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66" w:rsidRPr="00394A00" w:rsidRDefault="00347766" w:rsidP="00347766">
      <w:pPr>
        <w:jc w:val="center"/>
        <w:rPr>
          <w:rFonts w:cs="Tahoma"/>
          <w:b/>
          <w:szCs w:val="26"/>
          <w:lang w:bidi="en-US"/>
        </w:rPr>
      </w:pPr>
      <w:r w:rsidRPr="00650D10">
        <w:rPr>
          <w:rFonts w:cs="Tahoma"/>
          <w:b/>
          <w:szCs w:val="26"/>
          <w:lang w:bidi="en-US"/>
        </w:rPr>
        <w:t>New York City College of Technology</w:t>
      </w:r>
      <w:r w:rsidRPr="00650D10">
        <w:rPr>
          <w:rFonts w:cs="Tahoma"/>
          <w:b/>
          <w:szCs w:val="26"/>
          <w:lang w:bidi="en-US"/>
        </w:rPr>
        <w:br/>
      </w:r>
      <w:r w:rsidR="00394A00" w:rsidRPr="00394A00">
        <w:rPr>
          <w:rFonts w:cs="Tahoma"/>
          <w:b/>
          <w:szCs w:val="26"/>
          <w:lang w:bidi="en-US"/>
        </w:rPr>
        <w:t>Interdisciplinary Committee</w:t>
      </w:r>
    </w:p>
    <w:p w:rsidR="00347766" w:rsidRDefault="00347766" w:rsidP="00347766">
      <w:pPr>
        <w:rPr>
          <w:rFonts w:cs="Tahoma"/>
          <w:b/>
          <w:szCs w:val="26"/>
          <w:lang w:bidi="en-US"/>
        </w:rPr>
      </w:pPr>
    </w:p>
    <w:p w:rsidR="00347766" w:rsidRPr="00650D10" w:rsidRDefault="00347766" w:rsidP="00347766">
      <w:pPr>
        <w:rPr>
          <w:rFonts w:cs="ArialMT"/>
          <w:b/>
          <w:szCs w:val="28"/>
          <w:lang w:bidi="en-US"/>
        </w:rPr>
      </w:pPr>
      <w:r w:rsidRPr="00650D10">
        <w:rPr>
          <w:rFonts w:cs="Tahoma"/>
          <w:b/>
          <w:szCs w:val="26"/>
          <w:lang w:bidi="en-US"/>
        </w:rPr>
        <w:t>Criteria for an Interdisciplinary Course</w:t>
      </w:r>
    </w:p>
    <w:p w:rsidR="00347766" w:rsidRPr="00916FA0" w:rsidRDefault="00347766" w:rsidP="00347766">
      <w:pPr>
        <w:ind w:left="360"/>
        <w:rPr>
          <w:rFonts w:cs="ArialMT"/>
          <w:szCs w:val="28"/>
          <w:lang w:bidi="en-US"/>
        </w:rPr>
      </w:pPr>
    </w:p>
    <w:p w:rsidR="00347766" w:rsidRPr="00916FA0" w:rsidRDefault="00347766" w:rsidP="00347766">
      <w:pPr>
        <w:numPr>
          <w:ilvl w:val="0"/>
          <w:numId w:val="2"/>
        </w:numPr>
        <w:ind w:left="360" w:firstLine="0"/>
        <w:rPr>
          <w:b/>
        </w:rPr>
      </w:pPr>
      <w:r w:rsidRPr="00916FA0">
        <w:rPr>
          <w:b/>
        </w:rPr>
        <w:t>Interdisciplinary Studies Definition</w:t>
      </w:r>
    </w:p>
    <w:p w:rsidR="00347766" w:rsidRPr="00916FA0" w:rsidRDefault="00347766" w:rsidP="00347766">
      <w:pPr>
        <w:ind w:left="360"/>
        <w:rPr>
          <w:b/>
        </w:rPr>
      </w:pPr>
    </w:p>
    <w:p w:rsidR="00347766" w:rsidRPr="00AB1159" w:rsidRDefault="00347766" w:rsidP="00347766">
      <w:r w:rsidRPr="00AB1159">
        <w:t xml:space="preserve">Interdisciplinary studies involve two or more academic disciplines or fields of study organized around synthesizing distinct perspectives, knowledge, and skills. </w:t>
      </w:r>
      <w:r w:rsidRPr="00AB1159">
        <w:rPr>
          <w:u w:val="single"/>
        </w:rPr>
        <w:t>Interdisciplinary study focuses on questions, problems, and topics too complex or too broad for a single discipline or field to encompass adequately; such studies thrive on drawing connections between seemingly exclusive domains.</w:t>
      </w:r>
      <w:r w:rsidRPr="00AB1159">
        <w:t xml:space="preserve"> Usually theme-based, interdisciplinary courses intentionally address issues that require meaningful engagement of multiple academic disciplines. Pedagogical strategies focus on, but are not limited to, inquiry or problem-based learning.</w:t>
      </w:r>
    </w:p>
    <w:p w:rsidR="00347766" w:rsidRPr="00FB6951" w:rsidRDefault="00347766" w:rsidP="00347766"/>
    <w:p w:rsidR="00347766" w:rsidRPr="00AB1159" w:rsidRDefault="00347766" w:rsidP="00347766">
      <w:r w:rsidRPr="00AB1159">
        <w:t xml:space="preserve">Although many academic disciplines, such as African American Studies and Engineering, are inherently interdisciplinary, </w:t>
      </w:r>
      <w:r w:rsidRPr="00AB1159">
        <w:rPr>
          <w:u w:val="single"/>
        </w:rPr>
        <w:t>to be considered an interdisciplinary course at City Tech the course must be team-taught</w:t>
      </w:r>
      <w:r>
        <w:rPr>
          <w:rStyle w:val="FootnoteReference"/>
          <w:u w:val="single"/>
        </w:rPr>
        <w:footnoteReference w:id="1"/>
      </w:r>
      <w:r w:rsidRPr="00AB1159">
        <w:rPr>
          <w:u w:val="single"/>
        </w:rPr>
        <w:t xml:space="preserve"> by more than one faculty member from two or more departments</w:t>
      </w:r>
      <w:r w:rsidRPr="00AB1159">
        <w:rPr>
          <w:rStyle w:val="FootnoteReference"/>
          <w:u w:val="single"/>
        </w:rPr>
        <w:footnoteReference w:id="2"/>
      </w:r>
      <w:r w:rsidRPr="00AB1159">
        <w:rPr>
          <w:u w:val="single"/>
        </w:rPr>
        <w:t xml:space="preserve"> in the College.</w:t>
      </w:r>
      <w:r w:rsidRPr="00AB1159" w:rsidDel="00106209">
        <w:rPr>
          <w:u w:val="single"/>
        </w:rPr>
        <w:t xml:space="preserve"> </w:t>
      </w:r>
      <w:r w:rsidRPr="00AB1159">
        <w:rPr>
          <w:u w:val="single"/>
        </w:rPr>
        <w:t>An interdisciplinary course, by definition, has an interdisciplinary theme as its nucleus.</w:t>
      </w:r>
      <w:r w:rsidRPr="00AB1159">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rsidR="00347766" w:rsidRPr="00FB6951" w:rsidRDefault="00347766" w:rsidP="00347766"/>
    <w:p w:rsidR="00347766" w:rsidRPr="00FB6951" w:rsidRDefault="00347766" w:rsidP="00347766">
      <w:r w:rsidRPr="00FB6951">
        <w:t>Studies show that inte</w:t>
      </w:r>
      <w:r w:rsidRPr="009F4ED5">
        <w:t>rdisciplinary courses improve student learning</w:t>
      </w:r>
      <w:r>
        <w:t xml:space="preserve"> </w:t>
      </w:r>
      <w:r w:rsidRPr="009F4ED5">
        <w:t>(</w:t>
      </w:r>
      <w:r>
        <w:t>Elrod &amp; Roth, 2012; K</w:t>
      </w:r>
      <w:r w:rsidRPr="006C6851">
        <w:t xml:space="preserve">lein, 2010; </w:t>
      </w:r>
      <w:proofErr w:type="spellStart"/>
      <w:r w:rsidRPr="006C6851">
        <w:t>Lattuca</w:t>
      </w:r>
      <w:proofErr w:type="spellEnd"/>
      <w:r w:rsidRPr="006C6851">
        <w:t xml:space="preserve">, 2001; </w:t>
      </w:r>
      <w:proofErr w:type="spellStart"/>
      <w:r>
        <w:t>Lattuca</w:t>
      </w:r>
      <w:proofErr w:type="spellEnd"/>
      <w:r>
        <w:t xml:space="preserve">, Voigt, &amp; </w:t>
      </w:r>
      <w:proofErr w:type="spellStart"/>
      <w:r>
        <w:t>Fath</w:t>
      </w:r>
      <w:proofErr w:type="spellEnd"/>
      <w:r>
        <w:t xml:space="preserve">, </w:t>
      </w:r>
      <w:r w:rsidRPr="006C6851">
        <w:t>2004; Projec</w:t>
      </w:r>
      <w:r w:rsidRPr="009F4ED5">
        <w:t xml:space="preserve">t Kaleidoscope, 2011). </w:t>
      </w:r>
      <w:r>
        <w:t>To foster</w:t>
      </w:r>
      <w:r w:rsidRPr="00FB6951">
        <w:t xml:space="preserve"> interdisciplinary learning, the Interdisciplinary Committee has identified goals and outcomes that students taking interdisciplinary courses should be able to achieve.  </w:t>
      </w:r>
    </w:p>
    <w:p w:rsidR="00347766" w:rsidRPr="00FB6951" w:rsidRDefault="00347766" w:rsidP="00347766">
      <w:pPr>
        <w:rPr>
          <w:b/>
        </w:rPr>
      </w:pPr>
    </w:p>
    <w:p w:rsidR="00347766" w:rsidRPr="00380387" w:rsidRDefault="00347766" w:rsidP="00347766">
      <w:pPr>
        <w:rPr>
          <w:b/>
        </w:rPr>
      </w:pPr>
      <w:r w:rsidRPr="00380387">
        <w:rPr>
          <w:b/>
        </w:rPr>
        <w:t>Learning Outcomes of Interdisciplinary Courses</w:t>
      </w:r>
    </w:p>
    <w:p w:rsidR="00347766" w:rsidRDefault="00347766" w:rsidP="00347766">
      <w:pPr>
        <w:rPr>
          <w:b/>
        </w:rPr>
      </w:pPr>
      <w:r w:rsidRPr="00916FA0">
        <w:t>Students will be able to:</w:t>
      </w:r>
    </w:p>
    <w:p w:rsidR="00347766" w:rsidRDefault="00347766" w:rsidP="00347766">
      <w:pPr>
        <w:numPr>
          <w:ilvl w:val="0"/>
          <w:numId w:val="3"/>
        </w:numPr>
        <w:rPr>
          <w:b/>
        </w:rPr>
      </w:pPr>
      <w:r w:rsidRPr="00916FA0">
        <w:t>Purposefully connect and integrate across-discipline knowledge and skills to solve problems</w:t>
      </w:r>
    </w:p>
    <w:p w:rsidR="00347766" w:rsidRDefault="00347766" w:rsidP="00347766">
      <w:pPr>
        <w:numPr>
          <w:ilvl w:val="0"/>
          <w:numId w:val="3"/>
        </w:numPr>
        <w:rPr>
          <w:b/>
        </w:rPr>
      </w:pPr>
      <w:r w:rsidRPr="00F7217D">
        <w:t xml:space="preserve">Synthesize and transfer knowledge across disciplinary boundaries </w:t>
      </w:r>
    </w:p>
    <w:p w:rsidR="00347766" w:rsidRDefault="00347766" w:rsidP="00347766">
      <w:pPr>
        <w:numPr>
          <w:ilvl w:val="0"/>
          <w:numId w:val="3"/>
        </w:numPr>
        <w:rPr>
          <w:b/>
        </w:rPr>
      </w:pPr>
      <w:r w:rsidRPr="00F7217D">
        <w:t>Comprehend factors inherent in complex problems</w:t>
      </w:r>
    </w:p>
    <w:p w:rsidR="00347766" w:rsidRDefault="00347766" w:rsidP="00347766">
      <w:pPr>
        <w:numPr>
          <w:ilvl w:val="0"/>
          <w:numId w:val="3"/>
        </w:numPr>
        <w:rPr>
          <w:b/>
        </w:rPr>
      </w:pPr>
      <w:r w:rsidRPr="00F7217D">
        <w:t>Apply integrative thinking to problem-solving in ethically and socially responsible ways</w:t>
      </w:r>
    </w:p>
    <w:p w:rsidR="00347766" w:rsidRDefault="00347766" w:rsidP="00347766">
      <w:pPr>
        <w:numPr>
          <w:ilvl w:val="0"/>
          <w:numId w:val="3"/>
        </w:numPr>
        <w:rPr>
          <w:b/>
        </w:rPr>
      </w:pPr>
      <w:r w:rsidRPr="00F7217D">
        <w:t xml:space="preserve">Recognize </w:t>
      </w:r>
      <w:r>
        <w:t>varied</w:t>
      </w:r>
      <w:r w:rsidRPr="00F7217D">
        <w:t xml:space="preserve"> perspectives</w:t>
      </w:r>
    </w:p>
    <w:p w:rsidR="00347766" w:rsidRDefault="00347766" w:rsidP="00347766">
      <w:pPr>
        <w:numPr>
          <w:ilvl w:val="0"/>
          <w:numId w:val="3"/>
        </w:numPr>
        <w:rPr>
          <w:b/>
        </w:rPr>
      </w:pPr>
      <w:r w:rsidRPr="00F7217D">
        <w:t>Gain comfort with complexity and uncertainty</w:t>
      </w:r>
    </w:p>
    <w:p w:rsidR="00347766" w:rsidRDefault="00347766" w:rsidP="00347766">
      <w:pPr>
        <w:numPr>
          <w:ilvl w:val="0"/>
          <w:numId w:val="3"/>
        </w:numPr>
        <w:rPr>
          <w:b/>
        </w:rPr>
      </w:pPr>
      <w:r w:rsidRPr="00F7217D">
        <w:t>Think critically, communicate effectively, and work collaboratively</w:t>
      </w:r>
    </w:p>
    <w:p w:rsidR="000B779C" w:rsidRPr="000B779C" w:rsidRDefault="00347766" w:rsidP="00347766">
      <w:pPr>
        <w:numPr>
          <w:ilvl w:val="0"/>
          <w:numId w:val="3"/>
        </w:numPr>
        <w:rPr>
          <w:b/>
        </w:rPr>
      </w:pPr>
      <w:r w:rsidRPr="00F7217D">
        <w:t>Become flexible thinkers</w:t>
      </w:r>
    </w:p>
    <w:p w:rsidR="00347766" w:rsidRPr="00AB1159" w:rsidRDefault="00347766" w:rsidP="000B779C">
      <w:pPr>
        <w:ind w:left="720"/>
        <w:rPr>
          <w:b/>
        </w:rPr>
      </w:pPr>
    </w:p>
    <w:p w:rsidR="00E43BAD" w:rsidRDefault="00E43BAD">
      <w:pPr>
        <w:spacing w:after="200" w:line="276" w:lineRule="auto"/>
        <w:rPr>
          <w:rFonts w:cs="Tahoma"/>
          <w:b/>
          <w:szCs w:val="26"/>
          <w:lang w:bidi="en-US"/>
        </w:rPr>
      </w:pPr>
      <w:r>
        <w:rPr>
          <w:rFonts w:cs="Tahoma"/>
          <w:b/>
          <w:szCs w:val="26"/>
          <w:lang w:bidi="en-US"/>
        </w:rPr>
        <w:br w:type="page"/>
      </w:r>
    </w:p>
    <w:p w:rsidR="00347766" w:rsidRDefault="00347766" w:rsidP="00347766">
      <w:pPr>
        <w:jc w:val="center"/>
        <w:rPr>
          <w:rFonts w:cs="Tahoma"/>
          <w:b/>
          <w:szCs w:val="26"/>
          <w:lang w:bidi="en-US"/>
        </w:rPr>
      </w:pPr>
      <w:r>
        <w:rPr>
          <w:rFonts w:cs="Tahoma"/>
          <w:b/>
          <w:szCs w:val="26"/>
          <w:lang w:bidi="en-US"/>
        </w:rPr>
        <w:t>New York City College of Technology</w:t>
      </w:r>
    </w:p>
    <w:p w:rsidR="00347766" w:rsidRDefault="00347766" w:rsidP="00347766">
      <w:pPr>
        <w:jc w:val="center"/>
        <w:rPr>
          <w:rFonts w:cs="Tahoma"/>
          <w:b/>
          <w:szCs w:val="26"/>
          <w:lang w:bidi="en-US"/>
        </w:rPr>
      </w:pPr>
      <w:r>
        <w:rPr>
          <w:rFonts w:cs="Tahoma"/>
          <w:b/>
          <w:szCs w:val="26"/>
          <w:lang w:bidi="en-US"/>
        </w:rPr>
        <w:t>Interdisciplinary Committee</w:t>
      </w:r>
    </w:p>
    <w:p w:rsidR="00347766" w:rsidRDefault="00347766" w:rsidP="00347766">
      <w:pPr>
        <w:jc w:val="center"/>
        <w:rPr>
          <w:rFonts w:cs="Tahoma"/>
          <w:b/>
          <w:szCs w:val="26"/>
          <w:lang w:bidi="en-US"/>
        </w:rPr>
      </w:pPr>
    </w:p>
    <w:p w:rsidR="00347766" w:rsidRDefault="00347766" w:rsidP="00347766">
      <w:pPr>
        <w:rPr>
          <w:rFonts w:cs="Tahoma"/>
          <w:b/>
          <w:szCs w:val="26"/>
          <w:lang w:bidi="en-US"/>
        </w:rPr>
      </w:pPr>
    </w:p>
    <w:p w:rsidR="00347766" w:rsidRDefault="00347766" w:rsidP="00347766">
      <w:pPr>
        <w:rPr>
          <w:b/>
        </w:rPr>
      </w:pPr>
      <w:r>
        <w:rPr>
          <w:rFonts w:cs="Tahoma"/>
          <w:b/>
          <w:szCs w:val="26"/>
          <w:lang w:bidi="en-US"/>
        </w:rPr>
        <w:t xml:space="preserve">Application for Interdisciplinary Course Designation </w:t>
      </w:r>
      <w:r w:rsidR="00E43BAD">
        <w:rPr>
          <w:rFonts w:cs="Tahoma"/>
          <w:b/>
          <w:szCs w:val="26"/>
          <w:lang w:bidi="en-US"/>
        </w:rPr>
        <w:t>(REVISED)</w:t>
      </w:r>
    </w:p>
    <w:p w:rsidR="00347766" w:rsidRDefault="00347766" w:rsidP="00347766">
      <w:pPr>
        <w:rPr>
          <w:b/>
        </w:rPr>
      </w:pPr>
    </w:p>
    <w:p w:rsidR="00347766" w:rsidRDefault="00091841" w:rsidP="00347766">
      <w:pPr>
        <w:rPr>
          <w:b/>
        </w:rPr>
      </w:pPr>
      <w:r>
        <w:rPr>
          <w:b/>
        </w:rPr>
        <w:t xml:space="preserve">Date: </w:t>
      </w:r>
      <w:r w:rsidR="00E43BAD" w:rsidRPr="00E43BAD">
        <w:t>March 2</w:t>
      </w:r>
      <w:r w:rsidR="003F24B3">
        <w:t>7</w:t>
      </w:r>
      <w:r w:rsidR="00E43BAD" w:rsidRPr="00E43BAD">
        <w:t xml:space="preserve">, 2016 (original on </w:t>
      </w:r>
      <w:r w:rsidRPr="00E43BAD">
        <w:t>February 21, 2016</w:t>
      </w:r>
      <w:r w:rsidR="00E43BAD" w:rsidRPr="00E43BAD">
        <w:t>)</w:t>
      </w:r>
    </w:p>
    <w:p w:rsidR="00347766" w:rsidRDefault="00347766" w:rsidP="00347766">
      <w:pPr>
        <w:ind w:left="360"/>
        <w:rPr>
          <w:b/>
        </w:rPr>
      </w:pPr>
    </w:p>
    <w:p w:rsidR="00347766" w:rsidRDefault="00347766" w:rsidP="00347766">
      <w:r>
        <w:rPr>
          <w:b/>
        </w:rPr>
        <w:t>Submitted by</w:t>
      </w:r>
      <w:r w:rsidRPr="00125120">
        <w:t xml:space="preserve"> </w:t>
      </w:r>
      <w:r w:rsidR="00091841">
        <w:t xml:space="preserve">Profs. </w:t>
      </w:r>
      <w:r w:rsidR="00E43BAD">
        <w:t xml:space="preserve">Ting Chin and </w:t>
      </w:r>
      <w:r w:rsidR="00091841">
        <w:t xml:space="preserve">Christopher Swift </w:t>
      </w:r>
    </w:p>
    <w:p w:rsidR="00347766" w:rsidRDefault="00347766" w:rsidP="00347766">
      <w:pPr>
        <w:ind w:left="360"/>
        <w:rPr>
          <w:b/>
        </w:rPr>
      </w:pPr>
    </w:p>
    <w:p w:rsidR="00347766" w:rsidRDefault="00347766" w:rsidP="00347766">
      <w:pPr>
        <w:rPr>
          <w:b/>
        </w:rPr>
      </w:pPr>
      <w:r>
        <w:rPr>
          <w:b/>
        </w:rPr>
        <w:t>Department(s)</w:t>
      </w:r>
      <w:r w:rsidR="00BD01A4">
        <w:rPr>
          <w:b/>
        </w:rPr>
        <w:t xml:space="preserve">: </w:t>
      </w:r>
      <w:r w:rsidR="00E43BAD">
        <w:t>Library</w:t>
      </w:r>
      <w:r w:rsidR="00091841" w:rsidRPr="00BD01A4">
        <w:t xml:space="preserve"> and Architecture Technology</w:t>
      </w:r>
    </w:p>
    <w:p w:rsidR="00347766" w:rsidRDefault="00347766" w:rsidP="00347766">
      <w:pPr>
        <w:ind w:left="1080"/>
        <w:rPr>
          <w:b/>
        </w:rPr>
      </w:pPr>
    </w:p>
    <w:p w:rsidR="00347766" w:rsidRPr="00916FA0" w:rsidRDefault="00347766" w:rsidP="00347766">
      <w:pPr>
        <w:numPr>
          <w:ilvl w:val="0"/>
          <w:numId w:val="2"/>
        </w:numPr>
        <w:rPr>
          <w:b/>
        </w:rPr>
      </w:pPr>
      <w:r w:rsidRPr="00916FA0">
        <w:rPr>
          <w:b/>
        </w:rPr>
        <w:t>Proposal to Offer an Interdisciplinary Course</w:t>
      </w:r>
    </w:p>
    <w:p w:rsidR="00347766" w:rsidRPr="00916FA0" w:rsidRDefault="00347766" w:rsidP="00347766">
      <w:pPr>
        <w:ind w:firstLine="360"/>
      </w:pPr>
      <w:r>
        <w:t xml:space="preserve">   </w:t>
      </w:r>
    </w:p>
    <w:p w:rsidR="004767F8" w:rsidRDefault="00347766" w:rsidP="00BD01A4">
      <w:pPr>
        <w:numPr>
          <w:ilvl w:val="0"/>
          <w:numId w:val="1"/>
        </w:numPr>
        <w:ind w:left="360"/>
      </w:pPr>
      <w:r>
        <w:t>Identify the course type and title:</w:t>
      </w:r>
      <w:r>
        <w:br/>
      </w:r>
      <w:r>
        <w:br/>
      </w:r>
      <w:r w:rsidR="004420AC">
        <w:t xml:space="preserve">An existing </w:t>
      </w:r>
      <w:r w:rsidR="00355C85">
        <w:t xml:space="preserve">course: LIB/ARCH </w:t>
      </w:r>
      <w:r w:rsidR="00E43BAD">
        <w:t>2205</w:t>
      </w:r>
      <w:r w:rsidR="00355C85">
        <w:t xml:space="preserve">, </w:t>
      </w:r>
      <w:r w:rsidR="004420AC">
        <w:t xml:space="preserve">Learning Places (Special Topics), </w:t>
      </w:r>
    </w:p>
    <w:p w:rsidR="00347766" w:rsidRDefault="00347766" w:rsidP="004767F8">
      <w:pPr>
        <w:ind w:left="360"/>
      </w:pPr>
    </w:p>
    <w:p w:rsidR="00347766" w:rsidRDefault="00347766" w:rsidP="00347766">
      <w:pPr>
        <w:numPr>
          <w:ilvl w:val="0"/>
          <w:numId w:val="1"/>
        </w:numPr>
        <w:ind w:left="360"/>
      </w:pPr>
      <w:r w:rsidRPr="000B779C">
        <w:t>Provide a course description</w:t>
      </w:r>
      <w:r w:rsidR="00805EE6">
        <w:t>:</w:t>
      </w:r>
    </w:p>
    <w:tbl>
      <w:tblPr>
        <w:tblW w:w="0" w:type="auto"/>
        <w:tblInd w:w="468" w:type="dxa"/>
        <w:tblBorders>
          <w:bottom w:val="single" w:sz="4" w:space="0" w:color="auto"/>
          <w:insideH w:val="single" w:sz="4" w:space="0" w:color="auto"/>
          <w:insideV w:val="single" w:sz="4" w:space="0" w:color="auto"/>
        </w:tblBorders>
        <w:tblLook w:val="00A0"/>
      </w:tblPr>
      <w:tblGrid>
        <w:gridCol w:w="9400"/>
      </w:tblGrid>
      <w:tr w:rsidR="00347766" w:rsidRPr="00805EE6">
        <w:tc>
          <w:tcPr>
            <w:tcW w:w="9400" w:type="dxa"/>
          </w:tcPr>
          <w:p w:rsidR="00347766" w:rsidRPr="00805EE6" w:rsidRDefault="000B779C" w:rsidP="004F38A0">
            <w:pPr>
              <w:spacing w:after="200" w:line="276" w:lineRule="auto"/>
              <w:rPr>
                <w:rFonts w:asciiTheme="majorHAnsi" w:eastAsiaTheme="minorHAnsi" w:hAnsiTheme="majorHAnsi" w:cstheme="minorBidi"/>
                <w:i/>
                <w:szCs w:val="20"/>
              </w:rPr>
            </w:pPr>
            <w:r w:rsidRPr="00805EE6">
              <w:rPr>
                <w:rFonts w:asciiTheme="majorHAnsi" w:eastAsiaTheme="minorHAnsi" w:hAnsiTheme="majorHAnsi" w:cstheme="minorBidi"/>
                <w:i/>
                <w:color w:val="212121"/>
                <w:szCs w:val="20"/>
                <w:shd w:val="clear" w:color="auto" w:fill="FFFFFF"/>
              </w:rPr>
              <w:t xml:space="preserve">This special topics course offers an interdisciplinary approach to investigating built environments in New York City. The </w:t>
            </w:r>
            <w:r w:rsidR="004F38A0">
              <w:rPr>
                <w:rFonts w:asciiTheme="majorHAnsi" w:eastAsiaTheme="minorHAnsi" w:hAnsiTheme="majorHAnsi" w:cstheme="minorBidi"/>
                <w:i/>
                <w:color w:val="212121"/>
                <w:szCs w:val="20"/>
                <w:shd w:val="clear" w:color="auto" w:fill="FFFFFF"/>
              </w:rPr>
              <w:t>two</w:t>
            </w:r>
            <w:r w:rsidR="004F38A0" w:rsidRPr="00805EE6">
              <w:rPr>
                <w:rFonts w:asciiTheme="majorHAnsi" w:eastAsiaTheme="minorHAnsi" w:hAnsiTheme="majorHAnsi" w:cstheme="minorBidi"/>
                <w:i/>
                <w:color w:val="212121"/>
                <w:szCs w:val="20"/>
                <w:shd w:val="clear" w:color="auto" w:fill="FFFFFF"/>
              </w:rPr>
              <w:t xml:space="preserve"> </w:t>
            </w:r>
            <w:r w:rsidRPr="00805EE6">
              <w:rPr>
                <w:rFonts w:asciiTheme="majorHAnsi" w:eastAsiaTheme="minorHAnsi" w:hAnsiTheme="majorHAnsi" w:cstheme="minorBidi"/>
                <w:i/>
                <w:color w:val="212121"/>
                <w:szCs w:val="20"/>
                <w:shd w:val="clear" w:color="auto" w:fill="FFFFFF"/>
              </w:rPr>
              <w:t xml:space="preserve">case studies at the center of investigation </w:t>
            </w:r>
            <w:r w:rsidR="00BD01A4">
              <w:rPr>
                <w:rFonts w:asciiTheme="majorHAnsi" w:eastAsiaTheme="minorHAnsi" w:hAnsiTheme="majorHAnsi" w:cstheme="minorBidi"/>
                <w:i/>
                <w:color w:val="212121"/>
                <w:szCs w:val="20"/>
                <w:shd w:val="clear" w:color="auto" w:fill="FFFFFF"/>
              </w:rPr>
              <w:t xml:space="preserve">may vary each semester, and will be selected on the basis of continuity </w:t>
            </w:r>
            <w:r w:rsidR="00B92B86">
              <w:rPr>
                <w:rFonts w:asciiTheme="majorHAnsi" w:eastAsiaTheme="minorHAnsi" w:hAnsiTheme="majorHAnsi" w:cstheme="minorBidi"/>
                <w:i/>
                <w:color w:val="212121"/>
                <w:szCs w:val="20"/>
                <w:shd w:val="clear" w:color="auto" w:fill="FFFFFF"/>
              </w:rPr>
              <w:t xml:space="preserve">among </w:t>
            </w:r>
            <w:r w:rsidR="00BD01A4">
              <w:rPr>
                <w:rFonts w:asciiTheme="majorHAnsi" w:eastAsiaTheme="minorHAnsi" w:hAnsiTheme="majorHAnsi" w:cstheme="minorBidi"/>
                <w:i/>
                <w:color w:val="212121"/>
                <w:szCs w:val="20"/>
                <w:shd w:val="clear" w:color="auto" w:fill="FFFFFF"/>
              </w:rPr>
              <w:t xml:space="preserve">historical, communal, </w:t>
            </w:r>
            <w:r w:rsidR="00B92B86">
              <w:rPr>
                <w:rFonts w:asciiTheme="majorHAnsi" w:eastAsiaTheme="minorHAnsi" w:hAnsiTheme="majorHAnsi" w:cstheme="minorBidi"/>
                <w:i/>
                <w:color w:val="212121"/>
                <w:szCs w:val="20"/>
                <w:shd w:val="clear" w:color="auto" w:fill="FFFFFF"/>
              </w:rPr>
              <w:t xml:space="preserve">geographical </w:t>
            </w:r>
            <w:r w:rsidR="00BD01A4">
              <w:rPr>
                <w:rFonts w:asciiTheme="majorHAnsi" w:eastAsiaTheme="minorHAnsi" w:hAnsiTheme="majorHAnsi" w:cstheme="minorBidi"/>
                <w:i/>
                <w:color w:val="212121"/>
                <w:szCs w:val="20"/>
                <w:shd w:val="clear" w:color="auto" w:fill="FFFFFF"/>
              </w:rPr>
              <w:t>or architectural principles</w:t>
            </w:r>
            <w:r w:rsidR="00B92B86">
              <w:rPr>
                <w:rFonts w:asciiTheme="majorHAnsi" w:eastAsiaTheme="minorHAnsi" w:hAnsiTheme="majorHAnsi" w:cstheme="minorBidi"/>
                <w:i/>
                <w:color w:val="212121"/>
                <w:szCs w:val="20"/>
                <w:shd w:val="clear" w:color="auto" w:fill="FFFFFF"/>
              </w:rPr>
              <w:t xml:space="preserve"> (for instance, Times Square, Stuyvesant Town, Lincoln Center, Brooklyn Waterfront)</w:t>
            </w:r>
            <w:r w:rsidR="00BD01A4">
              <w:rPr>
                <w:rFonts w:asciiTheme="majorHAnsi" w:eastAsiaTheme="minorHAnsi" w:hAnsiTheme="majorHAnsi" w:cstheme="minorBidi"/>
                <w:i/>
                <w:color w:val="212121"/>
                <w:szCs w:val="20"/>
                <w:shd w:val="clear" w:color="auto" w:fill="FFFFFF"/>
              </w:rPr>
              <w:t xml:space="preserve">. </w:t>
            </w:r>
            <w:r w:rsidRPr="00805EE6">
              <w:rPr>
                <w:rFonts w:asciiTheme="majorHAnsi" w:eastAsiaTheme="minorHAnsi" w:hAnsiTheme="majorHAnsi" w:cstheme="minorBidi"/>
                <w:i/>
                <w:color w:val="212121"/>
                <w:szCs w:val="20"/>
                <w:shd w:val="clear" w:color="auto" w:fill="FFFFFF"/>
              </w:rPr>
              <w:t xml:space="preserve">Students from architecture technology, liberal arts, and from across the college </w:t>
            </w:r>
            <w:r w:rsidR="00805EE6" w:rsidRPr="00805EE6">
              <w:rPr>
                <w:rFonts w:asciiTheme="majorHAnsi" w:eastAsiaTheme="minorHAnsi" w:hAnsiTheme="majorHAnsi" w:cstheme="minorBidi"/>
                <w:i/>
                <w:color w:val="212121"/>
                <w:szCs w:val="20"/>
                <w:shd w:val="clear" w:color="auto" w:fill="FFFFFF"/>
              </w:rPr>
              <w:t xml:space="preserve">will study collaboratively in place-based learning environments. The work of the semester will include the </w:t>
            </w:r>
            <w:r w:rsidRPr="00805EE6">
              <w:rPr>
                <w:rFonts w:asciiTheme="majorHAnsi" w:eastAsiaTheme="minorHAnsi" w:hAnsiTheme="majorHAnsi" w:cstheme="minorBidi"/>
                <w:i/>
                <w:color w:val="212121"/>
                <w:szCs w:val="20"/>
                <w:shd w:val="clear" w:color="auto" w:fill="FFFFFF"/>
              </w:rPr>
              <w:t xml:space="preserve">physical examination </w:t>
            </w:r>
            <w:r w:rsidR="00805EE6" w:rsidRPr="00805EE6">
              <w:rPr>
                <w:rFonts w:asciiTheme="majorHAnsi" w:eastAsiaTheme="minorHAnsi" w:hAnsiTheme="majorHAnsi" w:cstheme="minorBidi"/>
                <w:i/>
                <w:color w:val="212121"/>
                <w:szCs w:val="20"/>
                <w:shd w:val="clear" w:color="auto" w:fill="FFFFFF"/>
              </w:rPr>
              <w:t>of built environments, inspection of historical documents, and critical analyses from architecture theory, urban studies, and performance studies</w:t>
            </w:r>
            <w:r w:rsidRPr="00805EE6">
              <w:rPr>
                <w:rFonts w:asciiTheme="majorHAnsi" w:eastAsiaTheme="minorHAnsi" w:hAnsiTheme="majorHAnsi" w:cstheme="minorBidi"/>
                <w:i/>
                <w:color w:val="212121"/>
                <w:szCs w:val="20"/>
                <w:shd w:val="clear" w:color="auto" w:fill="FFFFFF"/>
              </w:rPr>
              <w:t>.</w:t>
            </w:r>
            <w:r w:rsidR="004F38A0">
              <w:rPr>
                <w:rFonts w:asciiTheme="majorHAnsi" w:eastAsiaTheme="minorHAnsi" w:hAnsiTheme="majorHAnsi" w:cstheme="minorBidi"/>
                <w:i/>
                <w:color w:val="212121"/>
                <w:szCs w:val="20"/>
                <w:shd w:val="clear" w:color="auto" w:fill="FFFFFF"/>
              </w:rPr>
              <w:t xml:space="preserve"> Through these investigations, students will also improve information literacy skills. </w:t>
            </w:r>
          </w:p>
        </w:tc>
      </w:tr>
    </w:tbl>
    <w:p w:rsidR="00347766" w:rsidRDefault="00347766" w:rsidP="00347766"/>
    <w:p w:rsidR="00347766" w:rsidRPr="004A1A61" w:rsidRDefault="00347766" w:rsidP="00347766">
      <w:pPr>
        <w:pStyle w:val="ListParagraph"/>
        <w:numPr>
          <w:ilvl w:val="0"/>
          <w:numId w:val="1"/>
        </w:numPr>
        <w:spacing w:line="240" w:lineRule="auto"/>
        <w:ind w:left="360"/>
        <w:rPr>
          <w:szCs w:val="24"/>
        </w:rPr>
      </w:pPr>
      <w:r w:rsidRPr="00916FA0">
        <w:rPr>
          <w:rFonts w:ascii="Times New Roman" w:hAnsi="Times New Roman"/>
          <w:sz w:val="24"/>
          <w:szCs w:val="24"/>
        </w:rPr>
        <w:t xml:space="preserve">How </w:t>
      </w:r>
      <w:r>
        <w:rPr>
          <w:rFonts w:ascii="Times New Roman" w:hAnsi="Times New Roman"/>
          <w:sz w:val="24"/>
          <w:szCs w:val="24"/>
        </w:rPr>
        <w:t xml:space="preserve">many credits will the course comprise? </w:t>
      </w:r>
      <w:r w:rsidR="000B779C">
        <w:rPr>
          <w:rFonts w:ascii="Times New Roman" w:hAnsi="Times New Roman"/>
          <w:sz w:val="24"/>
          <w:szCs w:val="24"/>
        </w:rPr>
        <w:t xml:space="preserve">3 </w:t>
      </w:r>
      <w:r>
        <w:rPr>
          <w:rFonts w:ascii="Times New Roman" w:hAnsi="Times New Roman"/>
          <w:sz w:val="24"/>
          <w:szCs w:val="24"/>
        </w:rPr>
        <w:t xml:space="preserve">How many hours? </w:t>
      </w:r>
      <w:r w:rsidR="000B779C">
        <w:rPr>
          <w:rFonts w:ascii="Times New Roman" w:hAnsi="Times New Roman"/>
          <w:sz w:val="24"/>
          <w:szCs w:val="24"/>
        </w:rPr>
        <w:t>1 classroom hour, four lab hours.</w:t>
      </w:r>
    </w:p>
    <w:p w:rsidR="00347766" w:rsidRDefault="00347766" w:rsidP="00347766">
      <w:pPr>
        <w:pStyle w:val="ListParagraph"/>
        <w:spacing w:line="240" w:lineRule="auto"/>
        <w:ind w:left="0"/>
        <w:rPr>
          <w:rFonts w:ascii="Times New Roman" w:hAnsi="Times New Roman"/>
          <w:sz w:val="24"/>
          <w:szCs w:val="24"/>
        </w:rPr>
      </w:pPr>
    </w:p>
    <w:p w:rsidR="00347766" w:rsidRPr="000B779C" w:rsidRDefault="00347766" w:rsidP="00347766">
      <w:pPr>
        <w:pStyle w:val="ListParagraph"/>
        <w:numPr>
          <w:ilvl w:val="0"/>
          <w:numId w:val="1"/>
        </w:numPr>
        <w:spacing w:line="240" w:lineRule="auto"/>
        <w:ind w:left="360"/>
        <w:rPr>
          <w:rFonts w:ascii="Times New Roman" w:hAnsi="Times New Roman"/>
          <w:spacing w:val="-6"/>
          <w:sz w:val="24"/>
          <w:szCs w:val="24"/>
        </w:rPr>
      </w:pPr>
      <w:r w:rsidRPr="000B779C">
        <w:rPr>
          <w:rFonts w:ascii="Times New Roman" w:hAnsi="Times New Roman"/>
          <w:spacing w:val="-6"/>
          <w:sz w:val="24"/>
          <w:szCs w:val="24"/>
        </w:rPr>
        <w:t>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tblPr>
      <w:tblGrid>
        <w:gridCol w:w="9400"/>
      </w:tblGrid>
      <w:tr w:rsidR="00347766" w:rsidRPr="00805EE6">
        <w:tc>
          <w:tcPr>
            <w:tcW w:w="9400" w:type="dxa"/>
          </w:tcPr>
          <w:p w:rsidR="00347766" w:rsidRPr="00805EE6" w:rsidRDefault="000B779C" w:rsidP="000B779C">
            <w:pPr>
              <w:pStyle w:val="NormalWeb"/>
              <w:spacing w:before="2" w:after="2"/>
              <w:rPr>
                <w:rFonts w:asciiTheme="majorHAnsi" w:hAnsiTheme="majorHAnsi"/>
                <w:i/>
                <w:sz w:val="24"/>
              </w:rPr>
            </w:pPr>
            <w:r w:rsidRPr="00805EE6">
              <w:rPr>
                <w:rFonts w:asciiTheme="majorHAnsi" w:hAnsiTheme="majorHAnsi"/>
                <w:i/>
                <w:sz w:val="24"/>
                <w:szCs w:val="22"/>
              </w:rPr>
              <w:t xml:space="preserve">ENG 1101 and 1 Flexible Core Course </w:t>
            </w:r>
          </w:p>
        </w:tc>
      </w:tr>
    </w:tbl>
    <w:p w:rsidR="00347766" w:rsidRDefault="00347766" w:rsidP="00347766"/>
    <w:p w:rsidR="000B779C" w:rsidRPr="000B779C" w:rsidRDefault="00347766" w:rsidP="000B779C">
      <w:pPr>
        <w:numPr>
          <w:ilvl w:val="0"/>
          <w:numId w:val="1"/>
        </w:numPr>
        <w:spacing w:before="2" w:after="2"/>
        <w:ind w:left="360"/>
      </w:pPr>
      <w:r w:rsidRPr="000B779C">
        <w:t xml:space="preserve">Explain briefly why this is an interdisciplinary course. </w:t>
      </w:r>
      <w:r w:rsidR="000B779C" w:rsidRPr="000B779C">
        <w:rPr>
          <w:rFonts w:ascii="Cambria" w:hAnsi="Cambria"/>
          <w:i/>
          <w:iCs/>
        </w:rPr>
        <w:t xml:space="preserve">This course’s central </w:t>
      </w:r>
      <w:r w:rsidR="000B779C">
        <w:rPr>
          <w:rFonts w:ascii="Cambria" w:hAnsi="Cambria"/>
          <w:i/>
          <w:iCs/>
        </w:rPr>
        <w:t xml:space="preserve">approach is place-based learning: students research </w:t>
      </w:r>
      <w:r w:rsidR="004F38A0">
        <w:rPr>
          <w:rFonts w:ascii="Cambria" w:hAnsi="Cambria"/>
          <w:i/>
          <w:iCs/>
        </w:rPr>
        <w:t>two</w:t>
      </w:r>
      <w:r w:rsidR="004F38A0" w:rsidRPr="000B779C">
        <w:rPr>
          <w:rFonts w:ascii="Cambria" w:hAnsi="Cambria"/>
          <w:i/>
          <w:iCs/>
        </w:rPr>
        <w:t xml:space="preserve"> </w:t>
      </w:r>
      <w:r w:rsidR="000B779C" w:rsidRPr="000B779C">
        <w:rPr>
          <w:rFonts w:ascii="Cambria" w:hAnsi="Cambria"/>
          <w:i/>
          <w:iCs/>
        </w:rPr>
        <w:t xml:space="preserve">case studies each semester that are inherently rich </w:t>
      </w:r>
      <w:r w:rsidR="000B779C">
        <w:rPr>
          <w:rFonts w:ascii="Cambria" w:hAnsi="Cambria"/>
          <w:i/>
          <w:iCs/>
        </w:rPr>
        <w:t xml:space="preserve">in cultural information. </w:t>
      </w:r>
      <w:r w:rsidR="000B779C" w:rsidRPr="000B779C">
        <w:rPr>
          <w:rFonts w:ascii="Cambria" w:hAnsi="Cambria"/>
          <w:i/>
          <w:iCs/>
        </w:rPr>
        <w:t>The mode of operation in the course will be to uncover the multiple layers</w:t>
      </w:r>
      <w:r w:rsidR="000F6842">
        <w:rPr>
          <w:rFonts w:ascii="Cambria" w:hAnsi="Cambria"/>
          <w:i/>
          <w:iCs/>
        </w:rPr>
        <w:t xml:space="preserve">, </w:t>
      </w:r>
      <w:r w:rsidR="000B779C" w:rsidRPr="000B779C">
        <w:rPr>
          <w:rFonts w:ascii="Cambria" w:hAnsi="Cambria"/>
          <w:i/>
          <w:iCs/>
        </w:rPr>
        <w:t>complexity</w:t>
      </w:r>
      <w:r w:rsidR="000F6842">
        <w:rPr>
          <w:rFonts w:ascii="Cambria" w:hAnsi="Cambria"/>
          <w:i/>
          <w:iCs/>
        </w:rPr>
        <w:t xml:space="preserve"> and interdependency</w:t>
      </w:r>
      <w:r w:rsidR="000B779C" w:rsidRPr="000B779C">
        <w:rPr>
          <w:rFonts w:ascii="Cambria" w:hAnsi="Cambria"/>
          <w:i/>
          <w:iCs/>
        </w:rPr>
        <w:t xml:space="preserve"> of the sites’ histor</w:t>
      </w:r>
      <w:r w:rsidR="000B779C">
        <w:rPr>
          <w:rFonts w:ascii="Cambria" w:hAnsi="Cambria"/>
          <w:i/>
          <w:iCs/>
        </w:rPr>
        <w:t>ies, technologies, communal and performative uses, economic impacts</w:t>
      </w:r>
      <w:r w:rsidR="000B779C" w:rsidRPr="000B779C">
        <w:rPr>
          <w:rFonts w:ascii="Cambria" w:hAnsi="Cambria"/>
          <w:i/>
          <w:iCs/>
        </w:rPr>
        <w:t xml:space="preserve">, </w:t>
      </w:r>
      <w:r w:rsidR="000B779C">
        <w:rPr>
          <w:rFonts w:ascii="Cambria" w:hAnsi="Cambria"/>
          <w:i/>
          <w:iCs/>
        </w:rPr>
        <w:t>geographies, and social</w:t>
      </w:r>
      <w:r w:rsidR="000B779C" w:rsidRPr="000B779C">
        <w:rPr>
          <w:rFonts w:ascii="Cambria" w:hAnsi="Cambria"/>
          <w:i/>
          <w:iCs/>
        </w:rPr>
        <w:t xml:space="preserve"> </w:t>
      </w:r>
      <w:r w:rsidR="000F6842">
        <w:rPr>
          <w:rFonts w:ascii="Cambria" w:hAnsi="Cambria"/>
          <w:i/>
          <w:iCs/>
        </w:rPr>
        <w:t>impacts</w:t>
      </w:r>
      <w:r w:rsidR="000B779C" w:rsidRPr="000B779C">
        <w:rPr>
          <w:rFonts w:ascii="Cambria" w:hAnsi="Cambria"/>
          <w:i/>
          <w:iCs/>
        </w:rPr>
        <w:t xml:space="preserve">. </w:t>
      </w:r>
    </w:p>
    <w:p w:rsidR="00347766" w:rsidRDefault="00347766" w:rsidP="00BD01A4"/>
    <w:p w:rsidR="00B92B86" w:rsidRPr="00B92B86" w:rsidRDefault="00347766" w:rsidP="00347766">
      <w:pPr>
        <w:pStyle w:val="ListParagraph"/>
        <w:numPr>
          <w:ilvl w:val="0"/>
          <w:numId w:val="1"/>
        </w:numPr>
        <w:spacing w:line="240" w:lineRule="auto"/>
        <w:ind w:left="360"/>
        <w:rPr>
          <w:rFonts w:ascii="Times New Roman" w:hAnsi="Times New Roman"/>
          <w:sz w:val="24"/>
          <w:szCs w:val="24"/>
        </w:rPr>
      </w:pPr>
      <w:r w:rsidRPr="00804E90">
        <w:rPr>
          <w:rFonts w:ascii="Times New Roman" w:hAnsi="Times New Roman"/>
          <w:sz w:val="24"/>
          <w:szCs w:val="24"/>
        </w:rPr>
        <w:t>What is the proposed theme of the course? What complex central problem or question will it address?  What disciplinary methods will be evoked and applied?</w:t>
      </w:r>
      <w:r w:rsidR="00804E90">
        <w:rPr>
          <w:rFonts w:ascii="Times New Roman" w:hAnsi="Times New Roman"/>
          <w:sz w:val="24"/>
          <w:szCs w:val="24"/>
        </w:rPr>
        <w:t xml:space="preserve"> </w:t>
      </w:r>
      <w:r w:rsidR="004D6B64">
        <w:rPr>
          <w:rFonts w:ascii="Times New Roman" w:hAnsi="Times New Roman"/>
          <w:i/>
          <w:sz w:val="24"/>
          <w:szCs w:val="24"/>
        </w:rPr>
        <w:t>T</w:t>
      </w:r>
      <w:r w:rsidR="004D6B64" w:rsidRPr="00804E90">
        <w:rPr>
          <w:rFonts w:ascii="TimesNewRomanPS" w:hAnsi="TimesNewRomanPS"/>
          <w:i/>
          <w:iCs/>
          <w:sz w:val="24"/>
          <w:szCs w:val="24"/>
        </w:rPr>
        <w:t xml:space="preserve">he theme of the course </w:t>
      </w:r>
      <w:r w:rsidR="004D6B64">
        <w:rPr>
          <w:rFonts w:ascii="TimesNewRomanPS" w:hAnsi="TimesNewRomanPS"/>
          <w:i/>
          <w:iCs/>
          <w:sz w:val="24"/>
          <w:szCs w:val="24"/>
        </w:rPr>
        <w:t xml:space="preserve">focuses on the study of designed spaces and environments in order to </w:t>
      </w:r>
      <w:r w:rsidR="004D6B64" w:rsidRPr="00804E90">
        <w:rPr>
          <w:rFonts w:ascii="Cambria" w:hAnsi="Cambria"/>
          <w:i/>
          <w:iCs/>
          <w:sz w:val="24"/>
          <w:szCs w:val="24"/>
        </w:rPr>
        <w:t xml:space="preserve">learn to see (observation) and reveal new knowledge (research). The central problem the course addresses </w:t>
      </w:r>
      <w:r w:rsidR="004D6B64">
        <w:rPr>
          <w:rFonts w:ascii="Cambria" w:hAnsi="Cambria"/>
          <w:i/>
          <w:iCs/>
          <w:sz w:val="24"/>
          <w:szCs w:val="24"/>
        </w:rPr>
        <w:t>is the way in which</w:t>
      </w:r>
      <w:r w:rsidR="004D6B64" w:rsidRPr="00804E90">
        <w:rPr>
          <w:rFonts w:ascii="Cambria" w:hAnsi="Cambria"/>
          <w:i/>
          <w:iCs/>
          <w:sz w:val="24"/>
          <w:szCs w:val="24"/>
        </w:rPr>
        <w:t xml:space="preserve"> </w:t>
      </w:r>
      <w:r w:rsidR="004D6B64">
        <w:rPr>
          <w:rFonts w:ascii="Cambria" w:hAnsi="Cambria"/>
          <w:i/>
          <w:iCs/>
          <w:sz w:val="24"/>
          <w:szCs w:val="24"/>
        </w:rPr>
        <w:t>human interaction with space teaches</w:t>
      </w:r>
      <w:r w:rsidR="004D6B64" w:rsidRPr="00804E90">
        <w:rPr>
          <w:rFonts w:ascii="Cambria" w:hAnsi="Cambria"/>
          <w:i/>
          <w:iCs/>
          <w:sz w:val="24"/>
          <w:szCs w:val="24"/>
        </w:rPr>
        <w:t xml:space="preserve"> us to observe the world around us and help</w:t>
      </w:r>
      <w:r w:rsidR="004D6B64">
        <w:rPr>
          <w:rFonts w:ascii="Cambria" w:hAnsi="Cambria"/>
          <w:i/>
          <w:iCs/>
          <w:sz w:val="24"/>
          <w:szCs w:val="24"/>
        </w:rPr>
        <w:t>s</w:t>
      </w:r>
      <w:r w:rsidR="004D6B64" w:rsidRPr="00804E90">
        <w:rPr>
          <w:rFonts w:ascii="Cambria" w:hAnsi="Cambria"/>
          <w:i/>
          <w:iCs/>
          <w:sz w:val="24"/>
          <w:szCs w:val="24"/>
        </w:rPr>
        <w:t xml:space="preserve"> broaden our knowledge and understanding of </w:t>
      </w:r>
      <w:r w:rsidR="004D6B64">
        <w:rPr>
          <w:rFonts w:ascii="Cambria" w:hAnsi="Cambria"/>
          <w:i/>
          <w:iCs/>
          <w:sz w:val="24"/>
          <w:szCs w:val="24"/>
        </w:rPr>
        <w:t xml:space="preserve">social, economic, and cultural dynamics. In turn, these new realizations will </w:t>
      </w:r>
      <w:r w:rsidR="004D6B64" w:rsidRPr="00804E90">
        <w:rPr>
          <w:rFonts w:ascii="Cambria" w:hAnsi="Cambria"/>
          <w:i/>
          <w:iCs/>
          <w:sz w:val="24"/>
          <w:szCs w:val="24"/>
        </w:rPr>
        <w:t xml:space="preserve">foster </w:t>
      </w:r>
      <w:r w:rsidR="004D6B64">
        <w:rPr>
          <w:rFonts w:ascii="Cambria" w:hAnsi="Cambria"/>
          <w:i/>
          <w:iCs/>
          <w:sz w:val="24"/>
          <w:szCs w:val="24"/>
        </w:rPr>
        <w:t>the</w:t>
      </w:r>
      <w:r w:rsidR="004D6B64" w:rsidRPr="00804E90">
        <w:rPr>
          <w:rFonts w:ascii="Cambria" w:hAnsi="Cambria"/>
          <w:i/>
          <w:iCs/>
          <w:sz w:val="24"/>
          <w:szCs w:val="24"/>
        </w:rPr>
        <w:t xml:space="preserve"> desire</w:t>
      </w:r>
      <w:r w:rsidR="004D6B64">
        <w:rPr>
          <w:rFonts w:ascii="Cambria" w:hAnsi="Cambria"/>
          <w:i/>
          <w:iCs/>
          <w:sz w:val="24"/>
          <w:szCs w:val="24"/>
        </w:rPr>
        <w:t>s</w:t>
      </w:r>
      <w:r w:rsidR="004D6B64" w:rsidRPr="00804E90">
        <w:rPr>
          <w:rFonts w:ascii="Cambria" w:hAnsi="Cambria"/>
          <w:i/>
          <w:iCs/>
          <w:sz w:val="24"/>
          <w:szCs w:val="24"/>
        </w:rPr>
        <w:t xml:space="preserve"> a</w:t>
      </w:r>
      <w:r w:rsidR="004D6B64">
        <w:rPr>
          <w:rFonts w:ascii="Cambria" w:hAnsi="Cambria"/>
          <w:i/>
          <w:iCs/>
          <w:sz w:val="24"/>
          <w:szCs w:val="24"/>
        </w:rPr>
        <w:t xml:space="preserve">nd skills for lifelong learning. </w:t>
      </w:r>
      <w:r w:rsidR="004D6B64" w:rsidRPr="00804E90">
        <w:rPr>
          <w:rFonts w:ascii="Cambria" w:hAnsi="Cambria"/>
          <w:i/>
          <w:iCs/>
          <w:sz w:val="24"/>
          <w:szCs w:val="24"/>
        </w:rPr>
        <w:t xml:space="preserve"> Careful observation skills of the physical environment will be developed through the lens of architectural investigation and research skills </w:t>
      </w:r>
      <w:r w:rsidR="004D6B64">
        <w:rPr>
          <w:rFonts w:ascii="Cambria" w:hAnsi="Cambria"/>
          <w:i/>
          <w:iCs/>
          <w:sz w:val="24"/>
          <w:szCs w:val="24"/>
        </w:rPr>
        <w:t>and analysis will be conducted using methods from performance studies</w:t>
      </w:r>
      <w:r w:rsidR="004D6B64" w:rsidRPr="00804E90">
        <w:rPr>
          <w:rFonts w:ascii="Cambria" w:hAnsi="Cambria"/>
          <w:i/>
          <w:iCs/>
          <w:sz w:val="24"/>
          <w:szCs w:val="24"/>
        </w:rPr>
        <w:t>.</w:t>
      </w:r>
    </w:p>
    <w:p w:rsidR="00BD01A4" w:rsidRPr="00B92B86" w:rsidRDefault="00BD01A4" w:rsidP="00B92B86"/>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Pr>
          <w:rFonts w:ascii="Times New Roman" w:hAnsi="Times New Roman"/>
          <w:sz w:val="24"/>
          <w:szCs w:val="24"/>
        </w:rPr>
        <w:t>Which</w:t>
      </w:r>
      <w:r w:rsidRPr="00916FA0">
        <w:rPr>
          <w:rFonts w:ascii="Times New Roman" w:hAnsi="Times New Roman"/>
          <w:sz w:val="24"/>
          <w:szCs w:val="24"/>
        </w:rPr>
        <w:t xml:space="preserve"> </w:t>
      </w:r>
      <w:r w:rsidRPr="00D83236">
        <w:rPr>
          <w:rFonts w:ascii="Times New Roman" w:hAnsi="Times New Roman"/>
          <w:sz w:val="24"/>
          <w:szCs w:val="24"/>
        </w:rPr>
        <w:t>general learning outcomes</w:t>
      </w:r>
      <w:r>
        <w:rPr>
          <w:rFonts w:ascii="Times New Roman" w:hAnsi="Times New Roman"/>
          <w:sz w:val="24"/>
          <w:szCs w:val="24"/>
        </w:rPr>
        <w:t xml:space="preserve"> of an interdisciplinary course does </w:t>
      </w:r>
      <w:r w:rsidRPr="00916FA0">
        <w:rPr>
          <w:rFonts w:ascii="Times New Roman" w:hAnsi="Times New Roman"/>
          <w:sz w:val="24"/>
          <w:szCs w:val="24"/>
        </w:rPr>
        <w:t>this course</w:t>
      </w:r>
      <w:r>
        <w:rPr>
          <w:rFonts w:ascii="Times New Roman" w:hAnsi="Times New Roman"/>
          <w:sz w:val="24"/>
          <w:szCs w:val="24"/>
        </w:rPr>
        <w:t xml:space="preserve"> address</w:t>
      </w:r>
      <w:r w:rsidRPr="00916FA0">
        <w:rPr>
          <w:rFonts w:ascii="Times New Roman" w:hAnsi="Times New Roman"/>
          <w:sz w:val="24"/>
          <w:szCs w:val="24"/>
        </w:rPr>
        <w:t xml:space="preserve">? </w:t>
      </w:r>
      <w:r>
        <w:rPr>
          <w:rFonts w:ascii="Times New Roman" w:hAnsi="Times New Roman"/>
          <w:sz w:val="24"/>
          <w:szCs w:val="24"/>
        </w:rPr>
        <w:br/>
        <w:t>Please e</w:t>
      </w:r>
      <w:r w:rsidRPr="00916FA0">
        <w:rPr>
          <w:rFonts w:ascii="Times New Roman" w:hAnsi="Times New Roman"/>
          <w:sz w:val="24"/>
          <w:szCs w:val="24"/>
        </w:rPr>
        <w:t>xplain</w:t>
      </w:r>
      <w:r>
        <w:rPr>
          <w:rFonts w:ascii="Times New Roman" w:hAnsi="Times New Roman"/>
          <w:sz w:val="24"/>
          <w:szCs w:val="24"/>
        </w:rPr>
        <w:t xml:space="preserve"> how the course will fulfill the bolded mandatory learning outcome below. In addition, select and explain at least three additional outcomes</w:t>
      </w:r>
      <w:r w:rsidRPr="00916FA0">
        <w:rPr>
          <w:rFonts w:ascii="Times New Roman" w:hAnsi="Times New Roman"/>
          <w:sz w:val="24"/>
          <w:szCs w:val="24"/>
        </w:rPr>
        <w:t xml:space="preserve">. </w:t>
      </w:r>
    </w:p>
    <w:p w:rsidR="00347766" w:rsidRPr="00187521" w:rsidRDefault="00347766" w:rsidP="00347766">
      <w:pPr>
        <w:ind w:left="360"/>
        <w:rPr>
          <w:b/>
          <w:spacing w:val="-4"/>
        </w:rPr>
      </w:pPr>
      <w:r w:rsidRPr="00187521">
        <w:sym w:font="Wingdings" w:char="F0A8"/>
      </w:r>
      <w:r w:rsidRPr="00187521">
        <w:t xml:space="preserve">  </w:t>
      </w:r>
      <w:r w:rsidRPr="00187521">
        <w:rPr>
          <w:b/>
          <w:spacing w:val="-4"/>
        </w:rPr>
        <w:t>Purposefully connect and integrate across-discipline knowledge and skills to solve problems</w:t>
      </w:r>
      <w:r>
        <w:rPr>
          <w:b/>
          <w:spacing w:val="-4"/>
        </w:rPr>
        <w:t xml:space="preserve"> </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187521">
        <w:tc>
          <w:tcPr>
            <w:tcW w:w="9540" w:type="dxa"/>
          </w:tcPr>
          <w:p w:rsidR="00347766" w:rsidRPr="00D83236" w:rsidRDefault="00105515" w:rsidP="004D6B64">
            <w:pPr>
              <w:pStyle w:val="NormalWeb"/>
              <w:spacing w:before="2" w:after="2"/>
            </w:pPr>
            <w:r>
              <w:rPr>
                <w:rFonts w:ascii="Cambria" w:hAnsi="Cambria"/>
                <w:i/>
                <w:iCs/>
                <w:sz w:val="24"/>
                <w:szCs w:val="24"/>
              </w:rPr>
              <w:t>The curriculum will underscore research and critical analysis methodologies from architecture technology and performance studies in order to reveal multiple, interconnected layers of meaning</w:t>
            </w:r>
            <w:r w:rsidR="003B160E">
              <w:rPr>
                <w:rFonts w:ascii="Cambria" w:hAnsi="Cambria"/>
                <w:i/>
                <w:iCs/>
                <w:sz w:val="24"/>
                <w:szCs w:val="24"/>
              </w:rPr>
              <w:t xml:space="preserve"> and relationships</w:t>
            </w:r>
            <w:r>
              <w:rPr>
                <w:rFonts w:ascii="Cambria" w:hAnsi="Cambria"/>
                <w:i/>
                <w:iCs/>
                <w:sz w:val="24"/>
                <w:szCs w:val="24"/>
              </w:rPr>
              <w:t xml:space="preserve"> </w:t>
            </w:r>
            <w:r w:rsidR="004D6B64">
              <w:rPr>
                <w:rFonts w:ascii="Cambria" w:hAnsi="Cambria"/>
                <w:i/>
                <w:iCs/>
                <w:sz w:val="24"/>
                <w:szCs w:val="24"/>
              </w:rPr>
              <w:t>in</w:t>
            </w:r>
            <w:r>
              <w:rPr>
                <w:rFonts w:ascii="Cambria" w:hAnsi="Cambria"/>
                <w:i/>
                <w:iCs/>
                <w:sz w:val="24"/>
                <w:szCs w:val="24"/>
              </w:rPr>
              <w:t xml:space="preserve"> built environment</w:t>
            </w:r>
            <w:r w:rsidR="004D6B64">
              <w:rPr>
                <w:rFonts w:ascii="Cambria" w:hAnsi="Cambria"/>
                <w:i/>
                <w:iCs/>
                <w:sz w:val="24"/>
                <w:szCs w:val="24"/>
              </w:rPr>
              <w:t>s</w:t>
            </w:r>
            <w:r w:rsidR="00D83236">
              <w:rPr>
                <w:rFonts w:ascii="Cambria" w:hAnsi="Cambria"/>
                <w:i/>
                <w:iCs/>
                <w:sz w:val="24"/>
                <w:szCs w:val="24"/>
              </w:rPr>
              <w:t xml:space="preserve">. </w:t>
            </w:r>
            <w:r w:rsidR="004D6B64">
              <w:rPr>
                <w:rFonts w:ascii="Cambria" w:hAnsi="Cambria"/>
                <w:i/>
                <w:iCs/>
                <w:sz w:val="24"/>
                <w:szCs w:val="24"/>
              </w:rPr>
              <w:t xml:space="preserve">Students will begin to understand the differences between archival research and data collection, and how to interpret these materials using critical terminology and analysis.  </w:t>
            </w:r>
          </w:p>
        </w:tc>
      </w:tr>
    </w:tbl>
    <w:p w:rsidR="00347766" w:rsidRPr="00187521" w:rsidRDefault="00347766" w:rsidP="00347766">
      <w:pPr>
        <w:ind w:left="360"/>
      </w:pPr>
    </w:p>
    <w:p w:rsidR="00347766" w:rsidRPr="0073471A" w:rsidRDefault="00347766" w:rsidP="00347766">
      <w:pPr>
        <w:ind w:left="360"/>
        <w:rPr>
          <w:b/>
        </w:rPr>
      </w:pPr>
      <w:r w:rsidRPr="00187521">
        <w:sym w:font="Wingdings" w:char="F0A8"/>
      </w:r>
      <w:r w:rsidRPr="00187521">
        <w:t xml:space="preserve">  </w:t>
      </w:r>
      <w:r w:rsidRPr="0073471A">
        <w:rPr>
          <w:b/>
        </w:rPr>
        <w:t xml:space="preserve">Synthesize and transfer knowledge across disciplinary boundaries </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tc>
          <w:tcPr>
            <w:tcW w:w="9540" w:type="dxa"/>
          </w:tcPr>
          <w:p w:rsidR="00347766" w:rsidRPr="00D83236" w:rsidRDefault="004D6B64" w:rsidP="00D83236">
            <w:pPr>
              <w:pStyle w:val="NormalWeb"/>
              <w:spacing w:before="2" w:after="2"/>
            </w:pPr>
            <w:r>
              <w:rPr>
                <w:rFonts w:ascii="Cambria" w:hAnsi="Cambria"/>
                <w:i/>
                <w:iCs/>
                <w:sz w:val="24"/>
                <w:szCs w:val="24"/>
              </w:rPr>
              <w:t xml:space="preserve">The case study structure of the course will involve investigation along seemingly disparate disciplines and will highlight points of interconnectedness, especially in the area of social and community interaction. </w:t>
            </w:r>
            <w:r w:rsidR="00D83236">
              <w:rPr>
                <w:rFonts w:ascii="Cambria" w:hAnsi="Cambria"/>
                <w:i/>
                <w:iCs/>
                <w:sz w:val="24"/>
                <w:szCs w:val="24"/>
              </w:rPr>
              <w:t>The final report prepared by the students will require synthesizing the findings across the lines of research and disciplines to communicate a coherent story about the place</w:t>
            </w:r>
            <w:r w:rsidR="003B160E">
              <w:rPr>
                <w:rFonts w:ascii="Cambria" w:hAnsi="Cambria"/>
                <w:i/>
                <w:iCs/>
                <w:sz w:val="24"/>
                <w:szCs w:val="24"/>
              </w:rPr>
              <w:t xml:space="preserve"> undertaken for study</w:t>
            </w:r>
            <w:r w:rsidR="00D83236">
              <w:rPr>
                <w:rFonts w:ascii="Cambria" w:hAnsi="Cambria"/>
                <w:i/>
                <w:iCs/>
                <w:sz w:val="24"/>
                <w:szCs w:val="24"/>
              </w:rPr>
              <w:t xml:space="preserve">. </w:t>
            </w:r>
          </w:p>
        </w:tc>
      </w:tr>
    </w:tbl>
    <w:p w:rsidR="00347766" w:rsidRDefault="00347766" w:rsidP="00347766"/>
    <w:p w:rsidR="00347766" w:rsidRPr="00916FA0" w:rsidRDefault="00347766" w:rsidP="00347766">
      <w:pPr>
        <w:ind w:left="360"/>
      </w:pPr>
      <w:r w:rsidRPr="00916FA0">
        <w:sym w:font="Wingdings" w:char="F0A8"/>
      </w:r>
      <w:r w:rsidRPr="00916FA0">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tc>
          <w:tcPr>
            <w:tcW w:w="9540" w:type="dxa"/>
          </w:tcPr>
          <w:p w:rsidR="00347766" w:rsidRPr="00D83236" w:rsidRDefault="00D83236" w:rsidP="003B160E">
            <w:pPr>
              <w:pStyle w:val="NormalWeb"/>
              <w:spacing w:before="2" w:after="2"/>
            </w:pPr>
            <w:r>
              <w:rPr>
                <w:rFonts w:ascii="Cambria" w:hAnsi="Cambria"/>
                <w:i/>
                <w:iCs/>
                <w:sz w:val="24"/>
                <w:szCs w:val="24"/>
              </w:rPr>
              <w:t xml:space="preserve">The case study project will challenge the students to come to terms with </w:t>
            </w:r>
            <w:r w:rsidR="003B160E">
              <w:rPr>
                <w:rFonts w:ascii="Cambria" w:hAnsi="Cambria"/>
                <w:i/>
                <w:iCs/>
                <w:sz w:val="24"/>
                <w:szCs w:val="24"/>
              </w:rPr>
              <w:t xml:space="preserve">the </w:t>
            </w:r>
            <w:r>
              <w:rPr>
                <w:rFonts w:ascii="Cambria" w:hAnsi="Cambria"/>
                <w:i/>
                <w:iCs/>
                <w:sz w:val="24"/>
                <w:szCs w:val="24"/>
              </w:rPr>
              <w:t xml:space="preserve">breadth and level of complexity in the many layers of issues </w:t>
            </w:r>
            <w:r w:rsidR="003B160E">
              <w:rPr>
                <w:rFonts w:ascii="Cambria" w:hAnsi="Cambria"/>
                <w:i/>
                <w:iCs/>
                <w:sz w:val="24"/>
                <w:szCs w:val="24"/>
              </w:rPr>
              <w:t xml:space="preserve">that are impacted by urban space and </w:t>
            </w:r>
            <w:r>
              <w:rPr>
                <w:rFonts w:ascii="Cambria" w:hAnsi="Cambria"/>
                <w:i/>
                <w:iCs/>
                <w:sz w:val="24"/>
                <w:szCs w:val="24"/>
              </w:rPr>
              <w:t xml:space="preserve">that need to be considered in the research process. </w:t>
            </w:r>
          </w:p>
        </w:tc>
      </w:tr>
    </w:tbl>
    <w:p w:rsidR="00347766" w:rsidRDefault="00347766" w:rsidP="00347766"/>
    <w:p w:rsidR="00347766" w:rsidRPr="00916FA0" w:rsidRDefault="00347766" w:rsidP="00347766">
      <w:pPr>
        <w:ind w:left="360"/>
      </w:pPr>
      <w:r w:rsidRPr="00916FA0">
        <w:sym w:font="Wingdings" w:char="F0A8"/>
      </w:r>
      <w:r w:rsidRPr="00916FA0">
        <w:t xml:space="preserve">  </w:t>
      </w:r>
      <w:r w:rsidRPr="00916FA0">
        <w:rPr>
          <w:spacing w:val="-4"/>
        </w:rPr>
        <w:t>Apply integrative thinking to problem solving in ethically and socially responsible ways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tc>
          <w:tcPr>
            <w:tcW w:w="9540" w:type="dxa"/>
          </w:tcPr>
          <w:p w:rsidR="00347766" w:rsidRPr="00DE0933" w:rsidRDefault="00347766" w:rsidP="003C3EA9">
            <w:pPr>
              <w:pStyle w:val="ListParagraph"/>
              <w:spacing w:line="240" w:lineRule="auto"/>
              <w:ind w:left="0"/>
              <w:rPr>
                <w:sz w:val="24"/>
                <w:szCs w:val="24"/>
              </w:rPr>
            </w:pPr>
          </w:p>
        </w:tc>
      </w:tr>
    </w:tbl>
    <w:p w:rsidR="00347766" w:rsidRDefault="00347766" w:rsidP="00347766"/>
    <w:p w:rsidR="00347766" w:rsidRPr="00187521" w:rsidRDefault="00347766" w:rsidP="00347766">
      <w:pPr>
        <w:ind w:left="360"/>
      </w:pPr>
      <w:r w:rsidRPr="00187521">
        <w:sym w:font="Wingdings" w:char="F0A8"/>
      </w:r>
      <w:r w:rsidRPr="00187521">
        <w:t xml:space="preserve">  Recognize </w:t>
      </w:r>
      <w:r>
        <w:t>varied</w:t>
      </w:r>
      <w:r w:rsidRPr="00187521">
        <w:t xml:space="preserve"> perspectives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187521">
        <w:tc>
          <w:tcPr>
            <w:tcW w:w="9540" w:type="dxa"/>
          </w:tcPr>
          <w:p w:rsidR="00347766" w:rsidRPr="00187521" w:rsidRDefault="00347766" w:rsidP="003C3EA9">
            <w:pPr>
              <w:pStyle w:val="ListParagraph"/>
              <w:spacing w:line="240" w:lineRule="auto"/>
              <w:ind w:left="0"/>
              <w:rPr>
                <w:rFonts w:ascii="Times New Roman" w:hAnsi="Times New Roman"/>
                <w:sz w:val="24"/>
                <w:szCs w:val="24"/>
              </w:rPr>
            </w:pPr>
          </w:p>
        </w:tc>
      </w:tr>
    </w:tbl>
    <w:p w:rsidR="00347766" w:rsidRPr="00187521" w:rsidRDefault="00347766" w:rsidP="00347766">
      <w:pPr>
        <w:ind w:left="360"/>
      </w:pPr>
    </w:p>
    <w:p w:rsidR="00347766" w:rsidRPr="00916FA0" w:rsidRDefault="00347766" w:rsidP="00347766">
      <w:pPr>
        <w:ind w:left="360"/>
      </w:pPr>
      <w:r w:rsidRPr="00916FA0">
        <w:sym w:font="Wingdings" w:char="F0A8"/>
      </w:r>
      <w:r w:rsidRPr="00916FA0">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tc>
          <w:tcPr>
            <w:tcW w:w="9540" w:type="dxa"/>
          </w:tcPr>
          <w:p w:rsidR="00347766" w:rsidRPr="00DE0933" w:rsidRDefault="00347766" w:rsidP="003C3EA9">
            <w:pPr>
              <w:pStyle w:val="ListParagraph"/>
              <w:spacing w:line="240" w:lineRule="auto"/>
              <w:ind w:left="0"/>
              <w:rPr>
                <w:sz w:val="24"/>
                <w:szCs w:val="24"/>
              </w:rPr>
            </w:pPr>
          </w:p>
        </w:tc>
      </w:tr>
    </w:tbl>
    <w:p w:rsidR="00347766" w:rsidRDefault="00347766" w:rsidP="00347766"/>
    <w:p w:rsidR="00347766" w:rsidRPr="00916FA0" w:rsidRDefault="00347766" w:rsidP="00347766">
      <w:pPr>
        <w:ind w:left="360"/>
      </w:pPr>
      <w:r w:rsidRPr="00916FA0">
        <w:sym w:font="Wingdings" w:char="F0A8"/>
      </w:r>
      <w:r w:rsidRPr="00916FA0">
        <w:t xml:space="preserve"> Think critically, communicate effectively, and work collaboratively </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tc>
          <w:tcPr>
            <w:tcW w:w="9540" w:type="dxa"/>
          </w:tcPr>
          <w:p w:rsidR="00347766" w:rsidRPr="00D83236" w:rsidRDefault="00D83236" w:rsidP="003B160E">
            <w:pPr>
              <w:pStyle w:val="NormalWeb"/>
              <w:spacing w:before="2" w:after="2"/>
            </w:pPr>
            <w:r>
              <w:rPr>
                <w:rFonts w:ascii="Cambria" w:hAnsi="Cambria"/>
                <w:i/>
                <w:iCs/>
                <w:sz w:val="24"/>
                <w:szCs w:val="24"/>
              </w:rPr>
              <w:t xml:space="preserve">The </w:t>
            </w:r>
            <w:r w:rsidR="003B160E">
              <w:rPr>
                <w:rFonts w:ascii="Cambria" w:hAnsi="Cambria"/>
                <w:i/>
                <w:iCs/>
                <w:sz w:val="24"/>
                <w:szCs w:val="24"/>
              </w:rPr>
              <w:t xml:space="preserve">development of the </w:t>
            </w:r>
            <w:r w:rsidR="004D6B64">
              <w:rPr>
                <w:rFonts w:ascii="Cambria" w:hAnsi="Cambria"/>
                <w:i/>
                <w:iCs/>
                <w:sz w:val="24"/>
                <w:szCs w:val="24"/>
              </w:rPr>
              <w:t>final report</w:t>
            </w:r>
            <w:r>
              <w:rPr>
                <w:rFonts w:ascii="Cambria" w:hAnsi="Cambria"/>
                <w:i/>
                <w:iCs/>
                <w:sz w:val="24"/>
                <w:szCs w:val="24"/>
              </w:rPr>
              <w:t xml:space="preserve"> will require critical thinking as well as effective communication. Each student team will prepare the report together, requiring productive collaboration. </w:t>
            </w:r>
          </w:p>
        </w:tc>
      </w:tr>
    </w:tbl>
    <w:p w:rsidR="00347766" w:rsidRPr="00916FA0" w:rsidRDefault="00347766" w:rsidP="00347766">
      <w:pPr>
        <w:ind w:left="360"/>
      </w:pPr>
    </w:p>
    <w:p w:rsidR="00347766" w:rsidRPr="00916FA0" w:rsidRDefault="00347766" w:rsidP="00347766">
      <w:pPr>
        <w:ind w:left="360"/>
      </w:pPr>
      <w:r w:rsidRPr="00916FA0">
        <w:sym w:font="Wingdings" w:char="F0A8"/>
      </w:r>
      <w:r w:rsidRPr="00916FA0">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tc>
          <w:tcPr>
            <w:tcW w:w="9540" w:type="dxa"/>
          </w:tcPr>
          <w:p w:rsidR="00347766" w:rsidRPr="00D83236" w:rsidRDefault="00D83236" w:rsidP="0095191C">
            <w:pPr>
              <w:pStyle w:val="NormalWeb"/>
              <w:spacing w:before="2" w:after="2"/>
            </w:pPr>
            <w:r>
              <w:rPr>
                <w:rFonts w:ascii="Cambria" w:hAnsi="Cambria"/>
                <w:i/>
                <w:iCs/>
                <w:sz w:val="24"/>
                <w:szCs w:val="24"/>
              </w:rPr>
              <w:t xml:space="preserve">The </w:t>
            </w:r>
            <w:r w:rsidR="004D6B64">
              <w:rPr>
                <w:rFonts w:ascii="Cambria" w:hAnsi="Cambria"/>
                <w:i/>
                <w:iCs/>
                <w:sz w:val="24"/>
                <w:szCs w:val="24"/>
              </w:rPr>
              <w:t>investigation of specific places (</w:t>
            </w:r>
            <w:r>
              <w:rPr>
                <w:rFonts w:ascii="Cambria" w:hAnsi="Cambria"/>
                <w:i/>
                <w:iCs/>
                <w:sz w:val="24"/>
                <w:szCs w:val="24"/>
              </w:rPr>
              <w:t>case studies</w:t>
            </w:r>
            <w:r w:rsidR="004D6B64">
              <w:rPr>
                <w:rFonts w:ascii="Cambria" w:hAnsi="Cambria"/>
                <w:i/>
                <w:iCs/>
                <w:sz w:val="24"/>
                <w:szCs w:val="24"/>
              </w:rPr>
              <w:t>)</w:t>
            </w:r>
            <w:r>
              <w:rPr>
                <w:rFonts w:ascii="Cambria" w:hAnsi="Cambria"/>
                <w:i/>
                <w:iCs/>
                <w:sz w:val="24"/>
                <w:szCs w:val="24"/>
              </w:rPr>
              <w:t xml:space="preserve"> will </w:t>
            </w:r>
            <w:r w:rsidR="003B160E">
              <w:rPr>
                <w:rFonts w:ascii="Cambria" w:hAnsi="Cambria"/>
                <w:i/>
                <w:iCs/>
                <w:sz w:val="24"/>
                <w:szCs w:val="24"/>
              </w:rPr>
              <w:t xml:space="preserve">begin </w:t>
            </w:r>
            <w:r w:rsidR="004D6B64">
              <w:rPr>
                <w:rFonts w:ascii="Cambria" w:hAnsi="Cambria"/>
                <w:i/>
                <w:iCs/>
                <w:sz w:val="24"/>
                <w:szCs w:val="24"/>
              </w:rPr>
              <w:t>with archival research and data collection. Students will first summarize their quantitative and descriptive findings. As the semester progresses and the</w:t>
            </w:r>
            <w:r>
              <w:rPr>
                <w:rFonts w:ascii="Cambria" w:hAnsi="Cambria"/>
                <w:i/>
                <w:iCs/>
                <w:sz w:val="24"/>
                <w:szCs w:val="24"/>
              </w:rPr>
              <w:t xml:space="preserve"> </w:t>
            </w:r>
            <w:r w:rsidR="003B160E">
              <w:rPr>
                <w:rFonts w:ascii="Cambria" w:hAnsi="Cambria"/>
                <w:i/>
                <w:iCs/>
                <w:sz w:val="24"/>
                <w:szCs w:val="24"/>
              </w:rPr>
              <w:t>students’ interests become more defined</w:t>
            </w:r>
            <w:r w:rsidR="004D6B64">
              <w:rPr>
                <w:rFonts w:ascii="Cambria" w:hAnsi="Cambria"/>
                <w:i/>
                <w:iCs/>
                <w:sz w:val="24"/>
                <w:szCs w:val="24"/>
              </w:rPr>
              <w:t>, students will be challenged to interpret the data</w:t>
            </w:r>
            <w:r w:rsidR="003B160E">
              <w:rPr>
                <w:rFonts w:ascii="Cambria" w:hAnsi="Cambria"/>
                <w:i/>
                <w:iCs/>
                <w:sz w:val="24"/>
                <w:szCs w:val="24"/>
              </w:rPr>
              <w:t xml:space="preserve"> </w:t>
            </w:r>
            <w:r w:rsidR="0095191C">
              <w:rPr>
                <w:rFonts w:ascii="Cambria" w:hAnsi="Cambria"/>
                <w:i/>
                <w:iCs/>
                <w:sz w:val="24"/>
                <w:szCs w:val="24"/>
              </w:rPr>
              <w:t xml:space="preserve">and descriptions in order to understand social and </w:t>
            </w:r>
            <w:proofErr w:type="spellStart"/>
            <w:r w:rsidR="0095191C">
              <w:rPr>
                <w:rFonts w:ascii="Cambria" w:hAnsi="Cambria"/>
                <w:i/>
                <w:iCs/>
                <w:sz w:val="24"/>
                <w:szCs w:val="24"/>
              </w:rPr>
              <w:t>performative</w:t>
            </w:r>
            <w:proofErr w:type="spellEnd"/>
            <w:r w:rsidR="0095191C">
              <w:rPr>
                <w:rFonts w:ascii="Cambria" w:hAnsi="Cambria"/>
                <w:i/>
                <w:iCs/>
                <w:sz w:val="24"/>
                <w:szCs w:val="24"/>
              </w:rPr>
              <w:t xml:space="preserve"> values and engagements. Students will learn to be</w:t>
            </w:r>
            <w:r>
              <w:rPr>
                <w:rFonts w:ascii="Cambria" w:hAnsi="Cambria"/>
                <w:i/>
                <w:iCs/>
                <w:sz w:val="24"/>
                <w:szCs w:val="24"/>
              </w:rPr>
              <w:t xml:space="preserve"> flexible in their </w:t>
            </w:r>
            <w:r w:rsidR="003B160E">
              <w:rPr>
                <w:rFonts w:ascii="Cambria" w:hAnsi="Cambria"/>
                <w:i/>
                <w:iCs/>
                <w:sz w:val="24"/>
                <w:szCs w:val="24"/>
              </w:rPr>
              <w:t xml:space="preserve">approach to </w:t>
            </w:r>
            <w:bookmarkStart w:id="0" w:name="_GoBack"/>
            <w:bookmarkEnd w:id="0"/>
            <w:r w:rsidR="0095191C">
              <w:rPr>
                <w:rFonts w:ascii="Cambria" w:hAnsi="Cambria"/>
                <w:i/>
                <w:iCs/>
                <w:sz w:val="24"/>
                <w:szCs w:val="24"/>
              </w:rPr>
              <w:t xml:space="preserve">a project as </w:t>
            </w:r>
            <w:r w:rsidR="003B160E">
              <w:rPr>
                <w:rFonts w:ascii="Cambria" w:hAnsi="Cambria"/>
                <w:i/>
                <w:iCs/>
                <w:sz w:val="24"/>
                <w:szCs w:val="24"/>
              </w:rPr>
              <w:t>new ideas</w:t>
            </w:r>
            <w:r w:rsidR="0095191C">
              <w:rPr>
                <w:rFonts w:ascii="Cambria" w:hAnsi="Cambria"/>
                <w:i/>
                <w:iCs/>
                <w:sz w:val="24"/>
                <w:szCs w:val="24"/>
              </w:rPr>
              <w:t xml:space="preserve">, frames of analyses, and </w:t>
            </w:r>
            <w:r w:rsidR="003B160E">
              <w:rPr>
                <w:rFonts w:ascii="Cambria" w:hAnsi="Cambria"/>
                <w:i/>
                <w:iCs/>
                <w:sz w:val="24"/>
                <w:szCs w:val="24"/>
              </w:rPr>
              <w:t xml:space="preserve">points of interest </w:t>
            </w:r>
            <w:r w:rsidR="0095191C">
              <w:rPr>
                <w:rFonts w:ascii="Cambria" w:hAnsi="Cambria"/>
                <w:i/>
                <w:iCs/>
                <w:sz w:val="24"/>
                <w:szCs w:val="24"/>
              </w:rPr>
              <w:t>arise</w:t>
            </w:r>
            <w:r w:rsidR="003B160E">
              <w:rPr>
                <w:rFonts w:ascii="Cambria" w:hAnsi="Cambria"/>
                <w:i/>
                <w:iCs/>
                <w:sz w:val="24"/>
                <w:szCs w:val="24"/>
              </w:rPr>
              <w:t xml:space="preserve"> that are different than what they anticipated. Furthermore</w:t>
            </w:r>
            <w:r w:rsidR="0095191C">
              <w:rPr>
                <w:rFonts w:ascii="Cambria" w:hAnsi="Cambria"/>
                <w:i/>
                <w:iCs/>
                <w:sz w:val="24"/>
                <w:szCs w:val="24"/>
              </w:rPr>
              <w:t>,</w:t>
            </w:r>
            <w:r w:rsidR="003B160E">
              <w:rPr>
                <w:rFonts w:ascii="Cambria" w:hAnsi="Cambria"/>
                <w:i/>
                <w:iCs/>
                <w:sz w:val="24"/>
                <w:szCs w:val="24"/>
              </w:rPr>
              <w:t xml:space="preserve"> </w:t>
            </w:r>
            <w:r w:rsidR="0095191C">
              <w:rPr>
                <w:rFonts w:ascii="Cambria" w:hAnsi="Cambria"/>
                <w:i/>
                <w:iCs/>
                <w:sz w:val="24"/>
                <w:szCs w:val="24"/>
              </w:rPr>
              <w:t xml:space="preserve">students will be given a variety of interpretive tools for unpacking meaning of </w:t>
            </w:r>
            <w:r w:rsidR="003B160E">
              <w:rPr>
                <w:rFonts w:ascii="Cambria" w:hAnsi="Cambria"/>
                <w:i/>
                <w:iCs/>
                <w:sz w:val="24"/>
                <w:szCs w:val="24"/>
              </w:rPr>
              <w:t>urban pub</w:t>
            </w:r>
            <w:r w:rsidR="009C4DFD">
              <w:rPr>
                <w:rFonts w:ascii="Cambria" w:hAnsi="Cambria"/>
                <w:i/>
                <w:iCs/>
                <w:sz w:val="24"/>
                <w:szCs w:val="24"/>
              </w:rPr>
              <w:t>l</w:t>
            </w:r>
            <w:r w:rsidR="003B160E">
              <w:rPr>
                <w:rFonts w:ascii="Cambria" w:hAnsi="Cambria"/>
                <w:i/>
                <w:iCs/>
                <w:sz w:val="24"/>
                <w:szCs w:val="24"/>
              </w:rPr>
              <w:t>ic spaces</w:t>
            </w:r>
            <w:r w:rsidR="0095191C">
              <w:rPr>
                <w:rFonts w:ascii="Cambria" w:hAnsi="Cambria"/>
                <w:i/>
                <w:iCs/>
                <w:sz w:val="24"/>
                <w:szCs w:val="24"/>
              </w:rPr>
              <w:t xml:space="preserve"> and this will encourage them</w:t>
            </w:r>
            <w:r w:rsidR="003B160E">
              <w:rPr>
                <w:rFonts w:ascii="Cambria" w:hAnsi="Cambria"/>
                <w:i/>
                <w:iCs/>
                <w:sz w:val="24"/>
                <w:szCs w:val="24"/>
              </w:rPr>
              <w:t xml:space="preserve"> to view </w:t>
            </w:r>
            <w:r w:rsidR="009C4DFD">
              <w:rPr>
                <w:rFonts w:ascii="Cambria" w:hAnsi="Cambria"/>
                <w:i/>
                <w:iCs/>
                <w:sz w:val="24"/>
                <w:szCs w:val="24"/>
              </w:rPr>
              <w:t>their case studies from many different perspectives.</w:t>
            </w:r>
            <w:r>
              <w:rPr>
                <w:rFonts w:ascii="Cambria" w:hAnsi="Cambria"/>
                <w:i/>
                <w:iCs/>
                <w:sz w:val="24"/>
                <w:szCs w:val="24"/>
              </w:rPr>
              <w:t xml:space="preserve"> </w:t>
            </w:r>
          </w:p>
        </w:tc>
      </w:tr>
    </w:tbl>
    <w:p w:rsidR="00347766" w:rsidRPr="00916FA0" w:rsidRDefault="00347766" w:rsidP="00347766">
      <w:pPr>
        <w:ind w:left="360"/>
      </w:pPr>
      <w:r>
        <w:br/>
      </w: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tc>
          <w:tcPr>
            <w:tcW w:w="9540" w:type="dxa"/>
          </w:tcPr>
          <w:p w:rsidR="00347766" w:rsidRPr="00DE0933" w:rsidRDefault="00347766" w:rsidP="003C3EA9">
            <w:pPr>
              <w:pStyle w:val="ListParagraph"/>
              <w:spacing w:line="240" w:lineRule="auto"/>
              <w:ind w:left="0"/>
              <w:rPr>
                <w:sz w:val="24"/>
                <w:szCs w:val="24"/>
              </w:rPr>
            </w:pPr>
          </w:p>
        </w:tc>
      </w:tr>
    </w:tbl>
    <w:p w:rsidR="00347766" w:rsidRDefault="00347766" w:rsidP="00347766">
      <w:pPr>
        <w:rPr>
          <w:b/>
        </w:rPr>
      </w:pPr>
    </w:p>
    <w:p w:rsidR="00347766" w:rsidRPr="00380387" w:rsidRDefault="00347766" w:rsidP="00347766">
      <w:pPr>
        <w:rPr>
          <w:b/>
        </w:rPr>
      </w:pPr>
      <w:r w:rsidRPr="00380387">
        <w:rPr>
          <w:b/>
        </w:rPr>
        <w:t>General Education Learning Goals for City Tech Students</w:t>
      </w:r>
    </w:p>
    <w:p w:rsidR="00347766" w:rsidRPr="00136E08" w:rsidRDefault="00347766" w:rsidP="00347766">
      <w:pPr>
        <w:pStyle w:val="ListParagraph"/>
        <w:numPr>
          <w:ilvl w:val="0"/>
          <w:numId w:val="4"/>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rsidR="00347766" w:rsidRPr="00BD5425"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rsidR="00347766" w:rsidRPr="00805EE6" w:rsidRDefault="00347766" w:rsidP="00347766">
      <w:pPr>
        <w:numPr>
          <w:ilvl w:val="0"/>
          <w:numId w:val="1"/>
        </w:numPr>
        <w:ind w:left="360"/>
      </w:pPr>
      <w:r w:rsidRPr="00805EE6">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tblPr>
      <w:tblGrid>
        <w:gridCol w:w="9400"/>
      </w:tblGrid>
      <w:tr w:rsidR="00347766" w:rsidRPr="00DE0933">
        <w:tc>
          <w:tcPr>
            <w:tcW w:w="9400" w:type="dxa"/>
          </w:tcPr>
          <w:p w:rsidR="00347766" w:rsidRPr="00105515" w:rsidRDefault="00105515" w:rsidP="00BD01A4">
            <w:pPr>
              <w:pStyle w:val="NormalWeb"/>
              <w:spacing w:before="2" w:after="2"/>
            </w:pPr>
            <w:r>
              <w:rPr>
                <w:rFonts w:ascii="Cambria" w:hAnsi="Cambria"/>
                <w:i/>
                <w:iCs/>
                <w:sz w:val="24"/>
                <w:szCs w:val="24"/>
              </w:rPr>
              <w:t xml:space="preserve">This course will leverage </w:t>
            </w:r>
            <w:r w:rsidR="009C4DFD">
              <w:rPr>
                <w:rFonts w:ascii="Cambria" w:hAnsi="Cambria"/>
                <w:i/>
                <w:iCs/>
                <w:sz w:val="24"/>
                <w:szCs w:val="24"/>
              </w:rPr>
              <w:t xml:space="preserve">the </w:t>
            </w:r>
            <w:r>
              <w:rPr>
                <w:rFonts w:ascii="Cambria" w:hAnsi="Cambria"/>
                <w:i/>
                <w:iCs/>
                <w:sz w:val="24"/>
                <w:szCs w:val="24"/>
              </w:rPr>
              <w:t>diverse talents of the students</w:t>
            </w:r>
            <w:r w:rsidR="00805EE6">
              <w:rPr>
                <w:rFonts w:ascii="Cambria" w:hAnsi="Cambria"/>
                <w:i/>
                <w:iCs/>
                <w:sz w:val="24"/>
                <w:szCs w:val="24"/>
              </w:rPr>
              <w:t xml:space="preserve"> </w:t>
            </w:r>
            <w:r w:rsidR="00BD01A4">
              <w:rPr>
                <w:rFonts w:ascii="Cambria" w:hAnsi="Cambria"/>
                <w:i/>
                <w:iCs/>
                <w:sz w:val="24"/>
                <w:szCs w:val="24"/>
              </w:rPr>
              <w:t>and</w:t>
            </w:r>
            <w:r w:rsidR="00805EE6">
              <w:rPr>
                <w:rFonts w:ascii="Cambria" w:hAnsi="Cambria"/>
                <w:i/>
                <w:iCs/>
                <w:sz w:val="24"/>
                <w:szCs w:val="24"/>
              </w:rPr>
              <w:t xml:space="preserve"> multiple perspectives and ideas </w:t>
            </w:r>
            <w:r w:rsidR="00BD01A4">
              <w:rPr>
                <w:rFonts w:ascii="Cambria" w:hAnsi="Cambria"/>
                <w:i/>
                <w:iCs/>
                <w:sz w:val="24"/>
                <w:szCs w:val="24"/>
              </w:rPr>
              <w:t>will emerge from student</w:t>
            </w:r>
            <w:r w:rsidR="00805EE6">
              <w:rPr>
                <w:rFonts w:ascii="Cambria" w:hAnsi="Cambria"/>
                <w:i/>
                <w:iCs/>
                <w:sz w:val="24"/>
                <w:szCs w:val="24"/>
              </w:rPr>
              <w:t xml:space="preserve"> projects. </w:t>
            </w:r>
            <w:r>
              <w:rPr>
                <w:rFonts w:ascii="Cambria" w:hAnsi="Cambria"/>
                <w:i/>
                <w:iCs/>
                <w:sz w:val="24"/>
                <w:szCs w:val="24"/>
              </w:rPr>
              <w:t>The case stud</w:t>
            </w:r>
            <w:r w:rsidR="00BD01A4">
              <w:rPr>
                <w:rFonts w:ascii="Cambria" w:hAnsi="Cambria"/>
                <w:i/>
                <w:iCs/>
                <w:sz w:val="24"/>
                <w:szCs w:val="24"/>
              </w:rPr>
              <w:t xml:space="preserve">ies themselves </w:t>
            </w:r>
            <w:r>
              <w:rPr>
                <w:rFonts w:ascii="Cambria" w:hAnsi="Cambria"/>
                <w:i/>
                <w:iCs/>
                <w:sz w:val="24"/>
                <w:szCs w:val="24"/>
              </w:rPr>
              <w:t xml:space="preserve">will allow for </w:t>
            </w:r>
            <w:r w:rsidR="009C4DFD">
              <w:rPr>
                <w:rFonts w:ascii="Cambria" w:hAnsi="Cambria"/>
                <w:i/>
                <w:iCs/>
                <w:sz w:val="24"/>
                <w:szCs w:val="24"/>
              </w:rPr>
              <w:t>varied</w:t>
            </w:r>
            <w:r w:rsidR="00BD01A4">
              <w:rPr>
                <w:rFonts w:ascii="Cambria" w:hAnsi="Cambria"/>
                <w:i/>
                <w:iCs/>
                <w:sz w:val="24"/>
                <w:szCs w:val="24"/>
              </w:rPr>
              <w:t xml:space="preserve"> </w:t>
            </w:r>
            <w:r>
              <w:rPr>
                <w:rFonts w:ascii="Cambria" w:hAnsi="Cambria"/>
                <w:i/>
                <w:iCs/>
                <w:sz w:val="24"/>
                <w:szCs w:val="24"/>
              </w:rPr>
              <w:t>perspectives and lines of inquiry</w:t>
            </w:r>
            <w:r w:rsidR="00805EE6">
              <w:rPr>
                <w:rFonts w:ascii="Cambria" w:hAnsi="Cambria"/>
                <w:i/>
                <w:iCs/>
                <w:sz w:val="24"/>
                <w:szCs w:val="24"/>
              </w:rPr>
              <w:t>. The</w:t>
            </w:r>
            <w:r>
              <w:rPr>
                <w:rFonts w:ascii="Cambria" w:hAnsi="Cambria"/>
                <w:i/>
                <w:iCs/>
                <w:sz w:val="24"/>
                <w:szCs w:val="24"/>
              </w:rPr>
              <w:t xml:space="preserve"> open-ended nature </w:t>
            </w:r>
            <w:r w:rsidR="00805EE6">
              <w:rPr>
                <w:rFonts w:ascii="Cambria" w:hAnsi="Cambria"/>
                <w:i/>
                <w:iCs/>
                <w:sz w:val="24"/>
                <w:szCs w:val="24"/>
              </w:rPr>
              <w:t>of the course (where the instructors</w:t>
            </w:r>
            <w:r w:rsidR="00BD01A4">
              <w:rPr>
                <w:rFonts w:ascii="Cambria" w:hAnsi="Cambria"/>
                <w:i/>
                <w:iCs/>
                <w:sz w:val="24"/>
                <w:szCs w:val="24"/>
              </w:rPr>
              <w:t>’</w:t>
            </w:r>
            <w:r w:rsidR="00805EE6">
              <w:rPr>
                <w:rFonts w:ascii="Cambria" w:hAnsi="Cambria"/>
                <w:i/>
                <w:iCs/>
                <w:sz w:val="24"/>
                <w:szCs w:val="24"/>
              </w:rPr>
              <w:t xml:space="preserve"> </w:t>
            </w:r>
            <w:r w:rsidR="00BD01A4">
              <w:rPr>
                <w:rFonts w:ascii="Cambria" w:hAnsi="Cambria"/>
                <w:i/>
                <w:iCs/>
                <w:sz w:val="24"/>
                <w:szCs w:val="24"/>
              </w:rPr>
              <w:t xml:space="preserve">main teaching activities will be to lead students to research materials, meetings with specialists, and site visits while guiding critical conversations) </w:t>
            </w:r>
            <w:r>
              <w:rPr>
                <w:rFonts w:ascii="Cambria" w:hAnsi="Cambria"/>
                <w:i/>
                <w:iCs/>
                <w:sz w:val="24"/>
                <w:szCs w:val="24"/>
              </w:rPr>
              <w:t xml:space="preserve">will encourage creative analysis, and the final report will require integration across the disciplines. </w:t>
            </w:r>
          </w:p>
        </w:tc>
      </w:tr>
    </w:tbl>
    <w:p w:rsidR="00347766" w:rsidRDefault="00347766" w:rsidP="00347766">
      <w:pPr>
        <w:pStyle w:val="ListParagraph"/>
        <w:spacing w:line="240" w:lineRule="auto"/>
        <w:ind w:left="360"/>
        <w:rPr>
          <w:rFonts w:ascii="Times New Roman" w:hAnsi="Times New Roman"/>
          <w:sz w:val="24"/>
          <w:szCs w:val="24"/>
        </w:rPr>
      </w:pPr>
    </w:p>
    <w:p w:rsidR="00105515" w:rsidRDefault="00347766" w:rsidP="00347766">
      <w:pPr>
        <w:pStyle w:val="ListParagraph"/>
        <w:numPr>
          <w:ilvl w:val="0"/>
          <w:numId w:val="1"/>
        </w:numPr>
        <w:spacing w:line="240" w:lineRule="auto"/>
        <w:ind w:left="360"/>
        <w:rPr>
          <w:rFonts w:ascii="Times New Roman" w:hAnsi="Times New Roman"/>
          <w:sz w:val="24"/>
          <w:szCs w:val="24"/>
        </w:rPr>
      </w:pPr>
      <w:r w:rsidRPr="00105515">
        <w:rPr>
          <w:rFonts w:ascii="Times New Roman" w:hAnsi="Times New Roman"/>
          <w:sz w:val="24"/>
          <w:szCs w:val="24"/>
        </w:rPr>
        <w:t>Which department</w:t>
      </w:r>
      <w:r>
        <w:rPr>
          <w:rFonts w:ascii="Times New Roman" w:hAnsi="Times New Roman"/>
          <w:sz w:val="24"/>
          <w:szCs w:val="24"/>
        </w:rPr>
        <w:t xml:space="preserve"> would house this course</w:t>
      </w:r>
      <w:r>
        <w:rPr>
          <w:rStyle w:val="FootnoteReference"/>
          <w:rFonts w:ascii="Times New Roman" w:hAnsi="Times New Roman"/>
          <w:sz w:val="24"/>
          <w:szCs w:val="24"/>
        </w:rPr>
        <w:footnoteReference w:id="3"/>
      </w:r>
      <w:r w:rsidRPr="00916FA0">
        <w:rPr>
          <w:rFonts w:ascii="Times New Roman" w:hAnsi="Times New Roman"/>
          <w:sz w:val="24"/>
          <w:szCs w:val="24"/>
        </w:rPr>
        <w:t xml:space="preserve">? </w:t>
      </w:r>
      <w:r w:rsidR="00105515">
        <w:rPr>
          <w:rFonts w:ascii="Times New Roman" w:hAnsi="Times New Roman"/>
          <w:sz w:val="24"/>
          <w:szCs w:val="24"/>
        </w:rPr>
        <w:t>Architecture Technology</w:t>
      </w:r>
    </w:p>
    <w:p w:rsidR="00347766" w:rsidRPr="00337FA3" w:rsidRDefault="00347766" w:rsidP="00105515">
      <w:pPr>
        <w:pStyle w:val="ListParagraph"/>
        <w:spacing w:line="240" w:lineRule="auto"/>
        <w:ind w:left="360"/>
        <w:rPr>
          <w:rFonts w:ascii="Times New Roman" w:hAnsi="Times New Roman"/>
          <w:sz w:val="24"/>
          <w:szCs w:val="24"/>
        </w:rPr>
      </w:pPr>
      <w:r>
        <w:rPr>
          <w:rFonts w:ascii="Times New Roman" w:hAnsi="Times New Roman"/>
          <w:sz w:val="24"/>
          <w:szCs w:val="24"/>
        </w:rPr>
        <w:br/>
      </w:r>
      <w:r w:rsidRPr="00337FA3">
        <w:rPr>
          <w:rFonts w:ascii="Times New Roman" w:hAnsi="Times New Roman"/>
          <w:sz w:val="24"/>
          <w:szCs w:val="24"/>
        </w:rPr>
        <w:t>Would all sections of the course be interdisciplinary?</w:t>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rsidR="00347766" w:rsidRPr="00916FA0" w:rsidRDefault="00347766" w:rsidP="00347766">
      <w:pPr>
        <w:pStyle w:val="ListParagraph"/>
        <w:spacing w:after="0" w:line="240" w:lineRule="auto"/>
        <w:ind w:left="360"/>
        <w:rPr>
          <w:rFonts w:ascii="Times New Roman" w:hAnsi="Times New Roman"/>
          <w:sz w:val="24"/>
          <w:szCs w:val="24"/>
        </w:rPr>
      </w:pPr>
    </w:p>
    <w:p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 xml:space="preserve">Would the course be </w:t>
      </w:r>
      <w:r w:rsidRPr="00105515">
        <w:rPr>
          <w:rFonts w:ascii="Times New Roman" w:hAnsi="Times New Roman"/>
          <w:sz w:val="24"/>
          <w:szCs w:val="24"/>
        </w:rPr>
        <w:t>cross-listed in</w:t>
      </w:r>
      <w:r w:rsidRPr="00916FA0">
        <w:rPr>
          <w:rFonts w:ascii="Times New Roman" w:hAnsi="Times New Roman"/>
          <w:sz w:val="24"/>
          <w:szCs w:val="24"/>
        </w:rPr>
        <w:t xml:space="preserve"> two</w:t>
      </w:r>
      <w:r>
        <w:rPr>
          <w:rFonts w:ascii="Times New Roman" w:hAnsi="Times New Roman"/>
          <w:sz w:val="24"/>
          <w:szCs w:val="24"/>
        </w:rPr>
        <w:t xml:space="preserve"> or more</w:t>
      </w:r>
      <w:r w:rsidRPr="00916FA0">
        <w:rPr>
          <w:rFonts w:ascii="Times New Roman" w:hAnsi="Times New Roman"/>
          <w:sz w:val="24"/>
          <w:szCs w:val="24"/>
        </w:rPr>
        <w:t xml:space="preserve"> departments?</w:t>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tblPr>
      <w:tblGrid>
        <w:gridCol w:w="9090"/>
      </w:tblGrid>
      <w:tr w:rsidR="00347766" w:rsidRPr="00BD01A4">
        <w:tc>
          <w:tcPr>
            <w:tcW w:w="9090" w:type="dxa"/>
          </w:tcPr>
          <w:p w:rsidR="00347766" w:rsidRPr="00BD01A4" w:rsidRDefault="00BD01A4" w:rsidP="0095191C">
            <w:pPr>
              <w:pStyle w:val="ListParagraph"/>
              <w:spacing w:after="0" w:line="240" w:lineRule="auto"/>
              <w:ind w:left="0"/>
              <w:rPr>
                <w:rFonts w:asciiTheme="majorHAnsi" w:hAnsiTheme="majorHAnsi"/>
                <w:i/>
                <w:sz w:val="24"/>
                <w:szCs w:val="16"/>
              </w:rPr>
            </w:pPr>
            <w:r>
              <w:rPr>
                <w:rFonts w:asciiTheme="majorHAnsi" w:hAnsiTheme="majorHAnsi"/>
                <w:i/>
                <w:sz w:val="24"/>
                <w:szCs w:val="16"/>
              </w:rPr>
              <w:t>Cross-</w:t>
            </w:r>
            <w:r w:rsidR="00105515" w:rsidRPr="00BD01A4">
              <w:rPr>
                <w:rFonts w:asciiTheme="majorHAnsi" w:hAnsiTheme="majorHAnsi"/>
                <w:i/>
                <w:sz w:val="24"/>
                <w:szCs w:val="16"/>
              </w:rPr>
              <w:t xml:space="preserve">listed between </w:t>
            </w:r>
            <w:r w:rsidR="0095191C">
              <w:rPr>
                <w:rFonts w:asciiTheme="majorHAnsi" w:hAnsiTheme="majorHAnsi"/>
                <w:i/>
                <w:sz w:val="24"/>
                <w:szCs w:val="16"/>
              </w:rPr>
              <w:t>Library, Humanities,</w:t>
            </w:r>
            <w:r w:rsidR="00105515" w:rsidRPr="00BD01A4">
              <w:rPr>
                <w:rFonts w:asciiTheme="majorHAnsi" w:hAnsiTheme="majorHAnsi"/>
                <w:i/>
                <w:sz w:val="24"/>
                <w:szCs w:val="16"/>
              </w:rPr>
              <w:t xml:space="preserve"> and Architecture Technology. </w:t>
            </w:r>
          </w:p>
        </w:tc>
      </w:tr>
    </w:tbl>
    <w:p w:rsidR="00347766" w:rsidRPr="001D63C1" w:rsidRDefault="00347766" w:rsidP="00347766">
      <w:pPr>
        <w:pStyle w:val="ListParagraph"/>
        <w:spacing w:line="240" w:lineRule="auto"/>
        <w:ind w:left="0"/>
        <w:rPr>
          <w:rFonts w:ascii="Times New Roman" w:hAnsi="Times New Roman"/>
          <w:sz w:val="24"/>
          <w:szCs w:val="24"/>
        </w:rPr>
      </w:pPr>
    </w:p>
    <w:p w:rsidR="00105515" w:rsidRDefault="00347766" w:rsidP="00347766">
      <w:pPr>
        <w:pStyle w:val="ListParagraph"/>
        <w:numPr>
          <w:ilvl w:val="1"/>
          <w:numId w:val="1"/>
        </w:numPr>
        <w:spacing w:after="0" w:line="240" w:lineRule="auto"/>
        <w:ind w:left="720"/>
        <w:rPr>
          <w:rFonts w:ascii="Times New Roman" w:hAnsi="Times New Roman"/>
          <w:sz w:val="24"/>
          <w:szCs w:val="24"/>
        </w:rPr>
      </w:pPr>
      <w:r>
        <w:rPr>
          <w:rFonts w:ascii="Times New Roman" w:hAnsi="Times New Roman"/>
          <w:spacing w:val="-2"/>
          <w:sz w:val="24"/>
          <w:szCs w:val="24"/>
        </w:rPr>
        <w:t>How will the course be team-taught</w:t>
      </w:r>
      <w:r>
        <w:rPr>
          <w:rStyle w:val="FootnoteReference"/>
          <w:rFonts w:ascii="Times New Roman" w:hAnsi="Times New Roman"/>
          <w:spacing w:val="-2"/>
          <w:sz w:val="24"/>
          <w:szCs w:val="24"/>
        </w:rPr>
        <w:footnoteReference w:id="4"/>
      </w:r>
      <w:r w:rsidRPr="00EC422A">
        <w:rPr>
          <w:rFonts w:ascii="Times New Roman" w:hAnsi="Times New Roman"/>
          <w:spacing w:val="-2"/>
          <w:sz w:val="24"/>
          <w:szCs w:val="24"/>
        </w:rPr>
        <w:t>?</w:t>
      </w:r>
      <w:r>
        <w:rPr>
          <w:rFonts w:ascii="Times New Roman" w:hAnsi="Times New Roman"/>
          <w:spacing w:val="-2"/>
          <w:sz w:val="24"/>
          <w:szCs w:val="24"/>
        </w:rPr>
        <w:t xml:space="preserve"> </w:t>
      </w:r>
      <w:r w:rsidRPr="00EC422A">
        <w:rPr>
          <w:rFonts w:ascii="Times New Roman" w:hAnsi="Times New Roman"/>
          <w:spacing w:val="-2"/>
          <w:sz w:val="24"/>
          <w:szCs w:val="24"/>
        </w:rPr>
        <w:t xml:space="preserve">Co-taught </w:t>
      </w:r>
      <w:r w:rsidRPr="00916FA0">
        <w:rPr>
          <w:rFonts w:ascii="Times New Roman" w:hAnsi="Times New Roman"/>
          <w:sz w:val="24"/>
          <w:szCs w:val="24"/>
        </w:rPr>
        <w:br/>
      </w:r>
      <w:r>
        <w:rPr>
          <w:rFonts w:ascii="Times New Roman" w:hAnsi="Times New Roman"/>
          <w:sz w:val="24"/>
          <w:szCs w:val="24"/>
        </w:rPr>
        <w:br/>
      </w:r>
      <w:r w:rsidRPr="00916FA0">
        <w:rPr>
          <w:rFonts w:ascii="Times New Roman" w:hAnsi="Times New Roman"/>
          <w:sz w:val="24"/>
          <w:szCs w:val="24"/>
        </w:rPr>
        <w:t xml:space="preserve">If </w:t>
      </w:r>
      <w:r>
        <w:rPr>
          <w:rFonts w:ascii="Times New Roman" w:hAnsi="Times New Roman"/>
          <w:sz w:val="24"/>
          <w:szCs w:val="24"/>
        </w:rPr>
        <w:t>co</w:t>
      </w:r>
      <w:r w:rsidRPr="00916FA0">
        <w:rPr>
          <w:rFonts w:ascii="Times New Roman" w:hAnsi="Times New Roman"/>
          <w:sz w:val="24"/>
          <w:szCs w:val="24"/>
        </w:rPr>
        <w:t xml:space="preserve">-taught, what is the proposed </w:t>
      </w:r>
      <w:r>
        <w:rPr>
          <w:rFonts w:ascii="Times New Roman" w:hAnsi="Times New Roman"/>
          <w:sz w:val="24"/>
          <w:szCs w:val="24"/>
        </w:rPr>
        <w:t xml:space="preserve">workload hour distribution? </w:t>
      </w:r>
      <w:r w:rsidR="00105515">
        <w:rPr>
          <w:rFonts w:ascii="Times New Roman" w:hAnsi="Times New Roman"/>
          <w:sz w:val="24"/>
          <w:szCs w:val="24"/>
        </w:rPr>
        <w:t>Shared credits, 50/50.</w:t>
      </w:r>
    </w:p>
    <w:p w:rsidR="00BD01A4" w:rsidRDefault="00BD01A4" w:rsidP="00105515">
      <w:pPr>
        <w:pStyle w:val="ListParagraph"/>
        <w:spacing w:after="0" w:line="240" w:lineRule="auto"/>
        <w:rPr>
          <w:rFonts w:ascii="Times New Roman" w:hAnsi="Times New Roman"/>
          <w:sz w:val="24"/>
          <w:szCs w:val="24"/>
        </w:rPr>
      </w:pPr>
    </w:p>
    <w:p w:rsidR="00BD01A4" w:rsidRDefault="00BD01A4" w:rsidP="00105515">
      <w:pPr>
        <w:pStyle w:val="ListParagraph"/>
        <w:spacing w:after="0" w:line="240" w:lineRule="auto"/>
        <w:rPr>
          <w:rFonts w:ascii="Times New Roman" w:hAnsi="Times New Roman"/>
          <w:sz w:val="24"/>
          <w:szCs w:val="24"/>
        </w:rPr>
      </w:pPr>
      <w:r>
        <w:rPr>
          <w:rFonts w:ascii="Times New Roman" w:hAnsi="Times New Roman"/>
          <w:sz w:val="24"/>
          <w:szCs w:val="24"/>
          <w:u w:val="single"/>
        </w:rPr>
        <w:t>E</w:t>
      </w:r>
      <w:r w:rsidR="00347766" w:rsidRPr="00105515">
        <w:rPr>
          <w:rFonts w:ascii="Times New Roman" w:hAnsi="Times New Roman"/>
          <w:sz w:val="24"/>
          <w:szCs w:val="24"/>
          <w:u w:val="single"/>
        </w:rPr>
        <w:t>valuation framework</w:t>
      </w:r>
      <w:r w:rsidR="00347766" w:rsidRPr="004B7A55">
        <w:rPr>
          <w:rFonts w:ascii="Times New Roman" w:hAnsi="Times New Roman"/>
          <w:sz w:val="24"/>
          <w:szCs w:val="24"/>
        </w:rPr>
        <w:t xml:space="preserve"> used to assess the </w:t>
      </w:r>
      <w:proofErr w:type="spellStart"/>
      <w:r w:rsidR="00347766" w:rsidRPr="004B7A55">
        <w:rPr>
          <w:rFonts w:ascii="Times New Roman" w:hAnsi="Times New Roman"/>
          <w:sz w:val="24"/>
          <w:szCs w:val="24"/>
        </w:rPr>
        <w:t>interdisciplinarity</w:t>
      </w:r>
      <w:proofErr w:type="spellEnd"/>
      <w:r w:rsidR="00347766" w:rsidRPr="004B7A55">
        <w:rPr>
          <w:rFonts w:ascii="Times New Roman" w:hAnsi="Times New Roman"/>
          <w:sz w:val="24"/>
          <w:szCs w:val="24"/>
        </w:rPr>
        <w:t xml:space="preserve"> of the course.</w:t>
      </w:r>
    </w:p>
    <w:p w:rsidR="00BD01A4" w:rsidRDefault="00BD01A4" w:rsidP="00105515">
      <w:pPr>
        <w:pStyle w:val="ListParagraph"/>
        <w:spacing w:after="0" w:line="240" w:lineRule="auto"/>
        <w:rPr>
          <w:rFonts w:ascii="Times New Roman" w:hAnsi="Times New Roman"/>
          <w:sz w:val="24"/>
          <w:szCs w:val="24"/>
        </w:rPr>
      </w:pPr>
    </w:p>
    <w:p w:rsidR="00BD01A4" w:rsidRPr="00BD01A4" w:rsidRDefault="00BD01A4" w:rsidP="00B92B86">
      <w:pPr>
        <w:pStyle w:val="NormalWeb"/>
        <w:spacing w:before="2" w:after="2"/>
        <w:ind w:left="720"/>
        <w:rPr>
          <w:rFonts w:ascii="Cambria" w:hAnsi="Cambria"/>
          <w:i/>
          <w:iCs/>
          <w:sz w:val="24"/>
          <w:szCs w:val="24"/>
        </w:rPr>
      </w:pPr>
      <w:r>
        <w:rPr>
          <w:rFonts w:ascii="Cambria" w:hAnsi="Cambria"/>
          <w:i/>
          <w:iCs/>
          <w:sz w:val="24"/>
          <w:szCs w:val="24"/>
        </w:rPr>
        <w:t xml:space="preserve">We propose to team teach this course with a credit distribution of </w:t>
      </w:r>
      <w:r w:rsidR="0095191C">
        <w:rPr>
          <w:rFonts w:ascii="Cambria" w:hAnsi="Cambria"/>
          <w:i/>
          <w:iCs/>
          <w:sz w:val="24"/>
          <w:szCs w:val="24"/>
        </w:rPr>
        <w:t>2</w:t>
      </w:r>
      <w:r>
        <w:rPr>
          <w:rFonts w:ascii="Cambria" w:hAnsi="Cambria"/>
          <w:i/>
          <w:iCs/>
          <w:sz w:val="24"/>
          <w:szCs w:val="24"/>
        </w:rPr>
        <w:t xml:space="preserve">.5 credits for the Architectural Technology faculty member and </w:t>
      </w:r>
      <w:r w:rsidR="0095191C">
        <w:rPr>
          <w:rFonts w:ascii="Cambria" w:hAnsi="Cambria"/>
          <w:i/>
          <w:iCs/>
          <w:sz w:val="24"/>
          <w:szCs w:val="24"/>
        </w:rPr>
        <w:t>2</w:t>
      </w:r>
      <w:r>
        <w:rPr>
          <w:rFonts w:ascii="Cambria" w:hAnsi="Cambria"/>
          <w:i/>
          <w:iCs/>
          <w:sz w:val="24"/>
          <w:szCs w:val="24"/>
        </w:rPr>
        <w:t xml:space="preserve">.5 credits for the Humanities </w:t>
      </w:r>
      <w:r w:rsidR="0095191C">
        <w:rPr>
          <w:rFonts w:ascii="Cambria" w:hAnsi="Cambria"/>
          <w:i/>
          <w:iCs/>
          <w:sz w:val="24"/>
          <w:szCs w:val="24"/>
        </w:rPr>
        <w:t xml:space="preserve">(theatre) </w:t>
      </w:r>
      <w:r>
        <w:rPr>
          <w:rFonts w:ascii="Cambria" w:hAnsi="Cambria"/>
          <w:i/>
          <w:iCs/>
          <w:sz w:val="24"/>
          <w:szCs w:val="24"/>
        </w:rPr>
        <w:t xml:space="preserve">faculty member. Our evaluation framework is as follows: </w:t>
      </w:r>
    </w:p>
    <w:p w:rsidR="00BD01A4" w:rsidRDefault="00BD01A4" w:rsidP="00B92B86">
      <w:pPr>
        <w:pStyle w:val="NormalWeb"/>
        <w:numPr>
          <w:ilvl w:val="0"/>
          <w:numId w:val="8"/>
        </w:numPr>
        <w:tabs>
          <w:tab w:val="clear" w:pos="720"/>
        </w:tabs>
        <w:spacing w:before="2" w:after="2"/>
        <w:ind w:left="1080"/>
        <w:rPr>
          <w:rFonts w:ascii="Symbol" w:hAnsi="Symbol"/>
          <w:sz w:val="24"/>
          <w:szCs w:val="24"/>
        </w:rPr>
      </w:pPr>
      <w:r>
        <w:rPr>
          <w:rFonts w:ascii="Cambria" w:hAnsi="Cambria"/>
          <w:i/>
          <w:iCs/>
          <w:sz w:val="24"/>
          <w:szCs w:val="24"/>
        </w:rPr>
        <w:t xml:space="preserve">For the Student Evaluation of Teaching, we would like students in the course to complete two evaluation forms, one for each faculty member. This will allow students the opportunity to consider our teaching individually. </w:t>
      </w:r>
    </w:p>
    <w:p w:rsidR="00BD01A4" w:rsidRPr="00BD01A4" w:rsidRDefault="00BD01A4" w:rsidP="00B92B86">
      <w:pPr>
        <w:pStyle w:val="NormalWeb"/>
        <w:numPr>
          <w:ilvl w:val="0"/>
          <w:numId w:val="8"/>
        </w:numPr>
        <w:tabs>
          <w:tab w:val="clear" w:pos="720"/>
        </w:tabs>
        <w:spacing w:before="2" w:after="2"/>
        <w:ind w:left="1080"/>
        <w:rPr>
          <w:rFonts w:ascii="Symbol" w:hAnsi="Symbol"/>
          <w:sz w:val="24"/>
          <w:szCs w:val="24"/>
        </w:rPr>
      </w:pPr>
      <w:r>
        <w:rPr>
          <w:rFonts w:ascii="Cambria" w:hAnsi="Cambria"/>
          <w:i/>
          <w:iCs/>
          <w:sz w:val="24"/>
          <w:szCs w:val="24"/>
        </w:rPr>
        <w:t xml:space="preserve">For the Faculty Classroom Observation, we would like one faculty member to observe a class session in which </w:t>
      </w:r>
      <w:r w:rsidR="0095191C">
        <w:rPr>
          <w:rFonts w:ascii="Cambria" w:hAnsi="Cambria"/>
          <w:i/>
          <w:iCs/>
          <w:sz w:val="24"/>
          <w:szCs w:val="24"/>
        </w:rPr>
        <w:t>both instructors are</w:t>
      </w:r>
      <w:r>
        <w:rPr>
          <w:rFonts w:ascii="Cambria" w:hAnsi="Cambria"/>
          <w:i/>
          <w:iCs/>
          <w:sz w:val="24"/>
          <w:szCs w:val="24"/>
        </w:rPr>
        <w:t xml:space="preserve"> participating. This will allow both </w:t>
      </w:r>
      <w:r w:rsidRPr="00BD01A4">
        <w:rPr>
          <w:rFonts w:ascii="Cambria" w:hAnsi="Cambria"/>
          <w:i/>
          <w:iCs/>
          <w:sz w:val="24"/>
          <w:szCs w:val="24"/>
        </w:rPr>
        <w:t xml:space="preserve">faculty members teaching the course to be observed, while not imposing an undue time burden on the observer. The observer could be a faculty colleague from either </w:t>
      </w:r>
      <w:r w:rsidR="0095191C">
        <w:rPr>
          <w:rFonts w:ascii="Cambria" w:hAnsi="Cambria"/>
          <w:i/>
          <w:iCs/>
          <w:sz w:val="24"/>
          <w:szCs w:val="24"/>
        </w:rPr>
        <w:t>Humanities or Architectural Technology</w:t>
      </w:r>
      <w:r w:rsidRPr="00BD01A4">
        <w:rPr>
          <w:rFonts w:ascii="Cambria" w:hAnsi="Cambria"/>
          <w:i/>
          <w:iCs/>
          <w:sz w:val="24"/>
          <w:szCs w:val="24"/>
        </w:rPr>
        <w:t xml:space="preserve">. </w:t>
      </w:r>
    </w:p>
    <w:p w:rsidR="00347766" w:rsidRPr="00916FA0" w:rsidRDefault="00347766" w:rsidP="00105515">
      <w:pPr>
        <w:pStyle w:val="ListParagraph"/>
        <w:spacing w:after="0" w:line="240" w:lineRule="auto"/>
        <w:rPr>
          <w:rFonts w:ascii="Times New Roman" w:hAnsi="Times New Roman"/>
          <w:sz w:val="24"/>
          <w:szCs w:val="24"/>
        </w:rPr>
      </w:pPr>
    </w:p>
    <w:p w:rsidR="00347766" w:rsidRPr="00916FA0"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p>
    <w:tbl>
      <w:tblPr>
        <w:tblW w:w="0" w:type="auto"/>
        <w:tblInd w:w="828" w:type="dxa"/>
        <w:tblBorders>
          <w:bottom w:val="single" w:sz="4" w:space="0" w:color="auto"/>
          <w:insideH w:val="single" w:sz="4" w:space="0" w:color="auto"/>
          <w:insideV w:val="single" w:sz="4" w:space="0" w:color="auto"/>
        </w:tblBorders>
        <w:tblLook w:val="00A0"/>
      </w:tblPr>
      <w:tblGrid>
        <w:gridCol w:w="9090"/>
      </w:tblGrid>
      <w:tr w:rsidR="00347766" w:rsidRPr="00DE0933">
        <w:tc>
          <w:tcPr>
            <w:tcW w:w="9090" w:type="dxa"/>
          </w:tcPr>
          <w:p w:rsidR="00105515" w:rsidRDefault="00347766" w:rsidP="00105515">
            <w:pPr>
              <w:pStyle w:val="NormalWeb"/>
              <w:spacing w:before="2" w:after="2"/>
            </w:pPr>
            <w:r>
              <w:rPr>
                <w:rFonts w:ascii="Times New Roman" w:hAnsi="Times New Roman"/>
                <w:sz w:val="16"/>
                <w:szCs w:val="16"/>
              </w:rPr>
              <w:br/>
            </w:r>
            <w:r w:rsidR="00105515">
              <w:rPr>
                <w:rFonts w:ascii="Cambria" w:hAnsi="Cambria"/>
                <w:i/>
                <w:iCs/>
                <w:sz w:val="24"/>
                <w:szCs w:val="24"/>
              </w:rPr>
              <w:t xml:space="preserve">The observations made on site will involve note taking, sketching, and photography. Students will make nuanced, careful observations of various elements and dynamics within the site: gender, ethnic, and class composition, economic activity, physical structure, social interaction, and performative interaction.  None of these areas of focus can be understood in a vacuum, since </w:t>
            </w:r>
            <w:r w:rsidR="0095191C">
              <w:rPr>
                <w:rFonts w:ascii="Cambria" w:hAnsi="Cambria"/>
                <w:i/>
                <w:iCs/>
                <w:sz w:val="24"/>
                <w:szCs w:val="24"/>
              </w:rPr>
              <w:t xml:space="preserve">designed spaces and architectures inform performances, community statuses, economic activity, and social interaction. </w:t>
            </w:r>
            <w:r w:rsidR="00805EE6">
              <w:rPr>
                <w:rFonts w:ascii="Cambria" w:hAnsi="Cambria"/>
                <w:i/>
                <w:iCs/>
                <w:sz w:val="24"/>
                <w:szCs w:val="24"/>
              </w:rPr>
              <w:t>Therefore</w:t>
            </w:r>
            <w:r w:rsidR="0095191C">
              <w:rPr>
                <w:rFonts w:ascii="Cambria" w:hAnsi="Cambria"/>
                <w:i/>
                <w:iCs/>
                <w:sz w:val="24"/>
                <w:szCs w:val="24"/>
              </w:rPr>
              <w:t>,</w:t>
            </w:r>
            <w:r w:rsidR="00805EE6">
              <w:rPr>
                <w:rFonts w:ascii="Cambria" w:hAnsi="Cambria"/>
                <w:i/>
                <w:iCs/>
                <w:sz w:val="24"/>
                <w:szCs w:val="24"/>
              </w:rPr>
              <w:t xml:space="preserve"> the connection between disciplines will be explicit and part of the discussion and analysis. </w:t>
            </w:r>
            <w:r w:rsidR="00043505">
              <w:rPr>
                <w:rFonts w:ascii="Cambria" w:hAnsi="Cambria"/>
                <w:i/>
                <w:iCs/>
                <w:sz w:val="24"/>
                <w:szCs w:val="24"/>
              </w:rPr>
              <w:t xml:space="preserve">Independent research into the </w:t>
            </w:r>
            <w:r w:rsidR="0095191C">
              <w:rPr>
                <w:rFonts w:ascii="Cambria" w:hAnsi="Cambria"/>
                <w:i/>
                <w:iCs/>
                <w:sz w:val="24"/>
                <w:szCs w:val="24"/>
              </w:rPr>
              <w:t xml:space="preserve">archives </w:t>
            </w:r>
            <w:r w:rsidR="00105515">
              <w:rPr>
                <w:rFonts w:ascii="Cambria" w:hAnsi="Cambria"/>
                <w:i/>
                <w:iCs/>
                <w:sz w:val="24"/>
                <w:szCs w:val="24"/>
              </w:rPr>
              <w:t xml:space="preserve">will compliment </w:t>
            </w:r>
            <w:r w:rsidR="00805EE6">
              <w:rPr>
                <w:rFonts w:ascii="Cambria" w:hAnsi="Cambria"/>
                <w:i/>
                <w:iCs/>
                <w:sz w:val="24"/>
                <w:szCs w:val="24"/>
              </w:rPr>
              <w:t xml:space="preserve">field work, </w:t>
            </w:r>
            <w:r w:rsidR="00043505">
              <w:rPr>
                <w:rFonts w:ascii="Cambria" w:hAnsi="Cambria"/>
                <w:i/>
                <w:iCs/>
                <w:sz w:val="24"/>
                <w:szCs w:val="24"/>
              </w:rPr>
              <w:t>and materials gathered from these activities will then undergo</w:t>
            </w:r>
            <w:r w:rsidR="00805EE6">
              <w:rPr>
                <w:rFonts w:ascii="Cambria" w:hAnsi="Cambria"/>
                <w:i/>
                <w:iCs/>
                <w:sz w:val="24"/>
                <w:szCs w:val="24"/>
              </w:rPr>
              <w:t xml:space="preserve"> </w:t>
            </w:r>
            <w:r w:rsidR="00105515">
              <w:rPr>
                <w:rFonts w:ascii="Cambria" w:hAnsi="Cambria"/>
                <w:i/>
                <w:iCs/>
                <w:sz w:val="24"/>
                <w:szCs w:val="24"/>
              </w:rPr>
              <w:t>critical mode</w:t>
            </w:r>
            <w:r w:rsidR="00805EE6">
              <w:rPr>
                <w:rFonts w:ascii="Cambria" w:hAnsi="Cambria"/>
                <w:i/>
                <w:iCs/>
                <w:sz w:val="24"/>
                <w:szCs w:val="24"/>
              </w:rPr>
              <w:t xml:space="preserve">s of inquiry from performance studies and architectural technology. </w:t>
            </w:r>
            <w:r w:rsidR="00105515">
              <w:rPr>
                <w:rFonts w:ascii="Cambria" w:hAnsi="Cambria"/>
                <w:i/>
                <w:iCs/>
                <w:sz w:val="24"/>
                <w:szCs w:val="24"/>
              </w:rPr>
              <w:t xml:space="preserve"> </w:t>
            </w:r>
          </w:p>
          <w:p w:rsidR="00347766" w:rsidRPr="00065D15" w:rsidRDefault="00347766" w:rsidP="003C3EA9">
            <w:pPr>
              <w:pStyle w:val="ListParagraph"/>
              <w:spacing w:after="0" w:line="240" w:lineRule="auto"/>
              <w:ind w:left="0"/>
              <w:rPr>
                <w:rFonts w:ascii="Times New Roman" w:hAnsi="Times New Roman"/>
                <w:sz w:val="16"/>
                <w:szCs w:val="16"/>
              </w:rPr>
            </w:pPr>
          </w:p>
        </w:tc>
      </w:tr>
    </w:tbl>
    <w:p w:rsidR="00347766" w:rsidRPr="00916FA0" w:rsidRDefault="00347766" w:rsidP="00347766">
      <w:pPr>
        <w:pStyle w:val="ListParagraph"/>
        <w:spacing w:line="240" w:lineRule="auto"/>
        <w:ind w:left="0"/>
        <w:rPr>
          <w:rFonts w:ascii="Times New Roman" w:hAnsi="Times New Roman"/>
          <w:sz w:val="24"/>
          <w:szCs w:val="24"/>
        </w:rPr>
      </w:pPr>
    </w:p>
    <w:p w:rsidR="00BD01A4" w:rsidRPr="00BD01A4" w:rsidRDefault="00347766" w:rsidP="00BD01A4">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Wo</w:t>
      </w:r>
      <w:r w:rsidR="00BD01A4">
        <w:rPr>
          <w:rFonts w:ascii="Times New Roman" w:hAnsi="Times New Roman"/>
          <w:sz w:val="24"/>
          <w:szCs w:val="24"/>
        </w:rPr>
        <w:t xml:space="preserve">uld the course be designated as </w:t>
      </w:r>
      <w:r w:rsidRPr="00BD01A4">
        <w:rPr>
          <w:rFonts w:ascii="Times New Roman" w:hAnsi="Times New Roman"/>
          <w:sz w:val="24"/>
          <w:szCs w:val="24"/>
        </w:rPr>
        <w:t>a College Option requirement</w:t>
      </w:r>
      <w:r w:rsidRPr="00BD01A4">
        <w:rPr>
          <w:rStyle w:val="FootnoteReference"/>
          <w:rFonts w:ascii="Times New Roman" w:hAnsi="Times New Roman"/>
          <w:sz w:val="24"/>
          <w:szCs w:val="24"/>
        </w:rPr>
        <w:footnoteReference w:id="5"/>
      </w:r>
      <w:r w:rsidR="00BD01A4" w:rsidRPr="00BD01A4">
        <w:rPr>
          <w:rFonts w:ascii="Times New Roman" w:hAnsi="Times New Roman"/>
          <w:sz w:val="24"/>
          <w:szCs w:val="24"/>
        </w:rPr>
        <w:t xml:space="preserve"> and</w:t>
      </w:r>
      <w:r w:rsidR="00BD01A4">
        <w:rPr>
          <w:rFonts w:ascii="Times New Roman" w:hAnsi="Times New Roman"/>
          <w:sz w:val="24"/>
          <w:szCs w:val="24"/>
        </w:rPr>
        <w:t xml:space="preserve"> </w:t>
      </w:r>
      <w:r w:rsidRPr="00BD01A4">
        <w:rPr>
          <w:rFonts w:ascii="Times New Roman" w:hAnsi="Times New Roman"/>
          <w:sz w:val="24"/>
          <w:szCs w:val="24"/>
        </w:rPr>
        <w:t xml:space="preserve">an elective? </w:t>
      </w:r>
    </w:p>
    <w:p w:rsidR="00347766" w:rsidRPr="00065D15" w:rsidRDefault="00347766" w:rsidP="00347766">
      <w:pPr>
        <w:pStyle w:val="ListParagraph"/>
        <w:spacing w:line="240" w:lineRule="auto"/>
        <w:ind w:left="360"/>
        <w:rPr>
          <w:rFonts w:ascii="Times New Roman" w:hAnsi="Times New Roman"/>
          <w:sz w:val="16"/>
          <w:szCs w:val="16"/>
        </w:rPr>
      </w:pPr>
      <w:r w:rsidRPr="00916FA0">
        <w:rPr>
          <w:rFonts w:ascii="Times New Roman" w:hAnsi="Times New Roman"/>
          <w:sz w:val="24"/>
          <w:szCs w:val="24"/>
        </w:rPr>
        <w:t>Explain.</w:t>
      </w:r>
    </w:p>
    <w:tbl>
      <w:tblPr>
        <w:tblW w:w="0" w:type="auto"/>
        <w:tblInd w:w="468" w:type="dxa"/>
        <w:tblBorders>
          <w:bottom w:val="single" w:sz="4" w:space="0" w:color="auto"/>
          <w:insideH w:val="single" w:sz="4" w:space="0" w:color="auto"/>
          <w:insideV w:val="single" w:sz="4" w:space="0" w:color="auto"/>
        </w:tblBorders>
        <w:tblLook w:val="00A0"/>
      </w:tblPr>
      <w:tblGrid>
        <w:gridCol w:w="9450"/>
      </w:tblGrid>
      <w:tr w:rsidR="00347766" w:rsidRPr="00DE0933">
        <w:tc>
          <w:tcPr>
            <w:tcW w:w="9450" w:type="dxa"/>
          </w:tcPr>
          <w:p w:rsidR="00BD01A4" w:rsidRDefault="00BD01A4" w:rsidP="00BD01A4">
            <w:pPr>
              <w:pStyle w:val="NormalWeb"/>
              <w:spacing w:before="2" w:after="2"/>
            </w:pPr>
            <w:r>
              <w:rPr>
                <w:rFonts w:ascii="Cambria" w:hAnsi="Cambria"/>
                <w:i/>
                <w:iCs/>
                <w:sz w:val="24"/>
                <w:szCs w:val="24"/>
              </w:rPr>
              <w:t xml:space="preserve">This course is structured and conceived to fulfill the College Option requirement for an interdisciplinary course. The course is rooted in a liberal arts approach to research places through the perspective of multiple disciplines. </w:t>
            </w:r>
          </w:p>
          <w:p w:rsidR="00347766" w:rsidRPr="00DE0933" w:rsidRDefault="00347766" w:rsidP="003C3EA9">
            <w:pPr>
              <w:pStyle w:val="ListParagraph"/>
              <w:spacing w:after="0" w:line="240" w:lineRule="auto"/>
              <w:ind w:left="0"/>
              <w:rPr>
                <w:sz w:val="24"/>
                <w:szCs w:val="24"/>
              </w:rPr>
            </w:pPr>
          </w:p>
        </w:tc>
      </w:tr>
    </w:tbl>
    <w:p w:rsidR="00B679F8" w:rsidRDefault="00B679F8" w:rsidP="00347766"/>
    <w:sectPr w:rsidR="00B679F8" w:rsidSect="00A43E24">
      <w:footerReference w:type="default" r:id="rId7"/>
      <w:pgSz w:w="12240" w:h="15840"/>
      <w:pgMar w:top="1440" w:right="1080" w:bottom="1440" w:left="1080" w:gutter="0"/>
      <w:pgNumType w:start="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91C" w:rsidRDefault="0095191C" w:rsidP="00285214">
      <w:r>
        <w:separator/>
      </w:r>
    </w:p>
  </w:endnote>
  <w:endnote w:type="continuationSeparator" w:id="0">
    <w:p w:rsidR="0095191C" w:rsidRDefault="0095191C" w:rsidP="00285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5484"/>
      <w:docPartObj>
        <w:docPartGallery w:val="Page Numbers (Bottom of Page)"/>
        <w:docPartUnique/>
      </w:docPartObj>
    </w:sdtPr>
    <w:sdtContent>
      <w:p w:rsidR="0095191C" w:rsidRDefault="0095191C">
        <w:pPr>
          <w:pStyle w:val="Footer"/>
          <w:jc w:val="center"/>
        </w:pPr>
        <w:fldSimple w:instr=" PAGE   \* MERGEFORMAT ">
          <w:r w:rsidR="00043505">
            <w:rPr>
              <w:noProof/>
            </w:rPr>
            <w:t>1</w:t>
          </w:r>
        </w:fldSimple>
      </w:p>
    </w:sdtContent>
  </w:sdt>
  <w:p w:rsidR="0095191C" w:rsidRDefault="0095191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91C" w:rsidRDefault="0095191C" w:rsidP="00285214">
      <w:r>
        <w:separator/>
      </w:r>
    </w:p>
  </w:footnote>
  <w:footnote w:type="continuationSeparator" w:id="0">
    <w:p w:rsidR="0095191C" w:rsidRDefault="0095191C" w:rsidP="00285214">
      <w:r>
        <w:continuationSeparator/>
      </w:r>
    </w:p>
  </w:footnote>
  <w:footnote w:id="1">
    <w:p w:rsidR="0095191C" w:rsidRPr="0097535D" w:rsidRDefault="0095191C"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rsidR="0095191C" w:rsidRPr="0097535D" w:rsidRDefault="0095191C"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p>
  </w:footnote>
  <w:footnote w:id="3">
    <w:p w:rsidR="0095191C" w:rsidRPr="00305677" w:rsidRDefault="0095191C"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rsidR="0095191C" w:rsidRPr="00305677" w:rsidRDefault="0095191C"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rsidR="0095191C" w:rsidRPr="00305677" w:rsidRDefault="0095191C"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A1E"/>
    <w:multiLevelType w:val="multilevel"/>
    <w:tmpl w:val="54BAE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803D9"/>
    <w:multiLevelType w:val="multilevel"/>
    <w:tmpl w:val="B908E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A34839"/>
    <w:multiLevelType w:val="multilevel"/>
    <w:tmpl w:val="CD9A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651CF7"/>
    <w:multiLevelType w:val="multilevel"/>
    <w:tmpl w:val="B25A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2"/>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85214"/>
    <w:rsid w:val="00043505"/>
    <w:rsid w:val="00091841"/>
    <w:rsid w:val="000B779C"/>
    <w:rsid w:val="000D6424"/>
    <w:rsid w:val="000F42D3"/>
    <w:rsid w:val="000F6842"/>
    <w:rsid w:val="00105515"/>
    <w:rsid w:val="001F2F68"/>
    <w:rsid w:val="002223C1"/>
    <w:rsid w:val="0024401C"/>
    <w:rsid w:val="00280C40"/>
    <w:rsid w:val="0028324D"/>
    <w:rsid w:val="00285214"/>
    <w:rsid w:val="002E4BFF"/>
    <w:rsid w:val="00347766"/>
    <w:rsid w:val="00355C85"/>
    <w:rsid w:val="003578B2"/>
    <w:rsid w:val="00394A00"/>
    <w:rsid w:val="003B160E"/>
    <w:rsid w:val="003C3EA9"/>
    <w:rsid w:val="003F24B3"/>
    <w:rsid w:val="0043664C"/>
    <w:rsid w:val="004420AC"/>
    <w:rsid w:val="004767F8"/>
    <w:rsid w:val="004D6B64"/>
    <w:rsid w:val="004F38A0"/>
    <w:rsid w:val="00573D6F"/>
    <w:rsid w:val="005E412F"/>
    <w:rsid w:val="00804E90"/>
    <w:rsid w:val="00805EE6"/>
    <w:rsid w:val="0095191C"/>
    <w:rsid w:val="009C4DFD"/>
    <w:rsid w:val="009C7C3B"/>
    <w:rsid w:val="009E5303"/>
    <w:rsid w:val="00A14389"/>
    <w:rsid w:val="00A228FE"/>
    <w:rsid w:val="00A43E24"/>
    <w:rsid w:val="00AB1F75"/>
    <w:rsid w:val="00B679F8"/>
    <w:rsid w:val="00B92B86"/>
    <w:rsid w:val="00BD01A4"/>
    <w:rsid w:val="00CE6E53"/>
    <w:rsid w:val="00D50CEA"/>
    <w:rsid w:val="00D83236"/>
    <w:rsid w:val="00D90FFB"/>
    <w:rsid w:val="00E43BAD"/>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D0E82"/>
    <w:rPr>
      <w:rFonts w:ascii="Lucida Grande" w:hAnsi="Lucida Grande" w:cs="Lucida Grande"/>
      <w:sz w:val="18"/>
      <w:szCs w:val="18"/>
    </w:rPr>
  </w:style>
  <w:style w:type="character" w:customStyle="1" w:styleId="BalloonTextChar">
    <w:name w:val="Balloon Text Char"/>
    <w:basedOn w:val="DefaultParagraphFont"/>
    <w:uiPriority w:val="99"/>
    <w:semiHidden/>
    <w:rsid w:val="006D0E82"/>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6D0E82"/>
    <w:rPr>
      <w:rFonts w:ascii="Lucida Grande" w:hAnsi="Lucida Grande" w:cs="Lucida Grande"/>
      <w:sz w:val="18"/>
      <w:szCs w:val="18"/>
    </w:rPr>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 w:type="character" w:styleId="Strong">
    <w:name w:val="Strong"/>
    <w:basedOn w:val="DefaultParagraphFont"/>
    <w:uiPriority w:val="22"/>
    <w:rsid w:val="002223C1"/>
    <w:rPr>
      <w:b/>
    </w:rPr>
  </w:style>
  <w:style w:type="paragraph" w:styleId="NormalWeb">
    <w:name w:val="Normal (Web)"/>
    <w:basedOn w:val="Normal"/>
    <w:uiPriority w:val="99"/>
    <w:rsid w:val="002223C1"/>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222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alloonText">
    <w:name w:val="Hyperlink"/>
    <w:rsid w:val="00285214"/>
    <w:rPr>
      <w:color w:val="0000FF"/>
      <w:u w:val="single"/>
    </w:rPr>
  </w:style>
  <w:style w:type="paragraph" w:styleId="BalloonTextChar">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BalloonTextChar1">
    <w:name w:val="footnote text"/>
    <w:basedOn w:val="Normal"/>
    <w:link w:val="Hyperlink"/>
    <w:uiPriority w:val="99"/>
    <w:semiHidden/>
    <w:unhideWhenUsed/>
    <w:rsid w:val="00285214"/>
    <w:pPr>
      <w:spacing w:after="200" w:line="276" w:lineRule="auto"/>
    </w:pPr>
    <w:rPr>
      <w:rFonts w:ascii="Calibri" w:eastAsia="Calibri" w:hAnsi="Calibri"/>
      <w:sz w:val="20"/>
      <w:szCs w:val="20"/>
    </w:rPr>
  </w:style>
  <w:style w:type="character" w:customStyle="1" w:styleId="Hyperlink">
    <w:name w:val="Footnote Text Char"/>
    <w:basedOn w:val="DefaultParagraphFont"/>
    <w:link w:val="BalloonTextChar1"/>
    <w:uiPriority w:val="99"/>
    <w:semiHidden/>
    <w:rsid w:val="00285214"/>
    <w:rPr>
      <w:rFonts w:ascii="Calibri" w:eastAsia="Calibri" w:hAnsi="Calibri" w:cs="Times New Roman"/>
      <w:sz w:val="20"/>
      <w:szCs w:val="20"/>
    </w:rPr>
  </w:style>
  <w:style w:type="character" w:styleId="ListParagraph">
    <w:name w:val="footnote reference"/>
    <w:uiPriority w:val="99"/>
    <w:semiHidden/>
    <w:unhideWhenUsed/>
    <w:rsid w:val="00285214"/>
    <w:rPr>
      <w:vertAlign w:val="superscript"/>
    </w:rPr>
  </w:style>
  <w:style w:type="paragraph" w:styleId="FootnoteText">
    <w:name w:val="header"/>
    <w:basedOn w:val="Normal"/>
    <w:link w:val="FootnoteTextChar"/>
    <w:uiPriority w:val="99"/>
    <w:semiHidden/>
    <w:unhideWhenUsed/>
    <w:rsid w:val="00285214"/>
    <w:pPr>
      <w:tabs>
        <w:tab w:val="center" w:pos="4680"/>
        <w:tab w:val="right" w:pos="9360"/>
      </w:tabs>
    </w:pPr>
  </w:style>
  <w:style w:type="character" w:customStyle="1" w:styleId="FootnoteTextChar">
    <w:name w:val="Header Char"/>
    <w:basedOn w:val="DefaultParagraphFont"/>
    <w:link w:val="FootnoteText"/>
    <w:uiPriority w:val="99"/>
    <w:semiHidden/>
    <w:rsid w:val="00285214"/>
    <w:rPr>
      <w:rFonts w:ascii="Times New Roman" w:eastAsia="Times New Roman" w:hAnsi="Times New Roman" w:cs="Times New Roman"/>
      <w:sz w:val="24"/>
      <w:szCs w:val="24"/>
    </w:rPr>
  </w:style>
  <w:style w:type="paragraph" w:styleId="FootnoteReference">
    <w:name w:val="footer"/>
    <w:basedOn w:val="Normal"/>
    <w:link w:val="Header"/>
    <w:uiPriority w:val="99"/>
    <w:unhideWhenUsed/>
    <w:rsid w:val="00285214"/>
    <w:pPr>
      <w:tabs>
        <w:tab w:val="center" w:pos="4680"/>
        <w:tab w:val="right" w:pos="9360"/>
      </w:tabs>
    </w:pPr>
  </w:style>
  <w:style w:type="character" w:customStyle="1" w:styleId="Header">
    <w:name w:val="Footer Char"/>
    <w:basedOn w:val="DefaultParagraphFont"/>
    <w:link w:val="FootnoteReference"/>
    <w:uiPriority w:val="99"/>
    <w:rsid w:val="0028521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849237">
      <w:bodyDiv w:val="1"/>
      <w:marLeft w:val="0"/>
      <w:marRight w:val="0"/>
      <w:marTop w:val="0"/>
      <w:marBottom w:val="0"/>
      <w:divBdr>
        <w:top w:val="none" w:sz="0" w:space="0" w:color="auto"/>
        <w:left w:val="none" w:sz="0" w:space="0" w:color="auto"/>
        <w:bottom w:val="none" w:sz="0" w:space="0" w:color="auto"/>
        <w:right w:val="none" w:sz="0" w:space="0" w:color="auto"/>
      </w:divBdr>
      <w:divsChild>
        <w:div w:id="483745565">
          <w:marLeft w:val="0"/>
          <w:marRight w:val="0"/>
          <w:marTop w:val="0"/>
          <w:marBottom w:val="0"/>
          <w:divBdr>
            <w:top w:val="none" w:sz="0" w:space="0" w:color="auto"/>
            <w:left w:val="none" w:sz="0" w:space="0" w:color="auto"/>
            <w:bottom w:val="none" w:sz="0" w:space="0" w:color="auto"/>
            <w:right w:val="none" w:sz="0" w:space="0" w:color="auto"/>
          </w:divBdr>
          <w:divsChild>
            <w:div w:id="579026719">
              <w:marLeft w:val="0"/>
              <w:marRight w:val="0"/>
              <w:marTop w:val="0"/>
              <w:marBottom w:val="0"/>
              <w:divBdr>
                <w:top w:val="none" w:sz="0" w:space="0" w:color="auto"/>
                <w:left w:val="none" w:sz="0" w:space="0" w:color="auto"/>
                <w:bottom w:val="none" w:sz="0" w:space="0" w:color="auto"/>
                <w:right w:val="none" w:sz="0" w:space="0" w:color="auto"/>
              </w:divBdr>
              <w:divsChild>
                <w:div w:id="16494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9394">
      <w:bodyDiv w:val="1"/>
      <w:marLeft w:val="0"/>
      <w:marRight w:val="0"/>
      <w:marTop w:val="0"/>
      <w:marBottom w:val="0"/>
      <w:divBdr>
        <w:top w:val="none" w:sz="0" w:space="0" w:color="auto"/>
        <w:left w:val="none" w:sz="0" w:space="0" w:color="auto"/>
        <w:bottom w:val="none" w:sz="0" w:space="0" w:color="auto"/>
        <w:right w:val="none" w:sz="0" w:space="0" w:color="auto"/>
      </w:divBdr>
      <w:divsChild>
        <w:div w:id="48190724">
          <w:marLeft w:val="0"/>
          <w:marRight w:val="0"/>
          <w:marTop w:val="0"/>
          <w:marBottom w:val="0"/>
          <w:divBdr>
            <w:top w:val="none" w:sz="0" w:space="0" w:color="auto"/>
            <w:left w:val="none" w:sz="0" w:space="0" w:color="auto"/>
            <w:bottom w:val="none" w:sz="0" w:space="0" w:color="auto"/>
            <w:right w:val="none" w:sz="0" w:space="0" w:color="auto"/>
          </w:divBdr>
          <w:divsChild>
            <w:div w:id="165487408">
              <w:marLeft w:val="0"/>
              <w:marRight w:val="0"/>
              <w:marTop w:val="0"/>
              <w:marBottom w:val="0"/>
              <w:divBdr>
                <w:top w:val="none" w:sz="0" w:space="0" w:color="auto"/>
                <w:left w:val="none" w:sz="0" w:space="0" w:color="auto"/>
                <w:bottom w:val="none" w:sz="0" w:space="0" w:color="auto"/>
                <w:right w:val="none" w:sz="0" w:space="0" w:color="auto"/>
              </w:divBdr>
              <w:divsChild>
                <w:div w:id="1508670733">
                  <w:marLeft w:val="0"/>
                  <w:marRight w:val="0"/>
                  <w:marTop w:val="0"/>
                  <w:marBottom w:val="0"/>
                  <w:divBdr>
                    <w:top w:val="none" w:sz="0" w:space="0" w:color="auto"/>
                    <w:left w:val="none" w:sz="0" w:space="0" w:color="auto"/>
                    <w:bottom w:val="none" w:sz="0" w:space="0" w:color="auto"/>
                    <w:right w:val="none" w:sz="0" w:space="0" w:color="auto"/>
                  </w:divBdr>
                </w:div>
              </w:divsChild>
            </w:div>
            <w:div w:id="772896646">
              <w:marLeft w:val="0"/>
              <w:marRight w:val="0"/>
              <w:marTop w:val="0"/>
              <w:marBottom w:val="0"/>
              <w:divBdr>
                <w:top w:val="none" w:sz="0" w:space="0" w:color="auto"/>
                <w:left w:val="none" w:sz="0" w:space="0" w:color="auto"/>
                <w:bottom w:val="none" w:sz="0" w:space="0" w:color="auto"/>
                <w:right w:val="none" w:sz="0" w:space="0" w:color="auto"/>
              </w:divBdr>
              <w:divsChild>
                <w:div w:id="18139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2749">
          <w:marLeft w:val="0"/>
          <w:marRight w:val="0"/>
          <w:marTop w:val="0"/>
          <w:marBottom w:val="0"/>
          <w:divBdr>
            <w:top w:val="none" w:sz="0" w:space="0" w:color="auto"/>
            <w:left w:val="none" w:sz="0" w:space="0" w:color="auto"/>
            <w:bottom w:val="none" w:sz="0" w:space="0" w:color="auto"/>
            <w:right w:val="none" w:sz="0" w:space="0" w:color="auto"/>
          </w:divBdr>
          <w:divsChild>
            <w:div w:id="331838803">
              <w:marLeft w:val="0"/>
              <w:marRight w:val="0"/>
              <w:marTop w:val="0"/>
              <w:marBottom w:val="0"/>
              <w:divBdr>
                <w:top w:val="none" w:sz="0" w:space="0" w:color="auto"/>
                <w:left w:val="none" w:sz="0" w:space="0" w:color="auto"/>
                <w:bottom w:val="none" w:sz="0" w:space="0" w:color="auto"/>
                <w:right w:val="none" w:sz="0" w:space="0" w:color="auto"/>
              </w:divBdr>
              <w:divsChild>
                <w:div w:id="252738085">
                  <w:marLeft w:val="0"/>
                  <w:marRight w:val="0"/>
                  <w:marTop w:val="0"/>
                  <w:marBottom w:val="0"/>
                  <w:divBdr>
                    <w:top w:val="none" w:sz="0" w:space="0" w:color="auto"/>
                    <w:left w:val="none" w:sz="0" w:space="0" w:color="auto"/>
                    <w:bottom w:val="none" w:sz="0" w:space="0" w:color="auto"/>
                    <w:right w:val="none" w:sz="0" w:space="0" w:color="auto"/>
                  </w:divBdr>
                </w:div>
              </w:divsChild>
            </w:div>
            <w:div w:id="1869365581">
              <w:marLeft w:val="0"/>
              <w:marRight w:val="0"/>
              <w:marTop w:val="0"/>
              <w:marBottom w:val="0"/>
              <w:divBdr>
                <w:top w:val="none" w:sz="0" w:space="0" w:color="auto"/>
                <w:left w:val="none" w:sz="0" w:space="0" w:color="auto"/>
                <w:bottom w:val="none" w:sz="0" w:space="0" w:color="auto"/>
                <w:right w:val="none" w:sz="0" w:space="0" w:color="auto"/>
              </w:divBdr>
              <w:divsChild>
                <w:div w:id="2382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6344">
      <w:bodyDiv w:val="1"/>
      <w:marLeft w:val="0"/>
      <w:marRight w:val="0"/>
      <w:marTop w:val="0"/>
      <w:marBottom w:val="0"/>
      <w:divBdr>
        <w:top w:val="none" w:sz="0" w:space="0" w:color="auto"/>
        <w:left w:val="none" w:sz="0" w:space="0" w:color="auto"/>
        <w:bottom w:val="none" w:sz="0" w:space="0" w:color="auto"/>
        <w:right w:val="none" w:sz="0" w:space="0" w:color="auto"/>
      </w:divBdr>
      <w:divsChild>
        <w:div w:id="874196211">
          <w:marLeft w:val="0"/>
          <w:marRight w:val="0"/>
          <w:marTop w:val="0"/>
          <w:marBottom w:val="0"/>
          <w:divBdr>
            <w:top w:val="none" w:sz="0" w:space="0" w:color="auto"/>
            <w:left w:val="none" w:sz="0" w:space="0" w:color="auto"/>
            <w:bottom w:val="none" w:sz="0" w:space="0" w:color="auto"/>
            <w:right w:val="none" w:sz="0" w:space="0" w:color="auto"/>
          </w:divBdr>
          <w:divsChild>
            <w:div w:id="950169114">
              <w:marLeft w:val="0"/>
              <w:marRight w:val="0"/>
              <w:marTop w:val="0"/>
              <w:marBottom w:val="0"/>
              <w:divBdr>
                <w:top w:val="none" w:sz="0" w:space="0" w:color="auto"/>
                <w:left w:val="none" w:sz="0" w:space="0" w:color="auto"/>
                <w:bottom w:val="none" w:sz="0" w:space="0" w:color="auto"/>
                <w:right w:val="none" w:sz="0" w:space="0" w:color="auto"/>
              </w:divBdr>
              <w:divsChild>
                <w:div w:id="1461877540">
                  <w:marLeft w:val="0"/>
                  <w:marRight w:val="0"/>
                  <w:marTop w:val="0"/>
                  <w:marBottom w:val="0"/>
                  <w:divBdr>
                    <w:top w:val="none" w:sz="0" w:space="0" w:color="auto"/>
                    <w:left w:val="none" w:sz="0" w:space="0" w:color="auto"/>
                    <w:bottom w:val="none" w:sz="0" w:space="0" w:color="auto"/>
                    <w:right w:val="none" w:sz="0" w:space="0" w:color="auto"/>
                  </w:divBdr>
                </w:div>
              </w:divsChild>
            </w:div>
            <w:div w:id="520513968">
              <w:marLeft w:val="0"/>
              <w:marRight w:val="0"/>
              <w:marTop w:val="0"/>
              <w:marBottom w:val="0"/>
              <w:divBdr>
                <w:top w:val="none" w:sz="0" w:space="0" w:color="auto"/>
                <w:left w:val="none" w:sz="0" w:space="0" w:color="auto"/>
                <w:bottom w:val="none" w:sz="0" w:space="0" w:color="auto"/>
                <w:right w:val="none" w:sz="0" w:space="0" w:color="auto"/>
              </w:divBdr>
              <w:divsChild>
                <w:div w:id="1901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6995">
          <w:marLeft w:val="0"/>
          <w:marRight w:val="0"/>
          <w:marTop w:val="0"/>
          <w:marBottom w:val="0"/>
          <w:divBdr>
            <w:top w:val="none" w:sz="0" w:space="0" w:color="auto"/>
            <w:left w:val="none" w:sz="0" w:space="0" w:color="auto"/>
            <w:bottom w:val="none" w:sz="0" w:space="0" w:color="auto"/>
            <w:right w:val="none" w:sz="0" w:space="0" w:color="auto"/>
          </w:divBdr>
          <w:divsChild>
            <w:div w:id="118963437">
              <w:marLeft w:val="0"/>
              <w:marRight w:val="0"/>
              <w:marTop w:val="0"/>
              <w:marBottom w:val="0"/>
              <w:divBdr>
                <w:top w:val="none" w:sz="0" w:space="0" w:color="auto"/>
                <w:left w:val="none" w:sz="0" w:space="0" w:color="auto"/>
                <w:bottom w:val="none" w:sz="0" w:space="0" w:color="auto"/>
                <w:right w:val="none" w:sz="0" w:space="0" w:color="auto"/>
              </w:divBdr>
              <w:divsChild>
                <w:div w:id="1898316613">
                  <w:marLeft w:val="0"/>
                  <w:marRight w:val="0"/>
                  <w:marTop w:val="0"/>
                  <w:marBottom w:val="0"/>
                  <w:divBdr>
                    <w:top w:val="none" w:sz="0" w:space="0" w:color="auto"/>
                    <w:left w:val="none" w:sz="0" w:space="0" w:color="auto"/>
                    <w:bottom w:val="none" w:sz="0" w:space="0" w:color="auto"/>
                    <w:right w:val="none" w:sz="0" w:space="0" w:color="auto"/>
                  </w:divBdr>
                </w:div>
              </w:divsChild>
            </w:div>
            <w:div w:id="1404527762">
              <w:marLeft w:val="0"/>
              <w:marRight w:val="0"/>
              <w:marTop w:val="0"/>
              <w:marBottom w:val="0"/>
              <w:divBdr>
                <w:top w:val="none" w:sz="0" w:space="0" w:color="auto"/>
                <w:left w:val="none" w:sz="0" w:space="0" w:color="auto"/>
                <w:bottom w:val="none" w:sz="0" w:space="0" w:color="auto"/>
                <w:right w:val="none" w:sz="0" w:space="0" w:color="auto"/>
              </w:divBdr>
              <w:divsChild>
                <w:div w:id="14831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1674</Words>
  <Characters>9543</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Christopher Swift</cp:lastModifiedBy>
  <cp:revision>4</cp:revision>
  <cp:lastPrinted>2013-10-30T13:56:00Z</cp:lastPrinted>
  <dcterms:created xsi:type="dcterms:W3CDTF">2016-03-25T20:38:00Z</dcterms:created>
  <dcterms:modified xsi:type="dcterms:W3CDTF">2016-03-27T17:50:00Z</dcterms:modified>
</cp:coreProperties>
</file>