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54C01" w14:textId="77777777" w:rsidR="00FE4C0A" w:rsidRDefault="00FE4C0A" w:rsidP="00EC12E4">
      <w:pPr>
        <w:pStyle w:val="CM4"/>
        <w:spacing w:after="0"/>
        <w:jc w:val="both"/>
        <w:rPr>
          <w:rFonts w:asciiTheme="majorHAnsi" w:hAnsiTheme="majorHAnsi"/>
          <w:color w:val="000000"/>
          <w:sz w:val="20"/>
          <w:szCs w:val="21"/>
        </w:rPr>
      </w:pPr>
    </w:p>
    <w:p w14:paraId="438E8AE4" w14:textId="77777777" w:rsidR="00FE4C0A" w:rsidRDefault="00FE4C0A" w:rsidP="00EC12E4">
      <w:pPr>
        <w:pStyle w:val="CM4"/>
        <w:spacing w:after="0"/>
        <w:jc w:val="both"/>
        <w:rPr>
          <w:rFonts w:asciiTheme="majorHAnsi" w:hAnsiTheme="majorHAnsi"/>
          <w:color w:val="000000"/>
          <w:sz w:val="20"/>
          <w:szCs w:val="21"/>
        </w:rPr>
      </w:pPr>
    </w:p>
    <w:p w14:paraId="054013D0" w14:textId="07B19ADB" w:rsidR="00EC12E4" w:rsidRPr="00A21316" w:rsidRDefault="00EC12E4" w:rsidP="00EC12E4">
      <w:pPr>
        <w:pStyle w:val="CM4"/>
        <w:spacing w:after="0"/>
        <w:jc w:val="both"/>
        <w:rPr>
          <w:rFonts w:asciiTheme="majorHAnsi" w:hAnsiTheme="majorHAnsi"/>
          <w:color w:val="000000"/>
          <w:sz w:val="20"/>
          <w:szCs w:val="21"/>
        </w:rPr>
      </w:pPr>
      <w:r w:rsidRPr="00A21316">
        <w:rPr>
          <w:rFonts w:asciiTheme="majorHAnsi" w:hAnsiTheme="majorHAnsi"/>
          <w:color w:val="000000"/>
          <w:sz w:val="20"/>
          <w:szCs w:val="21"/>
        </w:rPr>
        <w:t xml:space="preserve">New York City College of Technology, CUNY </w:t>
      </w:r>
    </w:p>
    <w:p w14:paraId="0644D434" w14:textId="77777777" w:rsidR="00BE4161" w:rsidRPr="00A21316" w:rsidRDefault="00EC12E4" w:rsidP="00BE4161">
      <w:pPr>
        <w:pStyle w:val="Default"/>
        <w:tabs>
          <w:tab w:val="left" w:pos="-3960"/>
        </w:tabs>
        <w:spacing w:after="120"/>
        <w:ind w:right="-120"/>
        <w:rPr>
          <w:rFonts w:asciiTheme="majorHAnsi" w:hAnsiTheme="majorHAnsi"/>
          <w:sz w:val="32"/>
          <w:szCs w:val="41"/>
        </w:rPr>
      </w:pPr>
      <w:r w:rsidRPr="00A21316">
        <w:rPr>
          <w:rFonts w:asciiTheme="majorHAnsi" w:hAnsiTheme="majorHAnsi"/>
          <w:sz w:val="32"/>
          <w:szCs w:val="41"/>
        </w:rPr>
        <w:t>CURRICULUM MODIFICATION PROPOSAL</w:t>
      </w:r>
      <w:r w:rsidR="000B4038" w:rsidRPr="00A21316">
        <w:rPr>
          <w:rFonts w:asciiTheme="majorHAnsi" w:hAnsiTheme="majorHAnsi"/>
          <w:sz w:val="32"/>
          <w:szCs w:val="41"/>
        </w:rPr>
        <w:t xml:space="preserve"> FORM</w:t>
      </w:r>
    </w:p>
    <w:p w14:paraId="198D86DD" w14:textId="254F8444" w:rsidR="00BE4161" w:rsidRPr="00A21316" w:rsidRDefault="00BE4161">
      <w:pPr>
        <w:rPr>
          <w:rFonts w:asciiTheme="majorHAnsi" w:hAnsiTheme="majorHAnsi" w:cs="Times New Roman"/>
          <w:sz w:val="20"/>
          <w:szCs w:val="22"/>
        </w:rPr>
      </w:pPr>
      <w:r w:rsidRPr="00A21316">
        <w:rPr>
          <w:rFonts w:asciiTheme="majorHAnsi" w:hAnsiTheme="majorHAnsi" w:cs="Times New Roman"/>
          <w:sz w:val="20"/>
          <w:szCs w:val="22"/>
        </w:rPr>
        <w:t xml:space="preserve">This form is used </w:t>
      </w:r>
      <w:r w:rsidR="0031765A" w:rsidRPr="00A21316">
        <w:rPr>
          <w:rFonts w:asciiTheme="majorHAnsi" w:hAnsiTheme="majorHAnsi" w:cs="Times New Roman"/>
          <w:sz w:val="20"/>
          <w:szCs w:val="22"/>
        </w:rPr>
        <w:t>for all curriculum modification</w:t>
      </w:r>
      <w:r w:rsidRPr="00A21316">
        <w:rPr>
          <w:rFonts w:asciiTheme="majorHAnsi" w:hAnsiTheme="majorHAnsi" w:cs="Times New Roman"/>
          <w:sz w:val="20"/>
          <w:szCs w:val="22"/>
        </w:rPr>
        <w:t xml:space="preserve"> proposals. </w:t>
      </w:r>
      <w:r w:rsidR="009D562B">
        <w:rPr>
          <w:rFonts w:asciiTheme="majorHAnsi" w:hAnsiTheme="majorHAnsi" w:cs="Times New Roman"/>
          <w:sz w:val="20"/>
          <w:szCs w:val="22"/>
        </w:rPr>
        <w:t xml:space="preserve">See the </w:t>
      </w:r>
      <w:hyperlink r:id="rId8" w:history="1">
        <w:r w:rsidR="009D562B" w:rsidRPr="009D562B">
          <w:rPr>
            <w:rStyle w:val="Hyperlink"/>
            <w:rFonts w:asciiTheme="majorHAnsi" w:hAnsiTheme="majorHAnsi" w:cs="Times New Roman"/>
            <w:sz w:val="20"/>
            <w:szCs w:val="22"/>
          </w:rPr>
          <w:t>Proposal Classification Chart</w:t>
        </w:r>
      </w:hyperlink>
      <w:r w:rsidR="009D562B">
        <w:rPr>
          <w:rFonts w:asciiTheme="majorHAnsi" w:hAnsiTheme="majorHAnsi" w:cs="Times New Roman"/>
          <w:sz w:val="20"/>
          <w:szCs w:val="22"/>
        </w:rPr>
        <w:t xml:space="preserve"> </w:t>
      </w:r>
      <w:r w:rsidR="00A21316" w:rsidRPr="009D562B">
        <w:rPr>
          <w:rFonts w:asciiTheme="majorHAnsi" w:hAnsiTheme="majorHAnsi" w:cs="Times New Roman"/>
          <w:sz w:val="20"/>
          <w:szCs w:val="22"/>
        </w:rPr>
        <w:t xml:space="preserve">for </w:t>
      </w:r>
      <w:r w:rsidR="00A21316">
        <w:rPr>
          <w:rFonts w:asciiTheme="majorHAnsi" w:hAnsiTheme="majorHAnsi" w:cs="Times New Roman"/>
          <w:sz w:val="20"/>
          <w:szCs w:val="22"/>
        </w:rPr>
        <w:t xml:space="preserve">information about what types of modifications are </w:t>
      </w:r>
      <w:r w:rsidR="00BC462E">
        <w:rPr>
          <w:rFonts w:asciiTheme="majorHAnsi" w:hAnsiTheme="majorHAnsi" w:cs="Times New Roman"/>
          <w:sz w:val="20"/>
          <w:szCs w:val="22"/>
        </w:rPr>
        <w:t xml:space="preserve">major or minor.  </w:t>
      </w:r>
      <w:r w:rsidRPr="00A21316">
        <w:rPr>
          <w:rFonts w:asciiTheme="majorHAnsi" w:hAnsiTheme="majorHAnsi" w:cs="Times New Roman"/>
          <w:sz w:val="20"/>
          <w:szCs w:val="22"/>
        </w:rPr>
        <w:t>Completed proposal</w:t>
      </w:r>
      <w:r w:rsidR="00D139D7" w:rsidRPr="00A21316">
        <w:rPr>
          <w:rFonts w:asciiTheme="majorHAnsi" w:hAnsiTheme="majorHAnsi" w:cs="Times New Roman"/>
          <w:sz w:val="20"/>
          <w:szCs w:val="22"/>
        </w:rPr>
        <w:t>s</w:t>
      </w:r>
      <w:r w:rsidRPr="00A21316">
        <w:rPr>
          <w:rFonts w:asciiTheme="majorHAnsi" w:hAnsiTheme="majorHAnsi" w:cs="Times New Roman"/>
          <w:sz w:val="20"/>
          <w:szCs w:val="22"/>
        </w:rPr>
        <w:t xml:space="preserve"> should be emailed to the Curriculum Committee chair.</w:t>
      </w:r>
    </w:p>
    <w:p w14:paraId="657B9A0F" w14:textId="77777777" w:rsidR="00CF132D" w:rsidRPr="00A21316" w:rsidRDefault="00CF132D">
      <w:pPr>
        <w:rPr>
          <w:rFonts w:asciiTheme="majorHAnsi" w:hAnsiTheme="majorHAnsi" w:cs="Times New Roman"/>
          <w:b/>
          <w:sz w:val="22"/>
          <w:szCs w:val="22"/>
        </w:rPr>
      </w:pPr>
    </w:p>
    <w:tbl>
      <w:tblPr>
        <w:tblStyle w:val="TableGrid"/>
        <w:tblW w:w="0" w:type="auto"/>
        <w:tblLook w:val="04A0" w:firstRow="1" w:lastRow="0" w:firstColumn="1" w:lastColumn="0" w:noHBand="0" w:noVBand="1"/>
      </w:tblPr>
      <w:tblGrid>
        <w:gridCol w:w="3172"/>
        <w:gridCol w:w="5458"/>
      </w:tblGrid>
      <w:tr w:rsidR="0077776D" w:rsidRPr="00A21316" w14:paraId="44C20994" w14:textId="77777777">
        <w:tc>
          <w:tcPr>
            <w:tcW w:w="3258" w:type="dxa"/>
          </w:tcPr>
          <w:p w14:paraId="51D2201E" w14:textId="77777777" w:rsidR="0077776D" w:rsidRPr="00A21316" w:rsidRDefault="0077776D" w:rsidP="0077776D">
            <w:pPr>
              <w:rPr>
                <w:rFonts w:asciiTheme="majorHAnsi" w:hAnsiTheme="majorHAnsi" w:cs="Times New Roman"/>
                <w:b/>
                <w:sz w:val="22"/>
                <w:szCs w:val="22"/>
              </w:rPr>
            </w:pPr>
            <w:r w:rsidRPr="00A21316">
              <w:rPr>
                <w:rFonts w:asciiTheme="majorHAnsi" w:hAnsiTheme="majorHAnsi" w:cs="Times New Roman"/>
                <w:b/>
                <w:sz w:val="22"/>
                <w:szCs w:val="22"/>
              </w:rPr>
              <w:t>Title of Proposal</w:t>
            </w:r>
          </w:p>
        </w:tc>
        <w:tc>
          <w:tcPr>
            <w:tcW w:w="5598" w:type="dxa"/>
          </w:tcPr>
          <w:p w14:paraId="0527039B" w14:textId="554E56A8" w:rsidR="0077776D" w:rsidRPr="00A21316" w:rsidRDefault="0077776D" w:rsidP="0077776D">
            <w:pPr>
              <w:rPr>
                <w:rFonts w:asciiTheme="majorHAnsi" w:hAnsiTheme="majorHAnsi" w:cs="Times New Roman"/>
                <w:b/>
                <w:sz w:val="22"/>
                <w:szCs w:val="22"/>
              </w:rPr>
            </w:pPr>
            <w:r>
              <w:t>Additional Elective Courses in Gender &amp; Sexuality Studies Minor</w:t>
            </w:r>
          </w:p>
        </w:tc>
      </w:tr>
      <w:tr w:rsidR="0077776D" w:rsidRPr="00A21316" w14:paraId="72736880" w14:textId="77777777">
        <w:tc>
          <w:tcPr>
            <w:tcW w:w="3258" w:type="dxa"/>
          </w:tcPr>
          <w:p w14:paraId="62F65C6A" w14:textId="77777777" w:rsidR="0077776D" w:rsidRPr="00A21316" w:rsidRDefault="0077776D" w:rsidP="0077776D">
            <w:pPr>
              <w:rPr>
                <w:rFonts w:asciiTheme="majorHAnsi" w:hAnsiTheme="majorHAnsi" w:cs="Times New Roman"/>
                <w:b/>
                <w:sz w:val="22"/>
                <w:szCs w:val="22"/>
              </w:rPr>
            </w:pPr>
            <w:r w:rsidRPr="00A21316">
              <w:rPr>
                <w:rFonts w:asciiTheme="majorHAnsi" w:hAnsiTheme="majorHAnsi" w:cs="Times New Roman"/>
                <w:b/>
                <w:sz w:val="22"/>
                <w:szCs w:val="22"/>
              </w:rPr>
              <w:t>Date</w:t>
            </w:r>
          </w:p>
        </w:tc>
        <w:tc>
          <w:tcPr>
            <w:tcW w:w="5598" w:type="dxa"/>
          </w:tcPr>
          <w:p w14:paraId="20442CB2" w14:textId="66E2F86A" w:rsidR="0077776D" w:rsidRPr="0062570E" w:rsidRDefault="0062570E" w:rsidP="0077776D">
            <w:pPr>
              <w:rPr>
                <w:rFonts w:asciiTheme="majorHAnsi" w:hAnsiTheme="majorHAnsi" w:cs="Times New Roman"/>
                <w:bCs/>
                <w:sz w:val="22"/>
                <w:szCs w:val="22"/>
              </w:rPr>
            </w:pPr>
            <w:r>
              <w:rPr>
                <w:rFonts w:asciiTheme="majorHAnsi" w:hAnsiTheme="majorHAnsi" w:cs="Times New Roman"/>
                <w:bCs/>
                <w:sz w:val="22"/>
                <w:szCs w:val="22"/>
              </w:rPr>
              <w:t>12/20/24</w:t>
            </w:r>
          </w:p>
        </w:tc>
      </w:tr>
      <w:tr w:rsidR="0077776D" w:rsidRPr="00A21316" w14:paraId="7448B9A1" w14:textId="77777777">
        <w:tc>
          <w:tcPr>
            <w:tcW w:w="3258" w:type="dxa"/>
          </w:tcPr>
          <w:p w14:paraId="507CED69" w14:textId="427FB5CC" w:rsidR="0077776D" w:rsidRPr="00A21316" w:rsidRDefault="0077776D" w:rsidP="0077776D">
            <w:pPr>
              <w:rPr>
                <w:rFonts w:asciiTheme="majorHAnsi" w:hAnsiTheme="majorHAnsi" w:cs="Times New Roman"/>
                <w:b/>
                <w:sz w:val="22"/>
                <w:szCs w:val="22"/>
              </w:rPr>
            </w:pPr>
            <w:r w:rsidRPr="00A21316">
              <w:rPr>
                <w:rFonts w:asciiTheme="majorHAnsi" w:hAnsiTheme="majorHAnsi" w:cs="Times New Roman"/>
                <w:b/>
                <w:sz w:val="22"/>
                <w:szCs w:val="22"/>
              </w:rPr>
              <w:t>Major or Minor</w:t>
            </w:r>
          </w:p>
        </w:tc>
        <w:tc>
          <w:tcPr>
            <w:tcW w:w="5598" w:type="dxa"/>
          </w:tcPr>
          <w:p w14:paraId="63ACB92C" w14:textId="6B1655F2" w:rsidR="0077776D" w:rsidRPr="00AD0A9B" w:rsidRDefault="0077776D" w:rsidP="0077776D">
            <w:pPr>
              <w:rPr>
                <w:rFonts w:asciiTheme="majorHAnsi" w:hAnsiTheme="majorHAnsi" w:cs="Times New Roman"/>
                <w:bCs/>
                <w:sz w:val="22"/>
                <w:szCs w:val="22"/>
              </w:rPr>
            </w:pPr>
            <w:r w:rsidRPr="00AD0A9B">
              <w:rPr>
                <w:rFonts w:asciiTheme="majorHAnsi" w:hAnsiTheme="majorHAnsi" w:cs="Times New Roman"/>
                <w:bCs/>
                <w:sz w:val="22"/>
                <w:szCs w:val="22"/>
              </w:rPr>
              <w:t>Minor</w:t>
            </w:r>
          </w:p>
        </w:tc>
      </w:tr>
      <w:tr w:rsidR="0077776D" w:rsidRPr="00A21316" w14:paraId="7DABD87C" w14:textId="77777777">
        <w:tc>
          <w:tcPr>
            <w:tcW w:w="3258" w:type="dxa"/>
          </w:tcPr>
          <w:p w14:paraId="25063DDE" w14:textId="77777777" w:rsidR="0077776D" w:rsidRPr="00A21316" w:rsidRDefault="0077776D" w:rsidP="0077776D">
            <w:pPr>
              <w:rPr>
                <w:rFonts w:asciiTheme="majorHAnsi" w:hAnsiTheme="majorHAnsi" w:cs="Times New Roman"/>
                <w:b/>
                <w:sz w:val="22"/>
                <w:szCs w:val="22"/>
              </w:rPr>
            </w:pPr>
            <w:r w:rsidRPr="00A21316">
              <w:rPr>
                <w:rFonts w:asciiTheme="majorHAnsi" w:hAnsiTheme="majorHAnsi" w:cs="Times New Roman"/>
                <w:b/>
                <w:sz w:val="22"/>
                <w:szCs w:val="22"/>
              </w:rPr>
              <w:t>Proposer’s Name</w:t>
            </w:r>
          </w:p>
        </w:tc>
        <w:tc>
          <w:tcPr>
            <w:tcW w:w="5598" w:type="dxa"/>
          </w:tcPr>
          <w:p w14:paraId="7B80222B" w14:textId="29760D77" w:rsidR="0077776D" w:rsidRPr="00AD0A9B" w:rsidRDefault="0077776D" w:rsidP="0077776D">
            <w:pPr>
              <w:rPr>
                <w:rFonts w:asciiTheme="majorHAnsi" w:hAnsiTheme="majorHAnsi" w:cs="Times New Roman"/>
                <w:bCs/>
                <w:sz w:val="22"/>
                <w:szCs w:val="22"/>
              </w:rPr>
            </w:pPr>
            <w:r w:rsidRPr="00AD0A9B">
              <w:rPr>
                <w:rFonts w:asciiTheme="majorHAnsi" w:hAnsiTheme="majorHAnsi" w:cs="Times New Roman"/>
                <w:bCs/>
                <w:sz w:val="22"/>
                <w:szCs w:val="22"/>
              </w:rPr>
              <w:t>Megan Behrent &amp; Renata Ferdinand</w:t>
            </w:r>
          </w:p>
        </w:tc>
      </w:tr>
      <w:tr w:rsidR="0077776D" w:rsidRPr="00A21316" w14:paraId="1211E0DD" w14:textId="77777777">
        <w:tc>
          <w:tcPr>
            <w:tcW w:w="3258" w:type="dxa"/>
          </w:tcPr>
          <w:p w14:paraId="449CF978" w14:textId="77777777" w:rsidR="0077776D" w:rsidRPr="00A21316" w:rsidRDefault="0077776D" w:rsidP="0077776D">
            <w:pPr>
              <w:rPr>
                <w:rFonts w:asciiTheme="majorHAnsi" w:hAnsiTheme="majorHAnsi" w:cs="Times New Roman"/>
                <w:b/>
                <w:sz w:val="22"/>
                <w:szCs w:val="22"/>
              </w:rPr>
            </w:pPr>
            <w:r w:rsidRPr="00A21316">
              <w:rPr>
                <w:rFonts w:asciiTheme="majorHAnsi" w:hAnsiTheme="majorHAnsi" w:cs="Times New Roman"/>
                <w:b/>
                <w:sz w:val="22"/>
                <w:szCs w:val="22"/>
              </w:rPr>
              <w:t>Department</w:t>
            </w:r>
          </w:p>
        </w:tc>
        <w:tc>
          <w:tcPr>
            <w:tcW w:w="5598" w:type="dxa"/>
          </w:tcPr>
          <w:p w14:paraId="551B4423" w14:textId="52E8C788" w:rsidR="0077776D" w:rsidRPr="00AD0A9B" w:rsidRDefault="0077776D" w:rsidP="0077776D">
            <w:pPr>
              <w:rPr>
                <w:rFonts w:asciiTheme="majorHAnsi" w:hAnsiTheme="majorHAnsi" w:cs="Times New Roman"/>
                <w:bCs/>
                <w:sz w:val="22"/>
                <w:szCs w:val="22"/>
              </w:rPr>
            </w:pPr>
            <w:r w:rsidRPr="00AD0A9B">
              <w:rPr>
                <w:rFonts w:asciiTheme="majorHAnsi" w:hAnsiTheme="majorHAnsi" w:cs="Times New Roman"/>
                <w:bCs/>
                <w:sz w:val="22"/>
                <w:szCs w:val="22"/>
              </w:rPr>
              <w:t>English</w:t>
            </w:r>
          </w:p>
        </w:tc>
      </w:tr>
      <w:tr w:rsidR="0077776D" w:rsidRPr="00A21316" w14:paraId="57281152" w14:textId="77777777">
        <w:tc>
          <w:tcPr>
            <w:tcW w:w="3258" w:type="dxa"/>
          </w:tcPr>
          <w:p w14:paraId="52EC3236" w14:textId="77777777" w:rsidR="0077776D" w:rsidRPr="00A21316" w:rsidRDefault="0077776D" w:rsidP="0077776D">
            <w:pPr>
              <w:rPr>
                <w:rFonts w:asciiTheme="majorHAnsi" w:hAnsiTheme="majorHAnsi" w:cs="Times New Roman"/>
                <w:b/>
                <w:sz w:val="22"/>
                <w:szCs w:val="22"/>
              </w:rPr>
            </w:pPr>
            <w:r w:rsidRPr="00A21316">
              <w:rPr>
                <w:rFonts w:asciiTheme="majorHAnsi" w:hAnsiTheme="majorHAnsi" w:cs="Times New Roman"/>
                <w:b/>
                <w:sz w:val="22"/>
                <w:szCs w:val="22"/>
              </w:rPr>
              <w:t>Date of Departmental Meeting in which proposal was approved</w:t>
            </w:r>
          </w:p>
        </w:tc>
        <w:tc>
          <w:tcPr>
            <w:tcW w:w="5598" w:type="dxa"/>
          </w:tcPr>
          <w:p w14:paraId="4A4F16BC" w14:textId="248BE2F4" w:rsidR="0077776D" w:rsidRPr="00AD0A9B" w:rsidRDefault="0062570E" w:rsidP="0077776D">
            <w:pPr>
              <w:rPr>
                <w:rFonts w:asciiTheme="majorHAnsi" w:hAnsiTheme="majorHAnsi" w:cs="Times New Roman"/>
                <w:bCs/>
                <w:sz w:val="22"/>
                <w:szCs w:val="22"/>
              </w:rPr>
            </w:pPr>
            <w:r>
              <w:rPr>
                <w:rFonts w:asciiTheme="majorHAnsi" w:hAnsiTheme="majorHAnsi" w:cs="Times New Roman"/>
                <w:bCs/>
                <w:sz w:val="22"/>
                <w:szCs w:val="22"/>
              </w:rPr>
              <w:t>12/5/24</w:t>
            </w:r>
          </w:p>
        </w:tc>
      </w:tr>
      <w:tr w:rsidR="0077776D" w:rsidRPr="00A21316" w14:paraId="1E80CBF9" w14:textId="77777777">
        <w:tc>
          <w:tcPr>
            <w:tcW w:w="3258" w:type="dxa"/>
          </w:tcPr>
          <w:p w14:paraId="372D6DA0" w14:textId="77777777" w:rsidR="0077776D" w:rsidRPr="00A21316" w:rsidRDefault="0077776D" w:rsidP="0077776D">
            <w:pPr>
              <w:rPr>
                <w:rFonts w:asciiTheme="majorHAnsi" w:hAnsiTheme="majorHAnsi" w:cs="Times New Roman"/>
                <w:b/>
                <w:sz w:val="22"/>
                <w:szCs w:val="22"/>
              </w:rPr>
            </w:pPr>
            <w:r w:rsidRPr="00A21316">
              <w:rPr>
                <w:rFonts w:asciiTheme="majorHAnsi" w:hAnsiTheme="majorHAnsi" w:cs="Times New Roman"/>
                <w:b/>
                <w:sz w:val="22"/>
                <w:szCs w:val="22"/>
              </w:rPr>
              <w:t>Department Chair Name</w:t>
            </w:r>
          </w:p>
        </w:tc>
        <w:tc>
          <w:tcPr>
            <w:tcW w:w="5598" w:type="dxa"/>
          </w:tcPr>
          <w:p w14:paraId="64D3701C" w14:textId="1FED0544" w:rsidR="0077776D" w:rsidRPr="00AD0A9B" w:rsidRDefault="0077776D" w:rsidP="0077776D">
            <w:pPr>
              <w:rPr>
                <w:rFonts w:asciiTheme="majorHAnsi" w:hAnsiTheme="majorHAnsi" w:cs="Times New Roman"/>
                <w:bCs/>
                <w:sz w:val="22"/>
                <w:szCs w:val="22"/>
              </w:rPr>
            </w:pPr>
            <w:r w:rsidRPr="00AD0A9B">
              <w:rPr>
                <w:rFonts w:asciiTheme="majorHAnsi" w:hAnsiTheme="majorHAnsi" w:cs="Times New Roman"/>
                <w:bCs/>
                <w:sz w:val="22"/>
                <w:szCs w:val="22"/>
              </w:rPr>
              <w:t xml:space="preserve">Suzanne Miller </w:t>
            </w:r>
          </w:p>
        </w:tc>
      </w:tr>
      <w:tr w:rsidR="0077776D" w:rsidRPr="00A21316" w14:paraId="20C633BF" w14:textId="77777777">
        <w:tc>
          <w:tcPr>
            <w:tcW w:w="3258" w:type="dxa"/>
          </w:tcPr>
          <w:p w14:paraId="4E1DD537" w14:textId="78D96BE1" w:rsidR="0077776D" w:rsidRPr="00A21316" w:rsidRDefault="0077776D" w:rsidP="0077776D">
            <w:pPr>
              <w:rPr>
                <w:rFonts w:asciiTheme="majorHAnsi" w:hAnsiTheme="majorHAnsi" w:cs="Times New Roman"/>
                <w:b/>
                <w:sz w:val="22"/>
                <w:szCs w:val="22"/>
              </w:rPr>
            </w:pPr>
            <w:r w:rsidRPr="00A21316">
              <w:rPr>
                <w:rFonts w:asciiTheme="majorHAnsi" w:hAnsiTheme="majorHAnsi" w:cs="Times New Roman"/>
                <w:b/>
                <w:sz w:val="22"/>
                <w:szCs w:val="22"/>
              </w:rPr>
              <w:t>Department Chair Signature and Date</w:t>
            </w:r>
            <w:r w:rsidR="00517299">
              <w:rPr>
                <w:rFonts w:asciiTheme="majorHAnsi" w:hAnsiTheme="majorHAnsi" w:cs="Times New Roman"/>
                <w:b/>
                <w:sz w:val="22"/>
                <w:szCs w:val="22"/>
              </w:rPr>
              <w:t xml:space="preserve"> </w:t>
            </w:r>
            <w:r w:rsidR="00517299" w:rsidRPr="00517299">
              <w:rPr>
                <w:rFonts w:asciiTheme="majorHAnsi" w:hAnsiTheme="majorHAnsi" w:cs="Times New Roman"/>
                <w:bCs/>
                <w:sz w:val="22"/>
                <w:szCs w:val="22"/>
              </w:rPr>
              <w:t>12/18/24</w:t>
            </w:r>
          </w:p>
        </w:tc>
        <w:tc>
          <w:tcPr>
            <w:tcW w:w="5598" w:type="dxa"/>
          </w:tcPr>
          <w:p w14:paraId="69897CF0" w14:textId="133FBC75" w:rsidR="0077776D" w:rsidRPr="00AD0A9B" w:rsidRDefault="005077BC" w:rsidP="0077776D">
            <w:pPr>
              <w:rPr>
                <w:rFonts w:asciiTheme="majorHAnsi" w:hAnsiTheme="majorHAnsi" w:cs="Times New Roman"/>
                <w:bCs/>
                <w:sz w:val="22"/>
                <w:szCs w:val="22"/>
              </w:rPr>
            </w:pPr>
            <w:r>
              <w:rPr>
                <w:rFonts w:asciiTheme="majorHAnsi" w:hAnsiTheme="majorHAnsi"/>
                <w:noProof/>
                <w:color w:val="000000"/>
                <w:sz w:val="20"/>
                <w:szCs w:val="21"/>
              </w:rPr>
              <w:drawing>
                <wp:anchor distT="0" distB="0" distL="114300" distR="114300" simplePos="0" relativeHeight="251658240" behindDoc="0" locked="0" layoutInCell="1" allowOverlap="1" wp14:anchorId="5B3AE945" wp14:editId="4F2AAD9F">
                  <wp:simplePos x="0" y="0"/>
                  <wp:positionH relativeFrom="column">
                    <wp:posOffset>-6350</wp:posOffset>
                  </wp:positionH>
                  <wp:positionV relativeFrom="paragraph">
                    <wp:posOffset>157</wp:posOffset>
                  </wp:positionV>
                  <wp:extent cx="1602105" cy="431165"/>
                  <wp:effectExtent l="0" t="0" r="0" b="635"/>
                  <wp:wrapThrough wrapText="bothSides">
                    <wp:wrapPolygon edited="0">
                      <wp:start x="0" y="0"/>
                      <wp:lineTo x="0" y="20996"/>
                      <wp:lineTo x="21403" y="20996"/>
                      <wp:lineTo x="21403" y="0"/>
                      <wp:lineTo x="0" y="0"/>
                    </wp:wrapPolygon>
                  </wp:wrapThrough>
                  <wp:docPr id="152622118" name="Picture 2"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22118" name="Picture 2" descr="A signature on a white background&#10;&#10;Description automatically generated"/>
                          <pic:cNvPicPr/>
                        </pic:nvPicPr>
                        <pic:blipFill>
                          <a:blip r:embed="rId9"/>
                          <a:stretch>
                            <a:fillRect/>
                          </a:stretch>
                        </pic:blipFill>
                        <pic:spPr>
                          <a:xfrm>
                            <a:off x="0" y="0"/>
                            <a:ext cx="1602105" cy="431165"/>
                          </a:xfrm>
                          <a:prstGeom prst="rect">
                            <a:avLst/>
                          </a:prstGeom>
                        </pic:spPr>
                      </pic:pic>
                    </a:graphicData>
                  </a:graphic>
                  <wp14:sizeRelH relativeFrom="page">
                    <wp14:pctWidth>0</wp14:pctWidth>
                  </wp14:sizeRelH>
                  <wp14:sizeRelV relativeFrom="page">
                    <wp14:pctHeight>0</wp14:pctHeight>
                  </wp14:sizeRelV>
                </wp:anchor>
              </w:drawing>
            </w:r>
          </w:p>
          <w:p w14:paraId="5A8AFAD9" w14:textId="6486678F" w:rsidR="0077776D" w:rsidRPr="00AD0A9B" w:rsidRDefault="0077776D" w:rsidP="0077776D">
            <w:pPr>
              <w:rPr>
                <w:rFonts w:asciiTheme="majorHAnsi" w:hAnsiTheme="majorHAnsi" w:cs="Times New Roman"/>
                <w:bCs/>
                <w:sz w:val="22"/>
                <w:szCs w:val="22"/>
              </w:rPr>
            </w:pPr>
          </w:p>
        </w:tc>
      </w:tr>
      <w:tr w:rsidR="0077776D" w:rsidRPr="00A21316" w14:paraId="050F676D" w14:textId="77777777">
        <w:tc>
          <w:tcPr>
            <w:tcW w:w="3258" w:type="dxa"/>
          </w:tcPr>
          <w:p w14:paraId="6EBBE2DA" w14:textId="77777777" w:rsidR="0077776D" w:rsidRPr="00A21316" w:rsidRDefault="0077776D" w:rsidP="0077776D">
            <w:pPr>
              <w:rPr>
                <w:rFonts w:asciiTheme="majorHAnsi" w:hAnsiTheme="majorHAnsi" w:cs="Times New Roman"/>
                <w:b/>
                <w:sz w:val="22"/>
                <w:szCs w:val="22"/>
              </w:rPr>
            </w:pPr>
            <w:r w:rsidRPr="00A21316">
              <w:rPr>
                <w:rFonts w:asciiTheme="majorHAnsi" w:hAnsiTheme="majorHAnsi" w:cs="Times New Roman"/>
                <w:b/>
                <w:sz w:val="22"/>
                <w:szCs w:val="22"/>
              </w:rPr>
              <w:t>Academic Dean Name</w:t>
            </w:r>
          </w:p>
        </w:tc>
        <w:tc>
          <w:tcPr>
            <w:tcW w:w="5598" w:type="dxa"/>
          </w:tcPr>
          <w:p w14:paraId="38FAB570" w14:textId="2570248F" w:rsidR="0077776D" w:rsidRPr="00A21316" w:rsidRDefault="0077776D" w:rsidP="0077776D">
            <w:pPr>
              <w:rPr>
                <w:rFonts w:asciiTheme="majorHAnsi" w:hAnsiTheme="majorHAnsi" w:cs="Times New Roman"/>
                <w:b/>
                <w:sz w:val="22"/>
                <w:szCs w:val="22"/>
              </w:rPr>
            </w:pPr>
            <w:r>
              <w:t>Justin Vazquez-Poritz</w:t>
            </w:r>
          </w:p>
        </w:tc>
      </w:tr>
      <w:tr w:rsidR="0077776D" w:rsidRPr="00A21316" w14:paraId="27FBA01A" w14:textId="77777777">
        <w:tc>
          <w:tcPr>
            <w:tcW w:w="3258" w:type="dxa"/>
          </w:tcPr>
          <w:p w14:paraId="3AFF7CFE" w14:textId="77777777" w:rsidR="0077776D" w:rsidRPr="00A21316" w:rsidRDefault="0077776D" w:rsidP="0077776D">
            <w:pPr>
              <w:rPr>
                <w:rFonts w:asciiTheme="majorHAnsi" w:hAnsiTheme="majorHAnsi" w:cs="Times New Roman"/>
                <w:b/>
                <w:sz w:val="22"/>
                <w:szCs w:val="22"/>
              </w:rPr>
            </w:pPr>
            <w:r w:rsidRPr="00A21316">
              <w:rPr>
                <w:rFonts w:asciiTheme="majorHAnsi" w:hAnsiTheme="majorHAnsi" w:cs="Times New Roman"/>
                <w:b/>
                <w:sz w:val="22"/>
                <w:szCs w:val="22"/>
              </w:rPr>
              <w:t>Academic Dean Signature and Date</w:t>
            </w:r>
          </w:p>
        </w:tc>
        <w:tc>
          <w:tcPr>
            <w:tcW w:w="5598" w:type="dxa"/>
          </w:tcPr>
          <w:p w14:paraId="7D00EFC7" w14:textId="0313A40C" w:rsidR="0077776D" w:rsidRPr="0062570E" w:rsidRDefault="0062570E" w:rsidP="0077776D">
            <w:pPr>
              <w:rPr>
                <w:rFonts w:asciiTheme="majorHAnsi" w:hAnsiTheme="majorHAnsi" w:cs="Times New Roman"/>
                <w:bCs/>
                <w:sz w:val="22"/>
                <w:szCs w:val="22"/>
              </w:rPr>
            </w:pPr>
            <w:r>
              <w:rPr>
                <w:rFonts w:ascii="Calibri" w:hAnsi="Calibri" w:cs="Arial"/>
                <w:noProof/>
                <w:sz w:val="22"/>
                <w:szCs w:val="22"/>
              </w:rPr>
              <w:drawing>
                <wp:inline distT="0" distB="0" distL="0" distR="0" wp14:anchorId="64F403A7" wp14:editId="003D1230">
                  <wp:extent cx="1214120" cy="31496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4120" cy="314960"/>
                          </a:xfrm>
                          <a:prstGeom prst="rect">
                            <a:avLst/>
                          </a:prstGeom>
                          <a:noFill/>
                          <a:ln>
                            <a:noFill/>
                          </a:ln>
                        </pic:spPr>
                      </pic:pic>
                    </a:graphicData>
                  </a:graphic>
                </wp:inline>
              </w:drawing>
            </w:r>
            <w:r>
              <w:rPr>
                <w:rFonts w:asciiTheme="majorHAnsi" w:hAnsiTheme="majorHAnsi" w:cs="Times New Roman"/>
                <w:bCs/>
                <w:sz w:val="22"/>
                <w:szCs w:val="22"/>
              </w:rPr>
              <w:t>12/20/24</w:t>
            </w:r>
          </w:p>
        </w:tc>
      </w:tr>
      <w:tr w:rsidR="0077776D" w:rsidRPr="00A21316" w14:paraId="507CC535" w14:textId="77777777">
        <w:tc>
          <w:tcPr>
            <w:tcW w:w="3258" w:type="dxa"/>
          </w:tcPr>
          <w:p w14:paraId="7B39D431" w14:textId="77777777" w:rsidR="0077776D" w:rsidRPr="00A21316" w:rsidRDefault="0077776D" w:rsidP="0077776D">
            <w:pPr>
              <w:rPr>
                <w:rFonts w:asciiTheme="majorHAnsi" w:hAnsiTheme="majorHAnsi" w:cs="Times New Roman"/>
                <w:b/>
                <w:sz w:val="22"/>
                <w:szCs w:val="22"/>
              </w:rPr>
            </w:pPr>
            <w:r w:rsidRPr="00A21316">
              <w:rPr>
                <w:rFonts w:asciiTheme="majorHAnsi" w:hAnsiTheme="majorHAnsi" w:cs="Times New Roman"/>
                <w:b/>
                <w:sz w:val="22"/>
                <w:szCs w:val="22"/>
              </w:rPr>
              <w:t>Brief Description of Proposal</w:t>
            </w:r>
          </w:p>
          <w:p w14:paraId="748E5854" w14:textId="77777777" w:rsidR="0077776D" w:rsidRPr="00A21316" w:rsidRDefault="0077776D" w:rsidP="0077776D">
            <w:pPr>
              <w:rPr>
                <w:rFonts w:asciiTheme="majorHAnsi" w:hAnsiTheme="majorHAnsi" w:cs="Times New Roman"/>
                <w:sz w:val="20"/>
                <w:szCs w:val="22"/>
              </w:rPr>
            </w:pPr>
            <w:r w:rsidRPr="00A21316">
              <w:rPr>
                <w:rFonts w:asciiTheme="majorHAnsi" w:hAnsiTheme="majorHAnsi" w:cs="Times New Roman"/>
                <w:sz w:val="20"/>
                <w:szCs w:val="22"/>
              </w:rPr>
              <w:t>(Describe the modifications contained within this proposal in a succinct summary.  More detailed content will be provided in the proposal body.</w:t>
            </w:r>
          </w:p>
        </w:tc>
        <w:tc>
          <w:tcPr>
            <w:tcW w:w="5598" w:type="dxa"/>
          </w:tcPr>
          <w:p w14:paraId="13DF8A86" w14:textId="77777777" w:rsidR="0077776D" w:rsidRPr="00A21316" w:rsidRDefault="0077776D" w:rsidP="0077776D">
            <w:pPr>
              <w:rPr>
                <w:rFonts w:asciiTheme="majorHAnsi" w:hAnsiTheme="majorHAnsi" w:cs="Times New Roman"/>
                <w:b/>
                <w:sz w:val="22"/>
                <w:szCs w:val="22"/>
              </w:rPr>
            </w:pPr>
          </w:p>
          <w:p w14:paraId="01D201D6" w14:textId="58B44EF7" w:rsidR="0077776D" w:rsidRPr="0077776D" w:rsidRDefault="0077776D" w:rsidP="0077776D">
            <w:pPr>
              <w:rPr>
                <w:rFonts w:asciiTheme="majorHAnsi" w:hAnsiTheme="majorHAnsi" w:cs="Times New Roman"/>
                <w:bCs/>
                <w:sz w:val="22"/>
                <w:szCs w:val="22"/>
              </w:rPr>
            </w:pPr>
            <w:r w:rsidRPr="0077776D">
              <w:rPr>
                <w:rFonts w:asciiTheme="majorHAnsi" w:hAnsiTheme="majorHAnsi" w:cs="Times New Roman"/>
                <w:bCs/>
                <w:sz w:val="22"/>
                <w:szCs w:val="22"/>
              </w:rPr>
              <w:t xml:space="preserve">Proposal to add </w:t>
            </w:r>
            <w:r>
              <w:rPr>
                <w:rFonts w:asciiTheme="majorHAnsi" w:hAnsiTheme="majorHAnsi" w:cs="Times New Roman"/>
                <w:bCs/>
                <w:sz w:val="22"/>
                <w:szCs w:val="22"/>
              </w:rPr>
              <w:t xml:space="preserve">new course </w:t>
            </w:r>
            <w:r w:rsidRPr="0077776D">
              <w:rPr>
                <w:rFonts w:asciiTheme="majorHAnsi" w:hAnsiTheme="majorHAnsi" w:cs="Times New Roman"/>
                <w:bCs/>
                <w:sz w:val="22"/>
                <w:szCs w:val="22"/>
              </w:rPr>
              <w:t>AFR/HUS 3200ID</w:t>
            </w:r>
            <w:r>
              <w:rPr>
                <w:rFonts w:asciiTheme="majorHAnsi" w:hAnsiTheme="majorHAnsi" w:cs="Times New Roman"/>
                <w:bCs/>
                <w:sz w:val="22"/>
                <w:szCs w:val="22"/>
              </w:rPr>
              <w:t>: Introduction to Girlhood to the curricula of existing Academic Minor in Gender &amp; Sexuality Studies</w:t>
            </w:r>
            <w:r w:rsidR="00BB455C">
              <w:rPr>
                <w:rFonts w:asciiTheme="majorHAnsi" w:hAnsiTheme="majorHAnsi" w:cs="Times New Roman"/>
                <w:bCs/>
                <w:sz w:val="22"/>
                <w:szCs w:val="22"/>
              </w:rPr>
              <w:t>.</w:t>
            </w:r>
          </w:p>
          <w:p w14:paraId="5847A3BB" w14:textId="77777777" w:rsidR="0077776D" w:rsidRPr="0077776D" w:rsidRDefault="0077776D" w:rsidP="0077776D">
            <w:pPr>
              <w:rPr>
                <w:rFonts w:asciiTheme="majorHAnsi" w:hAnsiTheme="majorHAnsi" w:cs="Times New Roman"/>
                <w:bCs/>
                <w:sz w:val="22"/>
                <w:szCs w:val="22"/>
              </w:rPr>
            </w:pPr>
          </w:p>
          <w:p w14:paraId="4F612575" w14:textId="77777777" w:rsidR="0077776D" w:rsidRPr="00A21316" w:rsidRDefault="0077776D" w:rsidP="0077776D">
            <w:pPr>
              <w:rPr>
                <w:rFonts w:asciiTheme="majorHAnsi" w:hAnsiTheme="majorHAnsi" w:cs="Times New Roman"/>
                <w:b/>
                <w:sz w:val="22"/>
                <w:szCs w:val="22"/>
              </w:rPr>
            </w:pPr>
          </w:p>
          <w:p w14:paraId="5CE6E241" w14:textId="77777777" w:rsidR="0077776D" w:rsidRPr="00A21316" w:rsidRDefault="0077776D" w:rsidP="0077776D">
            <w:pPr>
              <w:rPr>
                <w:rFonts w:asciiTheme="majorHAnsi" w:hAnsiTheme="majorHAnsi" w:cs="Times New Roman"/>
                <w:b/>
                <w:sz w:val="22"/>
                <w:szCs w:val="22"/>
              </w:rPr>
            </w:pPr>
          </w:p>
          <w:p w14:paraId="2082AEE8" w14:textId="77777777" w:rsidR="0077776D" w:rsidRPr="00A21316" w:rsidRDefault="0077776D" w:rsidP="0077776D">
            <w:pPr>
              <w:rPr>
                <w:rFonts w:asciiTheme="majorHAnsi" w:hAnsiTheme="majorHAnsi" w:cs="Times New Roman"/>
                <w:b/>
                <w:sz w:val="22"/>
                <w:szCs w:val="22"/>
              </w:rPr>
            </w:pPr>
          </w:p>
        </w:tc>
      </w:tr>
      <w:tr w:rsidR="0077776D" w:rsidRPr="00A21316" w14:paraId="6F16B226" w14:textId="77777777" w:rsidTr="00A21316">
        <w:trPr>
          <w:trHeight w:val="1745"/>
        </w:trPr>
        <w:tc>
          <w:tcPr>
            <w:tcW w:w="3258" w:type="dxa"/>
          </w:tcPr>
          <w:p w14:paraId="5DA674AB" w14:textId="77777777" w:rsidR="0077776D" w:rsidRPr="00A21316" w:rsidRDefault="0077776D" w:rsidP="0077776D">
            <w:pPr>
              <w:rPr>
                <w:rFonts w:asciiTheme="majorHAnsi" w:hAnsiTheme="majorHAnsi" w:cs="Times New Roman"/>
                <w:b/>
                <w:sz w:val="22"/>
                <w:szCs w:val="22"/>
              </w:rPr>
            </w:pPr>
            <w:r w:rsidRPr="00A21316">
              <w:rPr>
                <w:rFonts w:asciiTheme="majorHAnsi" w:hAnsiTheme="majorHAnsi" w:cs="Times New Roman"/>
                <w:b/>
                <w:sz w:val="22"/>
                <w:szCs w:val="22"/>
              </w:rPr>
              <w:t>Brief Rationale for Proposal</w:t>
            </w:r>
          </w:p>
          <w:p w14:paraId="55D6ABF8" w14:textId="77777777" w:rsidR="0077776D" w:rsidRPr="00A21316" w:rsidRDefault="0077776D" w:rsidP="0077776D">
            <w:pPr>
              <w:rPr>
                <w:rFonts w:asciiTheme="majorHAnsi" w:hAnsiTheme="majorHAnsi" w:cs="Times New Roman"/>
                <w:sz w:val="20"/>
                <w:szCs w:val="22"/>
                <w:vertAlign w:val="superscript"/>
              </w:rPr>
            </w:pPr>
            <w:r w:rsidRPr="00A21316">
              <w:rPr>
                <w:rFonts w:asciiTheme="majorHAnsi" w:hAnsiTheme="majorHAnsi" w:cs="Times New Roman"/>
                <w:sz w:val="20"/>
                <w:szCs w:val="22"/>
              </w:rPr>
              <w:t xml:space="preserve">(Provide a concise summary of why this proposed change is important to the department.  More detailed content will be provided in the proposal body).  </w:t>
            </w:r>
          </w:p>
        </w:tc>
        <w:tc>
          <w:tcPr>
            <w:tcW w:w="5598" w:type="dxa"/>
          </w:tcPr>
          <w:p w14:paraId="27903FDB" w14:textId="77777777" w:rsidR="0077776D" w:rsidRPr="00A21316" w:rsidRDefault="0077776D" w:rsidP="0077776D">
            <w:pPr>
              <w:rPr>
                <w:rFonts w:asciiTheme="majorHAnsi" w:hAnsiTheme="majorHAnsi" w:cs="Times New Roman"/>
                <w:b/>
                <w:sz w:val="22"/>
                <w:szCs w:val="22"/>
              </w:rPr>
            </w:pPr>
          </w:p>
          <w:p w14:paraId="63EE8A93" w14:textId="04C2801A" w:rsidR="0077776D" w:rsidRPr="0077776D" w:rsidRDefault="0077776D" w:rsidP="0077776D">
            <w:pPr>
              <w:rPr>
                <w:rFonts w:asciiTheme="majorHAnsi" w:hAnsiTheme="majorHAnsi" w:cs="Times New Roman"/>
                <w:bCs/>
                <w:sz w:val="22"/>
                <w:szCs w:val="22"/>
              </w:rPr>
            </w:pPr>
            <w:r w:rsidRPr="0077776D">
              <w:rPr>
                <w:rFonts w:asciiTheme="majorHAnsi" w:hAnsiTheme="majorHAnsi" w:cs="Times New Roman"/>
                <w:bCs/>
                <w:sz w:val="22"/>
                <w:szCs w:val="22"/>
                <w:lang w:val="en"/>
              </w:rPr>
              <w:t>This change would enable students enrolled in Gender &amp; Sexuality Studies to have additional curricular options available in order to complete the Minor requirements</w:t>
            </w:r>
            <w:r w:rsidR="00472872">
              <w:rPr>
                <w:rFonts w:asciiTheme="majorHAnsi" w:hAnsiTheme="majorHAnsi" w:cs="Times New Roman"/>
                <w:bCs/>
                <w:sz w:val="22"/>
                <w:szCs w:val="22"/>
                <w:lang w:val="en"/>
              </w:rPr>
              <w:t>.</w:t>
            </w:r>
          </w:p>
          <w:p w14:paraId="51471752" w14:textId="77777777" w:rsidR="0077776D" w:rsidRPr="00A21316" w:rsidRDefault="0077776D" w:rsidP="0077776D">
            <w:pPr>
              <w:rPr>
                <w:rFonts w:asciiTheme="majorHAnsi" w:hAnsiTheme="majorHAnsi" w:cs="Times New Roman"/>
                <w:b/>
                <w:sz w:val="22"/>
                <w:szCs w:val="22"/>
              </w:rPr>
            </w:pPr>
          </w:p>
          <w:p w14:paraId="2F56908A" w14:textId="77777777" w:rsidR="0077776D" w:rsidRPr="00A21316" w:rsidRDefault="0077776D" w:rsidP="0077776D">
            <w:pPr>
              <w:rPr>
                <w:rFonts w:asciiTheme="majorHAnsi" w:hAnsiTheme="majorHAnsi" w:cs="Times New Roman"/>
                <w:b/>
                <w:sz w:val="22"/>
                <w:szCs w:val="22"/>
              </w:rPr>
            </w:pPr>
          </w:p>
          <w:p w14:paraId="26F3B941" w14:textId="77777777" w:rsidR="0077776D" w:rsidRPr="00A21316" w:rsidRDefault="0077776D" w:rsidP="0077776D">
            <w:pPr>
              <w:rPr>
                <w:rFonts w:asciiTheme="majorHAnsi" w:hAnsiTheme="majorHAnsi" w:cs="Times New Roman"/>
                <w:b/>
                <w:sz w:val="22"/>
                <w:szCs w:val="22"/>
              </w:rPr>
            </w:pPr>
          </w:p>
        </w:tc>
      </w:tr>
      <w:tr w:rsidR="0077776D" w:rsidRPr="00A21316" w14:paraId="7E7304EC" w14:textId="77777777">
        <w:trPr>
          <w:trHeight w:val="1511"/>
        </w:trPr>
        <w:tc>
          <w:tcPr>
            <w:tcW w:w="3258" w:type="dxa"/>
          </w:tcPr>
          <w:p w14:paraId="54BD5D34" w14:textId="77777777" w:rsidR="0077776D" w:rsidRPr="00A21316" w:rsidRDefault="0077776D" w:rsidP="0077776D">
            <w:pPr>
              <w:rPr>
                <w:rFonts w:asciiTheme="majorHAnsi" w:hAnsiTheme="majorHAnsi" w:cs="Times New Roman"/>
                <w:b/>
                <w:sz w:val="22"/>
                <w:szCs w:val="22"/>
              </w:rPr>
            </w:pPr>
            <w:r w:rsidRPr="00A21316">
              <w:rPr>
                <w:rFonts w:asciiTheme="majorHAnsi" w:hAnsiTheme="majorHAnsi" w:cs="Times New Roman"/>
                <w:b/>
                <w:sz w:val="22"/>
                <w:szCs w:val="22"/>
              </w:rPr>
              <w:t>Proposal History</w:t>
            </w:r>
          </w:p>
          <w:p w14:paraId="7FAD8867" w14:textId="1667308B" w:rsidR="0077776D" w:rsidRPr="00A21316" w:rsidRDefault="0077776D" w:rsidP="0077776D">
            <w:pPr>
              <w:rPr>
                <w:rFonts w:asciiTheme="majorHAnsi" w:hAnsiTheme="majorHAnsi" w:cs="Times New Roman"/>
                <w:sz w:val="20"/>
                <w:szCs w:val="22"/>
              </w:rPr>
            </w:pPr>
            <w:r w:rsidRPr="00A21316">
              <w:rPr>
                <w:rFonts w:asciiTheme="majorHAnsi" w:hAnsiTheme="majorHAnsi" w:cs="Times New Roman"/>
                <w:sz w:val="20"/>
                <w:szCs w:val="22"/>
              </w:rPr>
              <w:t>(Please provide history of this proposal:  is this a resubmission? An updated version?  This may most easily be expressed as a list).</w:t>
            </w:r>
          </w:p>
        </w:tc>
        <w:tc>
          <w:tcPr>
            <w:tcW w:w="5598" w:type="dxa"/>
          </w:tcPr>
          <w:p w14:paraId="62DAB840" w14:textId="7F969F12" w:rsidR="0062570E" w:rsidRPr="0077776D" w:rsidRDefault="0062570E" w:rsidP="0062570E">
            <w:pPr>
              <w:rPr>
                <w:rFonts w:asciiTheme="majorHAnsi" w:hAnsiTheme="majorHAnsi" w:cs="Times New Roman"/>
                <w:bCs/>
                <w:sz w:val="22"/>
                <w:szCs w:val="22"/>
              </w:rPr>
            </w:pPr>
            <w:r>
              <w:rPr>
                <w:rFonts w:asciiTheme="majorHAnsi" w:hAnsiTheme="majorHAnsi" w:cs="Times New Roman"/>
                <w:bCs/>
                <w:sz w:val="22"/>
                <w:szCs w:val="22"/>
              </w:rPr>
              <w:t>New proposal</w:t>
            </w:r>
          </w:p>
          <w:p w14:paraId="3F56C291" w14:textId="2C60F2FE" w:rsidR="0077776D" w:rsidRPr="0077776D" w:rsidRDefault="0077776D" w:rsidP="0077776D">
            <w:pPr>
              <w:rPr>
                <w:rFonts w:asciiTheme="majorHAnsi" w:hAnsiTheme="majorHAnsi" w:cs="Times New Roman"/>
                <w:bCs/>
                <w:sz w:val="22"/>
                <w:szCs w:val="22"/>
              </w:rPr>
            </w:pPr>
          </w:p>
        </w:tc>
      </w:tr>
    </w:tbl>
    <w:p w14:paraId="1D90C02E" w14:textId="77777777" w:rsidR="001D157D" w:rsidRPr="00A21316" w:rsidRDefault="001D157D">
      <w:pPr>
        <w:rPr>
          <w:rFonts w:asciiTheme="majorHAnsi" w:hAnsiTheme="majorHAnsi" w:cs="Times New Roman"/>
          <w:b/>
          <w:sz w:val="22"/>
          <w:szCs w:val="22"/>
        </w:rPr>
      </w:pPr>
    </w:p>
    <w:p w14:paraId="25BB6904" w14:textId="77777777" w:rsidR="00564936" w:rsidRPr="00A21316" w:rsidRDefault="00564936" w:rsidP="005F58C0">
      <w:pPr>
        <w:rPr>
          <w:rFonts w:asciiTheme="majorHAnsi" w:hAnsiTheme="majorHAnsi" w:cs="Times New Roman"/>
          <w:sz w:val="20"/>
          <w:szCs w:val="22"/>
        </w:rPr>
      </w:pPr>
      <w:r w:rsidRPr="00A21316">
        <w:rPr>
          <w:rFonts w:asciiTheme="majorHAnsi" w:hAnsiTheme="majorHAnsi" w:cs="Times New Roman"/>
          <w:sz w:val="20"/>
          <w:szCs w:val="22"/>
        </w:rPr>
        <w:t xml:space="preserve">Please </w:t>
      </w:r>
      <w:r w:rsidR="000B4038" w:rsidRPr="00A21316">
        <w:rPr>
          <w:rFonts w:asciiTheme="majorHAnsi" w:hAnsiTheme="majorHAnsi" w:cs="Times New Roman"/>
          <w:sz w:val="20"/>
          <w:szCs w:val="22"/>
        </w:rPr>
        <w:t>include</w:t>
      </w:r>
      <w:r w:rsidRPr="00A21316">
        <w:rPr>
          <w:rFonts w:asciiTheme="majorHAnsi" w:hAnsiTheme="majorHAnsi" w:cs="Times New Roman"/>
          <w:sz w:val="20"/>
          <w:szCs w:val="22"/>
        </w:rPr>
        <w:t xml:space="preserve"> all appropriate documentation as indicated in the Curriculum Modification Checklist.</w:t>
      </w:r>
    </w:p>
    <w:p w14:paraId="21B88197" w14:textId="77777777" w:rsidR="00564936" w:rsidRPr="00A21316" w:rsidRDefault="00564936">
      <w:pPr>
        <w:rPr>
          <w:rFonts w:asciiTheme="majorHAnsi" w:hAnsiTheme="majorHAnsi" w:cs="Times New Roman"/>
          <w:sz w:val="20"/>
          <w:szCs w:val="22"/>
        </w:rPr>
      </w:pPr>
    </w:p>
    <w:p w14:paraId="3E504E1B" w14:textId="77777777" w:rsidR="00564936" w:rsidRPr="00A21316" w:rsidRDefault="00564936">
      <w:pPr>
        <w:rPr>
          <w:rFonts w:asciiTheme="majorHAnsi" w:hAnsiTheme="majorHAnsi" w:cs="Times New Roman"/>
          <w:sz w:val="20"/>
          <w:szCs w:val="22"/>
        </w:rPr>
      </w:pPr>
      <w:r w:rsidRPr="00A21316">
        <w:rPr>
          <w:rFonts w:asciiTheme="majorHAnsi" w:hAnsiTheme="majorHAnsi" w:cs="Times New Roman"/>
          <w:sz w:val="20"/>
          <w:szCs w:val="22"/>
        </w:rPr>
        <w:t>For each new course, please also complete the New Course Proposal and submit in this document.</w:t>
      </w:r>
    </w:p>
    <w:p w14:paraId="29D129E4" w14:textId="77777777" w:rsidR="00564936" w:rsidRPr="00A21316" w:rsidRDefault="00564936">
      <w:pPr>
        <w:rPr>
          <w:rFonts w:asciiTheme="majorHAnsi" w:hAnsiTheme="majorHAnsi" w:cs="Times New Roman"/>
          <w:sz w:val="20"/>
          <w:szCs w:val="22"/>
        </w:rPr>
      </w:pPr>
    </w:p>
    <w:p w14:paraId="74633730" w14:textId="504E321A" w:rsidR="00576098" w:rsidRPr="000F0DDF" w:rsidRDefault="00564936" w:rsidP="000F0DDF">
      <w:pPr>
        <w:rPr>
          <w:rFonts w:asciiTheme="majorHAnsi" w:hAnsiTheme="majorHAnsi" w:cs="Times New Roman"/>
          <w:sz w:val="20"/>
          <w:szCs w:val="22"/>
        </w:rPr>
      </w:pPr>
      <w:r w:rsidRPr="00A21316">
        <w:rPr>
          <w:rFonts w:asciiTheme="majorHAnsi" w:hAnsiTheme="majorHAnsi" w:cs="Times New Roman"/>
          <w:sz w:val="20"/>
          <w:szCs w:val="22"/>
        </w:rPr>
        <w:t>P</w:t>
      </w:r>
      <w:r w:rsidR="00FB2334" w:rsidRPr="00A21316">
        <w:rPr>
          <w:rFonts w:asciiTheme="majorHAnsi" w:hAnsiTheme="majorHAnsi" w:cs="Times New Roman"/>
          <w:sz w:val="20"/>
          <w:szCs w:val="22"/>
        </w:rPr>
        <w:t>lease submit this document as a single</w:t>
      </w:r>
      <w:r w:rsidRPr="00A21316">
        <w:rPr>
          <w:rFonts w:asciiTheme="majorHAnsi" w:hAnsiTheme="majorHAnsi" w:cs="Times New Roman"/>
          <w:sz w:val="20"/>
          <w:szCs w:val="22"/>
        </w:rPr>
        <w:t xml:space="preserve"> .doc</w:t>
      </w:r>
      <w:r w:rsidR="00FB2334" w:rsidRPr="00A21316">
        <w:rPr>
          <w:rFonts w:asciiTheme="majorHAnsi" w:hAnsiTheme="majorHAnsi" w:cs="Times New Roman"/>
          <w:sz w:val="20"/>
          <w:szCs w:val="22"/>
        </w:rPr>
        <w:t xml:space="preserve"> or .rtf</w:t>
      </w:r>
      <w:r w:rsidRPr="00A21316">
        <w:rPr>
          <w:rFonts w:asciiTheme="majorHAnsi" w:hAnsiTheme="majorHAnsi" w:cs="Times New Roman"/>
          <w:sz w:val="20"/>
          <w:szCs w:val="22"/>
        </w:rPr>
        <w:t xml:space="preserve"> format.  If some documents are unable to be converted to .doc, then please provide all documents archived into a single .zip file.</w:t>
      </w:r>
    </w:p>
    <w:p w14:paraId="7EB5FEE1" w14:textId="77777777" w:rsidR="000F0DDF" w:rsidRDefault="000F0DDF" w:rsidP="00576098">
      <w:pPr>
        <w:rPr>
          <w:rFonts w:asciiTheme="majorHAnsi" w:hAnsiTheme="majorHAnsi"/>
          <w:b/>
        </w:rPr>
      </w:pPr>
    </w:p>
    <w:p w14:paraId="1D4918A3" w14:textId="40BBC65F" w:rsidR="00576098" w:rsidRPr="00A21316" w:rsidRDefault="00A21316" w:rsidP="00576098">
      <w:pPr>
        <w:rPr>
          <w:rFonts w:asciiTheme="majorHAnsi" w:hAnsiTheme="majorHAnsi"/>
          <w:b/>
        </w:rPr>
      </w:pPr>
      <w:r w:rsidRPr="00A21316">
        <w:rPr>
          <w:rFonts w:asciiTheme="majorHAnsi" w:hAnsiTheme="majorHAnsi"/>
          <w:b/>
        </w:rPr>
        <w:t>ALL PROPOSAL CHECK LIST</w:t>
      </w:r>
    </w:p>
    <w:tbl>
      <w:tblPr>
        <w:tblStyle w:val="TableGrid"/>
        <w:tblW w:w="0" w:type="auto"/>
        <w:tblLook w:val="04A0" w:firstRow="1" w:lastRow="0" w:firstColumn="1" w:lastColumn="0" w:noHBand="0" w:noVBand="1"/>
      </w:tblPr>
      <w:tblGrid>
        <w:gridCol w:w="7848"/>
        <w:gridCol w:w="630"/>
      </w:tblGrid>
      <w:tr w:rsidR="00576098" w:rsidRPr="00A21316" w14:paraId="1E0F94AB" w14:textId="77777777" w:rsidTr="003C76CA">
        <w:tc>
          <w:tcPr>
            <w:tcW w:w="7848" w:type="dxa"/>
            <w:shd w:val="clear" w:color="auto" w:fill="E6E6E6"/>
          </w:tcPr>
          <w:p w14:paraId="1842E3C8" w14:textId="77777777"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 xml:space="preserve">Completed CURRICULUM MODIFICATION FORM </w:t>
            </w:r>
            <w:r w:rsidR="002E5A57" w:rsidRPr="00A21316">
              <w:rPr>
                <w:rFonts w:asciiTheme="majorHAnsi" w:hAnsiTheme="majorHAnsi" w:cs="Arial"/>
                <w:sz w:val="22"/>
                <w:szCs w:val="22"/>
              </w:rPr>
              <w:t>including:</w:t>
            </w:r>
          </w:p>
        </w:tc>
        <w:tc>
          <w:tcPr>
            <w:tcW w:w="630" w:type="dxa"/>
            <w:shd w:val="clear" w:color="auto" w:fill="E6E6E6"/>
            <w:vAlign w:val="center"/>
          </w:tcPr>
          <w:p w14:paraId="59293CD5" w14:textId="77777777" w:rsidR="00576098" w:rsidRPr="00A21316" w:rsidRDefault="00576098" w:rsidP="00CC10AA">
            <w:pPr>
              <w:spacing w:after="80"/>
              <w:jc w:val="center"/>
              <w:rPr>
                <w:rFonts w:asciiTheme="majorHAnsi" w:hAnsiTheme="majorHAnsi" w:cs="Arial"/>
                <w:sz w:val="18"/>
                <w:szCs w:val="18"/>
              </w:rPr>
            </w:pPr>
          </w:p>
        </w:tc>
      </w:tr>
      <w:tr w:rsidR="00576098" w:rsidRPr="00A21316" w14:paraId="7ECD3B05" w14:textId="77777777">
        <w:tc>
          <w:tcPr>
            <w:tcW w:w="7848" w:type="dxa"/>
          </w:tcPr>
          <w:p w14:paraId="56C71D11" w14:textId="77777777" w:rsidR="00576098" w:rsidRPr="00A21316" w:rsidRDefault="00576098" w:rsidP="002E5A57">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Brief description of proposal</w:t>
            </w:r>
          </w:p>
        </w:tc>
        <w:tc>
          <w:tcPr>
            <w:tcW w:w="630" w:type="dxa"/>
            <w:vAlign w:val="center"/>
          </w:tcPr>
          <w:p w14:paraId="2FB2F0D0" w14:textId="47E911D2" w:rsidR="00576098" w:rsidRPr="00A21316" w:rsidRDefault="0077776D" w:rsidP="00CC10AA">
            <w:pPr>
              <w:spacing w:after="80"/>
              <w:jc w:val="center"/>
              <w:rPr>
                <w:rFonts w:asciiTheme="majorHAnsi" w:hAnsiTheme="majorHAnsi" w:cs="Arial"/>
                <w:sz w:val="18"/>
                <w:szCs w:val="18"/>
              </w:rPr>
            </w:pPr>
            <w:r>
              <w:rPr>
                <w:rFonts w:asciiTheme="majorHAnsi" w:hAnsiTheme="majorHAnsi" w:cs="Arial"/>
                <w:sz w:val="18"/>
                <w:szCs w:val="18"/>
              </w:rPr>
              <w:t>x</w:t>
            </w:r>
          </w:p>
        </w:tc>
      </w:tr>
      <w:tr w:rsidR="00576098" w:rsidRPr="00A21316" w14:paraId="712B1DB0" w14:textId="77777777">
        <w:tc>
          <w:tcPr>
            <w:tcW w:w="7848" w:type="dxa"/>
          </w:tcPr>
          <w:p w14:paraId="225E1864" w14:textId="77777777" w:rsidR="00576098" w:rsidRPr="00A21316" w:rsidRDefault="00576098" w:rsidP="002E5A57">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Rationale for proposal</w:t>
            </w:r>
          </w:p>
        </w:tc>
        <w:tc>
          <w:tcPr>
            <w:tcW w:w="630" w:type="dxa"/>
            <w:vAlign w:val="center"/>
          </w:tcPr>
          <w:p w14:paraId="0EDA8B9F" w14:textId="340E4C26" w:rsidR="00576098" w:rsidRPr="00A21316" w:rsidRDefault="000F0DDF" w:rsidP="00CC10AA">
            <w:pPr>
              <w:spacing w:after="80"/>
              <w:jc w:val="center"/>
              <w:rPr>
                <w:rFonts w:asciiTheme="majorHAnsi" w:hAnsiTheme="majorHAnsi" w:cs="Arial"/>
                <w:sz w:val="18"/>
                <w:szCs w:val="18"/>
              </w:rPr>
            </w:pPr>
            <w:r>
              <w:rPr>
                <w:rFonts w:asciiTheme="majorHAnsi" w:hAnsiTheme="majorHAnsi" w:cs="Arial"/>
                <w:sz w:val="18"/>
                <w:szCs w:val="18"/>
              </w:rPr>
              <w:t>x</w:t>
            </w:r>
          </w:p>
        </w:tc>
      </w:tr>
      <w:tr w:rsidR="00576098" w:rsidRPr="00A21316" w14:paraId="317BF221" w14:textId="77777777">
        <w:tc>
          <w:tcPr>
            <w:tcW w:w="7848" w:type="dxa"/>
          </w:tcPr>
          <w:p w14:paraId="1E1EDB5B" w14:textId="3B1B5534" w:rsidR="00576098" w:rsidRPr="00A21316" w:rsidRDefault="00576098" w:rsidP="000B2CFE">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 xml:space="preserve">Date of department </w:t>
            </w:r>
            <w:r w:rsidR="000B2CFE" w:rsidRPr="00A21316">
              <w:rPr>
                <w:rFonts w:asciiTheme="majorHAnsi" w:hAnsiTheme="majorHAnsi" w:cs="Arial"/>
                <w:sz w:val="22"/>
                <w:szCs w:val="22"/>
              </w:rPr>
              <w:t>m</w:t>
            </w:r>
            <w:r w:rsidRPr="00A21316">
              <w:rPr>
                <w:rFonts w:asciiTheme="majorHAnsi" w:hAnsiTheme="majorHAnsi" w:cs="Arial"/>
                <w:sz w:val="22"/>
                <w:szCs w:val="22"/>
              </w:rPr>
              <w:t>eeting approving the modification</w:t>
            </w:r>
          </w:p>
        </w:tc>
        <w:tc>
          <w:tcPr>
            <w:tcW w:w="630" w:type="dxa"/>
            <w:vAlign w:val="center"/>
          </w:tcPr>
          <w:p w14:paraId="20D1F3A0" w14:textId="6978C437" w:rsidR="00576098" w:rsidRPr="00A21316" w:rsidRDefault="0062570E" w:rsidP="00CC10AA">
            <w:pPr>
              <w:spacing w:after="80"/>
              <w:jc w:val="center"/>
              <w:rPr>
                <w:rFonts w:asciiTheme="majorHAnsi" w:hAnsiTheme="majorHAnsi" w:cs="Arial"/>
                <w:sz w:val="18"/>
                <w:szCs w:val="18"/>
              </w:rPr>
            </w:pPr>
            <w:r>
              <w:rPr>
                <w:rFonts w:asciiTheme="majorHAnsi" w:hAnsiTheme="majorHAnsi" w:cs="Arial"/>
                <w:sz w:val="18"/>
                <w:szCs w:val="18"/>
              </w:rPr>
              <w:t>X</w:t>
            </w:r>
          </w:p>
        </w:tc>
      </w:tr>
      <w:tr w:rsidR="002E5A57" w:rsidRPr="00A21316" w14:paraId="0AC8FBEC" w14:textId="77777777">
        <w:tc>
          <w:tcPr>
            <w:tcW w:w="7848" w:type="dxa"/>
          </w:tcPr>
          <w:p w14:paraId="7B04ADE2" w14:textId="2C463270" w:rsidR="002E5A57" w:rsidRPr="00A21316" w:rsidRDefault="002E5A57" w:rsidP="002E5A57">
            <w:pPr>
              <w:pStyle w:val="ListParagraph"/>
              <w:numPr>
                <w:ilvl w:val="0"/>
                <w:numId w:val="6"/>
              </w:numPr>
              <w:spacing w:after="80"/>
              <w:rPr>
                <w:rFonts w:asciiTheme="majorHAnsi" w:hAnsiTheme="majorHAnsi" w:cs="Arial"/>
                <w:sz w:val="22"/>
                <w:szCs w:val="22"/>
              </w:rPr>
            </w:pPr>
            <w:r w:rsidRPr="00A21316">
              <w:rPr>
                <w:rFonts w:asciiTheme="majorHAnsi" w:hAnsiTheme="majorHAnsi" w:cs="Arial"/>
                <w:sz w:val="22"/>
                <w:szCs w:val="22"/>
              </w:rPr>
              <w:t>Chair</w:t>
            </w:r>
            <w:r w:rsidR="000B2CFE" w:rsidRPr="00A21316">
              <w:rPr>
                <w:rFonts w:asciiTheme="majorHAnsi" w:hAnsiTheme="majorHAnsi" w:cs="Arial"/>
                <w:sz w:val="22"/>
                <w:szCs w:val="22"/>
              </w:rPr>
              <w:t>’</w:t>
            </w:r>
            <w:r w:rsidRPr="00A21316">
              <w:rPr>
                <w:rFonts w:asciiTheme="majorHAnsi" w:hAnsiTheme="majorHAnsi" w:cs="Arial"/>
                <w:sz w:val="22"/>
                <w:szCs w:val="22"/>
              </w:rPr>
              <w:t>s Signature</w:t>
            </w:r>
          </w:p>
        </w:tc>
        <w:tc>
          <w:tcPr>
            <w:tcW w:w="630" w:type="dxa"/>
            <w:vAlign w:val="center"/>
          </w:tcPr>
          <w:p w14:paraId="7D8FA564" w14:textId="4985F4C9" w:rsidR="002E5A57" w:rsidRPr="00A21316" w:rsidRDefault="0062570E" w:rsidP="00CC10AA">
            <w:pPr>
              <w:spacing w:after="80"/>
              <w:jc w:val="center"/>
              <w:rPr>
                <w:rFonts w:asciiTheme="majorHAnsi" w:hAnsiTheme="majorHAnsi" w:cs="Arial"/>
                <w:sz w:val="18"/>
                <w:szCs w:val="18"/>
              </w:rPr>
            </w:pPr>
            <w:r>
              <w:rPr>
                <w:rFonts w:asciiTheme="majorHAnsi" w:hAnsiTheme="majorHAnsi" w:cs="Arial"/>
                <w:sz w:val="18"/>
                <w:szCs w:val="18"/>
              </w:rPr>
              <w:t>X</w:t>
            </w:r>
          </w:p>
        </w:tc>
      </w:tr>
      <w:tr w:rsidR="00576098" w:rsidRPr="00A21316" w14:paraId="1446B015" w14:textId="77777777">
        <w:tc>
          <w:tcPr>
            <w:tcW w:w="7848" w:type="dxa"/>
          </w:tcPr>
          <w:p w14:paraId="5B753352" w14:textId="77777777" w:rsidR="00576098" w:rsidRPr="00A21316" w:rsidRDefault="00576098" w:rsidP="002E5A57">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Dean’s Signature</w:t>
            </w:r>
          </w:p>
        </w:tc>
        <w:tc>
          <w:tcPr>
            <w:tcW w:w="630" w:type="dxa"/>
            <w:vAlign w:val="center"/>
          </w:tcPr>
          <w:p w14:paraId="3A3EBF89" w14:textId="6322F0B4" w:rsidR="00576098" w:rsidRPr="00A21316" w:rsidRDefault="0062570E" w:rsidP="00CC10AA">
            <w:pPr>
              <w:spacing w:after="80"/>
              <w:jc w:val="center"/>
              <w:rPr>
                <w:rFonts w:asciiTheme="majorHAnsi" w:hAnsiTheme="majorHAnsi" w:cs="Arial"/>
                <w:sz w:val="18"/>
                <w:szCs w:val="18"/>
              </w:rPr>
            </w:pPr>
            <w:r>
              <w:rPr>
                <w:rFonts w:asciiTheme="majorHAnsi" w:hAnsiTheme="majorHAnsi" w:cs="Arial"/>
                <w:sz w:val="18"/>
                <w:szCs w:val="18"/>
              </w:rPr>
              <w:t>x</w:t>
            </w:r>
          </w:p>
        </w:tc>
      </w:tr>
      <w:tr w:rsidR="00576098" w:rsidRPr="00A21316" w14:paraId="1091F2D4" w14:textId="77777777">
        <w:tc>
          <w:tcPr>
            <w:tcW w:w="7848" w:type="dxa"/>
          </w:tcPr>
          <w:p w14:paraId="76DDC9C7" w14:textId="77777777" w:rsidR="00576098" w:rsidRPr="00A21316" w:rsidRDefault="00576098" w:rsidP="00CC10AA">
            <w:pPr>
              <w:spacing w:after="80"/>
              <w:rPr>
                <w:rFonts w:asciiTheme="majorHAnsi" w:hAnsiTheme="majorHAnsi" w:cs="Arial"/>
                <w:sz w:val="22"/>
                <w:szCs w:val="22"/>
              </w:rPr>
            </w:pPr>
            <w:r w:rsidRPr="00A21316">
              <w:rPr>
                <w:rFonts w:asciiTheme="majorHAnsi" w:hAnsiTheme="majorHAnsi" w:cs="Arial"/>
                <w:sz w:val="22"/>
                <w:szCs w:val="22"/>
              </w:rPr>
              <w:t>Evidence of consultation with affected departments</w:t>
            </w:r>
          </w:p>
          <w:p w14:paraId="3592C151" w14:textId="77777777"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List of the programs that use this course as required or elective, and courses that use this as a prerequisite.</w:t>
            </w:r>
          </w:p>
        </w:tc>
        <w:tc>
          <w:tcPr>
            <w:tcW w:w="630" w:type="dxa"/>
            <w:vAlign w:val="center"/>
          </w:tcPr>
          <w:p w14:paraId="5A0F1B2A" w14:textId="073DA656" w:rsidR="00576098" w:rsidRPr="00A21316" w:rsidRDefault="0062570E" w:rsidP="00CC10AA">
            <w:pPr>
              <w:spacing w:after="80"/>
              <w:jc w:val="center"/>
              <w:rPr>
                <w:rFonts w:asciiTheme="majorHAnsi" w:hAnsiTheme="majorHAnsi" w:cs="Arial"/>
                <w:sz w:val="18"/>
                <w:szCs w:val="18"/>
              </w:rPr>
            </w:pPr>
            <w:r>
              <w:rPr>
                <w:rFonts w:asciiTheme="majorHAnsi" w:hAnsiTheme="majorHAnsi" w:cs="Arial"/>
                <w:sz w:val="18"/>
                <w:szCs w:val="18"/>
              </w:rPr>
              <w:t>X</w:t>
            </w:r>
          </w:p>
        </w:tc>
      </w:tr>
      <w:tr w:rsidR="00576098" w:rsidRPr="00A21316" w14:paraId="544434A4" w14:textId="77777777">
        <w:tc>
          <w:tcPr>
            <w:tcW w:w="7848" w:type="dxa"/>
          </w:tcPr>
          <w:p w14:paraId="4A1D56F4" w14:textId="77777777"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Documentation of Advisory Commission views (if applicable).</w:t>
            </w:r>
          </w:p>
        </w:tc>
        <w:tc>
          <w:tcPr>
            <w:tcW w:w="630" w:type="dxa"/>
            <w:vAlign w:val="center"/>
          </w:tcPr>
          <w:p w14:paraId="629DA15C" w14:textId="77777777" w:rsidR="00576098" w:rsidRPr="00A21316" w:rsidRDefault="00576098" w:rsidP="00CC10AA">
            <w:pPr>
              <w:spacing w:after="80"/>
              <w:jc w:val="center"/>
              <w:rPr>
                <w:rFonts w:asciiTheme="majorHAnsi" w:hAnsiTheme="majorHAnsi" w:cs="Arial"/>
                <w:sz w:val="18"/>
                <w:szCs w:val="18"/>
              </w:rPr>
            </w:pPr>
          </w:p>
        </w:tc>
      </w:tr>
      <w:tr w:rsidR="00576098" w:rsidRPr="00A21316" w14:paraId="71046C0F" w14:textId="77777777">
        <w:tc>
          <w:tcPr>
            <w:tcW w:w="7848" w:type="dxa"/>
            <w:tcBorders>
              <w:bottom w:val="single" w:sz="4" w:space="0" w:color="auto"/>
            </w:tcBorders>
          </w:tcPr>
          <w:p w14:paraId="57A458D5" w14:textId="411EA626" w:rsidR="00576098" w:rsidRPr="00A21316" w:rsidRDefault="009D562B" w:rsidP="009D562B">
            <w:pPr>
              <w:spacing w:after="80"/>
              <w:rPr>
                <w:rFonts w:asciiTheme="majorHAnsi" w:hAnsiTheme="majorHAnsi" w:cs="Times New Roman"/>
                <w:color w:val="FF0000"/>
                <w:sz w:val="22"/>
                <w:szCs w:val="22"/>
              </w:rPr>
            </w:pPr>
            <w:r>
              <w:rPr>
                <w:rFonts w:asciiTheme="majorHAnsi" w:hAnsiTheme="majorHAnsi" w:cs="Arial"/>
                <w:sz w:val="22"/>
                <w:szCs w:val="22"/>
              </w:rPr>
              <w:t xml:space="preserve">Completed </w:t>
            </w:r>
            <w:hyperlink r:id="rId11" w:history="1">
              <w:r w:rsidRPr="009D562B">
                <w:rPr>
                  <w:rStyle w:val="Hyperlink"/>
                  <w:rFonts w:asciiTheme="majorHAnsi" w:hAnsiTheme="majorHAnsi" w:cs="Arial"/>
                  <w:sz w:val="22"/>
                  <w:szCs w:val="22"/>
                </w:rPr>
                <w:t>Chancellor’s Report Form</w:t>
              </w:r>
            </w:hyperlink>
            <w:r>
              <w:rPr>
                <w:rFonts w:asciiTheme="majorHAnsi" w:hAnsiTheme="majorHAnsi" w:cs="Arial"/>
                <w:sz w:val="22"/>
                <w:szCs w:val="22"/>
              </w:rPr>
              <w:t>.</w:t>
            </w:r>
          </w:p>
        </w:tc>
        <w:tc>
          <w:tcPr>
            <w:tcW w:w="630" w:type="dxa"/>
            <w:tcBorders>
              <w:bottom w:val="single" w:sz="4" w:space="0" w:color="auto"/>
            </w:tcBorders>
            <w:vAlign w:val="center"/>
          </w:tcPr>
          <w:p w14:paraId="56F0DABD" w14:textId="238C18A9" w:rsidR="00576098" w:rsidRPr="00A21316" w:rsidRDefault="000F0DDF" w:rsidP="00CC10AA">
            <w:pPr>
              <w:spacing w:after="80"/>
              <w:jc w:val="center"/>
              <w:rPr>
                <w:rFonts w:asciiTheme="majorHAnsi" w:hAnsiTheme="majorHAnsi" w:cs="Arial"/>
                <w:sz w:val="18"/>
                <w:szCs w:val="18"/>
              </w:rPr>
            </w:pPr>
            <w:r>
              <w:rPr>
                <w:rFonts w:asciiTheme="majorHAnsi" w:hAnsiTheme="majorHAnsi" w:cs="Arial"/>
                <w:sz w:val="18"/>
                <w:szCs w:val="18"/>
              </w:rPr>
              <w:t>x</w:t>
            </w:r>
          </w:p>
        </w:tc>
      </w:tr>
    </w:tbl>
    <w:p w14:paraId="51B26EC3" w14:textId="77777777" w:rsidR="00576098" w:rsidRPr="00A21316" w:rsidRDefault="00576098" w:rsidP="00576098">
      <w:pPr>
        <w:rPr>
          <w:rFonts w:asciiTheme="majorHAnsi" w:hAnsiTheme="majorHAnsi"/>
        </w:rPr>
      </w:pPr>
    </w:p>
    <w:p w14:paraId="00079AB4" w14:textId="1A4B65A6" w:rsidR="00576098" w:rsidRDefault="00576098" w:rsidP="00576098">
      <w:pPr>
        <w:rPr>
          <w:rFonts w:asciiTheme="majorHAnsi" w:hAnsiTheme="majorHAnsi"/>
          <w:b/>
        </w:rPr>
      </w:pPr>
      <w:r w:rsidRPr="00A21316">
        <w:rPr>
          <w:rFonts w:asciiTheme="majorHAnsi" w:hAnsiTheme="majorHAnsi"/>
          <w:b/>
        </w:rPr>
        <w:t>EXISTING PROGRAM MODIFICATION PROPOSALS</w:t>
      </w:r>
    </w:p>
    <w:p w14:paraId="386E3A10" w14:textId="25F4A189" w:rsidR="0012422D" w:rsidRPr="0012422D" w:rsidRDefault="0012422D" w:rsidP="00576098">
      <w:pPr>
        <w:rPr>
          <w:rFonts w:asciiTheme="majorHAnsi" w:hAnsiTheme="majorHAnsi"/>
          <w:sz w:val="22"/>
          <w:szCs w:val="22"/>
        </w:rPr>
      </w:pPr>
    </w:p>
    <w:tbl>
      <w:tblPr>
        <w:tblStyle w:val="TableGrid"/>
        <w:tblW w:w="0" w:type="auto"/>
        <w:tblLook w:val="04A0" w:firstRow="1" w:lastRow="0" w:firstColumn="1" w:lastColumn="0" w:noHBand="0" w:noVBand="1"/>
      </w:tblPr>
      <w:tblGrid>
        <w:gridCol w:w="7848"/>
        <w:gridCol w:w="630"/>
      </w:tblGrid>
      <w:tr w:rsidR="00576098" w:rsidRPr="00A21316" w14:paraId="0B0CC17A" w14:textId="77777777">
        <w:tc>
          <w:tcPr>
            <w:tcW w:w="7848" w:type="dxa"/>
            <w:tcBorders>
              <w:bottom w:val="single" w:sz="4" w:space="0" w:color="auto"/>
            </w:tcBorders>
          </w:tcPr>
          <w:p w14:paraId="3EC69E6B" w14:textId="77777777"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 xml:space="preserve">Documentation indicating core curriculum requirements have been met for new programs/options or program changes. </w:t>
            </w:r>
          </w:p>
        </w:tc>
        <w:tc>
          <w:tcPr>
            <w:tcW w:w="630" w:type="dxa"/>
            <w:tcBorders>
              <w:bottom w:val="single" w:sz="4" w:space="0" w:color="auto"/>
            </w:tcBorders>
            <w:vAlign w:val="center"/>
          </w:tcPr>
          <w:p w14:paraId="64B83D19" w14:textId="1B2BCD9C" w:rsidR="00576098" w:rsidRPr="00A21316" w:rsidRDefault="000F0DDF" w:rsidP="00CC10AA">
            <w:pPr>
              <w:spacing w:after="80"/>
              <w:jc w:val="center"/>
              <w:rPr>
                <w:rFonts w:asciiTheme="majorHAnsi" w:hAnsiTheme="majorHAnsi" w:cs="Arial"/>
                <w:color w:val="333333"/>
                <w:sz w:val="18"/>
                <w:szCs w:val="18"/>
              </w:rPr>
            </w:pPr>
            <w:r>
              <w:rPr>
                <w:rFonts w:asciiTheme="majorHAnsi" w:hAnsiTheme="majorHAnsi" w:cs="Arial"/>
                <w:color w:val="333333"/>
                <w:sz w:val="18"/>
                <w:szCs w:val="18"/>
              </w:rPr>
              <w:t>N/A</w:t>
            </w:r>
          </w:p>
        </w:tc>
      </w:tr>
      <w:tr w:rsidR="00576098" w:rsidRPr="00A21316" w14:paraId="56A783FE" w14:textId="77777777">
        <w:trPr>
          <w:trHeight w:val="332"/>
        </w:trPr>
        <w:tc>
          <w:tcPr>
            <w:tcW w:w="7848" w:type="dxa"/>
          </w:tcPr>
          <w:p w14:paraId="03670D30" w14:textId="34E5C7D5" w:rsidR="00576098" w:rsidRPr="00A21316" w:rsidRDefault="00FB2334" w:rsidP="00CC10AA">
            <w:pPr>
              <w:rPr>
                <w:rFonts w:asciiTheme="majorHAnsi" w:hAnsiTheme="majorHAnsi"/>
                <w:sz w:val="22"/>
                <w:szCs w:val="22"/>
              </w:rPr>
            </w:pPr>
            <w:r w:rsidRPr="00A21316">
              <w:rPr>
                <w:rFonts w:asciiTheme="majorHAnsi" w:hAnsiTheme="majorHAnsi"/>
                <w:sz w:val="22"/>
                <w:szCs w:val="22"/>
              </w:rPr>
              <w:t>Detailed r</w:t>
            </w:r>
            <w:r w:rsidR="00576098" w:rsidRPr="00A21316">
              <w:rPr>
                <w:rFonts w:asciiTheme="majorHAnsi" w:hAnsiTheme="majorHAnsi"/>
                <w:sz w:val="22"/>
                <w:szCs w:val="22"/>
              </w:rPr>
              <w:t>ationale</w:t>
            </w:r>
            <w:r w:rsidR="0012422D">
              <w:rPr>
                <w:rFonts w:asciiTheme="majorHAnsi" w:hAnsiTheme="majorHAnsi"/>
                <w:sz w:val="22"/>
                <w:szCs w:val="22"/>
              </w:rPr>
              <w:t xml:space="preserve"> for each modification (this includes minor modifications)</w:t>
            </w:r>
          </w:p>
        </w:tc>
        <w:tc>
          <w:tcPr>
            <w:tcW w:w="630" w:type="dxa"/>
          </w:tcPr>
          <w:p w14:paraId="23718FD4" w14:textId="509AD07A" w:rsidR="00576098" w:rsidRPr="00A21316" w:rsidRDefault="000F0DDF" w:rsidP="00CC10AA">
            <w:pPr>
              <w:rPr>
                <w:rFonts w:asciiTheme="majorHAnsi" w:hAnsiTheme="majorHAnsi"/>
              </w:rPr>
            </w:pPr>
            <w:r>
              <w:rPr>
                <w:rFonts w:asciiTheme="majorHAnsi" w:hAnsiTheme="majorHAnsi"/>
              </w:rPr>
              <w:t>x</w:t>
            </w:r>
          </w:p>
        </w:tc>
      </w:tr>
    </w:tbl>
    <w:p w14:paraId="737F8827" w14:textId="77777777" w:rsidR="00576098" w:rsidRDefault="00576098" w:rsidP="00576098">
      <w:pPr>
        <w:rPr>
          <w:rFonts w:asciiTheme="majorHAnsi" w:hAnsiTheme="majorHAnsi"/>
        </w:rPr>
      </w:pPr>
    </w:p>
    <w:p w14:paraId="692A41D4" w14:textId="77777777" w:rsidR="0077776D" w:rsidRDefault="0077776D" w:rsidP="00576098">
      <w:pPr>
        <w:rPr>
          <w:rFonts w:asciiTheme="majorHAnsi" w:hAnsiTheme="majorHAnsi"/>
        </w:rPr>
      </w:pPr>
    </w:p>
    <w:p w14:paraId="00C2F997" w14:textId="77777777" w:rsidR="0077776D" w:rsidRDefault="0077776D" w:rsidP="0077776D">
      <w:r>
        <w:rPr>
          <w:b/>
        </w:rPr>
        <w:t>Proposal</w:t>
      </w:r>
      <w:r>
        <w:t>:</w:t>
      </w:r>
    </w:p>
    <w:p w14:paraId="52EDBC85" w14:textId="77777777" w:rsidR="0077776D" w:rsidRDefault="0077776D" w:rsidP="0077776D"/>
    <w:p w14:paraId="33345CAD" w14:textId="3FAB38D3" w:rsidR="00255E67" w:rsidRPr="00255E67" w:rsidRDefault="0077776D" w:rsidP="00255E67">
      <w:r>
        <w:t>Gender &amp; Sexuality Studies is an existing Academic Minor that is interdisciplinary in nature. It currently includes courses from the following departments: English (ENG 1773ID, 2150, 2160, 2170ID, 2180, 2190); African American Studies (AFR 2000</w:t>
      </w:r>
      <w:r w:rsidR="00E90284">
        <w:t>, AFR 2250</w:t>
      </w:r>
      <w:r>
        <w:t>); Social Science (ANTH 1103); Human Services (HEA 1100</w:t>
      </w:r>
      <w:r w:rsidR="00255E67">
        <w:t>, HEA 1108-Women's Health Issues, HUS 3630-Diversity and Intersectionality</w:t>
      </w:r>
      <w:r>
        <w:t xml:space="preserve">), </w:t>
      </w:r>
      <w:r w:rsidR="00255E67">
        <w:t xml:space="preserve">Humanities-Health Communication (COM 2406-Gender and Health Communication) </w:t>
      </w:r>
      <w:r>
        <w:t xml:space="preserve">and an Interdisciplinary Independent Study (IS9010). This proposal would add </w:t>
      </w:r>
      <w:r w:rsidR="00255E67">
        <w:t xml:space="preserve">one </w:t>
      </w:r>
      <w:r>
        <w:t xml:space="preserve">additional </w:t>
      </w:r>
      <w:r w:rsidR="00255E67">
        <w:t xml:space="preserve">new interdisciplinary </w:t>
      </w:r>
      <w:r>
        <w:t xml:space="preserve">course from the African American Studies </w:t>
      </w:r>
      <w:r w:rsidR="0093189F">
        <w:t xml:space="preserve">and Human Services </w:t>
      </w:r>
      <w:r w:rsidR="00255E67">
        <w:t xml:space="preserve">department: </w:t>
      </w:r>
      <w:r w:rsidR="00255E67" w:rsidRPr="00255E67">
        <w:rPr>
          <w:bCs/>
        </w:rPr>
        <w:t>AFR/HUS 3200ID: Introduction to Girlhood</w:t>
      </w:r>
      <w:r w:rsidR="0093189F">
        <w:rPr>
          <w:bCs/>
        </w:rPr>
        <w:t>.</w:t>
      </w:r>
    </w:p>
    <w:p w14:paraId="00978908" w14:textId="77777777" w:rsidR="00255E67" w:rsidRDefault="00255E67" w:rsidP="0077776D"/>
    <w:p w14:paraId="74E9CBCC" w14:textId="4296F3A8" w:rsidR="0077776D" w:rsidRDefault="0077776D" w:rsidP="0077776D">
      <w:r>
        <w:t xml:space="preserve">The programmatic learning outcomes of the Minor are as follows: Demonstrate a working knowledge of key concepts in gender and sexuality studies; Critically analyze, interpret, and communicate about one’s complex subject position and social location in relation to gender and sexuality norms; Identify expectations, assumptions, and effects of social constructions of gender and sexuality, including an awareness of how gender, race, class, ethnicity, ability, and sexual orientation intersect and how these intersections influence constructions of human identity in </w:t>
      </w:r>
      <w:r>
        <w:lastRenderedPageBreak/>
        <w:t>historical, cultural, and geographic contexts; Demonstrate the ability to connect scholarly inquiry about gender and sexuality to technological and professional contexts. The proposed course to be added to the Minor’s list of electives</w:t>
      </w:r>
      <w:r w:rsidR="0093189F">
        <w:t xml:space="preserve">, </w:t>
      </w:r>
      <w:r w:rsidR="0093189F" w:rsidRPr="00255E67">
        <w:rPr>
          <w:bCs/>
        </w:rPr>
        <w:t>AFR/HUS 3200ID: Introduction to Girlhood</w:t>
      </w:r>
      <w:r w:rsidR="0093189F">
        <w:rPr>
          <w:bCs/>
        </w:rPr>
        <w:t xml:space="preserve">, </w:t>
      </w:r>
      <w:r>
        <w:t>address</w:t>
      </w:r>
      <w:r w:rsidR="0093189F">
        <w:t>es</w:t>
      </w:r>
      <w:r>
        <w:t xml:space="preserve"> </w:t>
      </w:r>
      <w:r w:rsidR="0093189F">
        <w:t>several of</w:t>
      </w:r>
      <w:r>
        <w:t xml:space="preserve"> the programmatic learning outcomes in </w:t>
      </w:r>
      <w:r w:rsidR="0093189F">
        <w:t>its</w:t>
      </w:r>
      <w:r>
        <w:t xml:space="preserve"> course description and/or outline</w:t>
      </w:r>
      <w:r w:rsidR="0093189F">
        <w:t>.</w:t>
      </w:r>
      <w:r>
        <w:t xml:space="preserve"> (see Appendix B).</w:t>
      </w:r>
    </w:p>
    <w:p w14:paraId="483C4D44" w14:textId="77777777" w:rsidR="0077776D" w:rsidRDefault="0077776D" w:rsidP="0077776D"/>
    <w:p w14:paraId="4C6D02CB" w14:textId="77777777" w:rsidR="0077776D" w:rsidRDefault="0077776D" w:rsidP="0077776D">
      <w:r>
        <w:rPr>
          <w:b/>
        </w:rPr>
        <w:t>Rationale</w:t>
      </w:r>
      <w:r>
        <w:t>:</w:t>
      </w:r>
    </w:p>
    <w:p w14:paraId="0D10FE77" w14:textId="77777777" w:rsidR="0077776D" w:rsidRDefault="0077776D" w:rsidP="0077776D">
      <w:r>
        <w:t xml:space="preserve">This change would enable students enrolled in Gender &amp; Sexuality Studies to have additional curricular options available in order to complete the Minor requirements and would enhance the interdisciplinary nature of the Minor. The proposed change would enable students to choose from 13 elective courses rather than the current 9 available courses. Not only will the additional courses increase the interdisciplinarity of the Minor, they also all explicitly address the programmatic learning outcomes of the Minor. Additional curricular options for students will support student success in the Minor and provide students with increased breadth and depth of knowledge. </w:t>
      </w:r>
    </w:p>
    <w:p w14:paraId="5FFED11A" w14:textId="77777777" w:rsidR="0077776D" w:rsidRDefault="0077776D" w:rsidP="0077776D"/>
    <w:p w14:paraId="606AEAEA" w14:textId="77777777" w:rsidR="0077776D" w:rsidRDefault="0077776D" w:rsidP="00576098">
      <w:pPr>
        <w:rPr>
          <w:rFonts w:asciiTheme="majorHAnsi" w:hAnsiTheme="majorHAnsi"/>
        </w:rPr>
      </w:pPr>
    </w:p>
    <w:p w14:paraId="581402A3" w14:textId="77777777" w:rsidR="00E90284" w:rsidRDefault="00E90284" w:rsidP="00E90284">
      <w:pPr>
        <w:rPr>
          <w:b/>
        </w:rPr>
      </w:pPr>
      <w:r>
        <w:rPr>
          <w:b/>
        </w:rPr>
        <w:t>Section AIII:  Changes in Degree Programs</w:t>
      </w:r>
    </w:p>
    <w:p w14:paraId="12B61BBB" w14:textId="77777777" w:rsidR="00E90284" w:rsidRDefault="00E90284" w:rsidP="00E90284">
      <w:pPr>
        <w:rPr>
          <w:b/>
        </w:rPr>
      </w:pPr>
      <w:r>
        <w:rPr>
          <w:b/>
        </w:rPr>
        <w:t>AIII.1. The following revisions are proposed for the English Department’s Academic Minor in Gender &amp; Sexuality Studies</w:t>
      </w:r>
    </w:p>
    <w:p w14:paraId="6F5299B7" w14:textId="77777777" w:rsidR="00E90284" w:rsidRDefault="00E90284" w:rsidP="00E90284">
      <w:pPr>
        <w:rPr>
          <w:b/>
        </w:rPr>
      </w:pPr>
      <w:r>
        <w:rPr>
          <w:b/>
        </w:rPr>
        <w:t>Program: Gender &amp; Sexuality Studies</w:t>
      </w:r>
    </w:p>
    <w:p w14:paraId="4EDFF7F1" w14:textId="79E4595F" w:rsidR="00E90284" w:rsidRDefault="00E90284" w:rsidP="00E90284">
      <w:pPr>
        <w:rPr>
          <w:b/>
        </w:rPr>
      </w:pPr>
      <w:r>
        <w:rPr>
          <w:b/>
        </w:rPr>
        <w:t xml:space="preserve">Effective Date:  </w:t>
      </w:r>
      <w:r w:rsidR="00255E67" w:rsidRPr="00DB3234">
        <w:rPr>
          <w:bCs/>
        </w:rPr>
        <w:t>Fall 2025</w:t>
      </w:r>
    </w:p>
    <w:p w14:paraId="0137B923" w14:textId="77777777" w:rsidR="00E90284" w:rsidRDefault="00E90284" w:rsidP="00E90284">
      <w:pPr>
        <w:rPr>
          <w:b/>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4485"/>
        <w:gridCol w:w="4395"/>
      </w:tblGrid>
      <w:tr w:rsidR="00E90284" w14:paraId="40E21544" w14:textId="77777777" w:rsidTr="00D768E4">
        <w:trPr>
          <w:trHeight w:val="455"/>
        </w:trPr>
        <w:tc>
          <w:tcPr>
            <w:tcW w:w="4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C62C5C" w14:textId="77777777" w:rsidR="00E90284" w:rsidRDefault="00E90284" w:rsidP="00D768E4">
            <w:pPr>
              <w:rPr>
                <w:b/>
              </w:rPr>
            </w:pPr>
            <w:r>
              <w:rPr>
                <w:b/>
              </w:rPr>
              <w:t>From</w:t>
            </w:r>
          </w:p>
        </w:tc>
        <w:tc>
          <w:tcPr>
            <w:tcW w:w="43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A0AB8D" w14:textId="77777777" w:rsidR="00E90284" w:rsidRDefault="00E90284" w:rsidP="00D768E4">
            <w:pPr>
              <w:rPr>
                <w:b/>
              </w:rPr>
            </w:pPr>
            <w:r>
              <w:rPr>
                <w:b/>
              </w:rPr>
              <w:t>TO</w:t>
            </w:r>
          </w:p>
        </w:tc>
      </w:tr>
      <w:tr w:rsidR="00E90284" w14:paraId="58F2737D" w14:textId="77777777" w:rsidTr="00D768E4">
        <w:trPr>
          <w:trHeight w:val="455"/>
        </w:trPr>
        <w:tc>
          <w:tcPr>
            <w:tcW w:w="44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56B1C3" w14:textId="77777777" w:rsidR="00E90284" w:rsidRDefault="00E90284" w:rsidP="00D768E4">
            <w:pPr>
              <w:rPr>
                <w:b/>
              </w:rPr>
            </w:pPr>
            <w:r>
              <w:rPr>
                <w:b/>
              </w:rPr>
              <w:t>REQUIRED COURSE</w:t>
            </w:r>
          </w:p>
          <w:p w14:paraId="64EE5A6F" w14:textId="77777777" w:rsidR="00E90284" w:rsidRDefault="00E90284" w:rsidP="00D768E4">
            <w:pPr>
              <w:rPr>
                <w:b/>
              </w:rPr>
            </w:pPr>
            <w:r>
              <w:rPr>
                <w:b/>
              </w:rPr>
              <w:t>3 CREDITS</w:t>
            </w:r>
          </w:p>
          <w:p w14:paraId="271030F0" w14:textId="77777777" w:rsidR="00E90284" w:rsidRDefault="00E90284" w:rsidP="00D768E4">
            <w:pPr>
              <w:rPr>
                <w:b/>
              </w:rPr>
            </w:pPr>
          </w:p>
          <w:p w14:paraId="33322E25" w14:textId="77777777" w:rsidR="00E90284" w:rsidRDefault="00E90284" w:rsidP="00D768E4">
            <w:r>
              <w:t>ENG 2180: Studies in Identity and Orientation 3</w:t>
            </w:r>
          </w:p>
          <w:p w14:paraId="27211BCF" w14:textId="77777777" w:rsidR="00E90284" w:rsidRDefault="00E90284" w:rsidP="00D768E4">
            <w:pPr>
              <w:rPr>
                <w:b/>
              </w:rPr>
            </w:pPr>
          </w:p>
          <w:p w14:paraId="3C3489EC" w14:textId="77777777" w:rsidR="00E90284" w:rsidRDefault="00E90284" w:rsidP="00D768E4">
            <w:pPr>
              <w:rPr>
                <w:b/>
              </w:rPr>
            </w:pPr>
            <w:r>
              <w:rPr>
                <w:b/>
              </w:rPr>
              <w:t>ELECTIVE COURSES (CHOOSE THREE) 9 CREDITS</w:t>
            </w:r>
          </w:p>
          <w:p w14:paraId="469C05A4" w14:textId="77777777" w:rsidR="00E90284" w:rsidRDefault="00E90284" w:rsidP="00D768E4">
            <w:pPr>
              <w:rPr>
                <w:b/>
              </w:rPr>
            </w:pPr>
          </w:p>
          <w:p w14:paraId="6A91356C" w14:textId="77777777" w:rsidR="00E90284" w:rsidRDefault="00E90284" w:rsidP="00D768E4">
            <w:r>
              <w:t>AFR 2000: Blacks in Media: Race, Gender, &amp; Cultural Representations 3</w:t>
            </w:r>
          </w:p>
          <w:p w14:paraId="3A756CE1" w14:textId="285B3573" w:rsidR="00E90284" w:rsidRDefault="00E90284" w:rsidP="00D768E4">
            <w:r w:rsidRPr="00E90284">
              <w:t>AFR 2250: Black Women in Literature 3</w:t>
            </w:r>
          </w:p>
          <w:p w14:paraId="5FBB700F" w14:textId="77777777" w:rsidR="00E90284" w:rsidRDefault="00E90284" w:rsidP="00D768E4">
            <w:r>
              <w:t>ANTH 1103: Gender, Culture and Society 3</w:t>
            </w:r>
          </w:p>
          <w:p w14:paraId="24D4B3C2" w14:textId="2DFFB017" w:rsidR="00E90284" w:rsidRDefault="00E90284" w:rsidP="00D768E4">
            <w:r w:rsidRPr="00E90284">
              <w:t>COM 2406: Gender and Health Communication 3</w:t>
            </w:r>
          </w:p>
          <w:p w14:paraId="34C6EB02" w14:textId="5CEDAB62" w:rsidR="00E90284" w:rsidRDefault="00E90284" w:rsidP="00D768E4">
            <w:r>
              <w:t>ENG 1773ID: Weird Science: Interpreting and Redefining Humanity 3</w:t>
            </w:r>
          </w:p>
          <w:p w14:paraId="4E32735C" w14:textId="77777777" w:rsidR="00E90284" w:rsidRDefault="00E90284" w:rsidP="00D768E4">
            <w:r>
              <w:lastRenderedPageBreak/>
              <w:t>ENG 2150: Introduction to Women Writers 3</w:t>
            </w:r>
          </w:p>
          <w:p w14:paraId="00805CC7" w14:textId="77777777" w:rsidR="00E90284" w:rsidRDefault="00E90284" w:rsidP="00D768E4">
            <w:r>
              <w:t>ENG 2160: Introduction to Women's Studies 3</w:t>
            </w:r>
          </w:p>
          <w:p w14:paraId="5773F54A" w14:textId="77777777" w:rsidR="00E90284" w:rsidRDefault="00E90284" w:rsidP="00D768E4">
            <w:r>
              <w:t>ENG 2170ID: Introduction to Studies in Maleness and Manhood 3</w:t>
            </w:r>
          </w:p>
          <w:p w14:paraId="1695FE2A" w14:textId="77777777" w:rsidR="00E90284" w:rsidRDefault="00E90284" w:rsidP="00D768E4">
            <w:r>
              <w:t>ENG 2190: Expressions of Identity: Representations of Gender and Space in Literature 3</w:t>
            </w:r>
          </w:p>
          <w:p w14:paraId="13444DE1" w14:textId="5649768B" w:rsidR="00E90284" w:rsidRDefault="00E90284" w:rsidP="00D768E4">
            <w:r>
              <w:t>HEA 1100: Human Sexuality 3</w:t>
            </w:r>
          </w:p>
          <w:p w14:paraId="5F113AA6" w14:textId="77777777" w:rsidR="00E90284" w:rsidRPr="00E90284" w:rsidRDefault="00E90284" w:rsidP="00E90284">
            <w:r w:rsidRPr="00E90284">
              <w:t>HEA 1108: Women's Health Issues 3</w:t>
            </w:r>
          </w:p>
          <w:p w14:paraId="3303DD61" w14:textId="77777777" w:rsidR="00E90284" w:rsidRPr="00E90284" w:rsidRDefault="00E90284" w:rsidP="00E90284">
            <w:r w:rsidRPr="00E90284">
              <w:t>HUS 3630: Diversity and Intersectionality 3</w:t>
            </w:r>
          </w:p>
          <w:p w14:paraId="36509B5F" w14:textId="77777777" w:rsidR="00E90284" w:rsidRPr="00E90284" w:rsidRDefault="00E90284" w:rsidP="00E90284">
            <w:r w:rsidRPr="00E90284">
              <w:t>IS9010: Interdisciplinary Independent Study 3</w:t>
            </w:r>
          </w:p>
          <w:p w14:paraId="3E6C6231" w14:textId="77777777" w:rsidR="00E90284" w:rsidRDefault="00E90284" w:rsidP="00D768E4"/>
          <w:p w14:paraId="5EFFC724" w14:textId="77777777" w:rsidR="00E90284" w:rsidRDefault="00E90284" w:rsidP="00D768E4">
            <w:pPr>
              <w:rPr>
                <w:b/>
              </w:rPr>
            </w:pPr>
            <w:r>
              <w:rPr>
                <w:b/>
              </w:rPr>
              <w:t>TOTAL CREDITS REQUIRED FOR THE ACADEMIC MINOR:</w:t>
            </w:r>
            <w:r>
              <w:rPr>
                <w:b/>
              </w:rPr>
              <w:tab/>
              <w:t>12</w:t>
            </w:r>
          </w:p>
        </w:tc>
        <w:tc>
          <w:tcPr>
            <w:tcW w:w="4395" w:type="dxa"/>
            <w:tcBorders>
              <w:top w:val="nil"/>
              <w:left w:val="nil"/>
              <w:bottom w:val="single" w:sz="8" w:space="0" w:color="000000"/>
              <w:right w:val="single" w:sz="8" w:space="0" w:color="000000"/>
            </w:tcBorders>
            <w:tcMar>
              <w:top w:w="100" w:type="dxa"/>
              <w:left w:w="100" w:type="dxa"/>
              <w:bottom w:w="100" w:type="dxa"/>
              <w:right w:w="100" w:type="dxa"/>
            </w:tcMar>
          </w:tcPr>
          <w:p w14:paraId="1587AC03" w14:textId="77777777" w:rsidR="00E90284" w:rsidRDefault="00E90284" w:rsidP="00D768E4">
            <w:pPr>
              <w:rPr>
                <w:b/>
              </w:rPr>
            </w:pPr>
            <w:r>
              <w:rPr>
                <w:b/>
              </w:rPr>
              <w:lastRenderedPageBreak/>
              <w:t xml:space="preserve"> REQUIRED COURSE</w:t>
            </w:r>
          </w:p>
          <w:p w14:paraId="10DEB334" w14:textId="77777777" w:rsidR="00E90284" w:rsidRDefault="00E90284" w:rsidP="00D768E4">
            <w:pPr>
              <w:rPr>
                <w:b/>
              </w:rPr>
            </w:pPr>
            <w:r>
              <w:rPr>
                <w:b/>
              </w:rPr>
              <w:t>3 CREDITS</w:t>
            </w:r>
          </w:p>
          <w:p w14:paraId="4A8D89A3" w14:textId="77777777" w:rsidR="00E90284" w:rsidRDefault="00E90284" w:rsidP="00D768E4">
            <w:pPr>
              <w:rPr>
                <w:b/>
              </w:rPr>
            </w:pPr>
          </w:p>
          <w:p w14:paraId="32E61173" w14:textId="77777777" w:rsidR="00E90284" w:rsidRDefault="00E90284" w:rsidP="00D768E4">
            <w:r>
              <w:t>ENG 2180: Studies in Identity and Orientation 3</w:t>
            </w:r>
          </w:p>
          <w:p w14:paraId="3F383D72" w14:textId="77777777" w:rsidR="00E90284" w:rsidRDefault="00E90284" w:rsidP="00D768E4">
            <w:pPr>
              <w:rPr>
                <w:b/>
              </w:rPr>
            </w:pPr>
          </w:p>
          <w:p w14:paraId="6B9A21FE" w14:textId="77777777" w:rsidR="00E90284" w:rsidRDefault="00E90284" w:rsidP="00D768E4">
            <w:pPr>
              <w:rPr>
                <w:b/>
              </w:rPr>
            </w:pPr>
            <w:r>
              <w:rPr>
                <w:b/>
              </w:rPr>
              <w:t>ELECTIVE COURSES (CHOOSE THREE) 9 CREDITS</w:t>
            </w:r>
          </w:p>
          <w:p w14:paraId="1316F67A" w14:textId="77777777" w:rsidR="00E90284" w:rsidRDefault="00E90284" w:rsidP="00D768E4">
            <w:pPr>
              <w:rPr>
                <w:b/>
              </w:rPr>
            </w:pPr>
          </w:p>
          <w:p w14:paraId="266CF4E2" w14:textId="77777777" w:rsidR="00255E67" w:rsidRDefault="00255E67" w:rsidP="00255E67">
            <w:r>
              <w:t>AFR 2000: Blacks in Media: Race, Gender, &amp; Cultural Representations 3</w:t>
            </w:r>
          </w:p>
          <w:p w14:paraId="3CFB5B57" w14:textId="77777777" w:rsidR="00255E67" w:rsidRDefault="00255E67" w:rsidP="00255E67">
            <w:r w:rsidRPr="00E90284">
              <w:t>AFR 2250: Black Women in Literature 3</w:t>
            </w:r>
          </w:p>
          <w:p w14:paraId="72DE007D" w14:textId="49C59EC4" w:rsidR="00255E67" w:rsidRPr="00255E67" w:rsidRDefault="00255E67" w:rsidP="00255E67">
            <w:pPr>
              <w:rPr>
                <w:color w:val="C00000"/>
              </w:rPr>
            </w:pPr>
            <w:r w:rsidRPr="00255E67">
              <w:rPr>
                <w:bCs/>
                <w:color w:val="C00000"/>
              </w:rPr>
              <w:t>AFR/HUS 3200ID: Introduction to Girlhood</w:t>
            </w:r>
          </w:p>
          <w:p w14:paraId="11EBFF43" w14:textId="4E17672D" w:rsidR="00255E67" w:rsidRDefault="00255E67" w:rsidP="00255E67">
            <w:r>
              <w:t>ANTH 1103: Gender, Culture and Society 3</w:t>
            </w:r>
          </w:p>
          <w:p w14:paraId="25AC5AF9" w14:textId="77777777" w:rsidR="00255E67" w:rsidRDefault="00255E67" w:rsidP="00255E67">
            <w:r w:rsidRPr="00E90284">
              <w:t>COM 2406: Gender and Health Communication 3</w:t>
            </w:r>
          </w:p>
          <w:p w14:paraId="602ACDAF" w14:textId="77777777" w:rsidR="00255E67" w:rsidRDefault="00255E67" w:rsidP="00255E67">
            <w:r>
              <w:lastRenderedPageBreak/>
              <w:t>ENG 1773ID: Weird Science: Interpreting and Redefining Humanity 3</w:t>
            </w:r>
          </w:p>
          <w:p w14:paraId="65219A7F" w14:textId="77777777" w:rsidR="00255E67" w:rsidRDefault="00255E67" w:rsidP="00255E67">
            <w:r>
              <w:t>ENG 2150: Introduction to Women Writers 3</w:t>
            </w:r>
          </w:p>
          <w:p w14:paraId="5530F7DE" w14:textId="77777777" w:rsidR="00255E67" w:rsidRDefault="00255E67" w:rsidP="00255E67">
            <w:r>
              <w:t>ENG 2160: Introduction to Women's Studies 3</w:t>
            </w:r>
          </w:p>
          <w:p w14:paraId="52A1D18B" w14:textId="77777777" w:rsidR="00255E67" w:rsidRDefault="00255E67" w:rsidP="00255E67">
            <w:r>
              <w:t>ENG 2170ID: Introduction to Studies in Maleness and Manhood 3</w:t>
            </w:r>
          </w:p>
          <w:p w14:paraId="24F0AFCB" w14:textId="77777777" w:rsidR="00255E67" w:rsidRDefault="00255E67" w:rsidP="00255E67">
            <w:r>
              <w:t>ENG 2190: Expressions of Identity: Representations of Gender and Space in Literature 3</w:t>
            </w:r>
          </w:p>
          <w:p w14:paraId="4094C09C" w14:textId="77777777" w:rsidR="00255E67" w:rsidRDefault="00255E67" w:rsidP="00255E67">
            <w:r>
              <w:t>HEA 1100: Human Sexuality 3</w:t>
            </w:r>
          </w:p>
          <w:p w14:paraId="25ADED8D" w14:textId="77777777" w:rsidR="00255E67" w:rsidRPr="00E90284" w:rsidRDefault="00255E67" w:rsidP="00255E67">
            <w:r w:rsidRPr="00E90284">
              <w:t>HEA 1108: Women's Health Issues 3</w:t>
            </w:r>
          </w:p>
          <w:p w14:paraId="1C7EFBA3" w14:textId="77777777" w:rsidR="00255E67" w:rsidRPr="00E90284" w:rsidRDefault="00255E67" w:rsidP="00255E67">
            <w:r w:rsidRPr="00E90284">
              <w:t>HUS 3630: Diversity and Intersectionality 3</w:t>
            </w:r>
          </w:p>
          <w:p w14:paraId="4E8865A5" w14:textId="77777777" w:rsidR="00255E67" w:rsidRDefault="00255E67" w:rsidP="00255E67">
            <w:r w:rsidRPr="00E90284">
              <w:t>IS9010: Interdisciplinary Independent Study 3</w:t>
            </w:r>
          </w:p>
          <w:p w14:paraId="55F0EC5B" w14:textId="77777777" w:rsidR="00255E67" w:rsidRPr="00E90284" w:rsidRDefault="00255E67" w:rsidP="00255E67"/>
          <w:p w14:paraId="0BBFD246" w14:textId="77777777" w:rsidR="00E90284" w:rsidRDefault="00E90284" w:rsidP="00D768E4">
            <w:pPr>
              <w:rPr>
                <w:b/>
              </w:rPr>
            </w:pPr>
            <w:r>
              <w:rPr>
                <w:b/>
              </w:rPr>
              <w:t>TOTAL CREDITS REQUIRED FOR THE ACADEMIC MINOR:</w:t>
            </w:r>
            <w:r>
              <w:rPr>
                <w:b/>
              </w:rPr>
              <w:tab/>
              <w:t>12</w:t>
            </w:r>
          </w:p>
        </w:tc>
      </w:tr>
    </w:tbl>
    <w:p w14:paraId="748CC950" w14:textId="77777777" w:rsidR="00E90284" w:rsidRDefault="00E90284" w:rsidP="00576098">
      <w:pPr>
        <w:rPr>
          <w:rFonts w:asciiTheme="majorHAnsi" w:hAnsiTheme="majorHAnsi"/>
        </w:rPr>
      </w:pPr>
    </w:p>
    <w:p w14:paraId="6133F944" w14:textId="77777777" w:rsidR="0093189F" w:rsidRDefault="0093189F" w:rsidP="00576098">
      <w:pPr>
        <w:rPr>
          <w:rFonts w:asciiTheme="majorHAnsi" w:hAnsiTheme="majorHAnsi"/>
        </w:rPr>
      </w:pPr>
    </w:p>
    <w:p w14:paraId="5AEF6BFF" w14:textId="24439478" w:rsidR="0093189F" w:rsidRPr="00123391" w:rsidRDefault="0093189F" w:rsidP="00576098">
      <w:pPr>
        <w:rPr>
          <w:rFonts w:asciiTheme="majorHAnsi" w:hAnsiTheme="majorHAnsi"/>
          <w:b/>
          <w:bCs/>
        </w:rPr>
      </w:pPr>
      <w:r w:rsidRPr="00123391">
        <w:rPr>
          <w:rFonts w:asciiTheme="majorHAnsi" w:hAnsiTheme="majorHAnsi"/>
          <w:b/>
          <w:bCs/>
        </w:rPr>
        <w:t>Appendix A</w:t>
      </w:r>
    </w:p>
    <w:p w14:paraId="347B0968" w14:textId="77777777" w:rsidR="0093189F" w:rsidRPr="00123391" w:rsidRDefault="0093189F" w:rsidP="00576098">
      <w:pPr>
        <w:rPr>
          <w:rFonts w:asciiTheme="majorHAnsi" w:hAnsiTheme="majorHAnsi"/>
        </w:rPr>
      </w:pPr>
    </w:p>
    <w:p w14:paraId="60C808C7" w14:textId="186027DA" w:rsidR="00123391" w:rsidRDefault="00123391" w:rsidP="00576098">
      <w:pPr>
        <w:rPr>
          <w:rFonts w:asciiTheme="majorHAnsi" w:hAnsiTheme="majorHAnsi"/>
        </w:rPr>
      </w:pPr>
      <w:r>
        <w:rPr>
          <w:rFonts w:asciiTheme="majorHAnsi" w:hAnsiTheme="majorHAnsi"/>
        </w:rPr>
        <w:t>E-mail approvals &amp; consultations</w:t>
      </w:r>
    </w:p>
    <w:p w14:paraId="04590F23" w14:textId="77777777" w:rsidR="0093189F" w:rsidRDefault="0093189F" w:rsidP="00576098">
      <w:pPr>
        <w:rPr>
          <w:rFonts w:asciiTheme="majorHAnsi" w:hAnsiTheme="majorHAnsi"/>
        </w:rPr>
      </w:pPr>
    </w:p>
    <w:p w14:paraId="77BE00DD" w14:textId="706CE085" w:rsidR="0093189F" w:rsidRDefault="00C21C95" w:rsidP="00576098">
      <w:pPr>
        <w:rPr>
          <w:rFonts w:asciiTheme="majorHAnsi" w:hAnsiTheme="majorHAnsi"/>
        </w:rPr>
      </w:pPr>
      <w:r>
        <w:rPr>
          <w:rFonts w:asciiTheme="majorHAnsi" w:hAnsiTheme="majorHAnsi"/>
          <w:noProof/>
        </w:rPr>
        <w:drawing>
          <wp:inline distT="0" distB="0" distL="0" distR="0" wp14:anchorId="1BEE2F47" wp14:editId="237D07A5">
            <wp:extent cx="5486400" cy="2059305"/>
            <wp:effectExtent l="0" t="0" r="0" b="0"/>
            <wp:docPr id="1899043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043123" name="Picture 1899043123"/>
                    <pic:cNvPicPr/>
                  </pic:nvPicPr>
                  <pic:blipFill>
                    <a:blip r:embed="rId12"/>
                    <a:stretch>
                      <a:fillRect/>
                    </a:stretch>
                  </pic:blipFill>
                  <pic:spPr>
                    <a:xfrm>
                      <a:off x="0" y="0"/>
                      <a:ext cx="5486400" cy="2059305"/>
                    </a:xfrm>
                    <a:prstGeom prst="rect">
                      <a:avLst/>
                    </a:prstGeom>
                  </pic:spPr>
                </pic:pic>
              </a:graphicData>
            </a:graphic>
          </wp:inline>
        </w:drawing>
      </w:r>
    </w:p>
    <w:p w14:paraId="5EB5D17F" w14:textId="77777777" w:rsidR="00123391" w:rsidRDefault="00123391" w:rsidP="00576098">
      <w:pPr>
        <w:rPr>
          <w:rFonts w:asciiTheme="majorHAnsi" w:hAnsiTheme="majorHAnsi"/>
          <w:b/>
          <w:bCs/>
        </w:rPr>
      </w:pPr>
    </w:p>
    <w:p w14:paraId="113B1FE7" w14:textId="77777777" w:rsidR="00757520" w:rsidRDefault="00757520" w:rsidP="00576098">
      <w:pPr>
        <w:rPr>
          <w:rFonts w:asciiTheme="majorHAnsi" w:hAnsiTheme="majorHAnsi"/>
          <w:b/>
          <w:bCs/>
        </w:rPr>
      </w:pPr>
    </w:p>
    <w:p w14:paraId="1BE485C8" w14:textId="18F8860B" w:rsidR="0093189F" w:rsidRPr="000F0DDF" w:rsidRDefault="0093189F" w:rsidP="00576098">
      <w:pPr>
        <w:rPr>
          <w:rFonts w:asciiTheme="majorHAnsi" w:hAnsiTheme="majorHAnsi"/>
          <w:b/>
          <w:bCs/>
        </w:rPr>
      </w:pPr>
      <w:r w:rsidRPr="000F0DDF">
        <w:rPr>
          <w:rFonts w:asciiTheme="majorHAnsi" w:hAnsiTheme="majorHAnsi"/>
          <w:b/>
          <w:bCs/>
        </w:rPr>
        <w:t>Appendix B</w:t>
      </w:r>
    </w:p>
    <w:p w14:paraId="1C08291A" w14:textId="77777777" w:rsidR="0093189F" w:rsidRDefault="0093189F" w:rsidP="00576098">
      <w:pPr>
        <w:rPr>
          <w:rFonts w:asciiTheme="majorHAnsi" w:hAnsiTheme="majorHAnsi"/>
        </w:rPr>
      </w:pPr>
    </w:p>
    <w:p w14:paraId="066B8A04" w14:textId="77777777" w:rsidR="0093189F" w:rsidRDefault="0093189F" w:rsidP="0093189F">
      <w:pPr>
        <w:rPr>
          <w:rFonts w:ascii="Calibri" w:eastAsia="Calibri" w:hAnsi="Calibri" w:cs="Calibri"/>
          <w:highlight w:val="white"/>
        </w:rPr>
      </w:pPr>
      <w:r>
        <w:rPr>
          <w:rFonts w:ascii="Calibri" w:eastAsia="Calibri" w:hAnsi="Calibri" w:cs="Calibri"/>
          <w:highlight w:val="white"/>
        </w:rPr>
        <w:t>Indication of Course Learning Outcomes Aligned with Programmatic Learning Outcomes</w:t>
      </w:r>
    </w:p>
    <w:p w14:paraId="669A695F" w14:textId="77777777" w:rsidR="0093189F" w:rsidRDefault="0093189F" w:rsidP="0093189F">
      <w:pPr>
        <w:rPr>
          <w:rFonts w:ascii="Calibri" w:eastAsia="Calibri" w:hAnsi="Calibri" w:cs="Calibri"/>
          <w:highlight w:val="white"/>
        </w:rPr>
      </w:pPr>
    </w:p>
    <w:p w14:paraId="4CC95FB8" w14:textId="533C124D" w:rsidR="0093189F" w:rsidRDefault="0093189F" w:rsidP="0093189F">
      <w:pPr>
        <w:rPr>
          <w:rFonts w:ascii="Calibri" w:eastAsia="Calibri" w:hAnsi="Calibri" w:cs="Calibri"/>
          <w:highlight w:val="white"/>
        </w:rPr>
      </w:pPr>
      <w:r>
        <w:rPr>
          <w:rFonts w:ascii="Calibri" w:eastAsia="Calibri" w:hAnsi="Calibri" w:cs="Calibri"/>
          <w:highlight w:val="white"/>
        </w:rPr>
        <w:lastRenderedPageBreak/>
        <w:t xml:space="preserve">The Academic Minor in Gender &amp; Sexuality Studies has the following programmatic Learning Outcomes. Closely aligned learning outcomes for </w:t>
      </w:r>
      <w:r w:rsidR="000F0DDF">
        <w:rPr>
          <w:rFonts w:ascii="Calibri" w:eastAsia="Calibri" w:hAnsi="Calibri" w:cs="Calibri"/>
          <w:highlight w:val="white"/>
        </w:rPr>
        <w:t xml:space="preserve">the </w:t>
      </w:r>
      <w:r>
        <w:rPr>
          <w:rFonts w:ascii="Calibri" w:eastAsia="Calibri" w:hAnsi="Calibri" w:cs="Calibri"/>
          <w:highlight w:val="white"/>
        </w:rPr>
        <w:t xml:space="preserve">proposed additional course </w:t>
      </w:r>
      <w:r w:rsidR="000F0DDF">
        <w:rPr>
          <w:rFonts w:ascii="Calibri" w:eastAsia="Calibri" w:hAnsi="Calibri" w:cs="Calibri"/>
          <w:highlight w:val="white"/>
        </w:rPr>
        <w:t>is</w:t>
      </w:r>
      <w:r>
        <w:rPr>
          <w:rFonts w:ascii="Calibri" w:eastAsia="Calibri" w:hAnsi="Calibri" w:cs="Calibri"/>
          <w:highlight w:val="white"/>
        </w:rPr>
        <w:t xml:space="preserve"> highlighted below.</w:t>
      </w:r>
    </w:p>
    <w:p w14:paraId="6469F29A" w14:textId="77777777" w:rsidR="0093189F" w:rsidRDefault="0093189F" w:rsidP="0093189F">
      <w:pPr>
        <w:rPr>
          <w:rFonts w:ascii="Calibri" w:eastAsia="Calibri" w:hAnsi="Calibri" w:cs="Calibri"/>
          <w:highlight w:val="white"/>
        </w:rPr>
      </w:pPr>
    </w:p>
    <w:p w14:paraId="4F8CF934" w14:textId="77777777" w:rsidR="0093189F" w:rsidRDefault="0093189F" w:rsidP="0093189F">
      <w:pPr>
        <w:rPr>
          <w:rFonts w:ascii="Calibri" w:eastAsia="Calibri" w:hAnsi="Calibri" w:cs="Calibri"/>
          <w:highlight w:val="white"/>
        </w:rPr>
      </w:pPr>
      <w:r>
        <w:rPr>
          <w:rFonts w:ascii="Calibri" w:eastAsia="Calibri" w:hAnsi="Calibri" w:cs="Calibri"/>
          <w:highlight w:val="white"/>
        </w:rPr>
        <w:t>Gender &amp; Sexuality Studies Learning Outcomes:</w:t>
      </w:r>
    </w:p>
    <w:p w14:paraId="6E411202" w14:textId="77777777" w:rsidR="0093189F" w:rsidRDefault="0093189F" w:rsidP="0093189F">
      <w:pPr>
        <w:rPr>
          <w:rFonts w:ascii="Calibri" w:eastAsia="Calibri" w:hAnsi="Calibri" w:cs="Calibri"/>
          <w:highlight w:val="white"/>
        </w:rPr>
      </w:pPr>
      <w:r>
        <w:rPr>
          <w:rFonts w:ascii="Calibri" w:eastAsia="Calibri" w:hAnsi="Calibri" w:cs="Calibri"/>
          <w:highlight w:val="white"/>
        </w:rPr>
        <w:t>Students will:</w:t>
      </w:r>
    </w:p>
    <w:p w14:paraId="515CD9ED" w14:textId="77777777" w:rsidR="0093189F" w:rsidRDefault="0093189F" w:rsidP="0093189F">
      <w:pPr>
        <w:numPr>
          <w:ilvl w:val="0"/>
          <w:numId w:val="10"/>
        </w:numPr>
        <w:shd w:val="clear" w:color="auto" w:fill="FFFFFF"/>
        <w:spacing w:line="276" w:lineRule="auto"/>
        <w:rPr>
          <w:rFonts w:ascii="Calibri" w:eastAsia="Calibri" w:hAnsi="Calibri" w:cs="Calibri"/>
          <w:highlight w:val="white"/>
        </w:rPr>
      </w:pPr>
      <w:r>
        <w:rPr>
          <w:rFonts w:ascii="Calibri" w:eastAsia="Calibri" w:hAnsi="Calibri" w:cs="Calibri"/>
          <w:highlight w:val="white"/>
        </w:rPr>
        <w:t>Demonstrate a working knowledge of key concepts in gender and sexuality studies</w:t>
      </w:r>
    </w:p>
    <w:p w14:paraId="72213508" w14:textId="77777777" w:rsidR="0093189F" w:rsidRDefault="0093189F" w:rsidP="0093189F">
      <w:pPr>
        <w:numPr>
          <w:ilvl w:val="0"/>
          <w:numId w:val="10"/>
        </w:numPr>
        <w:shd w:val="clear" w:color="auto" w:fill="FFFFFF"/>
        <w:spacing w:line="276" w:lineRule="auto"/>
        <w:rPr>
          <w:rFonts w:ascii="Calibri" w:eastAsia="Calibri" w:hAnsi="Calibri" w:cs="Calibri"/>
          <w:highlight w:val="white"/>
        </w:rPr>
      </w:pPr>
      <w:r>
        <w:rPr>
          <w:rFonts w:ascii="Calibri" w:eastAsia="Calibri" w:hAnsi="Calibri" w:cs="Calibri"/>
          <w:highlight w:val="white"/>
        </w:rPr>
        <w:t>Critically analyze, interpret, and communicate about one’s complex subject position and social location in relation to gender and sexuality norms</w:t>
      </w:r>
    </w:p>
    <w:p w14:paraId="7EFC6F3C" w14:textId="77777777" w:rsidR="0093189F" w:rsidRDefault="0093189F" w:rsidP="0093189F">
      <w:pPr>
        <w:numPr>
          <w:ilvl w:val="0"/>
          <w:numId w:val="10"/>
        </w:numPr>
        <w:shd w:val="clear" w:color="auto" w:fill="FFFFFF"/>
        <w:spacing w:line="276" w:lineRule="auto"/>
        <w:rPr>
          <w:rFonts w:ascii="Calibri" w:eastAsia="Calibri" w:hAnsi="Calibri" w:cs="Calibri"/>
          <w:highlight w:val="white"/>
        </w:rPr>
      </w:pPr>
      <w:r>
        <w:rPr>
          <w:rFonts w:ascii="Calibri" w:eastAsia="Calibri" w:hAnsi="Calibri" w:cs="Calibri"/>
          <w:highlight w:val="white"/>
        </w:rPr>
        <w:t>Identify expectations, assumptions, and effects of social constructions of gender and sexuality, including an awareness of how gender, race, class, ethnicity, ability, and sexual orientation intersect and how these intersections influence constructions of human identity in historical, cultural, and geographic contexts</w:t>
      </w:r>
    </w:p>
    <w:p w14:paraId="35445040" w14:textId="77777777" w:rsidR="0093189F" w:rsidRDefault="0093189F" w:rsidP="0093189F">
      <w:pPr>
        <w:numPr>
          <w:ilvl w:val="0"/>
          <w:numId w:val="10"/>
        </w:numPr>
        <w:shd w:val="clear" w:color="auto" w:fill="FFFFFF"/>
        <w:spacing w:after="160" w:line="276" w:lineRule="auto"/>
        <w:rPr>
          <w:rFonts w:ascii="Calibri" w:eastAsia="Calibri" w:hAnsi="Calibri" w:cs="Calibri"/>
          <w:highlight w:val="white"/>
        </w:rPr>
      </w:pPr>
      <w:r>
        <w:rPr>
          <w:rFonts w:ascii="Calibri" w:eastAsia="Calibri" w:hAnsi="Calibri" w:cs="Calibri"/>
          <w:highlight w:val="white"/>
        </w:rPr>
        <w:t>Demonstrate the ability to connect scholarly inquiry about gender and sexuality to technological and professional contexts</w:t>
      </w:r>
    </w:p>
    <w:p w14:paraId="09A7D38D" w14:textId="77777777" w:rsidR="0093189F" w:rsidRDefault="0093189F" w:rsidP="00576098">
      <w:pPr>
        <w:rPr>
          <w:rFonts w:asciiTheme="majorHAnsi" w:hAnsiTheme="majorHAnsi"/>
        </w:rPr>
      </w:pPr>
    </w:p>
    <w:p w14:paraId="21479D2E" w14:textId="77777777" w:rsidR="0093189F" w:rsidRPr="0093189F" w:rsidRDefault="0093189F" w:rsidP="0093189F">
      <w:pPr>
        <w:rPr>
          <w:rFonts w:asciiTheme="majorHAnsi" w:hAnsiTheme="majorHAnsi"/>
          <w:b/>
        </w:rPr>
      </w:pPr>
      <w:r w:rsidRPr="0093189F">
        <w:rPr>
          <w:rFonts w:asciiTheme="majorHAnsi" w:hAnsiTheme="majorHAnsi"/>
          <w:b/>
        </w:rPr>
        <w:t>AFR/HUS 3200ID: Introduction to Girlhood</w:t>
      </w:r>
    </w:p>
    <w:p w14:paraId="51EAA44C" w14:textId="425A67A9" w:rsidR="0093189F" w:rsidRDefault="0093189F" w:rsidP="0093189F">
      <w:pPr>
        <w:rPr>
          <w:rFonts w:asciiTheme="majorHAnsi" w:hAnsiTheme="majorHAnsi"/>
        </w:rPr>
      </w:pPr>
    </w:p>
    <w:p w14:paraId="0EA2C228" w14:textId="7014B0B1" w:rsidR="0093189F" w:rsidRDefault="0093189F" w:rsidP="0093189F">
      <w:pPr>
        <w:rPr>
          <w:rFonts w:asciiTheme="majorHAnsi" w:hAnsiTheme="majorHAnsi"/>
        </w:rPr>
      </w:pPr>
      <w:r>
        <w:rPr>
          <w:rFonts w:asciiTheme="majorHAnsi" w:hAnsiTheme="majorHAnsi"/>
        </w:rPr>
        <w:t xml:space="preserve">COURSE DESCRIPTION: </w:t>
      </w:r>
    </w:p>
    <w:p w14:paraId="0E9785B0" w14:textId="77777777" w:rsidR="0093189F" w:rsidRDefault="0093189F" w:rsidP="0093189F">
      <w:pPr>
        <w:rPr>
          <w:rFonts w:asciiTheme="majorHAnsi" w:hAnsiTheme="majorHAnsi"/>
        </w:rPr>
      </w:pPr>
    </w:p>
    <w:p w14:paraId="1761C0D0" w14:textId="77777777" w:rsidR="0093189F" w:rsidRPr="0093189F" w:rsidRDefault="0093189F" w:rsidP="0093189F">
      <w:pPr>
        <w:rPr>
          <w:rFonts w:asciiTheme="majorHAnsi" w:hAnsiTheme="majorHAnsi"/>
          <w:color w:val="C00000"/>
        </w:rPr>
      </w:pPr>
      <w:r w:rsidRPr="0093189F">
        <w:rPr>
          <w:rFonts w:asciiTheme="majorHAnsi" w:hAnsiTheme="majorHAnsi"/>
        </w:rPr>
        <w:t xml:space="preserve">Drawing from the field of Girlhood Studies, this interdisciplinary course focuses on understanding </w:t>
      </w:r>
      <w:r w:rsidRPr="0093189F">
        <w:rPr>
          <w:rFonts w:asciiTheme="majorHAnsi" w:hAnsiTheme="majorHAnsi"/>
          <w:color w:val="C00000"/>
        </w:rPr>
        <w:t xml:space="preserve">girls' diverse experiences, identities, and welfare in the United States </w:t>
      </w:r>
      <w:r w:rsidRPr="0093189F">
        <w:rPr>
          <w:rFonts w:asciiTheme="majorHAnsi" w:hAnsiTheme="majorHAnsi"/>
        </w:rPr>
        <w:t xml:space="preserve">from the late twentieth century to the present. </w:t>
      </w:r>
      <w:r w:rsidRPr="0093189F">
        <w:rPr>
          <w:rFonts w:asciiTheme="majorHAnsi" w:hAnsiTheme="majorHAnsi"/>
          <w:color w:val="C00000"/>
        </w:rPr>
        <w:t>Emphasis will be placed on exploring the experiences of marginalized girlhoods</w:t>
      </w:r>
      <w:r w:rsidRPr="0093189F">
        <w:rPr>
          <w:rFonts w:asciiTheme="majorHAnsi" w:hAnsiTheme="majorHAnsi"/>
        </w:rPr>
        <w:t xml:space="preserve">. Using diverse mediums such as literature, essays, scholarly articles, speeches, narratives, poetry, short stories, excerpts from plays, place- based learning, and audiovisual materials, </w:t>
      </w:r>
      <w:r w:rsidRPr="0093189F">
        <w:rPr>
          <w:rFonts w:asciiTheme="majorHAnsi" w:hAnsiTheme="majorHAnsi"/>
          <w:color w:val="C00000"/>
        </w:rPr>
        <w:t>this course encourages students to analyze how girls' social positionings—such as race, gender, class, sexuality, abilities, citizenship, and geography—intersect with larger societal influences like neoliberalism, transnationalism, and globalization, which significantly shape the lives, agency, and voices of girls.</w:t>
      </w:r>
    </w:p>
    <w:p w14:paraId="694C6A1D" w14:textId="77777777" w:rsidR="0093189F" w:rsidRDefault="0093189F" w:rsidP="0093189F">
      <w:pPr>
        <w:rPr>
          <w:rFonts w:asciiTheme="majorHAnsi" w:hAnsiTheme="majorHAnsi"/>
        </w:rPr>
      </w:pPr>
    </w:p>
    <w:p w14:paraId="1C2EBCDD" w14:textId="64CB60C6" w:rsidR="0093189F" w:rsidRPr="0093189F" w:rsidRDefault="0093189F" w:rsidP="0093189F">
      <w:pPr>
        <w:rPr>
          <w:rFonts w:asciiTheme="majorHAnsi" w:hAnsiTheme="majorHAnsi"/>
        </w:rPr>
      </w:pPr>
      <w:r w:rsidRPr="0093189F">
        <w:rPr>
          <w:rFonts w:asciiTheme="majorHAnsi" w:hAnsiTheme="majorHAnsi"/>
        </w:rPr>
        <w:t xml:space="preserve">Furthermore, students examine </w:t>
      </w:r>
      <w:r w:rsidRPr="0093189F">
        <w:rPr>
          <w:rFonts w:asciiTheme="majorHAnsi" w:hAnsiTheme="majorHAnsi"/>
          <w:color w:val="C00000"/>
        </w:rPr>
        <w:t xml:space="preserve">girlhood as a socially constructed concept and a category perpetuated through societal structures and relationships </w:t>
      </w:r>
      <w:r w:rsidRPr="0093189F">
        <w:rPr>
          <w:rFonts w:asciiTheme="majorHAnsi" w:hAnsiTheme="majorHAnsi"/>
        </w:rPr>
        <w:t>(including schools, families, peer groups, popular culture, and political institutions). It also examines social justice approaches that aim to rectify systemic disparities and enhance girls' overall well- being.</w:t>
      </w:r>
    </w:p>
    <w:p w14:paraId="54AD4CA2" w14:textId="77777777" w:rsidR="0093189F" w:rsidRDefault="0093189F" w:rsidP="0093189F">
      <w:pPr>
        <w:rPr>
          <w:rFonts w:asciiTheme="majorHAnsi" w:hAnsiTheme="majorHAnsi"/>
        </w:rPr>
      </w:pPr>
    </w:p>
    <w:p w14:paraId="77C8E3FA" w14:textId="77777777" w:rsidR="0093189F" w:rsidRPr="000F0DDF" w:rsidRDefault="0093189F" w:rsidP="0093189F">
      <w:pPr>
        <w:pStyle w:val="Heading4"/>
        <w:kinsoku w:val="0"/>
        <w:overflowPunct w:val="0"/>
        <w:rPr>
          <w:b w:val="0"/>
          <w:bCs w:val="0"/>
          <w:spacing w:val="-10"/>
        </w:rPr>
      </w:pPr>
      <w:r w:rsidRPr="000F0DDF">
        <w:rPr>
          <w:b w:val="0"/>
          <w:bCs w:val="0"/>
        </w:rPr>
        <w:t>Credits:</w:t>
      </w:r>
      <w:r w:rsidRPr="000F0DDF">
        <w:rPr>
          <w:b w:val="0"/>
          <w:bCs w:val="0"/>
          <w:spacing w:val="51"/>
        </w:rPr>
        <w:t xml:space="preserve"> </w:t>
      </w:r>
      <w:r w:rsidRPr="000F0DDF">
        <w:rPr>
          <w:b w:val="0"/>
          <w:bCs w:val="0"/>
        </w:rPr>
        <w:t>3</w:t>
      </w:r>
      <w:r w:rsidRPr="000F0DDF">
        <w:rPr>
          <w:b w:val="0"/>
          <w:bCs w:val="0"/>
          <w:spacing w:val="-1"/>
        </w:rPr>
        <w:t xml:space="preserve"> </w:t>
      </w:r>
      <w:r w:rsidRPr="000F0DDF">
        <w:rPr>
          <w:b w:val="0"/>
          <w:bCs w:val="0"/>
        </w:rPr>
        <w:t>Hours:</w:t>
      </w:r>
      <w:r w:rsidRPr="000F0DDF">
        <w:rPr>
          <w:b w:val="0"/>
          <w:bCs w:val="0"/>
          <w:spacing w:val="-5"/>
        </w:rPr>
        <w:t xml:space="preserve"> </w:t>
      </w:r>
      <w:r w:rsidRPr="000F0DDF">
        <w:rPr>
          <w:b w:val="0"/>
          <w:bCs w:val="0"/>
          <w:spacing w:val="-10"/>
        </w:rPr>
        <w:t>3</w:t>
      </w:r>
    </w:p>
    <w:p w14:paraId="70DEE973" w14:textId="28FAF34C" w:rsidR="0093189F" w:rsidRDefault="0093189F" w:rsidP="0093189F">
      <w:pPr>
        <w:ind w:firstLine="119"/>
      </w:pPr>
      <w:r w:rsidRPr="000F0DDF">
        <w:t>Writing Intensive</w:t>
      </w:r>
    </w:p>
    <w:p w14:paraId="3E547756" w14:textId="6A7D9AD7" w:rsidR="00DB3234" w:rsidRPr="000F0DDF" w:rsidRDefault="00DB3234" w:rsidP="0093189F">
      <w:pPr>
        <w:ind w:firstLine="119"/>
      </w:pPr>
      <w:r>
        <w:t>Pathways: Individual and Society</w:t>
      </w:r>
    </w:p>
    <w:p w14:paraId="32AED5BE" w14:textId="77777777" w:rsidR="0093189F" w:rsidRPr="000F0DDF" w:rsidRDefault="0093189F" w:rsidP="0093189F">
      <w:pPr>
        <w:pStyle w:val="BodyText"/>
        <w:kinsoku w:val="0"/>
        <w:overflowPunct w:val="0"/>
        <w:ind w:left="119" w:right="80"/>
        <w:rPr>
          <w:spacing w:val="-11"/>
        </w:rPr>
      </w:pPr>
      <w:r w:rsidRPr="000F0DDF">
        <w:rPr>
          <w:spacing w:val="-2"/>
        </w:rPr>
        <w:t>Prerequisites:</w:t>
      </w:r>
      <w:r w:rsidRPr="000F0DDF">
        <w:rPr>
          <w:spacing w:val="-12"/>
        </w:rPr>
        <w:t xml:space="preserve"> </w:t>
      </w:r>
      <w:r w:rsidRPr="000F0DDF">
        <w:rPr>
          <w:spacing w:val="-2"/>
        </w:rPr>
        <w:t>ENG</w:t>
      </w:r>
      <w:r w:rsidRPr="000F0DDF">
        <w:rPr>
          <w:spacing w:val="-5"/>
        </w:rPr>
        <w:t xml:space="preserve"> </w:t>
      </w:r>
      <w:r w:rsidRPr="000F0DDF">
        <w:rPr>
          <w:spacing w:val="-2"/>
        </w:rPr>
        <w:t>1101</w:t>
      </w:r>
      <w:r w:rsidRPr="000F0DDF">
        <w:rPr>
          <w:spacing w:val="-13"/>
        </w:rPr>
        <w:t xml:space="preserve">/1101CO/1101ML and one course in </w:t>
      </w:r>
      <w:r w:rsidRPr="000F0DDF">
        <w:rPr>
          <w:spacing w:val="-2"/>
        </w:rPr>
        <w:t>AFR</w:t>
      </w:r>
      <w:r w:rsidRPr="000F0DDF">
        <w:rPr>
          <w:spacing w:val="-13"/>
        </w:rPr>
        <w:t xml:space="preserve"> </w:t>
      </w:r>
      <w:r w:rsidRPr="000F0DDF">
        <w:rPr>
          <w:spacing w:val="-2"/>
        </w:rPr>
        <w:t>or</w:t>
      </w:r>
      <w:r w:rsidRPr="000F0DDF">
        <w:rPr>
          <w:spacing w:val="-13"/>
        </w:rPr>
        <w:t xml:space="preserve"> </w:t>
      </w:r>
      <w:r w:rsidRPr="000F0DDF">
        <w:rPr>
          <w:spacing w:val="-2"/>
        </w:rPr>
        <w:t>HUS</w:t>
      </w:r>
      <w:r w:rsidRPr="000F0DDF">
        <w:rPr>
          <w:spacing w:val="-11"/>
        </w:rPr>
        <w:t xml:space="preserve"> or LATS </w:t>
      </w:r>
    </w:p>
    <w:p w14:paraId="4237F543" w14:textId="77777777" w:rsidR="0093189F" w:rsidRDefault="0093189F" w:rsidP="0093189F">
      <w:pPr>
        <w:rPr>
          <w:rFonts w:asciiTheme="majorHAnsi" w:hAnsiTheme="majorHAnsi"/>
        </w:rPr>
      </w:pPr>
    </w:p>
    <w:p w14:paraId="55FA25B1" w14:textId="77777777" w:rsidR="000F0DDF" w:rsidRDefault="000F0DDF" w:rsidP="0093189F">
      <w:pPr>
        <w:rPr>
          <w:rFonts w:asciiTheme="majorHAnsi" w:hAnsiTheme="majorHAnsi"/>
        </w:rPr>
      </w:pPr>
    </w:p>
    <w:p w14:paraId="401C1AD5" w14:textId="77777777" w:rsidR="000F0DDF" w:rsidRDefault="000F0DDF" w:rsidP="000F0DDF">
      <w:pPr>
        <w:pStyle w:val="Heading4"/>
        <w:kinsoku w:val="0"/>
        <w:overflowPunct w:val="0"/>
        <w:spacing w:line="274" w:lineRule="exact"/>
        <w:rPr>
          <w:spacing w:val="-2"/>
        </w:rPr>
      </w:pPr>
      <w:r>
        <w:t>Course</w:t>
      </w:r>
      <w:r>
        <w:rPr>
          <w:spacing w:val="-8"/>
        </w:rPr>
        <w:t xml:space="preserve"> </w:t>
      </w:r>
      <w:r>
        <w:rPr>
          <w:spacing w:val="-2"/>
        </w:rPr>
        <w:t>Objectives</w:t>
      </w:r>
    </w:p>
    <w:p w14:paraId="113E216B" w14:textId="77777777" w:rsidR="000F0DDF" w:rsidRPr="000F0DDF" w:rsidRDefault="000F0DDF" w:rsidP="000F0DDF">
      <w:pPr>
        <w:pStyle w:val="ListParagraph"/>
        <w:widowControl w:val="0"/>
        <w:numPr>
          <w:ilvl w:val="0"/>
          <w:numId w:val="11"/>
        </w:numPr>
        <w:tabs>
          <w:tab w:val="left" w:pos="839"/>
        </w:tabs>
        <w:kinsoku w:val="0"/>
        <w:overflowPunct w:val="0"/>
        <w:autoSpaceDE w:val="0"/>
        <w:autoSpaceDN w:val="0"/>
        <w:adjustRightInd w:val="0"/>
        <w:ind w:right="338"/>
        <w:contextualSpacing w:val="0"/>
        <w:rPr>
          <w:color w:val="C00000"/>
        </w:rPr>
      </w:pPr>
      <w:r w:rsidRPr="000F0DDF">
        <w:rPr>
          <w:color w:val="C00000"/>
        </w:rPr>
        <w:t>Examine</w:t>
      </w:r>
      <w:r w:rsidRPr="000F0DDF">
        <w:rPr>
          <w:color w:val="C00000"/>
          <w:spacing w:val="-9"/>
        </w:rPr>
        <w:t xml:space="preserve"> </w:t>
      </w:r>
      <w:r w:rsidRPr="000F0DDF">
        <w:rPr>
          <w:color w:val="C00000"/>
        </w:rPr>
        <w:t>how</w:t>
      </w:r>
      <w:r w:rsidRPr="000F0DDF">
        <w:rPr>
          <w:color w:val="C00000"/>
          <w:spacing w:val="-9"/>
        </w:rPr>
        <w:t xml:space="preserve"> </w:t>
      </w:r>
      <w:r w:rsidRPr="000F0DDF">
        <w:rPr>
          <w:color w:val="C00000"/>
        </w:rPr>
        <w:t>girlhood</w:t>
      </w:r>
      <w:r w:rsidRPr="000F0DDF">
        <w:rPr>
          <w:color w:val="C00000"/>
          <w:spacing w:val="-8"/>
        </w:rPr>
        <w:t xml:space="preserve"> </w:t>
      </w:r>
      <w:r w:rsidRPr="000F0DDF">
        <w:rPr>
          <w:color w:val="C00000"/>
        </w:rPr>
        <w:t>is</w:t>
      </w:r>
      <w:r w:rsidRPr="000F0DDF">
        <w:rPr>
          <w:color w:val="C00000"/>
          <w:spacing w:val="-8"/>
        </w:rPr>
        <w:t xml:space="preserve"> </w:t>
      </w:r>
      <w:r w:rsidRPr="000F0DDF">
        <w:rPr>
          <w:color w:val="C00000"/>
        </w:rPr>
        <w:t>a</w:t>
      </w:r>
      <w:r w:rsidRPr="000F0DDF">
        <w:rPr>
          <w:color w:val="C00000"/>
          <w:spacing w:val="-9"/>
        </w:rPr>
        <w:t xml:space="preserve"> </w:t>
      </w:r>
      <w:r w:rsidRPr="000F0DDF">
        <w:rPr>
          <w:color w:val="C00000"/>
        </w:rPr>
        <w:t>socially</w:t>
      </w:r>
      <w:r w:rsidRPr="000F0DDF">
        <w:rPr>
          <w:color w:val="C00000"/>
          <w:spacing w:val="-8"/>
        </w:rPr>
        <w:t xml:space="preserve"> </w:t>
      </w:r>
      <w:r w:rsidRPr="000F0DDF">
        <w:rPr>
          <w:color w:val="C00000"/>
        </w:rPr>
        <w:t>constructed</w:t>
      </w:r>
      <w:r w:rsidRPr="000F0DDF">
        <w:rPr>
          <w:color w:val="C00000"/>
          <w:spacing w:val="-7"/>
        </w:rPr>
        <w:t xml:space="preserve"> </w:t>
      </w:r>
      <w:r w:rsidRPr="000F0DDF">
        <w:rPr>
          <w:color w:val="C00000"/>
        </w:rPr>
        <w:t>category</w:t>
      </w:r>
      <w:r w:rsidRPr="000F0DDF">
        <w:rPr>
          <w:color w:val="C00000"/>
          <w:spacing w:val="-8"/>
        </w:rPr>
        <w:t xml:space="preserve"> </w:t>
      </w:r>
      <w:r w:rsidRPr="000F0DDF">
        <w:rPr>
          <w:color w:val="C00000"/>
        </w:rPr>
        <w:t>whose</w:t>
      </w:r>
      <w:r w:rsidRPr="000F0DDF">
        <w:rPr>
          <w:color w:val="C00000"/>
          <w:spacing w:val="-9"/>
        </w:rPr>
        <w:t xml:space="preserve"> </w:t>
      </w:r>
      <w:r w:rsidRPr="000F0DDF">
        <w:rPr>
          <w:color w:val="C00000"/>
        </w:rPr>
        <w:t>definition</w:t>
      </w:r>
      <w:r w:rsidRPr="000F0DDF">
        <w:rPr>
          <w:color w:val="C00000"/>
          <w:spacing w:val="-8"/>
        </w:rPr>
        <w:t xml:space="preserve"> </w:t>
      </w:r>
      <w:r w:rsidRPr="000F0DDF">
        <w:rPr>
          <w:color w:val="C00000"/>
        </w:rPr>
        <w:t>changes depending on forces of race, class, ethnic or national identity, gender identity, sexual orientation, geography, and historical era.</w:t>
      </w:r>
    </w:p>
    <w:p w14:paraId="1794B6A7" w14:textId="77777777" w:rsidR="000F0DDF" w:rsidRPr="000F0DDF" w:rsidRDefault="000F0DDF" w:rsidP="000F0DDF">
      <w:pPr>
        <w:pStyle w:val="ListParagraph"/>
        <w:widowControl w:val="0"/>
        <w:numPr>
          <w:ilvl w:val="0"/>
          <w:numId w:val="11"/>
        </w:numPr>
        <w:tabs>
          <w:tab w:val="left" w:pos="839"/>
        </w:tabs>
        <w:kinsoku w:val="0"/>
        <w:overflowPunct w:val="0"/>
        <w:autoSpaceDE w:val="0"/>
        <w:autoSpaceDN w:val="0"/>
        <w:adjustRightInd w:val="0"/>
        <w:spacing w:before="1"/>
        <w:ind w:right="940"/>
        <w:contextualSpacing w:val="0"/>
        <w:rPr>
          <w:color w:val="C00000"/>
        </w:rPr>
      </w:pPr>
      <w:r>
        <w:t>Recognize</w:t>
      </w:r>
      <w:r>
        <w:rPr>
          <w:spacing w:val="-10"/>
        </w:rPr>
        <w:t xml:space="preserve"> </w:t>
      </w:r>
      <w:r>
        <w:t>how</w:t>
      </w:r>
      <w:r>
        <w:rPr>
          <w:spacing w:val="-10"/>
        </w:rPr>
        <w:t xml:space="preserve"> </w:t>
      </w:r>
      <w:r w:rsidRPr="000F0DDF">
        <w:rPr>
          <w:color w:val="C00000"/>
        </w:rPr>
        <w:t>intersecting</w:t>
      </w:r>
      <w:r w:rsidRPr="000F0DDF">
        <w:rPr>
          <w:color w:val="C00000"/>
          <w:spacing w:val="-9"/>
        </w:rPr>
        <w:t xml:space="preserve"> </w:t>
      </w:r>
      <w:r w:rsidRPr="000F0DDF">
        <w:rPr>
          <w:color w:val="C00000"/>
        </w:rPr>
        <w:t>categories</w:t>
      </w:r>
      <w:r w:rsidRPr="000F0DDF">
        <w:rPr>
          <w:color w:val="C00000"/>
          <w:spacing w:val="-9"/>
        </w:rPr>
        <w:t xml:space="preserve"> </w:t>
      </w:r>
      <w:r w:rsidRPr="000F0DDF">
        <w:rPr>
          <w:color w:val="C00000"/>
        </w:rPr>
        <w:t>of</w:t>
      </w:r>
      <w:r w:rsidRPr="000F0DDF">
        <w:rPr>
          <w:color w:val="C00000"/>
          <w:spacing w:val="-10"/>
        </w:rPr>
        <w:t xml:space="preserve"> </w:t>
      </w:r>
      <w:r w:rsidRPr="000F0DDF">
        <w:rPr>
          <w:color w:val="C00000"/>
        </w:rPr>
        <w:t>identity</w:t>
      </w:r>
      <w:r w:rsidRPr="000F0DDF">
        <w:rPr>
          <w:color w:val="C00000"/>
          <w:spacing w:val="-9"/>
        </w:rPr>
        <w:t xml:space="preserve"> </w:t>
      </w:r>
      <w:r w:rsidRPr="000F0DDF">
        <w:rPr>
          <w:color w:val="C00000"/>
        </w:rPr>
        <w:t>influence</w:t>
      </w:r>
      <w:r w:rsidRPr="000F0DDF">
        <w:rPr>
          <w:color w:val="C00000"/>
          <w:spacing w:val="-10"/>
        </w:rPr>
        <w:t xml:space="preserve"> </w:t>
      </w:r>
      <w:r w:rsidRPr="000F0DDF">
        <w:rPr>
          <w:color w:val="C00000"/>
        </w:rPr>
        <w:t>girls’</w:t>
      </w:r>
      <w:r w:rsidRPr="000F0DDF">
        <w:rPr>
          <w:color w:val="C00000"/>
          <w:spacing w:val="-7"/>
        </w:rPr>
        <w:t xml:space="preserve"> </w:t>
      </w:r>
      <w:r w:rsidRPr="000F0DDF">
        <w:rPr>
          <w:color w:val="C00000"/>
        </w:rPr>
        <w:t>and</w:t>
      </w:r>
      <w:r w:rsidRPr="000F0DDF">
        <w:rPr>
          <w:color w:val="C00000"/>
          <w:spacing w:val="-7"/>
        </w:rPr>
        <w:t xml:space="preserve"> </w:t>
      </w:r>
      <w:r w:rsidRPr="000F0DDF">
        <w:rPr>
          <w:color w:val="C00000"/>
        </w:rPr>
        <w:t>young women’s experiences at various life stages.</w:t>
      </w:r>
    </w:p>
    <w:p w14:paraId="3F2FE1A9" w14:textId="77777777" w:rsidR="000F0DDF" w:rsidRPr="000F0DDF" w:rsidRDefault="000F0DDF" w:rsidP="000F0DDF">
      <w:pPr>
        <w:pStyle w:val="ListParagraph"/>
        <w:widowControl w:val="0"/>
        <w:numPr>
          <w:ilvl w:val="0"/>
          <w:numId w:val="11"/>
        </w:numPr>
        <w:tabs>
          <w:tab w:val="left" w:pos="839"/>
        </w:tabs>
        <w:kinsoku w:val="0"/>
        <w:overflowPunct w:val="0"/>
        <w:autoSpaceDE w:val="0"/>
        <w:autoSpaceDN w:val="0"/>
        <w:adjustRightInd w:val="0"/>
        <w:ind w:right="196"/>
        <w:contextualSpacing w:val="0"/>
        <w:rPr>
          <w:color w:val="C00000"/>
          <w:spacing w:val="-2"/>
        </w:rPr>
      </w:pPr>
      <w:r>
        <w:t>Discover</w:t>
      </w:r>
      <w:r>
        <w:rPr>
          <w:spacing w:val="-7"/>
        </w:rPr>
        <w:t xml:space="preserve"> </w:t>
      </w:r>
      <w:r>
        <w:t>ways</w:t>
      </w:r>
      <w:r>
        <w:rPr>
          <w:spacing w:val="-6"/>
        </w:rPr>
        <w:t xml:space="preserve"> </w:t>
      </w:r>
      <w:r>
        <w:t>to</w:t>
      </w:r>
      <w:r>
        <w:rPr>
          <w:spacing w:val="-6"/>
        </w:rPr>
        <w:t xml:space="preserve"> </w:t>
      </w:r>
      <w:r w:rsidRPr="000F0DDF">
        <w:rPr>
          <w:color w:val="C00000"/>
        </w:rPr>
        <w:t>empower</w:t>
      </w:r>
      <w:r w:rsidRPr="000F0DDF">
        <w:rPr>
          <w:color w:val="C00000"/>
          <w:spacing w:val="-9"/>
        </w:rPr>
        <w:t xml:space="preserve"> </w:t>
      </w:r>
      <w:r w:rsidRPr="000F0DDF">
        <w:rPr>
          <w:color w:val="C00000"/>
        </w:rPr>
        <w:t>girls</w:t>
      </w:r>
      <w:r w:rsidRPr="000F0DDF">
        <w:rPr>
          <w:color w:val="C00000"/>
          <w:spacing w:val="-6"/>
        </w:rPr>
        <w:t xml:space="preserve"> </w:t>
      </w:r>
      <w:r w:rsidRPr="000F0DDF">
        <w:rPr>
          <w:color w:val="C00000"/>
        </w:rPr>
        <w:t>and</w:t>
      </w:r>
      <w:r w:rsidRPr="000F0DDF">
        <w:rPr>
          <w:color w:val="C00000"/>
          <w:spacing w:val="-6"/>
        </w:rPr>
        <w:t xml:space="preserve"> </w:t>
      </w:r>
      <w:r w:rsidRPr="000F0DDF">
        <w:rPr>
          <w:color w:val="C00000"/>
        </w:rPr>
        <w:t>diminish</w:t>
      </w:r>
      <w:r w:rsidRPr="000F0DDF">
        <w:rPr>
          <w:color w:val="C00000"/>
          <w:spacing w:val="-6"/>
        </w:rPr>
        <w:t xml:space="preserve"> </w:t>
      </w:r>
      <w:r w:rsidRPr="000F0DDF">
        <w:rPr>
          <w:color w:val="C00000"/>
        </w:rPr>
        <w:t>the</w:t>
      </w:r>
      <w:r w:rsidRPr="000F0DDF">
        <w:rPr>
          <w:color w:val="C00000"/>
          <w:spacing w:val="-9"/>
        </w:rPr>
        <w:t xml:space="preserve"> </w:t>
      </w:r>
      <w:r w:rsidRPr="000F0DDF">
        <w:rPr>
          <w:color w:val="C00000"/>
        </w:rPr>
        <w:t>threats</w:t>
      </w:r>
      <w:r w:rsidRPr="000F0DDF">
        <w:rPr>
          <w:color w:val="C00000"/>
          <w:spacing w:val="-6"/>
        </w:rPr>
        <w:t xml:space="preserve"> </w:t>
      </w:r>
      <w:r w:rsidRPr="000F0DDF">
        <w:rPr>
          <w:color w:val="C00000"/>
        </w:rPr>
        <w:t>they</w:t>
      </w:r>
      <w:r w:rsidRPr="000F0DDF">
        <w:rPr>
          <w:color w:val="C00000"/>
          <w:spacing w:val="-6"/>
        </w:rPr>
        <w:t xml:space="preserve"> </w:t>
      </w:r>
      <w:r w:rsidRPr="000F0DDF">
        <w:rPr>
          <w:color w:val="C00000"/>
        </w:rPr>
        <w:t>face</w:t>
      </w:r>
      <w:r w:rsidRPr="000F0DDF">
        <w:rPr>
          <w:color w:val="C00000"/>
          <w:spacing w:val="-9"/>
        </w:rPr>
        <w:t xml:space="preserve"> </w:t>
      </w:r>
      <w:r w:rsidRPr="000F0DDF">
        <w:rPr>
          <w:color w:val="C00000"/>
        </w:rPr>
        <w:t>in</w:t>
      </w:r>
      <w:r w:rsidRPr="000F0DDF">
        <w:rPr>
          <w:color w:val="C00000"/>
          <w:spacing w:val="-6"/>
        </w:rPr>
        <w:t xml:space="preserve"> </w:t>
      </w:r>
      <w:r w:rsidRPr="000F0DDF">
        <w:rPr>
          <w:color w:val="C00000"/>
        </w:rPr>
        <w:t>their</w:t>
      </w:r>
      <w:r w:rsidRPr="000F0DDF">
        <w:rPr>
          <w:color w:val="C00000"/>
          <w:spacing w:val="-4"/>
        </w:rPr>
        <w:t xml:space="preserve"> </w:t>
      </w:r>
      <w:r w:rsidRPr="000F0DDF">
        <w:rPr>
          <w:color w:val="C00000"/>
        </w:rPr>
        <w:t xml:space="preserve">everyday </w:t>
      </w:r>
      <w:r w:rsidRPr="000F0DDF">
        <w:rPr>
          <w:color w:val="C00000"/>
          <w:spacing w:val="-2"/>
        </w:rPr>
        <w:t>lives.</w:t>
      </w:r>
    </w:p>
    <w:p w14:paraId="2AF0E4B1" w14:textId="39664374" w:rsidR="000F0DDF" w:rsidRDefault="000F0DDF" w:rsidP="000F0DDF">
      <w:pPr>
        <w:pStyle w:val="ListParagraph"/>
        <w:widowControl w:val="0"/>
        <w:numPr>
          <w:ilvl w:val="0"/>
          <w:numId w:val="11"/>
        </w:numPr>
        <w:tabs>
          <w:tab w:val="left" w:pos="839"/>
        </w:tabs>
        <w:kinsoku w:val="0"/>
        <w:overflowPunct w:val="0"/>
        <w:autoSpaceDE w:val="0"/>
        <w:autoSpaceDN w:val="0"/>
        <w:adjustRightInd w:val="0"/>
        <w:ind w:right="922"/>
        <w:contextualSpacing w:val="0"/>
        <w:rPr>
          <w:spacing w:val="-2"/>
        </w:rPr>
      </w:pPr>
      <w:r>
        <w:t>Examine</w:t>
      </w:r>
      <w:r>
        <w:rPr>
          <w:spacing w:val="-10"/>
        </w:rPr>
        <w:t xml:space="preserve"> </w:t>
      </w:r>
      <w:r w:rsidRPr="000F0DDF">
        <w:rPr>
          <w:color w:val="C00000"/>
        </w:rPr>
        <w:t>how</w:t>
      </w:r>
      <w:r w:rsidRPr="000F0DDF">
        <w:rPr>
          <w:color w:val="C00000"/>
          <w:spacing w:val="-10"/>
        </w:rPr>
        <w:t xml:space="preserve"> </w:t>
      </w:r>
      <w:r w:rsidRPr="000F0DDF">
        <w:rPr>
          <w:color w:val="C00000"/>
        </w:rPr>
        <w:t>girls</w:t>
      </w:r>
      <w:r w:rsidRPr="000F0DDF">
        <w:rPr>
          <w:color w:val="C00000"/>
          <w:spacing w:val="-9"/>
        </w:rPr>
        <w:t xml:space="preserve"> </w:t>
      </w:r>
      <w:r w:rsidRPr="000F0DDF">
        <w:rPr>
          <w:color w:val="C00000"/>
        </w:rPr>
        <w:t>accommodate,</w:t>
      </w:r>
      <w:r w:rsidRPr="000F0DDF">
        <w:rPr>
          <w:color w:val="C00000"/>
          <w:spacing w:val="-9"/>
        </w:rPr>
        <w:t xml:space="preserve"> </w:t>
      </w:r>
      <w:r w:rsidRPr="000F0DDF">
        <w:rPr>
          <w:color w:val="C00000"/>
        </w:rPr>
        <w:t>negotiate,</w:t>
      </w:r>
      <w:r w:rsidRPr="000F0DDF">
        <w:rPr>
          <w:color w:val="C00000"/>
          <w:spacing w:val="-7"/>
        </w:rPr>
        <w:t xml:space="preserve"> </w:t>
      </w:r>
      <w:r w:rsidRPr="000F0DDF">
        <w:rPr>
          <w:color w:val="C00000"/>
        </w:rPr>
        <w:t>and/or</w:t>
      </w:r>
      <w:r w:rsidRPr="000F0DDF">
        <w:rPr>
          <w:color w:val="C00000"/>
          <w:spacing w:val="-10"/>
        </w:rPr>
        <w:t xml:space="preserve"> </w:t>
      </w:r>
      <w:r w:rsidRPr="000F0DDF">
        <w:rPr>
          <w:color w:val="C00000"/>
        </w:rPr>
        <w:t>resist</w:t>
      </w:r>
      <w:r>
        <w:rPr>
          <w:color w:val="C00000"/>
          <w:spacing w:val="-9"/>
        </w:rPr>
        <w:t xml:space="preserve"> </w:t>
      </w:r>
      <w:r w:rsidRPr="000F0DDF">
        <w:rPr>
          <w:color w:val="C00000"/>
        </w:rPr>
        <w:t>prevailing</w:t>
      </w:r>
      <w:r w:rsidRPr="000F0DDF">
        <w:rPr>
          <w:color w:val="C00000"/>
          <w:spacing w:val="-9"/>
        </w:rPr>
        <w:t xml:space="preserve"> </w:t>
      </w:r>
      <w:r w:rsidRPr="000F0DDF">
        <w:rPr>
          <w:color w:val="C00000"/>
        </w:rPr>
        <w:t>ideas</w:t>
      </w:r>
      <w:r w:rsidRPr="000F0DDF">
        <w:rPr>
          <w:color w:val="C00000"/>
          <w:spacing w:val="-4"/>
        </w:rPr>
        <w:t xml:space="preserve"> </w:t>
      </w:r>
      <w:r w:rsidRPr="000F0DDF">
        <w:rPr>
          <w:color w:val="C00000"/>
        </w:rPr>
        <w:t xml:space="preserve">of </w:t>
      </w:r>
      <w:r w:rsidRPr="000F0DDF">
        <w:rPr>
          <w:color w:val="C00000"/>
          <w:spacing w:val="-2"/>
        </w:rPr>
        <w:t>“girlhood.”</w:t>
      </w:r>
    </w:p>
    <w:p w14:paraId="76821B09" w14:textId="77777777" w:rsidR="000F0DDF" w:rsidRPr="000F0DDF" w:rsidRDefault="000F0DDF" w:rsidP="000F0DDF">
      <w:pPr>
        <w:pStyle w:val="ListParagraph"/>
        <w:widowControl w:val="0"/>
        <w:numPr>
          <w:ilvl w:val="0"/>
          <w:numId w:val="11"/>
        </w:numPr>
        <w:tabs>
          <w:tab w:val="left" w:pos="839"/>
        </w:tabs>
        <w:kinsoku w:val="0"/>
        <w:overflowPunct w:val="0"/>
        <w:autoSpaceDE w:val="0"/>
        <w:autoSpaceDN w:val="0"/>
        <w:adjustRightInd w:val="0"/>
        <w:ind w:right="257"/>
        <w:contextualSpacing w:val="0"/>
        <w:rPr>
          <w:color w:val="C00000"/>
        </w:rPr>
      </w:pPr>
      <w:r>
        <w:t>Examine</w:t>
      </w:r>
      <w:r>
        <w:rPr>
          <w:spacing w:val="-9"/>
        </w:rPr>
        <w:t xml:space="preserve"> </w:t>
      </w:r>
      <w:r>
        <w:t>the</w:t>
      </w:r>
      <w:r>
        <w:rPr>
          <w:spacing w:val="-9"/>
        </w:rPr>
        <w:t xml:space="preserve"> </w:t>
      </w:r>
      <w:r>
        <w:t>continuities</w:t>
      </w:r>
      <w:r>
        <w:rPr>
          <w:spacing w:val="-8"/>
        </w:rPr>
        <w:t xml:space="preserve"> </w:t>
      </w:r>
      <w:r>
        <w:t>and</w:t>
      </w:r>
      <w:r>
        <w:rPr>
          <w:spacing w:val="-8"/>
        </w:rPr>
        <w:t xml:space="preserve"> </w:t>
      </w:r>
      <w:r>
        <w:t>changes</w:t>
      </w:r>
      <w:r>
        <w:rPr>
          <w:spacing w:val="-8"/>
        </w:rPr>
        <w:t xml:space="preserve"> </w:t>
      </w:r>
      <w:r>
        <w:t>between</w:t>
      </w:r>
      <w:r>
        <w:rPr>
          <w:spacing w:val="-6"/>
        </w:rPr>
        <w:t xml:space="preserve"> </w:t>
      </w:r>
      <w:r w:rsidRPr="000F0DDF">
        <w:rPr>
          <w:color w:val="C00000"/>
        </w:rPr>
        <w:t>girls’</w:t>
      </w:r>
      <w:r w:rsidRPr="000F0DDF">
        <w:rPr>
          <w:color w:val="C00000"/>
          <w:spacing w:val="-9"/>
        </w:rPr>
        <w:t xml:space="preserve"> </w:t>
      </w:r>
      <w:r w:rsidRPr="000F0DDF">
        <w:rPr>
          <w:color w:val="C00000"/>
        </w:rPr>
        <w:t>social</w:t>
      </w:r>
      <w:r w:rsidRPr="000F0DDF">
        <w:rPr>
          <w:color w:val="C00000"/>
          <w:spacing w:val="-8"/>
        </w:rPr>
        <w:t xml:space="preserve"> </w:t>
      </w:r>
      <w:r w:rsidRPr="000F0DDF">
        <w:rPr>
          <w:color w:val="C00000"/>
        </w:rPr>
        <w:t>realities</w:t>
      </w:r>
      <w:r w:rsidRPr="000F0DDF">
        <w:rPr>
          <w:color w:val="C00000"/>
          <w:spacing w:val="-8"/>
        </w:rPr>
        <w:t xml:space="preserve"> </w:t>
      </w:r>
      <w:r w:rsidRPr="000F0DDF">
        <w:rPr>
          <w:color w:val="C00000"/>
        </w:rPr>
        <w:t>and</w:t>
      </w:r>
      <w:r w:rsidRPr="000F0DDF">
        <w:rPr>
          <w:color w:val="C00000"/>
          <w:spacing w:val="-8"/>
        </w:rPr>
        <w:t xml:space="preserve"> </w:t>
      </w:r>
      <w:r w:rsidRPr="000F0DDF">
        <w:rPr>
          <w:color w:val="C00000"/>
        </w:rPr>
        <w:t>girlhood</w:t>
      </w:r>
      <w:r w:rsidRPr="000F0DDF">
        <w:rPr>
          <w:color w:val="C00000"/>
          <w:spacing w:val="-8"/>
        </w:rPr>
        <w:t xml:space="preserve"> </w:t>
      </w:r>
      <w:r w:rsidRPr="000F0DDF">
        <w:rPr>
          <w:color w:val="C00000"/>
        </w:rPr>
        <w:t>as a cultural construction of gendered ideals.</w:t>
      </w:r>
    </w:p>
    <w:p w14:paraId="78542612" w14:textId="77777777" w:rsidR="000F0DDF" w:rsidRDefault="000F0DDF" w:rsidP="000F0DDF">
      <w:pPr>
        <w:pStyle w:val="ListParagraph"/>
        <w:widowControl w:val="0"/>
        <w:numPr>
          <w:ilvl w:val="0"/>
          <w:numId w:val="11"/>
        </w:numPr>
        <w:tabs>
          <w:tab w:val="left" w:pos="839"/>
        </w:tabs>
        <w:kinsoku w:val="0"/>
        <w:overflowPunct w:val="0"/>
        <w:autoSpaceDE w:val="0"/>
        <w:autoSpaceDN w:val="0"/>
        <w:adjustRightInd w:val="0"/>
        <w:ind w:right="400"/>
        <w:contextualSpacing w:val="0"/>
        <w:rPr>
          <w:spacing w:val="-2"/>
        </w:rPr>
      </w:pPr>
      <w:r>
        <w:t>Examine</w:t>
      </w:r>
      <w:r>
        <w:rPr>
          <w:spacing w:val="-10"/>
        </w:rPr>
        <w:t xml:space="preserve"> </w:t>
      </w:r>
      <w:r w:rsidRPr="000F0DDF">
        <w:rPr>
          <w:color w:val="C00000"/>
        </w:rPr>
        <w:t>the</w:t>
      </w:r>
      <w:r w:rsidRPr="000F0DDF">
        <w:rPr>
          <w:color w:val="C00000"/>
          <w:spacing w:val="-10"/>
        </w:rPr>
        <w:t xml:space="preserve"> </w:t>
      </w:r>
      <w:r w:rsidRPr="000F0DDF">
        <w:rPr>
          <w:color w:val="C00000"/>
        </w:rPr>
        <w:t>relationship</w:t>
      </w:r>
      <w:r w:rsidRPr="000F0DDF">
        <w:rPr>
          <w:color w:val="C00000"/>
          <w:spacing w:val="-4"/>
        </w:rPr>
        <w:t xml:space="preserve"> </w:t>
      </w:r>
      <w:r w:rsidRPr="000F0DDF">
        <w:rPr>
          <w:color w:val="C00000"/>
        </w:rPr>
        <w:t>between</w:t>
      </w:r>
      <w:r w:rsidRPr="000F0DDF">
        <w:rPr>
          <w:color w:val="C00000"/>
          <w:spacing w:val="-7"/>
        </w:rPr>
        <w:t xml:space="preserve"> </w:t>
      </w:r>
      <w:r w:rsidRPr="000F0DDF">
        <w:rPr>
          <w:color w:val="C00000"/>
        </w:rPr>
        <w:t>feminist</w:t>
      </w:r>
      <w:r w:rsidRPr="000F0DDF">
        <w:rPr>
          <w:color w:val="C00000"/>
          <w:spacing w:val="-9"/>
        </w:rPr>
        <w:t xml:space="preserve"> </w:t>
      </w:r>
      <w:r w:rsidRPr="000F0DDF">
        <w:rPr>
          <w:color w:val="C00000"/>
        </w:rPr>
        <w:t>discourses</w:t>
      </w:r>
      <w:r w:rsidRPr="000F0DDF">
        <w:rPr>
          <w:color w:val="C00000"/>
          <w:spacing w:val="-9"/>
        </w:rPr>
        <w:t xml:space="preserve"> </w:t>
      </w:r>
      <w:r w:rsidRPr="000F0DDF">
        <w:rPr>
          <w:color w:val="C00000"/>
        </w:rPr>
        <w:t>and</w:t>
      </w:r>
      <w:r w:rsidRPr="000F0DDF">
        <w:rPr>
          <w:color w:val="C00000"/>
          <w:spacing w:val="-9"/>
        </w:rPr>
        <w:t xml:space="preserve"> </w:t>
      </w:r>
      <w:r w:rsidRPr="000F0DDF">
        <w:rPr>
          <w:color w:val="C00000"/>
        </w:rPr>
        <w:t>theories</w:t>
      </w:r>
      <w:r w:rsidRPr="000F0DDF">
        <w:rPr>
          <w:color w:val="C00000"/>
          <w:spacing w:val="-7"/>
        </w:rPr>
        <w:t xml:space="preserve"> </w:t>
      </w:r>
      <w:r w:rsidRPr="000F0DDF">
        <w:rPr>
          <w:color w:val="C00000"/>
        </w:rPr>
        <w:t>about</w:t>
      </w:r>
      <w:r w:rsidRPr="000F0DDF">
        <w:rPr>
          <w:color w:val="C00000"/>
          <w:spacing w:val="-9"/>
        </w:rPr>
        <w:t xml:space="preserve"> </w:t>
      </w:r>
      <w:r w:rsidRPr="000F0DDF">
        <w:rPr>
          <w:color w:val="C00000"/>
        </w:rPr>
        <w:t>girls</w:t>
      </w:r>
      <w:r w:rsidRPr="000F0DDF">
        <w:rPr>
          <w:color w:val="C00000"/>
          <w:spacing w:val="-9"/>
        </w:rPr>
        <w:t xml:space="preserve"> </w:t>
      </w:r>
      <w:r w:rsidRPr="000F0DDF">
        <w:rPr>
          <w:color w:val="C00000"/>
        </w:rPr>
        <w:t xml:space="preserve">and </w:t>
      </w:r>
      <w:r w:rsidRPr="000F0DDF">
        <w:rPr>
          <w:color w:val="C00000"/>
          <w:spacing w:val="-2"/>
        </w:rPr>
        <w:t>girlhood</w:t>
      </w:r>
      <w:r>
        <w:rPr>
          <w:spacing w:val="-2"/>
        </w:rPr>
        <w:t>.</w:t>
      </w:r>
    </w:p>
    <w:p w14:paraId="4F457FD7" w14:textId="77777777" w:rsidR="000F0DDF" w:rsidRDefault="000F0DDF" w:rsidP="000F0DDF">
      <w:pPr>
        <w:pStyle w:val="ListParagraph"/>
        <w:widowControl w:val="0"/>
        <w:numPr>
          <w:ilvl w:val="0"/>
          <w:numId w:val="11"/>
        </w:numPr>
        <w:tabs>
          <w:tab w:val="left" w:pos="839"/>
        </w:tabs>
        <w:kinsoku w:val="0"/>
        <w:overflowPunct w:val="0"/>
        <w:autoSpaceDE w:val="0"/>
        <w:autoSpaceDN w:val="0"/>
        <w:adjustRightInd w:val="0"/>
        <w:ind w:right="249"/>
        <w:contextualSpacing w:val="0"/>
        <w:rPr>
          <w:spacing w:val="-2"/>
        </w:rPr>
      </w:pPr>
      <w:r>
        <w:t>Examine</w:t>
      </w:r>
      <w:r>
        <w:rPr>
          <w:spacing w:val="-13"/>
        </w:rPr>
        <w:t xml:space="preserve"> </w:t>
      </w:r>
      <w:r w:rsidRPr="000F0DDF">
        <w:rPr>
          <w:color w:val="C00000"/>
        </w:rPr>
        <w:t>girls'</w:t>
      </w:r>
      <w:r w:rsidRPr="000F0DDF">
        <w:rPr>
          <w:color w:val="C00000"/>
          <w:spacing w:val="-10"/>
        </w:rPr>
        <w:t xml:space="preserve"> </w:t>
      </w:r>
      <w:r w:rsidRPr="000F0DDF">
        <w:rPr>
          <w:color w:val="C00000"/>
        </w:rPr>
        <w:t>challenges</w:t>
      </w:r>
      <w:r w:rsidRPr="000F0DDF">
        <w:rPr>
          <w:color w:val="C00000"/>
          <w:spacing w:val="-5"/>
        </w:rPr>
        <w:t xml:space="preserve"> </w:t>
      </w:r>
      <w:r w:rsidRPr="000F0DDF">
        <w:rPr>
          <w:color w:val="C00000"/>
        </w:rPr>
        <w:t>and</w:t>
      </w:r>
      <w:r w:rsidRPr="000F0DDF">
        <w:rPr>
          <w:color w:val="C00000"/>
          <w:spacing w:val="-10"/>
        </w:rPr>
        <w:t xml:space="preserve"> </w:t>
      </w:r>
      <w:r w:rsidRPr="000F0DDF">
        <w:rPr>
          <w:color w:val="C00000"/>
        </w:rPr>
        <w:t>opportunities</w:t>
      </w:r>
      <w:r w:rsidRPr="000F0DDF">
        <w:rPr>
          <w:color w:val="C00000"/>
          <w:spacing w:val="-10"/>
        </w:rPr>
        <w:t xml:space="preserve"> </w:t>
      </w:r>
      <w:r w:rsidRPr="000F0DDF">
        <w:rPr>
          <w:color w:val="C00000"/>
        </w:rPr>
        <w:t>in</w:t>
      </w:r>
      <w:r w:rsidRPr="000F0DDF">
        <w:rPr>
          <w:color w:val="C00000"/>
          <w:spacing w:val="-10"/>
        </w:rPr>
        <w:t xml:space="preserve"> </w:t>
      </w:r>
      <w:r w:rsidRPr="000F0DDF">
        <w:rPr>
          <w:color w:val="C00000"/>
        </w:rPr>
        <w:t>education,</w:t>
      </w:r>
      <w:r w:rsidRPr="000F0DDF">
        <w:rPr>
          <w:color w:val="C00000"/>
          <w:spacing w:val="-10"/>
        </w:rPr>
        <w:t xml:space="preserve"> </w:t>
      </w:r>
      <w:r w:rsidRPr="000F0DDF">
        <w:rPr>
          <w:color w:val="C00000"/>
        </w:rPr>
        <w:t>health,</w:t>
      </w:r>
      <w:r w:rsidRPr="000F0DDF">
        <w:rPr>
          <w:color w:val="C00000"/>
          <w:spacing w:val="-10"/>
        </w:rPr>
        <w:t xml:space="preserve"> </w:t>
      </w:r>
      <w:r w:rsidRPr="000F0DDF">
        <w:rPr>
          <w:color w:val="C00000"/>
        </w:rPr>
        <w:t>and</w:t>
      </w:r>
      <w:r w:rsidRPr="000F0DDF">
        <w:rPr>
          <w:color w:val="C00000"/>
          <w:spacing w:val="-10"/>
        </w:rPr>
        <w:t xml:space="preserve"> </w:t>
      </w:r>
      <w:r w:rsidRPr="000F0DDF">
        <w:rPr>
          <w:color w:val="C00000"/>
        </w:rPr>
        <w:t xml:space="preserve">socio-political </w:t>
      </w:r>
      <w:r w:rsidRPr="000F0DDF">
        <w:rPr>
          <w:color w:val="C00000"/>
          <w:spacing w:val="-2"/>
        </w:rPr>
        <w:t>realms.</w:t>
      </w:r>
    </w:p>
    <w:p w14:paraId="38464C53" w14:textId="77777777" w:rsidR="000F0DDF" w:rsidRDefault="000F0DDF" w:rsidP="000F0DDF">
      <w:pPr>
        <w:pStyle w:val="ListParagraph"/>
        <w:widowControl w:val="0"/>
        <w:numPr>
          <w:ilvl w:val="0"/>
          <w:numId w:val="11"/>
        </w:numPr>
        <w:tabs>
          <w:tab w:val="left" w:pos="839"/>
        </w:tabs>
        <w:kinsoku w:val="0"/>
        <w:overflowPunct w:val="0"/>
        <w:autoSpaceDE w:val="0"/>
        <w:autoSpaceDN w:val="0"/>
        <w:adjustRightInd w:val="0"/>
        <w:spacing w:line="288" w:lineRule="exact"/>
        <w:contextualSpacing w:val="0"/>
        <w:rPr>
          <w:spacing w:val="-2"/>
        </w:rPr>
      </w:pPr>
      <w:r>
        <w:t>Examine</w:t>
      </w:r>
      <w:r>
        <w:rPr>
          <w:spacing w:val="-10"/>
        </w:rPr>
        <w:t xml:space="preserve"> </w:t>
      </w:r>
      <w:r>
        <w:t>policies</w:t>
      </w:r>
      <w:r>
        <w:rPr>
          <w:spacing w:val="-2"/>
        </w:rPr>
        <w:t xml:space="preserve"> </w:t>
      </w:r>
      <w:r>
        <w:t>and</w:t>
      </w:r>
      <w:r>
        <w:rPr>
          <w:spacing w:val="-1"/>
        </w:rPr>
        <w:t xml:space="preserve"> </w:t>
      </w:r>
      <w:r>
        <w:t>practices</w:t>
      </w:r>
      <w:r>
        <w:rPr>
          <w:spacing w:val="-2"/>
        </w:rPr>
        <w:t xml:space="preserve"> </w:t>
      </w:r>
      <w:r>
        <w:t>that</w:t>
      </w:r>
      <w:r>
        <w:rPr>
          <w:spacing w:val="-1"/>
        </w:rPr>
        <w:t xml:space="preserve"> </w:t>
      </w:r>
      <w:r>
        <w:t>support</w:t>
      </w:r>
      <w:r>
        <w:rPr>
          <w:spacing w:val="-2"/>
        </w:rPr>
        <w:t xml:space="preserve"> </w:t>
      </w:r>
      <w:r>
        <w:t>the</w:t>
      </w:r>
      <w:r>
        <w:rPr>
          <w:spacing w:val="-5"/>
        </w:rPr>
        <w:t xml:space="preserve"> </w:t>
      </w:r>
      <w:r>
        <w:t>well-being</w:t>
      </w:r>
      <w:r>
        <w:rPr>
          <w:spacing w:val="-2"/>
        </w:rPr>
        <w:t xml:space="preserve"> </w:t>
      </w:r>
      <w:r>
        <w:t>of</w:t>
      </w:r>
      <w:r>
        <w:rPr>
          <w:spacing w:val="-5"/>
        </w:rPr>
        <w:t xml:space="preserve"> </w:t>
      </w:r>
      <w:r>
        <w:rPr>
          <w:spacing w:val="-2"/>
        </w:rPr>
        <w:t>girls.</w:t>
      </w:r>
    </w:p>
    <w:p w14:paraId="1C212F31" w14:textId="6445F1BB" w:rsidR="000F0DDF" w:rsidRPr="000F0DDF" w:rsidRDefault="000F0DDF" w:rsidP="0093189F">
      <w:pPr>
        <w:pStyle w:val="ListParagraph"/>
        <w:widowControl w:val="0"/>
        <w:numPr>
          <w:ilvl w:val="0"/>
          <w:numId w:val="11"/>
        </w:numPr>
        <w:tabs>
          <w:tab w:val="left" w:pos="839"/>
        </w:tabs>
        <w:kinsoku w:val="0"/>
        <w:overflowPunct w:val="0"/>
        <w:autoSpaceDE w:val="0"/>
        <w:autoSpaceDN w:val="0"/>
        <w:adjustRightInd w:val="0"/>
        <w:contextualSpacing w:val="0"/>
        <w:rPr>
          <w:color w:val="C00000"/>
          <w:spacing w:val="-2"/>
        </w:rPr>
      </w:pPr>
      <w:r>
        <w:t>Discuss</w:t>
      </w:r>
      <w:r>
        <w:rPr>
          <w:spacing w:val="-7"/>
        </w:rPr>
        <w:t xml:space="preserve"> </w:t>
      </w:r>
      <w:r w:rsidRPr="000F0DDF">
        <w:rPr>
          <w:color w:val="C00000"/>
        </w:rPr>
        <w:t>the</w:t>
      </w:r>
      <w:r w:rsidRPr="000F0DDF">
        <w:rPr>
          <w:color w:val="C00000"/>
          <w:spacing w:val="-5"/>
        </w:rPr>
        <w:t xml:space="preserve"> </w:t>
      </w:r>
      <w:r w:rsidRPr="000F0DDF">
        <w:rPr>
          <w:color w:val="C00000"/>
        </w:rPr>
        <w:t>importance</w:t>
      </w:r>
      <w:r w:rsidRPr="000F0DDF">
        <w:rPr>
          <w:color w:val="C00000"/>
          <w:spacing w:val="-6"/>
        </w:rPr>
        <w:t xml:space="preserve"> </w:t>
      </w:r>
      <w:r w:rsidRPr="000F0DDF">
        <w:rPr>
          <w:color w:val="C00000"/>
        </w:rPr>
        <w:t>of</w:t>
      </w:r>
      <w:r w:rsidRPr="000F0DDF">
        <w:rPr>
          <w:color w:val="C00000"/>
          <w:spacing w:val="-5"/>
        </w:rPr>
        <w:t xml:space="preserve"> </w:t>
      </w:r>
      <w:r w:rsidRPr="000F0DDF">
        <w:rPr>
          <w:color w:val="C00000"/>
        </w:rPr>
        <w:t>advocacy,</w:t>
      </w:r>
      <w:r w:rsidRPr="000F0DDF">
        <w:rPr>
          <w:color w:val="C00000"/>
          <w:spacing w:val="-2"/>
        </w:rPr>
        <w:t xml:space="preserve"> </w:t>
      </w:r>
      <w:r w:rsidRPr="000F0DDF">
        <w:rPr>
          <w:color w:val="C00000"/>
        </w:rPr>
        <w:t>activism,</w:t>
      </w:r>
      <w:r w:rsidRPr="000F0DDF">
        <w:rPr>
          <w:color w:val="C00000"/>
          <w:spacing w:val="-4"/>
        </w:rPr>
        <w:t xml:space="preserve"> </w:t>
      </w:r>
      <w:r w:rsidRPr="000F0DDF">
        <w:rPr>
          <w:color w:val="C00000"/>
        </w:rPr>
        <w:t>and empowerment</w:t>
      </w:r>
      <w:r w:rsidRPr="000F0DDF">
        <w:rPr>
          <w:color w:val="C00000"/>
          <w:spacing w:val="-3"/>
        </w:rPr>
        <w:t xml:space="preserve"> </w:t>
      </w:r>
      <w:r w:rsidRPr="000F0DDF">
        <w:rPr>
          <w:color w:val="C00000"/>
        </w:rPr>
        <w:t>of</w:t>
      </w:r>
      <w:r w:rsidRPr="000F0DDF">
        <w:rPr>
          <w:color w:val="C00000"/>
          <w:spacing w:val="-5"/>
        </w:rPr>
        <w:t xml:space="preserve"> </w:t>
      </w:r>
      <w:r w:rsidRPr="000F0DDF">
        <w:rPr>
          <w:color w:val="C00000"/>
          <w:spacing w:val="-2"/>
        </w:rPr>
        <w:t>girls.</w:t>
      </w:r>
    </w:p>
    <w:sectPr w:rsidR="000F0DDF" w:rsidRPr="000F0DDF" w:rsidSect="005F58C0">
      <w:headerReference w:type="even" r:id="rId13"/>
      <w:headerReference w:type="default" r:id="rId14"/>
      <w:footerReference w:type="even" r:id="rId15"/>
      <w:footerReference w:type="default" r:id="rId16"/>
      <w:pgSz w:w="12240" w:h="15840"/>
      <w:pgMar w:top="1350" w:right="1800" w:bottom="117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E2176" w14:textId="77777777" w:rsidR="001E4F94" w:rsidRDefault="001E4F94" w:rsidP="007B2802">
      <w:r>
        <w:separator/>
      </w:r>
    </w:p>
  </w:endnote>
  <w:endnote w:type="continuationSeparator" w:id="0">
    <w:p w14:paraId="2FEDA0A2" w14:textId="77777777" w:rsidR="001E4F94" w:rsidRDefault="001E4F94" w:rsidP="007B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w:altName w:val="Segoe UI"/>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roman"/>
    <w:pitch w:val="variable"/>
    <w:sig w:usb0="20002A87" w:usb1="80000000" w:usb2="00000008" w:usb3="00000000" w:csb0="000001FF" w:csb1="00000000"/>
  </w:font>
  <w:font w:name="Courier">
    <w:panose1 w:val="020703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7F28A" w14:textId="77777777" w:rsidR="00A21316" w:rsidRDefault="00A21316"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905114" w14:textId="77777777" w:rsidR="00A21316" w:rsidRDefault="00000000" w:rsidP="00C6077E">
    <w:pPr>
      <w:pStyle w:val="Footer"/>
      <w:ind w:right="360"/>
    </w:pPr>
    <w:sdt>
      <w:sdtPr>
        <w:id w:val="969400743"/>
        <w:temporary/>
        <w:showingPlcHdr/>
      </w:sdtPr>
      <w:sdtContent>
        <w:r w:rsidR="00A21316">
          <w:t>[Type text]</w:t>
        </w:r>
      </w:sdtContent>
    </w:sdt>
    <w:r w:rsidR="00A21316">
      <w:ptab w:relativeTo="margin" w:alignment="center" w:leader="none"/>
    </w:r>
    <w:sdt>
      <w:sdtPr>
        <w:id w:val="969400748"/>
        <w:temporary/>
        <w:showingPlcHdr/>
      </w:sdtPr>
      <w:sdtContent>
        <w:r w:rsidR="00A21316">
          <w:t>[Type text]</w:t>
        </w:r>
      </w:sdtContent>
    </w:sdt>
    <w:r w:rsidR="00A21316">
      <w:ptab w:relativeTo="margin" w:alignment="right" w:leader="none"/>
    </w:r>
    <w:sdt>
      <w:sdtPr>
        <w:id w:val="969400753"/>
        <w:temporary/>
        <w:showingPlcHdr/>
      </w:sdtPr>
      <w:sdtContent>
        <w:r w:rsidR="00A21316">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A4861" w14:textId="77777777" w:rsidR="00A21316" w:rsidRDefault="00A21316"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3F68">
      <w:rPr>
        <w:rStyle w:val="PageNumber"/>
        <w:noProof/>
      </w:rPr>
      <w:t>1</w:t>
    </w:r>
    <w:r>
      <w:rPr>
        <w:rStyle w:val="PageNumber"/>
      </w:rPr>
      <w:fldChar w:fldCharType="end"/>
    </w:r>
  </w:p>
  <w:p w14:paraId="70677472" w14:textId="77777777" w:rsidR="00A21316" w:rsidRDefault="00A21316" w:rsidP="00C607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41F63" w14:textId="77777777" w:rsidR="001E4F94" w:rsidRDefault="001E4F94" w:rsidP="007B2802">
      <w:r>
        <w:separator/>
      </w:r>
    </w:p>
  </w:footnote>
  <w:footnote w:type="continuationSeparator" w:id="0">
    <w:p w14:paraId="21175E55" w14:textId="77777777" w:rsidR="001E4F94" w:rsidRDefault="001E4F94" w:rsidP="007B2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05F89" w14:textId="77777777" w:rsidR="00A21316" w:rsidRDefault="00000000">
    <w:pPr>
      <w:pStyle w:val="Header"/>
    </w:pPr>
    <w:sdt>
      <w:sdtPr>
        <w:id w:val="171999623"/>
        <w:placeholder>
          <w:docPart w:val="A0336F4466D48A4D86980923CF525C6D"/>
        </w:placeholder>
        <w:temporary/>
        <w:showingPlcHdr/>
      </w:sdtPr>
      <w:sdtContent>
        <w:r w:rsidR="00A21316">
          <w:t>[Type text]</w:t>
        </w:r>
      </w:sdtContent>
    </w:sdt>
    <w:r w:rsidR="00A21316">
      <w:ptab w:relativeTo="margin" w:alignment="center" w:leader="none"/>
    </w:r>
    <w:sdt>
      <w:sdtPr>
        <w:id w:val="171999624"/>
        <w:placeholder>
          <w:docPart w:val="D8A60ABAD08E304C97B4F697D4EAC558"/>
        </w:placeholder>
        <w:temporary/>
        <w:showingPlcHdr/>
      </w:sdtPr>
      <w:sdtContent>
        <w:r w:rsidR="00A21316">
          <w:t>[Type text]</w:t>
        </w:r>
      </w:sdtContent>
    </w:sdt>
    <w:r w:rsidR="00A21316">
      <w:ptab w:relativeTo="margin" w:alignment="right" w:leader="none"/>
    </w:r>
    <w:sdt>
      <w:sdtPr>
        <w:id w:val="171999625"/>
        <w:placeholder>
          <w:docPart w:val="A5DC1F1F6F72A74D870412AF6CD5D408"/>
        </w:placeholder>
        <w:temporary/>
        <w:showingPlcHdr/>
      </w:sdtPr>
      <w:sdtContent>
        <w:r w:rsidR="00A21316">
          <w:t>[Type text]</w:t>
        </w:r>
      </w:sdtContent>
    </w:sdt>
  </w:p>
  <w:p w14:paraId="605DBDDF" w14:textId="77777777" w:rsidR="00A21316" w:rsidRDefault="00A21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75A56" w14:textId="77777777" w:rsidR="00FE4C0A" w:rsidRPr="00FE4C0A" w:rsidRDefault="00FE4C0A" w:rsidP="00BD2CF3">
    <w:pPr>
      <w:pStyle w:val="Header"/>
      <w:rPr>
        <w:b/>
        <w:bCs/>
      </w:rPr>
    </w:pPr>
    <w:r w:rsidRPr="00FE4C0A">
      <w:rPr>
        <w:b/>
        <w:bCs/>
        <w:sz w:val="20"/>
      </w:rPr>
      <w:t>24EE</w:t>
    </w:r>
    <w:r w:rsidRPr="00FE4C0A">
      <w:rPr>
        <w:b/>
        <w:bCs/>
        <w:sz w:val="20"/>
      </w:rPr>
      <w:tab/>
    </w:r>
    <w:r w:rsidRPr="00FE4C0A">
      <w:rPr>
        <w:b/>
        <w:bCs/>
      </w:rPr>
      <w:t>Additional Elective Courses in Gender &amp; Sexuality Studies Minor</w:t>
    </w:r>
    <w:r w:rsidRPr="00FE4C0A">
      <w:rPr>
        <w:b/>
        <w:bCs/>
      </w:rPr>
      <w:t xml:space="preserve"> </w:t>
    </w:r>
  </w:p>
  <w:p w14:paraId="1CC68C29" w14:textId="77777777" w:rsidR="00FE4C0A" w:rsidRPr="00FE4C0A" w:rsidRDefault="00FE4C0A" w:rsidP="00FE4C0A">
    <w:pPr>
      <w:pStyle w:val="Header"/>
      <w:jc w:val="center"/>
      <w:rPr>
        <w:b/>
        <w:bCs/>
      </w:rPr>
    </w:pPr>
    <w:r w:rsidRPr="00FE4C0A">
      <w:rPr>
        <w:b/>
        <w:bCs/>
      </w:rPr>
      <w:t>Received: 12/20/2024</w:t>
    </w:r>
  </w:p>
  <w:p w14:paraId="3CF6D62F" w14:textId="5B2D5AF3" w:rsidR="00A21316" w:rsidRPr="00FE4C0A" w:rsidRDefault="00FE4C0A" w:rsidP="00FE4C0A">
    <w:pPr>
      <w:pStyle w:val="Header"/>
      <w:jc w:val="center"/>
      <w:rPr>
        <w:b/>
        <w:bCs/>
        <w:sz w:val="20"/>
      </w:rPr>
    </w:pPr>
    <w:r w:rsidRPr="00FE4C0A">
      <w:rPr>
        <w:b/>
        <w:bCs/>
      </w:rPr>
      <w:t>Version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C"/>
    <w:multiLevelType w:val="multilevel"/>
    <w:tmpl w:val="FFFFFFFF"/>
    <w:lvl w:ilvl="0">
      <w:numFmt w:val="bullet"/>
      <w:lvlText w:val=""/>
      <w:lvlJc w:val="left"/>
      <w:pPr>
        <w:ind w:left="839" w:hanging="360"/>
      </w:pPr>
      <w:rPr>
        <w:rFonts w:ascii="Symbol" w:hAnsi="Symbol"/>
        <w:b w:val="0"/>
        <w:i w:val="0"/>
        <w:spacing w:val="0"/>
        <w:w w:val="100"/>
        <w:sz w:val="24"/>
      </w:rPr>
    </w:lvl>
    <w:lvl w:ilvl="1">
      <w:numFmt w:val="bullet"/>
      <w:lvlText w:val="•"/>
      <w:lvlJc w:val="left"/>
      <w:pPr>
        <w:ind w:left="1664" w:hanging="360"/>
      </w:pPr>
    </w:lvl>
    <w:lvl w:ilvl="2">
      <w:numFmt w:val="bullet"/>
      <w:lvlText w:val="•"/>
      <w:lvlJc w:val="left"/>
      <w:pPr>
        <w:ind w:left="2488" w:hanging="360"/>
      </w:pPr>
    </w:lvl>
    <w:lvl w:ilvl="3">
      <w:numFmt w:val="bullet"/>
      <w:lvlText w:val="•"/>
      <w:lvlJc w:val="left"/>
      <w:pPr>
        <w:ind w:left="3312" w:hanging="360"/>
      </w:pPr>
    </w:lvl>
    <w:lvl w:ilvl="4">
      <w:numFmt w:val="bullet"/>
      <w:lvlText w:val="•"/>
      <w:lvlJc w:val="left"/>
      <w:pPr>
        <w:ind w:left="4136" w:hanging="360"/>
      </w:pPr>
    </w:lvl>
    <w:lvl w:ilvl="5">
      <w:numFmt w:val="bullet"/>
      <w:lvlText w:val="•"/>
      <w:lvlJc w:val="left"/>
      <w:pPr>
        <w:ind w:left="4960" w:hanging="360"/>
      </w:pPr>
    </w:lvl>
    <w:lvl w:ilvl="6">
      <w:numFmt w:val="bullet"/>
      <w:lvlText w:val="•"/>
      <w:lvlJc w:val="left"/>
      <w:pPr>
        <w:ind w:left="5784" w:hanging="360"/>
      </w:pPr>
    </w:lvl>
    <w:lvl w:ilvl="7">
      <w:numFmt w:val="bullet"/>
      <w:lvlText w:val="•"/>
      <w:lvlJc w:val="left"/>
      <w:pPr>
        <w:ind w:left="6608" w:hanging="360"/>
      </w:pPr>
    </w:lvl>
    <w:lvl w:ilvl="8">
      <w:numFmt w:val="bullet"/>
      <w:lvlText w:val="•"/>
      <w:lvlJc w:val="left"/>
      <w:pPr>
        <w:ind w:left="7432" w:hanging="360"/>
      </w:pPr>
    </w:lvl>
  </w:abstractNum>
  <w:abstractNum w:abstractNumId="2" w15:restartNumberingAfterBreak="0">
    <w:nsid w:val="09037919"/>
    <w:multiLevelType w:val="hybridMultilevel"/>
    <w:tmpl w:val="15B07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6055E"/>
    <w:multiLevelType w:val="hybridMultilevel"/>
    <w:tmpl w:val="6B10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A319C"/>
    <w:multiLevelType w:val="hybridMultilevel"/>
    <w:tmpl w:val="B0BEEA04"/>
    <w:lvl w:ilvl="0" w:tplc="2416A48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411CE"/>
    <w:multiLevelType w:val="hybridMultilevel"/>
    <w:tmpl w:val="F040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5C5608"/>
    <w:multiLevelType w:val="hybridMultilevel"/>
    <w:tmpl w:val="F6141ED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2C4F83"/>
    <w:multiLevelType w:val="multilevel"/>
    <w:tmpl w:val="38B2536E"/>
    <w:lvl w:ilvl="0">
      <w:start w:val="1"/>
      <w:numFmt w:val="bullet"/>
      <w:lvlText w:val="●"/>
      <w:lvlJc w:val="left"/>
      <w:pPr>
        <w:ind w:left="720" w:hanging="360"/>
      </w:pPr>
      <w:rPr>
        <w:rFonts w:ascii="Arial" w:eastAsia="Arial" w:hAnsi="Arial" w:cs="Arial"/>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E657891"/>
    <w:multiLevelType w:val="hybridMultilevel"/>
    <w:tmpl w:val="5748BD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FC5D01"/>
    <w:multiLevelType w:val="hybridMultilevel"/>
    <w:tmpl w:val="D74040BC"/>
    <w:lvl w:ilvl="0" w:tplc="103622C8">
      <w:start w:val="2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113ABE"/>
    <w:multiLevelType w:val="hybridMultilevel"/>
    <w:tmpl w:val="1E748ED8"/>
    <w:lvl w:ilvl="0" w:tplc="2416A48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8361635">
    <w:abstractNumId w:val="4"/>
  </w:num>
  <w:num w:numId="2" w16cid:durableId="212542661">
    <w:abstractNumId w:val="10"/>
  </w:num>
  <w:num w:numId="3" w16cid:durableId="518661932">
    <w:abstractNumId w:val="0"/>
  </w:num>
  <w:num w:numId="4" w16cid:durableId="1344937719">
    <w:abstractNumId w:val="6"/>
  </w:num>
  <w:num w:numId="5" w16cid:durableId="977567022">
    <w:abstractNumId w:val="8"/>
  </w:num>
  <w:num w:numId="6" w16cid:durableId="1373117184">
    <w:abstractNumId w:val="5"/>
  </w:num>
  <w:num w:numId="7" w16cid:durableId="182667579">
    <w:abstractNumId w:val="3"/>
  </w:num>
  <w:num w:numId="8" w16cid:durableId="2041128460">
    <w:abstractNumId w:val="2"/>
  </w:num>
  <w:num w:numId="9" w16cid:durableId="1588031420">
    <w:abstractNumId w:val="9"/>
  </w:num>
  <w:num w:numId="10" w16cid:durableId="982004576">
    <w:abstractNumId w:val="7"/>
  </w:num>
  <w:num w:numId="11" w16cid:durableId="163515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E4"/>
    <w:rsid w:val="00002C5F"/>
    <w:rsid w:val="00005A2C"/>
    <w:rsid w:val="000224BD"/>
    <w:rsid w:val="0003052B"/>
    <w:rsid w:val="00043C4A"/>
    <w:rsid w:val="00072916"/>
    <w:rsid w:val="00072FEE"/>
    <w:rsid w:val="00074D79"/>
    <w:rsid w:val="000A1EF4"/>
    <w:rsid w:val="000B2CFE"/>
    <w:rsid w:val="000B4038"/>
    <w:rsid w:val="000E4848"/>
    <w:rsid w:val="000F0DDF"/>
    <w:rsid w:val="00115BA8"/>
    <w:rsid w:val="00122310"/>
    <w:rsid w:val="00122CF7"/>
    <w:rsid w:val="00123391"/>
    <w:rsid w:val="0012422D"/>
    <w:rsid w:val="001306EC"/>
    <w:rsid w:val="00137E5A"/>
    <w:rsid w:val="001405F3"/>
    <w:rsid w:val="00140AE2"/>
    <w:rsid w:val="001421A1"/>
    <w:rsid w:val="00151180"/>
    <w:rsid w:val="00154666"/>
    <w:rsid w:val="00167F4D"/>
    <w:rsid w:val="0019092C"/>
    <w:rsid w:val="001C1212"/>
    <w:rsid w:val="001D157D"/>
    <w:rsid w:val="001D62D4"/>
    <w:rsid w:val="001E4F94"/>
    <w:rsid w:val="00250A86"/>
    <w:rsid w:val="00255E67"/>
    <w:rsid w:val="00277D4F"/>
    <w:rsid w:val="00283F68"/>
    <w:rsid w:val="00285601"/>
    <w:rsid w:val="00290CB9"/>
    <w:rsid w:val="002937D2"/>
    <w:rsid w:val="002962A9"/>
    <w:rsid w:val="002972C3"/>
    <w:rsid w:val="002B2148"/>
    <w:rsid w:val="002C0F5F"/>
    <w:rsid w:val="002C7543"/>
    <w:rsid w:val="002D4BCA"/>
    <w:rsid w:val="002E0C50"/>
    <w:rsid w:val="002E5A57"/>
    <w:rsid w:val="002E5D2D"/>
    <w:rsid w:val="00302652"/>
    <w:rsid w:val="0031765A"/>
    <w:rsid w:val="00334E15"/>
    <w:rsid w:val="00336A05"/>
    <w:rsid w:val="0034689F"/>
    <w:rsid w:val="003535BC"/>
    <w:rsid w:val="00364764"/>
    <w:rsid w:val="0037030A"/>
    <w:rsid w:val="003823EF"/>
    <w:rsid w:val="003B3CD7"/>
    <w:rsid w:val="003B5A1D"/>
    <w:rsid w:val="003B6B9D"/>
    <w:rsid w:val="003B7C35"/>
    <w:rsid w:val="003C0117"/>
    <w:rsid w:val="003C60EE"/>
    <w:rsid w:val="003C76CA"/>
    <w:rsid w:val="003D25C4"/>
    <w:rsid w:val="003E4FAB"/>
    <w:rsid w:val="003E79D1"/>
    <w:rsid w:val="004034F7"/>
    <w:rsid w:val="0041314A"/>
    <w:rsid w:val="004152A8"/>
    <w:rsid w:val="00424287"/>
    <w:rsid w:val="004346D0"/>
    <w:rsid w:val="00472872"/>
    <w:rsid w:val="004740EF"/>
    <w:rsid w:val="0048077C"/>
    <w:rsid w:val="00492F07"/>
    <w:rsid w:val="004D19FE"/>
    <w:rsid w:val="005077BC"/>
    <w:rsid w:val="00517299"/>
    <w:rsid w:val="00537EFE"/>
    <w:rsid w:val="005517D9"/>
    <w:rsid w:val="00564936"/>
    <w:rsid w:val="00576098"/>
    <w:rsid w:val="00580A84"/>
    <w:rsid w:val="00580B26"/>
    <w:rsid w:val="005823F3"/>
    <w:rsid w:val="005832A4"/>
    <w:rsid w:val="00594187"/>
    <w:rsid w:val="005A4D81"/>
    <w:rsid w:val="005B2C8E"/>
    <w:rsid w:val="005B7932"/>
    <w:rsid w:val="005F27CE"/>
    <w:rsid w:val="005F41AB"/>
    <w:rsid w:val="005F58C0"/>
    <w:rsid w:val="006049D7"/>
    <w:rsid w:val="006057CF"/>
    <w:rsid w:val="00606E6C"/>
    <w:rsid w:val="00607682"/>
    <w:rsid w:val="00617E28"/>
    <w:rsid w:val="00623084"/>
    <w:rsid w:val="0062570E"/>
    <w:rsid w:val="00626D87"/>
    <w:rsid w:val="006314F6"/>
    <w:rsid w:val="006B5767"/>
    <w:rsid w:val="006E097C"/>
    <w:rsid w:val="007060A0"/>
    <w:rsid w:val="00713138"/>
    <w:rsid w:val="00715442"/>
    <w:rsid w:val="007241F3"/>
    <w:rsid w:val="00740188"/>
    <w:rsid w:val="00742056"/>
    <w:rsid w:val="00757193"/>
    <w:rsid w:val="00757520"/>
    <w:rsid w:val="00776422"/>
    <w:rsid w:val="0077776D"/>
    <w:rsid w:val="007823BB"/>
    <w:rsid w:val="0079406B"/>
    <w:rsid w:val="007B1B50"/>
    <w:rsid w:val="007B2802"/>
    <w:rsid w:val="007D075B"/>
    <w:rsid w:val="007D1F8F"/>
    <w:rsid w:val="007F0EA3"/>
    <w:rsid w:val="00812268"/>
    <w:rsid w:val="00822080"/>
    <w:rsid w:val="008239C0"/>
    <w:rsid w:val="008357CF"/>
    <w:rsid w:val="008371E7"/>
    <w:rsid w:val="00856079"/>
    <w:rsid w:val="00856CAA"/>
    <w:rsid w:val="008766F6"/>
    <w:rsid w:val="008930D9"/>
    <w:rsid w:val="00897281"/>
    <w:rsid w:val="008A19E7"/>
    <w:rsid w:val="008B0DFA"/>
    <w:rsid w:val="008B2B47"/>
    <w:rsid w:val="008C7EB3"/>
    <w:rsid w:val="008D4FE8"/>
    <w:rsid w:val="008D58DF"/>
    <w:rsid w:val="008F5C28"/>
    <w:rsid w:val="00912E51"/>
    <w:rsid w:val="00925EA5"/>
    <w:rsid w:val="0093189F"/>
    <w:rsid w:val="00962190"/>
    <w:rsid w:val="0096335E"/>
    <w:rsid w:val="00971397"/>
    <w:rsid w:val="0097369C"/>
    <w:rsid w:val="0097647F"/>
    <w:rsid w:val="00990BBA"/>
    <w:rsid w:val="009A1415"/>
    <w:rsid w:val="009A26DE"/>
    <w:rsid w:val="009C1C4F"/>
    <w:rsid w:val="009D562B"/>
    <w:rsid w:val="00A000EE"/>
    <w:rsid w:val="00A138CA"/>
    <w:rsid w:val="00A20EF2"/>
    <w:rsid w:val="00A21316"/>
    <w:rsid w:val="00A5191A"/>
    <w:rsid w:val="00A52D7C"/>
    <w:rsid w:val="00A912B6"/>
    <w:rsid w:val="00AA2EDE"/>
    <w:rsid w:val="00AA726B"/>
    <w:rsid w:val="00AD009B"/>
    <w:rsid w:val="00AD0A53"/>
    <w:rsid w:val="00AD0A9B"/>
    <w:rsid w:val="00B32C0B"/>
    <w:rsid w:val="00B37272"/>
    <w:rsid w:val="00B45CB9"/>
    <w:rsid w:val="00B511F3"/>
    <w:rsid w:val="00B55A27"/>
    <w:rsid w:val="00B73F74"/>
    <w:rsid w:val="00B80C07"/>
    <w:rsid w:val="00BA4DB7"/>
    <w:rsid w:val="00BB455C"/>
    <w:rsid w:val="00BC462E"/>
    <w:rsid w:val="00BD2CF3"/>
    <w:rsid w:val="00BE2181"/>
    <w:rsid w:val="00BE4161"/>
    <w:rsid w:val="00C21C95"/>
    <w:rsid w:val="00C27A74"/>
    <w:rsid w:val="00C5033F"/>
    <w:rsid w:val="00C6077E"/>
    <w:rsid w:val="00C616F1"/>
    <w:rsid w:val="00C660BA"/>
    <w:rsid w:val="00C70B19"/>
    <w:rsid w:val="00C72926"/>
    <w:rsid w:val="00C7505E"/>
    <w:rsid w:val="00C879EB"/>
    <w:rsid w:val="00C97D09"/>
    <w:rsid w:val="00CA55FF"/>
    <w:rsid w:val="00CA6F4F"/>
    <w:rsid w:val="00CB131E"/>
    <w:rsid w:val="00CC10AA"/>
    <w:rsid w:val="00CC1546"/>
    <w:rsid w:val="00CC18D1"/>
    <w:rsid w:val="00CF0F97"/>
    <w:rsid w:val="00CF132D"/>
    <w:rsid w:val="00CF1BE1"/>
    <w:rsid w:val="00CF2526"/>
    <w:rsid w:val="00D0616B"/>
    <w:rsid w:val="00D139D7"/>
    <w:rsid w:val="00D435A7"/>
    <w:rsid w:val="00D455F1"/>
    <w:rsid w:val="00D50BD3"/>
    <w:rsid w:val="00D53C69"/>
    <w:rsid w:val="00D543F7"/>
    <w:rsid w:val="00D565FA"/>
    <w:rsid w:val="00D6481E"/>
    <w:rsid w:val="00D759EA"/>
    <w:rsid w:val="00DB3234"/>
    <w:rsid w:val="00E11145"/>
    <w:rsid w:val="00E302FE"/>
    <w:rsid w:val="00E73C34"/>
    <w:rsid w:val="00E90284"/>
    <w:rsid w:val="00E9160F"/>
    <w:rsid w:val="00EA0B30"/>
    <w:rsid w:val="00EC12E4"/>
    <w:rsid w:val="00ED5809"/>
    <w:rsid w:val="00ED78CE"/>
    <w:rsid w:val="00EF4C9A"/>
    <w:rsid w:val="00F116C0"/>
    <w:rsid w:val="00F242D1"/>
    <w:rsid w:val="00F24621"/>
    <w:rsid w:val="00F40E20"/>
    <w:rsid w:val="00F70048"/>
    <w:rsid w:val="00F76569"/>
    <w:rsid w:val="00FA3AF0"/>
    <w:rsid w:val="00FB1C41"/>
    <w:rsid w:val="00FB2334"/>
    <w:rsid w:val="00FB381F"/>
    <w:rsid w:val="00FE4B86"/>
    <w:rsid w:val="00FE4C0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93D498"/>
  <w15:docId w15:val="{7ADE5D20-77B6-5B4D-9E7D-1CFCFBB3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1"/>
    <w:qFormat/>
    <w:rsid w:val="0093189F"/>
    <w:pPr>
      <w:widowControl w:val="0"/>
      <w:autoSpaceDE w:val="0"/>
      <w:autoSpaceDN w:val="0"/>
      <w:adjustRightInd w:val="0"/>
      <w:ind w:left="119"/>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12E4"/>
    <w:pPr>
      <w:widowControl w:val="0"/>
      <w:autoSpaceDE w:val="0"/>
      <w:autoSpaceDN w:val="0"/>
      <w:adjustRightInd w:val="0"/>
    </w:pPr>
    <w:rPr>
      <w:rFonts w:ascii="Gill Sans" w:eastAsia="Times New Roman" w:hAnsi="Gill Sans" w:cs="Times New Roman"/>
      <w:color w:val="000000"/>
    </w:rPr>
  </w:style>
  <w:style w:type="paragraph" w:customStyle="1" w:styleId="CM4">
    <w:name w:val="CM4"/>
    <w:basedOn w:val="Default"/>
    <w:next w:val="Default"/>
    <w:rsid w:val="00EC12E4"/>
    <w:pPr>
      <w:spacing w:after="67"/>
    </w:pPr>
    <w:rPr>
      <w:color w:val="auto"/>
    </w:rPr>
  </w:style>
  <w:style w:type="paragraph" w:styleId="ListParagraph">
    <w:name w:val="List Paragraph"/>
    <w:basedOn w:val="Normal"/>
    <w:uiPriority w:val="1"/>
    <w:qFormat/>
    <w:rsid w:val="00A000EE"/>
    <w:pPr>
      <w:ind w:left="720"/>
      <w:contextualSpacing/>
    </w:pPr>
  </w:style>
  <w:style w:type="table" w:styleId="TableGrid">
    <w:name w:val="Table Grid"/>
    <w:basedOn w:val="TableNormal"/>
    <w:uiPriority w:val="59"/>
    <w:rsid w:val="00C70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title">
    <w:name w:val="CRtitle"/>
    <w:basedOn w:val="Normal"/>
    <w:link w:val="CRtitleChar"/>
    <w:rsid w:val="000E4848"/>
    <w:rPr>
      <w:rFonts w:ascii="Arial" w:eastAsia="Times New Roman" w:hAnsi="Arial" w:cs="Arial"/>
      <w:b/>
      <w:bCs/>
      <w:color w:val="000080"/>
    </w:rPr>
  </w:style>
  <w:style w:type="character" w:customStyle="1" w:styleId="CRtitleChar">
    <w:name w:val="CRtitle Char"/>
    <w:basedOn w:val="DefaultParagraphFont"/>
    <w:link w:val="CRtitle"/>
    <w:rsid w:val="000E4848"/>
    <w:rPr>
      <w:rFonts w:ascii="Arial" w:eastAsia="Times New Roman" w:hAnsi="Arial" w:cs="Arial"/>
      <w:b/>
      <w:bCs/>
      <w:color w:val="000080"/>
    </w:rPr>
  </w:style>
  <w:style w:type="paragraph" w:customStyle="1" w:styleId="CRtext">
    <w:name w:val="CRtext"/>
    <w:basedOn w:val="Normal"/>
    <w:rsid w:val="000E4848"/>
    <w:rPr>
      <w:rFonts w:ascii="Arial" w:eastAsia="Times New Roman" w:hAnsi="Arial" w:cs="Arial"/>
      <w:sz w:val="20"/>
    </w:rPr>
  </w:style>
  <w:style w:type="paragraph" w:styleId="NoSpacing">
    <w:name w:val="No Spacing"/>
    <w:uiPriority w:val="1"/>
    <w:qFormat/>
    <w:rsid w:val="000E4848"/>
    <w:rPr>
      <w:rFonts w:ascii="Calibri" w:eastAsia="Calibri" w:hAnsi="Calibri" w:cs="Times New Roman"/>
      <w:sz w:val="22"/>
      <w:szCs w:val="22"/>
    </w:rPr>
  </w:style>
  <w:style w:type="paragraph" w:styleId="Header">
    <w:name w:val="header"/>
    <w:basedOn w:val="Normal"/>
    <w:link w:val="HeaderChar"/>
    <w:uiPriority w:val="99"/>
    <w:unhideWhenUsed/>
    <w:rsid w:val="007B2802"/>
    <w:pPr>
      <w:tabs>
        <w:tab w:val="center" w:pos="4320"/>
        <w:tab w:val="right" w:pos="8640"/>
      </w:tabs>
    </w:pPr>
  </w:style>
  <w:style w:type="character" w:customStyle="1" w:styleId="HeaderChar">
    <w:name w:val="Header Char"/>
    <w:basedOn w:val="DefaultParagraphFont"/>
    <w:link w:val="Header"/>
    <w:uiPriority w:val="99"/>
    <w:rsid w:val="007B2802"/>
  </w:style>
  <w:style w:type="paragraph" w:styleId="Footer">
    <w:name w:val="footer"/>
    <w:basedOn w:val="Normal"/>
    <w:link w:val="FooterChar"/>
    <w:uiPriority w:val="99"/>
    <w:unhideWhenUsed/>
    <w:rsid w:val="007B2802"/>
    <w:pPr>
      <w:tabs>
        <w:tab w:val="center" w:pos="4320"/>
        <w:tab w:val="right" w:pos="8640"/>
      </w:tabs>
    </w:pPr>
  </w:style>
  <w:style w:type="character" w:customStyle="1" w:styleId="FooterChar">
    <w:name w:val="Footer Char"/>
    <w:basedOn w:val="DefaultParagraphFont"/>
    <w:link w:val="Footer"/>
    <w:uiPriority w:val="99"/>
    <w:rsid w:val="007B2802"/>
  </w:style>
  <w:style w:type="character" w:styleId="PageNumber">
    <w:name w:val="page number"/>
    <w:basedOn w:val="DefaultParagraphFont"/>
    <w:uiPriority w:val="99"/>
    <w:semiHidden/>
    <w:unhideWhenUsed/>
    <w:rsid w:val="00C6077E"/>
  </w:style>
  <w:style w:type="paragraph" w:styleId="BalloonText">
    <w:name w:val="Balloon Text"/>
    <w:basedOn w:val="Normal"/>
    <w:link w:val="BalloonTextChar"/>
    <w:uiPriority w:val="99"/>
    <w:semiHidden/>
    <w:unhideWhenUsed/>
    <w:rsid w:val="005649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4936"/>
    <w:rPr>
      <w:rFonts w:ascii="Lucida Grande" w:hAnsi="Lucida Grande" w:cs="Lucida Grande"/>
      <w:sz w:val="18"/>
      <w:szCs w:val="18"/>
    </w:rPr>
  </w:style>
  <w:style w:type="paragraph" w:styleId="NormalWeb">
    <w:name w:val="Normal (Web)"/>
    <w:basedOn w:val="Normal"/>
    <w:uiPriority w:val="99"/>
    <w:semiHidden/>
    <w:unhideWhenUsed/>
    <w:rsid w:val="0057609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576098"/>
    <w:rPr>
      <w:color w:val="0000FF"/>
      <w:u w:val="single"/>
    </w:rPr>
  </w:style>
  <w:style w:type="paragraph" w:styleId="PlainText">
    <w:name w:val="Plain Text"/>
    <w:basedOn w:val="Normal"/>
    <w:link w:val="PlainTextChar"/>
    <w:rsid w:val="00576098"/>
    <w:rPr>
      <w:rFonts w:ascii="Courier" w:eastAsia="Times New Roman" w:hAnsi="Courier" w:cs="Times New Roman"/>
    </w:rPr>
  </w:style>
  <w:style w:type="character" w:customStyle="1" w:styleId="PlainTextChar">
    <w:name w:val="Plain Text Char"/>
    <w:basedOn w:val="DefaultParagraphFont"/>
    <w:link w:val="PlainText"/>
    <w:rsid w:val="00576098"/>
    <w:rPr>
      <w:rFonts w:ascii="Courier" w:eastAsia="Times New Roman" w:hAnsi="Courier" w:cs="Times New Roman"/>
    </w:rPr>
  </w:style>
  <w:style w:type="paragraph" w:styleId="Revision">
    <w:name w:val="Revision"/>
    <w:hidden/>
    <w:uiPriority w:val="99"/>
    <w:semiHidden/>
    <w:rsid w:val="00576098"/>
  </w:style>
  <w:style w:type="character" w:styleId="CommentReference">
    <w:name w:val="annotation reference"/>
    <w:basedOn w:val="DefaultParagraphFont"/>
    <w:uiPriority w:val="99"/>
    <w:semiHidden/>
    <w:unhideWhenUsed/>
    <w:rsid w:val="00576098"/>
    <w:rPr>
      <w:sz w:val="18"/>
      <w:szCs w:val="18"/>
    </w:rPr>
  </w:style>
  <w:style w:type="paragraph" w:styleId="CommentText">
    <w:name w:val="annotation text"/>
    <w:basedOn w:val="Normal"/>
    <w:link w:val="CommentTextChar"/>
    <w:uiPriority w:val="99"/>
    <w:semiHidden/>
    <w:unhideWhenUsed/>
    <w:rsid w:val="00576098"/>
  </w:style>
  <w:style w:type="character" w:customStyle="1" w:styleId="CommentTextChar">
    <w:name w:val="Comment Text Char"/>
    <w:basedOn w:val="DefaultParagraphFont"/>
    <w:link w:val="CommentText"/>
    <w:uiPriority w:val="99"/>
    <w:semiHidden/>
    <w:rsid w:val="00576098"/>
  </w:style>
  <w:style w:type="paragraph" w:styleId="CommentSubject">
    <w:name w:val="annotation subject"/>
    <w:basedOn w:val="CommentText"/>
    <w:next w:val="CommentText"/>
    <w:link w:val="CommentSubjectChar"/>
    <w:uiPriority w:val="99"/>
    <w:semiHidden/>
    <w:unhideWhenUsed/>
    <w:rsid w:val="00576098"/>
    <w:rPr>
      <w:b/>
      <w:bCs/>
      <w:sz w:val="20"/>
      <w:szCs w:val="20"/>
    </w:rPr>
  </w:style>
  <w:style w:type="character" w:customStyle="1" w:styleId="CommentSubjectChar">
    <w:name w:val="Comment Subject Char"/>
    <w:basedOn w:val="CommentTextChar"/>
    <w:link w:val="CommentSubject"/>
    <w:uiPriority w:val="99"/>
    <w:semiHidden/>
    <w:rsid w:val="00576098"/>
    <w:rPr>
      <w:b/>
      <w:bCs/>
      <w:sz w:val="20"/>
      <w:szCs w:val="20"/>
    </w:rPr>
  </w:style>
  <w:style w:type="character" w:customStyle="1" w:styleId="Heading4Char">
    <w:name w:val="Heading 4 Char"/>
    <w:basedOn w:val="DefaultParagraphFont"/>
    <w:link w:val="Heading4"/>
    <w:uiPriority w:val="9"/>
    <w:rsid w:val="0093189F"/>
    <w:rPr>
      <w:rFonts w:ascii="Times New Roman" w:hAnsi="Times New Roman" w:cs="Times New Roman"/>
      <w:b/>
      <w:bCs/>
    </w:rPr>
  </w:style>
  <w:style w:type="paragraph" w:styleId="BodyText">
    <w:name w:val="Body Text"/>
    <w:basedOn w:val="Normal"/>
    <w:link w:val="BodyTextChar"/>
    <w:uiPriority w:val="1"/>
    <w:qFormat/>
    <w:rsid w:val="0093189F"/>
    <w:pPr>
      <w:widowControl w:val="0"/>
      <w:autoSpaceDE w:val="0"/>
      <w:autoSpaceDN w:val="0"/>
      <w:adjustRightInd w:val="0"/>
    </w:pPr>
    <w:rPr>
      <w:rFonts w:ascii="Times New Roman" w:hAnsi="Times New Roman" w:cs="Times New Roman"/>
    </w:rPr>
  </w:style>
  <w:style w:type="character" w:customStyle="1" w:styleId="BodyTextChar">
    <w:name w:val="Body Text Char"/>
    <w:basedOn w:val="DefaultParagraphFont"/>
    <w:link w:val="BodyText"/>
    <w:uiPriority w:val="1"/>
    <w:rsid w:val="0093189F"/>
    <w:rPr>
      <w:rFonts w:ascii="Times New Roman" w:hAnsi="Times New Roman" w:cs="Times New Roman"/>
    </w:rPr>
  </w:style>
  <w:style w:type="character" w:styleId="FollowedHyperlink">
    <w:name w:val="FollowedHyperlink"/>
    <w:basedOn w:val="DefaultParagraphFont"/>
    <w:uiPriority w:val="99"/>
    <w:semiHidden/>
    <w:unhideWhenUsed/>
    <w:rsid w:val="00DB32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lab.citytech.cuny.edu/collegecouncil/files/2014/08/2013-10-09-Proposal_Classification_Chart.pdf"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penlab.citytech.cuny.edu/collegecouncil/files/2014/08/2013-10-09-Chancellor_Report_Quick_Reference_Guide1.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0336F4466D48A4D86980923CF525C6D"/>
        <w:category>
          <w:name w:val="General"/>
          <w:gallery w:val="placeholder"/>
        </w:category>
        <w:types>
          <w:type w:val="bbPlcHdr"/>
        </w:types>
        <w:behaviors>
          <w:behavior w:val="content"/>
        </w:behaviors>
        <w:guid w:val="{A702D33E-F94C-D94B-9171-75A5451D12FD}"/>
      </w:docPartPr>
      <w:docPartBody>
        <w:p w:rsidR="00EB21DD" w:rsidRDefault="00F8727D" w:rsidP="00F8727D">
          <w:pPr>
            <w:pStyle w:val="A0336F4466D48A4D86980923CF525C6D"/>
          </w:pPr>
          <w:r>
            <w:t>[Type text]</w:t>
          </w:r>
        </w:p>
      </w:docPartBody>
    </w:docPart>
    <w:docPart>
      <w:docPartPr>
        <w:name w:val="D8A60ABAD08E304C97B4F697D4EAC558"/>
        <w:category>
          <w:name w:val="General"/>
          <w:gallery w:val="placeholder"/>
        </w:category>
        <w:types>
          <w:type w:val="bbPlcHdr"/>
        </w:types>
        <w:behaviors>
          <w:behavior w:val="content"/>
        </w:behaviors>
        <w:guid w:val="{A1D7568C-5927-7E48-B58C-921E9219445B}"/>
      </w:docPartPr>
      <w:docPartBody>
        <w:p w:rsidR="00EB21DD" w:rsidRDefault="00F8727D" w:rsidP="00F8727D">
          <w:pPr>
            <w:pStyle w:val="D8A60ABAD08E304C97B4F697D4EAC558"/>
          </w:pPr>
          <w:r>
            <w:t>[Type text]</w:t>
          </w:r>
        </w:p>
      </w:docPartBody>
    </w:docPart>
    <w:docPart>
      <w:docPartPr>
        <w:name w:val="A5DC1F1F6F72A74D870412AF6CD5D408"/>
        <w:category>
          <w:name w:val="General"/>
          <w:gallery w:val="placeholder"/>
        </w:category>
        <w:types>
          <w:type w:val="bbPlcHdr"/>
        </w:types>
        <w:behaviors>
          <w:behavior w:val="content"/>
        </w:behaviors>
        <w:guid w:val="{B1791078-7456-7A4B-9D0F-25EF7FD3AB66}"/>
      </w:docPartPr>
      <w:docPartBody>
        <w:p w:rsidR="00EB21DD" w:rsidRDefault="00F8727D" w:rsidP="00F8727D">
          <w:pPr>
            <w:pStyle w:val="A5DC1F1F6F72A74D870412AF6CD5D40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w:altName w:val="Segoe UI"/>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roman"/>
    <w:pitch w:val="variable"/>
    <w:sig w:usb0="20002A87" w:usb1="80000000" w:usb2="00000008" w:usb3="00000000" w:csb0="000001FF" w:csb1="00000000"/>
  </w:font>
  <w:font w:name="Courier">
    <w:panose1 w:val="020703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notTrueType/>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4435B"/>
    <w:rsid w:val="00043C4A"/>
    <w:rsid w:val="001B7175"/>
    <w:rsid w:val="0020276D"/>
    <w:rsid w:val="002168F4"/>
    <w:rsid w:val="00250A86"/>
    <w:rsid w:val="003E1123"/>
    <w:rsid w:val="004511FD"/>
    <w:rsid w:val="00492A3A"/>
    <w:rsid w:val="004B703D"/>
    <w:rsid w:val="0054435B"/>
    <w:rsid w:val="006314F6"/>
    <w:rsid w:val="00651CEE"/>
    <w:rsid w:val="0073635C"/>
    <w:rsid w:val="0078199A"/>
    <w:rsid w:val="008766F6"/>
    <w:rsid w:val="00A02D5B"/>
    <w:rsid w:val="00A42D9E"/>
    <w:rsid w:val="00A47EBF"/>
    <w:rsid w:val="00AE5DAA"/>
    <w:rsid w:val="00BF4BB8"/>
    <w:rsid w:val="00C456BB"/>
    <w:rsid w:val="00CF2526"/>
    <w:rsid w:val="00DA289A"/>
    <w:rsid w:val="00E232FF"/>
    <w:rsid w:val="00EB21DD"/>
    <w:rsid w:val="00F8727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336F4466D48A4D86980923CF525C6D">
    <w:name w:val="A0336F4466D48A4D86980923CF525C6D"/>
    <w:rsid w:val="00F8727D"/>
  </w:style>
  <w:style w:type="paragraph" w:customStyle="1" w:styleId="D8A60ABAD08E304C97B4F697D4EAC558">
    <w:name w:val="D8A60ABAD08E304C97B4F697D4EAC558"/>
    <w:rsid w:val="00F8727D"/>
  </w:style>
  <w:style w:type="paragraph" w:customStyle="1" w:styleId="A5DC1F1F6F72A74D870412AF6CD5D408">
    <w:name w:val="A5DC1F1F6F72A74D870412AF6CD5D408"/>
    <w:rsid w:val="00F87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CF40B-34AF-4688-818E-A612B8AC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CUNY</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smith</dc:creator>
  <cp:keywords/>
  <dc:description/>
  <cp:lastModifiedBy>Elizabeth Milonas</cp:lastModifiedBy>
  <cp:revision>2</cp:revision>
  <cp:lastPrinted>2024-12-18T21:13:00Z</cp:lastPrinted>
  <dcterms:created xsi:type="dcterms:W3CDTF">2024-12-21T15:25:00Z</dcterms:created>
  <dcterms:modified xsi:type="dcterms:W3CDTF">2024-12-21T15:25:00Z</dcterms:modified>
</cp:coreProperties>
</file>