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2A218" w14:textId="05939E50" w:rsidR="00D7220E" w:rsidRDefault="00AC793B" w:rsidP="00B33C49">
      <w:pPr>
        <w:spacing w:after="0" w:line="240" w:lineRule="auto"/>
        <w:rPr>
          <w:sz w:val="24"/>
        </w:rPr>
      </w:pPr>
      <w:r>
        <w:rPr>
          <w:rFonts w:ascii="Cambria" w:eastAsia="Cambria" w:hAnsi="Cambria" w:cs="Cambria"/>
          <w:sz w:val="24"/>
        </w:rPr>
        <w:tab/>
      </w:r>
    </w:p>
    <w:p w14:paraId="258BA13D" w14:textId="78B578AC" w:rsidR="00B33C49" w:rsidRDefault="00B33C49">
      <w:pPr>
        <w:spacing w:after="928"/>
      </w:pPr>
      <w:r>
        <w:rPr>
          <w:sz w:val="24"/>
        </w:rPr>
        <w:tab/>
      </w:r>
    </w:p>
    <w:p w14:paraId="58BC6B0A" w14:textId="09815935" w:rsidR="00D7220E" w:rsidRDefault="00AC793B" w:rsidP="00D67977">
      <w:pPr>
        <w:spacing w:after="0"/>
        <w:ind w:left="60"/>
        <w:jc w:val="center"/>
      </w:pPr>
      <w:r>
        <w:rPr>
          <w:rFonts w:ascii="Cambria" w:eastAsia="Cambria" w:hAnsi="Cambria" w:cs="Cambria"/>
          <w:sz w:val="28"/>
        </w:rPr>
        <w:tab/>
      </w:r>
      <w:r>
        <w:rPr>
          <w:rFonts w:ascii="Cambria" w:eastAsia="Cambria" w:hAnsi="Cambria" w:cs="Cambria"/>
          <w:sz w:val="28"/>
        </w:rPr>
        <w:tab/>
      </w:r>
    </w:p>
    <w:p w14:paraId="4F63371F" w14:textId="77777777" w:rsidR="00D7220E" w:rsidRDefault="00AC793B">
      <w:pPr>
        <w:spacing w:after="0"/>
        <w:ind w:left="60"/>
        <w:jc w:val="center"/>
      </w:pPr>
      <w:r>
        <w:rPr>
          <w:rFonts w:ascii="Cambria" w:eastAsia="Cambria" w:hAnsi="Cambria" w:cs="Cambria"/>
          <w:sz w:val="28"/>
        </w:rPr>
        <w:tab/>
      </w:r>
    </w:p>
    <w:p w14:paraId="2C468DF5" w14:textId="77777777" w:rsidR="00D7220E" w:rsidRDefault="00AC793B">
      <w:pPr>
        <w:spacing w:after="0"/>
        <w:ind w:left="60"/>
        <w:jc w:val="center"/>
      </w:pPr>
      <w:r>
        <w:rPr>
          <w:rFonts w:ascii="Cambria" w:eastAsia="Cambria" w:hAnsi="Cambria" w:cs="Cambria"/>
          <w:sz w:val="28"/>
        </w:rPr>
        <w:tab/>
      </w:r>
    </w:p>
    <w:p w14:paraId="29C0C6D9" w14:textId="0E071F8C" w:rsidR="00D7220E" w:rsidRDefault="00AC793B">
      <w:pPr>
        <w:spacing w:after="0"/>
        <w:ind w:left="2049"/>
      </w:pPr>
      <w:r>
        <w:rPr>
          <w:rFonts w:ascii="Cambria" w:eastAsia="Cambria" w:hAnsi="Cambria" w:cs="Cambria"/>
          <w:sz w:val="28"/>
        </w:rPr>
        <w:t>NEW</w:t>
      </w:r>
      <w:r w:rsidR="00D67977">
        <w:rPr>
          <w:rFonts w:ascii="Cambria" w:eastAsia="Cambria" w:hAnsi="Cambria" w:cs="Cambria"/>
          <w:sz w:val="28"/>
        </w:rPr>
        <w:t xml:space="preserve"> </w:t>
      </w:r>
      <w:r>
        <w:rPr>
          <w:rFonts w:ascii="Cambria" w:eastAsia="Cambria" w:hAnsi="Cambria" w:cs="Cambria"/>
          <w:sz w:val="28"/>
        </w:rPr>
        <w:t>ACADEMIC</w:t>
      </w:r>
      <w:r w:rsidR="00D67977">
        <w:rPr>
          <w:rFonts w:ascii="Cambria" w:eastAsia="Cambria" w:hAnsi="Cambria" w:cs="Cambria"/>
          <w:sz w:val="28"/>
        </w:rPr>
        <w:t xml:space="preserve"> </w:t>
      </w:r>
      <w:r>
        <w:rPr>
          <w:rFonts w:ascii="Cambria" w:eastAsia="Cambria" w:hAnsi="Cambria" w:cs="Cambria"/>
          <w:sz w:val="28"/>
        </w:rPr>
        <w:t>MINOR</w:t>
      </w:r>
      <w:r w:rsidR="00D67977">
        <w:rPr>
          <w:rFonts w:ascii="Cambria" w:eastAsia="Cambria" w:hAnsi="Cambria" w:cs="Cambria"/>
          <w:sz w:val="28"/>
        </w:rPr>
        <w:t xml:space="preserve"> </w:t>
      </w:r>
      <w:r>
        <w:rPr>
          <w:rFonts w:ascii="Cambria" w:eastAsia="Cambria" w:hAnsi="Cambria" w:cs="Cambria"/>
          <w:sz w:val="28"/>
        </w:rPr>
        <w:t>AND</w:t>
      </w:r>
      <w:r w:rsidR="00D67977">
        <w:rPr>
          <w:rFonts w:ascii="Cambria" w:eastAsia="Cambria" w:hAnsi="Cambria" w:cs="Cambria"/>
          <w:sz w:val="28"/>
        </w:rPr>
        <w:t xml:space="preserve"> </w:t>
      </w:r>
      <w:r>
        <w:rPr>
          <w:rFonts w:ascii="Cambria" w:eastAsia="Cambria" w:hAnsi="Cambria" w:cs="Cambria"/>
          <w:sz w:val="28"/>
        </w:rPr>
        <w:t>COURSE</w:t>
      </w:r>
      <w:r w:rsidR="00D67977">
        <w:rPr>
          <w:rFonts w:ascii="Cambria" w:eastAsia="Cambria" w:hAnsi="Cambria" w:cs="Cambria"/>
          <w:sz w:val="28"/>
        </w:rPr>
        <w:t xml:space="preserve"> </w:t>
      </w:r>
      <w:r>
        <w:rPr>
          <w:rFonts w:ascii="Cambria" w:eastAsia="Cambria" w:hAnsi="Cambria" w:cs="Cambria"/>
          <w:sz w:val="28"/>
        </w:rPr>
        <w:t>PROPOSAL</w:t>
      </w:r>
      <w:r>
        <w:rPr>
          <w:rFonts w:ascii="Cambria" w:eastAsia="Cambria" w:hAnsi="Cambria" w:cs="Cambria"/>
          <w:sz w:val="28"/>
        </w:rPr>
        <w:tab/>
      </w:r>
    </w:p>
    <w:p w14:paraId="63993A50" w14:textId="77777777" w:rsidR="00D7220E" w:rsidRDefault="00AC793B" w:rsidP="009F49BE">
      <w:pPr>
        <w:spacing w:after="0"/>
        <w:ind w:left="810"/>
      </w:pPr>
      <w:r>
        <w:rPr>
          <w:rFonts w:ascii="Cambria" w:eastAsia="Cambria" w:hAnsi="Cambria" w:cs="Cambria"/>
        </w:rPr>
        <w:tab/>
      </w:r>
    </w:p>
    <w:p w14:paraId="085EF3D8" w14:textId="430D31D0" w:rsidR="00D7220E" w:rsidRDefault="00AC793B" w:rsidP="009F49BE">
      <w:pPr>
        <w:spacing w:after="5" w:line="250" w:lineRule="auto"/>
        <w:ind w:left="810" w:right="1195"/>
      </w:pPr>
      <w:r>
        <w:rPr>
          <w:rFonts w:ascii="Cambria" w:eastAsia="Cambria" w:hAnsi="Cambria" w:cs="Cambria"/>
          <w:b/>
          <w:sz w:val="24"/>
        </w:rPr>
        <w:t>Title</w:t>
      </w:r>
      <w:r>
        <w:rPr>
          <w:rFonts w:ascii="Cambria" w:eastAsia="Cambria" w:hAnsi="Cambria" w:cs="Cambria"/>
          <w:b/>
          <w:sz w:val="24"/>
        </w:rPr>
        <w:tab/>
        <w:t>of</w:t>
      </w:r>
      <w:r w:rsidR="009F49BE">
        <w:rPr>
          <w:rFonts w:ascii="Cambria" w:eastAsia="Cambria" w:hAnsi="Cambria" w:cs="Cambria"/>
          <w:b/>
          <w:sz w:val="24"/>
        </w:rPr>
        <w:t xml:space="preserve"> </w:t>
      </w:r>
      <w:r>
        <w:rPr>
          <w:rFonts w:ascii="Cambria" w:eastAsia="Cambria" w:hAnsi="Cambria" w:cs="Cambria"/>
          <w:b/>
          <w:sz w:val="24"/>
        </w:rPr>
        <w:t>Proposal1:</w:t>
      </w:r>
      <w:r w:rsidR="009F49BE">
        <w:rPr>
          <w:rFonts w:ascii="Cambria" w:eastAsia="Cambria" w:hAnsi="Cambria" w:cs="Cambria"/>
          <w:b/>
          <w:sz w:val="24"/>
        </w:rPr>
        <w:t xml:space="preserve"> </w:t>
      </w:r>
      <w:r>
        <w:rPr>
          <w:sz w:val="24"/>
        </w:rPr>
        <w:t>Academic Minor in Hispanic Serving Health Professionals</w:t>
      </w:r>
      <w:r>
        <w:rPr>
          <w:rFonts w:ascii="Cambria" w:eastAsia="Cambria" w:hAnsi="Cambria" w:cs="Cambria"/>
          <w:b/>
          <w:sz w:val="24"/>
        </w:rPr>
        <w:tab/>
      </w:r>
    </w:p>
    <w:p w14:paraId="3DBD64B5" w14:textId="28C907A8" w:rsidR="00D7220E" w:rsidRDefault="00AC793B" w:rsidP="009F49BE">
      <w:pPr>
        <w:spacing w:after="5" w:line="250" w:lineRule="auto"/>
        <w:ind w:left="810" w:right="1195"/>
      </w:pPr>
      <w:r>
        <w:rPr>
          <w:rFonts w:ascii="Cambria" w:eastAsia="Cambria" w:hAnsi="Cambria" w:cs="Cambria"/>
          <w:b/>
          <w:sz w:val="24"/>
        </w:rPr>
        <w:t>Title</w:t>
      </w:r>
      <w:r>
        <w:rPr>
          <w:rFonts w:ascii="Cambria" w:eastAsia="Cambria" w:hAnsi="Cambria" w:cs="Cambria"/>
          <w:b/>
          <w:sz w:val="24"/>
        </w:rPr>
        <w:tab/>
        <w:t>of</w:t>
      </w:r>
      <w:r w:rsidR="009F49BE">
        <w:rPr>
          <w:rFonts w:ascii="Cambria" w:eastAsia="Cambria" w:hAnsi="Cambria" w:cs="Cambria"/>
          <w:b/>
          <w:sz w:val="24"/>
        </w:rPr>
        <w:t xml:space="preserve"> </w:t>
      </w:r>
      <w:r>
        <w:rPr>
          <w:rFonts w:ascii="Cambria" w:eastAsia="Cambria" w:hAnsi="Cambria" w:cs="Cambria"/>
          <w:b/>
          <w:sz w:val="24"/>
        </w:rPr>
        <w:t>Proposal2:</w:t>
      </w:r>
      <w:r w:rsidR="009F49BE">
        <w:rPr>
          <w:rFonts w:ascii="Cambria" w:eastAsia="Cambria" w:hAnsi="Cambria" w:cs="Cambria"/>
          <w:sz w:val="24"/>
        </w:rPr>
        <w:t xml:space="preserve"> </w:t>
      </w:r>
      <w:r>
        <w:rPr>
          <w:rFonts w:ascii="Cambria" w:eastAsia="Cambria" w:hAnsi="Cambria" w:cs="Cambria"/>
          <w:sz w:val="24"/>
        </w:rPr>
        <w:t>SPA</w:t>
      </w:r>
      <w:r w:rsidR="009F49BE">
        <w:rPr>
          <w:rFonts w:ascii="Cambria" w:eastAsia="Cambria" w:hAnsi="Cambria" w:cs="Cambria"/>
          <w:sz w:val="24"/>
        </w:rPr>
        <w:t xml:space="preserve"> 3</w:t>
      </w:r>
      <w:r>
        <w:rPr>
          <w:rFonts w:ascii="Cambria" w:eastAsia="Cambria" w:hAnsi="Cambria" w:cs="Cambria"/>
          <w:sz w:val="24"/>
        </w:rPr>
        <w:t>203</w:t>
      </w:r>
      <w:r w:rsidR="009F49BE">
        <w:rPr>
          <w:rFonts w:ascii="Cambria" w:eastAsia="Cambria" w:hAnsi="Cambria" w:cs="Cambria"/>
          <w:b/>
          <w:sz w:val="24"/>
        </w:rPr>
        <w:t xml:space="preserve"> </w:t>
      </w:r>
      <w:r>
        <w:rPr>
          <w:sz w:val="24"/>
        </w:rPr>
        <w:t>Spanish Medical Interpretation and Healthcare</w:t>
      </w:r>
      <w:r w:rsidR="009F49BE">
        <w:rPr>
          <w:sz w:val="24"/>
        </w:rPr>
        <w:t xml:space="preserve"> </w:t>
      </w:r>
      <w:r>
        <w:rPr>
          <w:sz w:val="24"/>
        </w:rPr>
        <w:t>Communication</w:t>
      </w:r>
      <w:r>
        <w:rPr>
          <w:rFonts w:ascii="Cambria" w:eastAsia="Cambria" w:hAnsi="Cambria" w:cs="Cambria"/>
          <w:sz w:val="24"/>
        </w:rPr>
        <w:tab/>
      </w:r>
      <w:r>
        <w:rPr>
          <w:rFonts w:ascii="Cambria" w:eastAsia="Cambria" w:hAnsi="Cambria" w:cs="Cambria"/>
          <w:sz w:val="24"/>
        </w:rPr>
        <w:tab/>
      </w:r>
    </w:p>
    <w:p w14:paraId="25CD5949" w14:textId="5232F6B1" w:rsidR="00D7220E" w:rsidRDefault="00AC793B" w:rsidP="009F49BE">
      <w:pPr>
        <w:spacing w:after="11" w:line="248" w:lineRule="auto"/>
        <w:ind w:left="810" w:right="1169"/>
      </w:pPr>
      <w:r>
        <w:rPr>
          <w:rFonts w:ascii="Cambria" w:eastAsia="Cambria" w:hAnsi="Cambria" w:cs="Cambria"/>
          <w:b/>
          <w:sz w:val="24"/>
        </w:rPr>
        <w:t>Proposers’</w:t>
      </w:r>
      <w:r>
        <w:rPr>
          <w:rFonts w:ascii="Cambria" w:eastAsia="Cambria" w:hAnsi="Cambria" w:cs="Cambria"/>
          <w:b/>
          <w:sz w:val="24"/>
        </w:rPr>
        <w:tab/>
        <w:t>Names:</w:t>
      </w:r>
      <w:r w:rsidR="009F49BE">
        <w:rPr>
          <w:rFonts w:ascii="Cambria" w:eastAsia="Cambria" w:hAnsi="Cambria" w:cs="Cambria"/>
          <w:b/>
          <w:sz w:val="24"/>
        </w:rPr>
        <w:t xml:space="preserve"> </w:t>
      </w:r>
      <w:r>
        <w:rPr>
          <w:rFonts w:ascii="Cambria" w:eastAsia="Cambria" w:hAnsi="Cambria" w:cs="Cambria"/>
          <w:sz w:val="24"/>
        </w:rPr>
        <w:t>Dr.</w:t>
      </w:r>
      <w:r w:rsidR="009F49BE">
        <w:rPr>
          <w:rFonts w:ascii="Cambria" w:eastAsia="Cambria" w:hAnsi="Cambria" w:cs="Cambria"/>
          <w:sz w:val="24"/>
        </w:rPr>
        <w:t xml:space="preserve"> </w:t>
      </w:r>
      <w:r>
        <w:rPr>
          <w:rFonts w:ascii="Cambria" w:eastAsia="Cambria" w:hAnsi="Cambria" w:cs="Cambria"/>
          <w:sz w:val="24"/>
        </w:rPr>
        <w:t>David</w:t>
      </w:r>
      <w:r w:rsidR="009F49BE">
        <w:rPr>
          <w:rFonts w:ascii="Cambria" w:eastAsia="Cambria" w:hAnsi="Cambria" w:cs="Cambria"/>
          <w:sz w:val="24"/>
        </w:rPr>
        <w:t xml:space="preserve"> </w:t>
      </w:r>
      <w:r>
        <w:rPr>
          <w:rFonts w:ascii="Cambria" w:eastAsia="Cambria" w:hAnsi="Cambria" w:cs="Cambria"/>
          <w:sz w:val="24"/>
        </w:rPr>
        <w:t>Sánchez-Jiménez</w:t>
      </w:r>
      <w:r w:rsidR="009F49BE">
        <w:rPr>
          <w:rFonts w:ascii="Cambria" w:eastAsia="Cambria" w:hAnsi="Cambria" w:cs="Cambria"/>
          <w:sz w:val="24"/>
        </w:rPr>
        <w:t xml:space="preserve"> </w:t>
      </w:r>
      <w:r>
        <w:rPr>
          <w:rFonts w:ascii="Cambria" w:eastAsia="Cambria" w:hAnsi="Cambria" w:cs="Cambria"/>
          <w:sz w:val="24"/>
        </w:rPr>
        <w:t>and</w:t>
      </w:r>
      <w:r w:rsidR="009F49BE">
        <w:rPr>
          <w:rFonts w:ascii="Cambria" w:eastAsia="Cambria" w:hAnsi="Cambria" w:cs="Cambria"/>
          <w:sz w:val="24"/>
        </w:rPr>
        <w:t xml:space="preserve"> </w:t>
      </w:r>
      <w:r>
        <w:rPr>
          <w:rFonts w:ascii="Cambria" w:eastAsia="Cambria" w:hAnsi="Cambria" w:cs="Cambria"/>
          <w:sz w:val="24"/>
        </w:rPr>
        <w:t>Dr.</w:t>
      </w:r>
      <w:r w:rsidR="009F49BE">
        <w:rPr>
          <w:rFonts w:ascii="Cambria" w:eastAsia="Cambria" w:hAnsi="Cambria" w:cs="Cambria"/>
          <w:sz w:val="24"/>
        </w:rPr>
        <w:t xml:space="preserve"> </w:t>
      </w:r>
      <w:proofErr w:type="spellStart"/>
      <w:r>
        <w:rPr>
          <w:rFonts w:ascii="Cambria" w:eastAsia="Cambria" w:hAnsi="Cambria" w:cs="Cambria"/>
          <w:sz w:val="24"/>
        </w:rPr>
        <w:t>Noemí</w:t>
      </w:r>
      <w:proofErr w:type="spellEnd"/>
      <w:r w:rsidR="009F49BE">
        <w:rPr>
          <w:rFonts w:ascii="Cambria" w:eastAsia="Cambria" w:hAnsi="Cambria" w:cs="Cambria"/>
          <w:sz w:val="24"/>
        </w:rPr>
        <w:t xml:space="preserve"> </w:t>
      </w:r>
      <w:r>
        <w:rPr>
          <w:rFonts w:ascii="Cambria" w:eastAsia="Cambria" w:hAnsi="Cambria" w:cs="Cambria"/>
          <w:sz w:val="24"/>
        </w:rPr>
        <w:t>Rodríguez</w:t>
      </w:r>
      <w:r>
        <w:rPr>
          <w:rFonts w:ascii="Cambria" w:eastAsia="Cambria" w:hAnsi="Cambria" w:cs="Cambria"/>
          <w:sz w:val="24"/>
        </w:rPr>
        <w:tab/>
      </w:r>
    </w:p>
    <w:p w14:paraId="51E6FDB7" w14:textId="0601A894" w:rsidR="00D7220E" w:rsidRDefault="00AC793B" w:rsidP="009F49BE">
      <w:pPr>
        <w:spacing w:after="0"/>
        <w:ind w:left="810"/>
      </w:pPr>
      <w:r>
        <w:rPr>
          <w:rFonts w:ascii="Cambria" w:eastAsia="Cambria" w:hAnsi="Cambria" w:cs="Cambria"/>
          <w:b/>
          <w:sz w:val="24"/>
        </w:rPr>
        <w:t>Department:</w:t>
      </w:r>
      <w:r w:rsidR="009F49BE">
        <w:rPr>
          <w:rFonts w:ascii="Cambria" w:eastAsia="Cambria" w:hAnsi="Cambria" w:cs="Cambria"/>
          <w:b/>
          <w:sz w:val="24"/>
        </w:rPr>
        <w:t xml:space="preserve"> </w:t>
      </w:r>
      <w:r>
        <w:rPr>
          <w:rFonts w:ascii="Cambria" w:eastAsia="Cambria" w:hAnsi="Cambria" w:cs="Cambria"/>
          <w:sz w:val="24"/>
        </w:rPr>
        <w:t>Humanities</w:t>
      </w:r>
      <w:r>
        <w:rPr>
          <w:rFonts w:ascii="Cambria" w:eastAsia="Cambria" w:hAnsi="Cambria" w:cs="Cambria"/>
          <w:b/>
          <w:sz w:val="24"/>
        </w:rPr>
        <w:tab/>
      </w:r>
    </w:p>
    <w:p w14:paraId="602C0D5A" w14:textId="01C80196" w:rsidR="00D7220E" w:rsidRDefault="00AC793B" w:rsidP="009F49BE">
      <w:pPr>
        <w:spacing w:after="96"/>
        <w:ind w:left="810"/>
      </w:pPr>
      <w:r>
        <w:rPr>
          <w:rFonts w:ascii="Cambria" w:eastAsia="Cambria" w:hAnsi="Cambria" w:cs="Cambria"/>
          <w:sz w:val="28"/>
        </w:rPr>
        <w:tab/>
      </w:r>
    </w:p>
    <w:p w14:paraId="15093022" w14:textId="77777777" w:rsidR="00D7220E" w:rsidRDefault="00AC793B">
      <w:pPr>
        <w:spacing w:after="91"/>
      </w:pPr>
      <w:r>
        <w:rPr>
          <w:rFonts w:ascii="Cambria" w:eastAsia="Cambria" w:hAnsi="Cambria" w:cs="Cambria"/>
          <w:sz w:val="28"/>
        </w:rPr>
        <w:tab/>
      </w:r>
    </w:p>
    <w:p w14:paraId="1C883430" w14:textId="77777777" w:rsidR="00D7220E" w:rsidRDefault="00AC793B">
      <w:pPr>
        <w:pStyle w:val="Heading1"/>
      </w:pPr>
      <w:r>
        <w:t>TABLE</w:t>
      </w:r>
      <w:r>
        <w:tab/>
        <w:t>OF</w:t>
      </w:r>
      <w:r>
        <w:tab/>
        <w:t>CONTENTS</w:t>
      </w:r>
      <w:r>
        <w:rPr>
          <w:u w:val="none"/>
        </w:rPr>
        <w:tab/>
      </w:r>
    </w:p>
    <w:p w14:paraId="3046D2E1" w14:textId="4C2EC324" w:rsidR="00D7220E" w:rsidRDefault="00AC793B">
      <w:pPr>
        <w:spacing w:after="95"/>
        <w:ind w:left="805" w:right="179" w:hanging="10"/>
      </w:pPr>
      <w:r>
        <w:rPr>
          <w:rFonts w:ascii="Cambria" w:eastAsia="Cambria" w:hAnsi="Cambria" w:cs="Cambria"/>
        </w:rPr>
        <w:t>Curriculum</w:t>
      </w:r>
      <w:r w:rsidR="009F49BE">
        <w:rPr>
          <w:rFonts w:ascii="Cambria" w:eastAsia="Cambria" w:hAnsi="Cambria" w:cs="Cambria"/>
        </w:rPr>
        <w:t xml:space="preserve"> </w:t>
      </w:r>
      <w:r>
        <w:rPr>
          <w:rFonts w:ascii="Cambria" w:eastAsia="Cambria" w:hAnsi="Cambria" w:cs="Cambria"/>
        </w:rPr>
        <w:t>Modification</w:t>
      </w:r>
      <w:r w:rsidR="009F49BE">
        <w:rPr>
          <w:rFonts w:ascii="Cambria" w:eastAsia="Cambria" w:hAnsi="Cambria" w:cs="Cambria"/>
        </w:rPr>
        <w:t xml:space="preserve"> </w:t>
      </w:r>
      <w:r>
        <w:rPr>
          <w:rFonts w:ascii="Cambria" w:eastAsia="Cambria" w:hAnsi="Cambria" w:cs="Cambria"/>
        </w:rPr>
        <w:t>Proposal</w:t>
      </w:r>
      <w:r w:rsidR="009F49BE">
        <w:rPr>
          <w:rFonts w:ascii="Cambria" w:eastAsia="Cambria" w:hAnsi="Cambria" w:cs="Cambria"/>
        </w:rPr>
        <w:t xml:space="preserve"> </w:t>
      </w:r>
      <w:r>
        <w:rPr>
          <w:rFonts w:ascii="Cambria" w:eastAsia="Cambria" w:hAnsi="Cambria" w:cs="Cambria"/>
        </w:rPr>
        <w:t>Form…</w:t>
      </w:r>
      <w:r w:rsidR="009F49BE">
        <w:rPr>
          <w:rFonts w:ascii="Cambria" w:eastAsia="Cambria" w:hAnsi="Cambria" w:cs="Cambria"/>
        </w:rPr>
        <w:t>.</w:t>
      </w:r>
      <w:r>
        <w:rPr>
          <w:rFonts w:ascii="Cambria" w:eastAsia="Cambria" w:hAnsi="Cambria" w:cs="Cambria"/>
        </w:rPr>
        <w:t>…………………………………………………….………………1</w:t>
      </w:r>
      <w:r>
        <w:rPr>
          <w:rFonts w:ascii="Cambria" w:eastAsia="Cambria" w:hAnsi="Cambria" w:cs="Cambria"/>
        </w:rPr>
        <w:tab/>
      </w:r>
    </w:p>
    <w:p w14:paraId="2814D97B" w14:textId="3901213B" w:rsidR="00D7220E" w:rsidRDefault="00AC793B">
      <w:pPr>
        <w:spacing w:after="95"/>
        <w:ind w:left="805" w:right="179" w:hanging="10"/>
      </w:pPr>
      <w:r>
        <w:rPr>
          <w:rFonts w:ascii="Cambria" w:eastAsia="Cambria" w:hAnsi="Cambria" w:cs="Cambria"/>
        </w:rPr>
        <w:t>All</w:t>
      </w:r>
      <w:r w:rsidR="009F49BE">
        <w:rPr>
          <w:rFonts w:ascii="Cambria" w:eastAsia="Cambria" w:hAnsi="Cambria" w:cs="Cambria"/>
        </w:rPr>
        <w:t xml:space="preserve"> </w:t>
      </w:r>
      <w:r>
        <w:rPr>
          <w:rFonts w:ascii="Cambria" w:eastAsia="Cambria" w:hAnsi="Cambria" w:cs="Cambria"/>
        </w:rPr>
        <w:t>Proposal</w:t>
      </w:r>
      <w:r w:rsidR="009F49BE">
        <w:rPr>
          <w:rFonts w:ascii="Cambria" w:eastAsia="Cambria" w:hAnsi="Cambria" w:cs="Cambria"/>
        </w:rPr>
        <w:t xml:space="preserve"> </w:t>
      </w:r>
      <w:r>
        <w:rPr>
          <w:rFonts w:ascii="Cambria" w:eastAsia="Cambria" w:hAnsi="Cambria" w:cs="Cambria"/>
        </w:rPr>
        <w:t>Checklist……</w:t>
      </w:r>
      <w:r w:rsidR="009F49BE">
        <w:rPr>
          <w:rFonts w:ascii="Cambria" w:eastAsia="Cambria" w:hAnsi="Cambria" w:cs="Cambria"/>
        </w:rPr>
        <w:t>……</w:t>
      </w:r>
      <w:r>
        <w:rPr>
          <w:rFonts w:ascii="Cambria" w:eastAsia="Cambria" w:hAnsi="Cambria" w:cs="Cambria"/>
        </w:rPr>
        <w:t>……………………</w:t>
      </w:r>
      <w:r w:rsidR="009F49BE">
        <w:rPr>
          <w:rFonts w:ascii="Cambria" w:eastAsia="Cambria" w:hAnsi="Cambria" w:cs="Cambria"/>
        </w:rPr>
        <w:t>.</w:t>
      </w:r>
      <w:r>
        <w:rPr>
          <w:rFonts w:ascii="Cambria" w:eastAsia="Cambria" w:hAnsi="Cambria" w:cs="Cambria"/>
        </w:rPr>
        <w:t>……………………………......................................................3</w:t>
      </w:r>
      <w:r>
        <w:rPr>
          <w:rFonts w:ascii="Cambria" w:eastAsia="Cambria" w:hAnsi="Cambria" w:cs="Cambria"/>
        </w:rPr>
        <w:tab/>
      </w:r>
    </w:p>
    <w:p w14:paraId="5AFFD302" w14:textId="7B64B683" w:rsidR="009F49BE" w:rsidRDefault="00AC793B" w:rsidP="009F49BE">
      <w:pPr>
        <w:spacing w:after="0"/>
        <w:ind w:left="805" w:right="179" w:hanging="10"/>
        <w:rPr>
          <w:rFonts w:ascii="Cambria" w:eastAsia="Cambria" w:hAnsi="Cambria" w:cs="Cambria"/>
        </w:rPr>
      </w:pPr>
      <w:r>
        <w:rPr>
          <w:rFonts w:ascii="Cambria" w:eastAsia="Cambria" w:hAnsi="Cambria" w:cs="Cambria"/>
        </w:rPr>
        <w:t>Proposal</w:t>
      </w:r>
      <w:r w:rsidR="009F49BE">
        <w:rPr>
          <w:rFonts w:ascii="Cambria" w:eastAsia="Cambria" w:hAnsi="Cambria" w:cs="Cambria"/>
        </w:rPr>
        <w:t xml:space="preserve"> </w:t>
      </w:r>
      <w:r>
        <w:rPr>
          <w:rFonts w:ascii="Cambria" w:eastAsia="Cambria" w:hAnsi="Cambria" w:cs="Cambria"/>
        </w:rPr>
        <w:t>for</w:t>
      </w:r>
      <w:r w:rsidR="009F49BE">
        <w:rPr>
          <w:rFonts w:ascii="Cambria" w:eastAsia="Cambria" w:hAnsi="Cambria" w:cs="Cambria"/>
        </w:rPr>
        <w:t xml:space="preserve"> </w:t>
      </w:r>
      <w:r>
        <w:rPr>
          <w:rFonts w:ascii="Cambria" w:eastAsia="Cambria" w:hAnsi="Cambria" w:cs="Cambria"/>
        </w:rPr>
        <w:t>an</w:t>
      </w:r>
      <w:r w:rsidR="009F49BE">
        <w:rPr>
          <w:rFonts w:ascii="Cambria" w:eastAsia="Cambria" w:hAnsi="Cambria" w:cs="Cambria"/>
        </w:rPr>
        <w:t xml:space="preserve"> </w:t>
      </w:r>
      <w:r>
        <w:rPr>
          <w:rFonts w:ascii="Cambria" w:eastAsia="Cambria" w:hAnsi="Cambria" w:cs="Cambria"/>
        </w:rPr>
        <w:t>Academic</w:t>
      </w:r>
      <w:r w:rsidR="009F49BE">
        <w:rPr>
          <w:rFonts w:ascii="Cambria" w:eastAsia="Cambria" w:hAnsi="Cambria" w:cs="Cambria"/>
        </w:rPr>
        <w:t xml:space="preserve"> </w:t>
      </w:r>
      <w:r>
        <w:rPr>
          <w:rFonts w:ascii="Cambria" w:eastAsia="Cambria" w:hAnsi="Cambria" w:cs="Cambria"/>
        </w:rPr>
        <w:t>Minor</w:t>
      </w:r>
      <w:r w:rsidR="009F49BE">
        <w:rPr>
          <w:rFonts w:ascii="Cambria" w:eastAsia="Cambria" w:hAnsi="Cambria" w:cs="Cambria"/>
        </w:rPr>
        <w:t xml:space="preserve"> </w:t>
      </w:r>
      <w:r>
        <w:rPr>
          <w:rFonts w:ascii="Cambria" w:eastAsia="Cambria" w:hAnsi="Cambria" w:cs="Cambria"/>
        </w:rPr>
        <w:t>in</w:t>
      </w:r>
      <w:r w:rsidR="009F49BE">
        <w:rPr>
          <w:rFonts w:ascii="Cambria" w:eastAsia="Cambria" w:hAnsi="Cambria" w:cs="Cambria"/>
        </w:rPr>
        <w:t xml:space="preserve"> </w:t>
      </w:r>
      <w:r>
        <w:rPr>
          <w:rFonts w:ascii="Cambria" w:eastAsia="Cambria" w:hAnsi="Cambria" w:cs="Cambria"/>
        </w:rPr>
        <w:t>Hispanic</w:t>
      </w:r>
      <w:r w:rsidR="009F49BE">
        <w:rPr>
          <w:rFonts w:ascii="Cambria" w:eastAsia="Cambria" w:hAnsi="Cambria" w:cs="Cambria"/>
        </w:rPr>
        <w:t xml:space="preserve"> </w:t>
      </w:r>
      <w:r>
        <w:rPr>
          <w:rFonts w:ascii="Cambria" w:eastAsia="Cambria" w:hAnsi="Cambria" w:cs="Cambria"/>
        </w:rPr>
        <w:t>Serving</w:t>
      </w:r>
      <w:r>
        <w:rPr>
          <w:rFonts w:ascii="Cambria" w:eastAsia="Cambria" w:hAnsi="Cambria" w:cs="Cambria"/>
        </w:rPr>
        <w:tab/>
        <w:t>Health</w:t>
      </w:r>
      <w:r>
        <w:rPr>
          <w:rFonts w:ascii="Cambria" w:eastAsia="Cambria" w:hAnsi="Cambria" w:cs="Cambria"/>
        </w:rPr>
        <w:tab/>
        <w:t>Professionals</w:t>
      </w:r>
      <w:r w:rsidR="009F49BE">
        <w:rPr>
          <w:rFonts w:ascii="Cambria" w:eastAsia="Cambria" w:hAnsi="Cambria" w:cs="Cambria"/>
        </w:rPr>
        <w:t xml:space="preserve"> </w:t>
      </w:r>
      <w:r>
        <w:rPr>
          <w:rFonts w:ascii="Cambria" w:eastAsia="Cambria" w:hAnsi="Cambria" w:cs="Cambria"/>
        </w:rPr>
        <w:t>Sponsored</w:t>
      </w:r>
      <w:r w:rsidR="009F49BE">
        <w:rPr>
          <w:rFonts w:ascii="Cambria" w:eastAsia="Cambria" w:hAnsi="Cambria" w:cs="Cambria"/>
        </w:rPr>
        <w:t xml:space="preserve"> </w:t>
      </w:r>
      <w:r>
        <w:rPr>
          <w:rFonts w:ascii="Cambria" w:eastAsia="Cambria" w:hAnsi="Cambria" w:cs="Cambria"/>
        </w:rPr>
        <w:t>by</w:t>
      </w:r>
      <w:r w:rsidR="009F49BE">
        <w:rPr>
          <w:rFonts w:ascii="Cambria" w:eastAsia="Cambria" w:hAnsi="Cambria" w:cs="Cambria"/>
        </w:rPr>
        <w:t xml:space="preserve"> </w:t>
      </w:r>
      <w:r>
        <w:rPr>
          <w:rFonts w:ascii="Cambria" w:eastAsia="Cambria" w:hAnsi="Cambria" w:cs="Cambria"/>
        </w:rPr>
        <w:t>th</w:t>
      </w:r>
      <w:r w:rsidR="009F49BE">
        <w:rPr>
          <w:rFonts w:ascii="Cambria" w:eastAsia="Cambria" w:hAnsi="Cambria" w:cs="Cambria"/>
        </w:rPr>
        <w:t xml:space="preserve">e </w:t>
      </w:r>
      <w:r>
        <w:rPr>
          <w:rFonts w:ascii="Cambria" w:eastAsia="Cambria" w:hAnsi="Cambria" w:cs="Cambria"/>
        </w:rPr>
        <w:t>Humanities</w:t>
      </w:r>
      <w:r w:rsidR="009F49BE">
        <w:rPr>
          <w:rFonts w:ascii="Cambria" w:eastAsia="Cambria" w:hAnsi="Cambria" w:cs="Cambria"/>
        </w:rPr>
        <w:t xml:space="preserve"> </w:t>
      </w:r>
      <w:r>
        <w:rPr>
          <w:rFonts w:ascii="Cambria" w:eastAsia="Cambria" w:hAnsi="Cambria" w:cs="Cambria"/>
        </w:rPr>
        <w:t>Department……</w:t>
      </w:r>
      <w:r w:rsidR="009F49BE">
        <w:rPr>
          <w:rFonts w:ascii="Cambria" w:eastAsia="Cambria" w:hAnsi="Cambria" w:cs="Cambria"/>
        </w:rPr>
        <w:t>……</w:t>
      </w:r>
      <w:r>
        <w:rPr>
          <w:rFonts w:ascii="Cambria" w:eastAsia="Cambria" w:hAnsi="Cambria" w:cs="Cambria"/>
        </w:rPr>
        <w:t>…………………</w:t>
      </w:r>
      <w:r w:rsidR="009F49BE">
        <w:rPr>
          <w:rFonts w:ascii="Cambria" w:eastAsia="Cambria" w:hAnsi="Cambria" w:cs="Cambria"/>
        </w:rPr>
        <w:t>.</w:t>
      </w:r>
      <w:r>
        <w:rPr>
          <w:rFonts w:ascii="Cambria" w:eastAsia="Cambria" w:hAnsi="Cambria" w:cs="Cambria"/>
        </w:rPr>
        <w:t>………………………………………………………………….4</w:t>
      </w:r>
    </w:p>
    <w:p w14:paraId="5C09A323" w14:textId="7E6AD662" w:rsidR="00D7220E" w:rsidRDefault="00AC793B" w:rsidP="009F49BE">
      <w:pPr>
        <w:spacing w:after="0"/>
        <w:ind w:left="805" w:right="179" w:hanging="10"/>
      </w:pPr>
      <w:r>
        <w:rPr>
          <w:rFonts w:ascii="Cambria" w:eastAsia="Cambria" w:hAnsi="Cambria" w:cs="Cambria"/>
        </w:rPr>
        <w:t>Curriculum</w:t>
      </w:r>
      <w:r w:rsidR="009F49BE">
        <w:rPr>
          <w:rFonts w:ascii="Cambria" w:eastAsia="Cambria" w:hAnsi="Cambria" w:cs="Cambria"/>
        </w:rPr>
        <w:t xml:space="preserve"> </w:t>
      </w:r>
      <w:r>
        <w:rPr>
          <w:rFonts w:ascii="Cambria" w:eastAsia="Cambria" w:hAnsi="Cambria" w:cs="Cambria"/>
        </w:rPr>
        <w:t>Modification</w:t>
      </w:r>
      <w:r w:rsidR="009F49BE">
        <w:rPr>
          <w:rFonts w:ascii="Cambria" w:eastAsia="Cambria" w:hAnsi="Cambria" w:cs="Cambria"/>
        </w:rPr>
        <w:t xml:space="preserve"> </w:t>
      </w:r>
      <w:r>
        <w:rPr>
          <w:rFonts w:ascii="Cambria" w:eastAsia="Cambria" w:hAnsi="Cambria" w:cs="Cambria"/>
        </w:rPr>
        <w:t>Proposal</w:t>
      </w:r>
      <w:r w:rsidR="009F49BE">
        <w:rPr>
          <w:rFonts w:ascii="Cambria" w:eastAsia="Cambria" w:hAnsi="Cambria" w:cs="Cambria"/>
        </w:rPr>
        <w:t xml:space="preserve"> </w:t>
      </w:r>
      <w:r>
        <w:rPr>
          <w:rFonts w:ascii="Cambria" w:eastAsia="Cambria" w:hAnsi="Cambria" w:cs="Cambria"/>
        </w:rPr>
        <w:t>Form………………………………………………………………………1</w:t>
      </w:r>
      <w:r w:rsidR="00D47207">
        <w:rPr>
          <w:rFonts w:ascii="Cambria" w:eastAsia="Cambria" w:hAnsi="Cambria" w:cs="Cambria"/>
        </w:rPr>
        <w:t>5</w:t>
      </w:r>
      <w:r>
        <w:rPr>
          <w:rFonts w:ascii="Cambria" w:eastAsia="Cambria" w:hAnsi="Cambria" w:cs="Cambria"/>
        </w:rPr>
        <w:tab/>
      </w:r>
    </w:p>
    <w:p w14:paraId="78C45FCF" w14:textId="5BBB2D84" w:rsidR="00D7220E" w:rsidRDefault="00AC793B">
      <w:pPr>
        <w:spacing w:after="95"/>
        <w:ind w:left="805" w:right="179" w:hanging="10"/>
      </w:pPr>
      <w:r>
        <w:rPr>
          <w:rFonts w:ascii="Cambria" w:eastAsia="Cambria" w:hAnsi="Cambria" w:cs="Cambria"/>
        </w:rPr>
        <w:t>All</w:t>
      </w:r>
      <w:r w:rsidR="009F49BE">
        <w:rPr>
          <w:rFonts w:ascii="Cambria" w:eastAsia="Cambria" w:hAnsi="Cambria" w:cs="Cambria"/>
        </w:rPr>
        <w:t xml:space="preserve"> </w:t>
      </w:r>
      <w:r>
        <w:rPr>
          <w:rFonts w:ascii="Cambria" w:eastAsia="Cambria" w:hAnsi="Cambria" w:cs="Cambria"/>
        </w:rPr>
        <w:t>Proposal</w:t>
      </w:r>
      <w:r w:rsidR="009F49BE">
        <w:rPr>
          <w:rFonts w:ascii="Cambria" w:eastAsia="Cambria" w:hAnsi="Cambria" w:cs="Cambria"/>
        </w:rPr>
        <w:t xml:space="preserve"> </w:t>
      </w:r>
      <w:r>
        <w:rPr>
          <w:rFonts w:ascii="Cambria" w:eastAsia="Cambria" w:hAnsi="Cambria" w:cs="Cambria"/>
        </w:rPr>
        <w:t>Checklist……………………………………………………………....................................................1</w:t>
      </w:r>
      <w:r w:rsidR="00D47207">
        <w:rPr>
          <w:rFonts w:ascii="Cambria" w:eastAsia="Cambria" w:hAnsi="Cambria" w:cs="Cambria"/>
        </w:rPr>
        <w:t>6</w:t>
      </w:r>
      <w:r>
        <w:rPr>
          <w:rFonts w:ascii="Cambria" w:eastAsia="Cambria" w:hAnsi="Cambria" w:cs="Cambria"/>
        </w:rPr>
        <w:tab/>
      </w:r>
    </w:p>
    <w:p w14:paraId="209C9032" w14:textId="18EF9A57" w:rsidR="00D7220E" w:rsidRDefault="00AC793B">
      <w:pPr>
        <w:spacing w:after="95"/>
        <w:ind w:left="805" w:right="179" w:hanging="10"/>
      </w:pPr>
      <w:r>
        <w:rPr>
          <w:rFonts w:ascii="Cambria" w:eastAsia="Cambria" w:hAnsi="Cambria" w:cs="Cambria"/>
        </w:rPr>
        <w:t>New</w:t>
      </w:r>
      <w:r w:rsidR="009F49BE">
        <w:rPr>
          <w:rFonts w:ascii="Cambria" w:eastAsia="Cambria" w:hAnsi="Cambria" w:cs="Cambria"/>
        </w:rPr>
        <w:t xml:space="preserve"> </w:t>
      </w:r>
      <w:r>
        <w:rPr>
          <w:rFonts w:ascii="Cambria" w:eastAsia="Cambria" w:hAnsi="Cambria" w:cs="Cambria"/>
        </w:rPr>
        <w:t>Course</w:t>
      </w:r>
      <w:r w:rsidR="009F49BE">
        <w:rPr>
          <w:rFonts w:ascii="Cambria" w:eastAsia="Cambria" w:hAnsi="Cambria" w:cs="Cambria"/>
        </w:rPr>
        <w:t xml:space="preserve"> </w:t>
      </w:r>
      <w:r>
        <w:rPr>
          <w:rFonts w:ascii="Cambria" w:eastAsia="Cambria" w:hAnsi="Cambria" w:cs="Cambria"/>
        </w:rPr>
        <w:t>Proposal</w:t>
      </w:r>
      <w:r w:rsidR="009F49BE">
        <w:rPr>
          <w:rFonts w:ascii="Cambria" w:eastAsia="Cambria" w:hAnsi="Cambria" w:cs="Cambria"/>
        </w:rPr>
        <w:t xml:space="preserve"> </w:t>
      </w:r>
      <w:r>
        <w:rPr>
          <w:rFonts w:ascii="Cambria" w:eastAsia="Cambria" w:hAnsi="Cambria" w:cs="Cambria"/>
        </w:rPr>
        <w:t>Form………………………</w:t>
      </w:r>
      <w:r w:rsidR="009F49BE">
        <w:rPr>
          <w:rFonts w:ascii="Cambria" w:eastAsia="Cambria" w:hAnsi="Cambria" w:cs="Cambria"/>
        </w:rPr>
        <w:t>.</w:t>
      </w:r>
      <w:r>
        <w:rPr>
          <w:rFonts w:ascii="Cambria" w:eastAsia="Cambria" w:hAnsi="Cambria" w:cs="Cambria"/>
        </w:rPr>
        <w:t>………………………………………………………...………1</w:t>
      </w:r>
      <w:r w:rsidR="00D47207">
        <w:rPr>
          <w:rFonts w:ascii="Cambria" w:eastAsia="Cambria" w:hAnsi="Cambria" w:cs="Cambria"/>
        </w:rPr>
        <w:t>7</w:t>
      </w:r>
      <w:r>
        <w:rPr>
          <w:rFonts w:ascii="Cambria" w:eastAsia="Cambria" w:hAnsi="Cambria" w:cs="Cambria"/>
        </w:rPr>
        <w:tab/>
      </w:r>
    </w:p>
    <w:p w14:paraId="31549BB7" w14:textId="7850D0AF" w:rsidR="00D7220E" w:rsidRDefault="00AC793B">
      <w:pPr>
        <w:spacing w:after="95"/>
        <w:ind w:left="805" w:right="179" w:hanging="10"/>
      </w:pPr>
      <w:r>
        <w:rPr>
          <w:rFonts w:ascii="Cambria" w:eastAsia="Cambria" w:hAnsi="Cambria" w:cs="Cambria"/>
        </w:rPr>
        <w:t>New</w:t>
      </w:r>
      <w:r w:rsidR="009F49BE">
        <w:rPr>
          <w:rFonts w:ascii="Cambria" w:eastAsia="Cambria" w:hAnsi="Cambria" w:cs="Cambria"/>
        </w:rPr>
        <w:t xml:space="preserve"> </w:t>
      </w:r>
      <w:r>
        <w:rPr>
          <w:rFonts w:ascii="Cambria" w:eastAsia="Cambria" w:hAnsi="Cambria" w:cs="Cambria"/>
        </w:rPr>
        <w:t>Course</w:t>
      </w:r>
      <w:r w:rsidR="009F49BE">
        <w:rPr>
          <w:rFonts w:ascii="Cambria" w:eastAsia="Cambria" w:hAnsi="Cambria" w:cs="Cambria"/>
        </w:rPr>
        <w:t xml:space="preserve"> P</w:t>
      </w:r>
      <w:r>
        <w:rPr>
          <w:rFonts w:ascii="Cambria" w:eastAsia="Cambria" w:hAnsi="Cambria" w:cs="Cambria"/>
        </w:rPr>
        <w:t>roposal</w:t>
      </w:r>
      <w:r w:rsidR="009F49BE">
        <w:rPr>
          <w:rFonts w:ascii="Cambria" w:eastAsia="Cambria" w:hAnsi="Cambria" w:cs="Cambria"/>
        </w:rPr>
        <w:t xml:space="preserve"> </w:t>
      </w:r>
      <w:r>
        <w:rPr>
          <w:rFonts w:ascii="Cambria" w:eastAsia="Cambria" w:hAnsi="Cambria" w:cs="Cambria"/>
        </w:rPr>
        <w:t>Checklist…………………</w:t>
      </w:r>
      <w:r w:rsidR="009F49BE">
        <w:rPr>
          <w:rFonts w:ascii="Cambria" w:eastAsia="Cambria" w:hAnsi="Cambria" w:cs="Cambria"/>
        </w:rPr>
        <w:t>.</w:t>
      </w:r>
      <w:r>
        <w:rPr>
          <w:rFonts w:ascii="Cambria" w:eastAsia="Cambria" w:hAnsi="Cambria" w:cs="Cambria"/>
        </w:rPr>
        <w:t>……………………………………………</w:t>
      </w:r>
      <w:proofErr w:type="gramStart"/>
      <w:r>
        <w:rPr>
          <w:rFonts w:ascii="Cambria" w:eastAsia="Cambria" w:hAnsi="Cambria" w:cs="Cambria"/>
        </w:rPr>
        <w:t>…..</w:t>
      </w:r>
      <w:proofErr w:type="gramEnd"/>
      <w:r>
        <w:rPr>
          <w:rFonts w:ascii="Cambria" w:eastAsia="Cambria" w:hAnsi="Cambria" w:cs="Cambria"/>
        </w:rPr>
        <w:t>……………....</w:t>
      </w:r>
      <w:r w:rsidR="00D47207">
        <w:rPr>
          <w:rFonts w:ascii="Cambria" w:eastAsia="Cambria" w:hAnsi="Cambria" w:cs="Cambria"/>
        </w:rPr>
        <w:t>20</w:t>
      </w:r>
      <w:r>
        <w:rPr>
          <w:rFonts w:ascii="Cambria" w:eastAsia="Cambria" w:hAnsi="Cambria" w:cs="Cambria"/>
        </w:rPr>
        <w:tab/>
      </w:r>
    </w:p>
    <w:p w14:paraId="15E6953F" w14:textId="1CB57F87" w:rsidR="00D7220E" w:rsidRDefault="00AC793B">
      <w:pPr>
        <w:spacing w:after="95"/>
        <w:ind w:left="805" w:right="179" w:hanging="10"/>
      </w:pPr>
      <w:r>
        <w:rPr>
          <w:rFonts w:ascii="Cambria" w:eastAsia="Cambria" w:hAnsi="Cambria" w:cs="Cambria"/>
        </w:rPr>
        <w:t>New</w:t>
      </w:r>
      <w:r w:rsidR="009F49BE">
        <w:rPr>
          <w:rFonts w:ascii="Cambria" w:eastAsia="Cambria" w:hAnsi="Cambria" w:cs="Cambria"/>
        </w:rPr>
        <w:t xml:space="preserve"> </w:t>
      </w:r>
      <w:r>
        <w:rPr>
          <w:rFonts w:ascii="Cambria" w:eastAsia="Cambria" w:hAnsi="Cambria" w:cs="Cambria"/>
        </w:rPr>
        <w:t>Course</w:t>
      </w:r>
      <w:r w:rsidR="009F49BE">
        <w:rPr>
          <w:rFonts w:ascii="Cambria" w:eastAsia="Cambria" w:hAnsi="Cambria" w:cs="Cambria"/>
        </w:rPr>
        <w:t xml:space="preserve"> </w:t>
      </w:r>
      <w:r>
        <w:rPr>
          <w:rFonts w:ascii="Cambria" w:eastAsia="Cambria" w:hAnsi="Cambria" w:cs="Cambria"/>
        </w:rPr>
        <w:t>Proposal</w:t>
      </w:r>
      <w:r>
        <w:rPr>
          <w:rFonts w:ascii="Cambria" w:eastAsia="Cambria" w:hAnsi="Cambria" w:cs="Cambria"/>
        </w:rPr>
        <w:tab/>
        <w:t>Course</w:t>
      </w:r>
      <w:r>
        <w:rPr>
          <w:rFonts w:ascii="Cambria" w:eastAsia="Cambria" w:hAnsi="Cambria" w:cs="Cambria"/>
        </w:rPr>
        <w:tab/>
        <w:t>Outline……………………………………………………………………</w:t>
      </w:r>
      <w:proofErr w:type="gramStart"/>
      <w:r>
        <w:rPr>
          <w:rFonts w:ascii="Cambria" w:eastAsia="Cambria" w:hAnsi="Cambria" w:cs="Cambria"/>
        </w:rPr>
        <w:t>…..</w:t>
      </w:r>
      <w:proofErr w:type="gramEnd"/>
      <w:r>
        <w:rPr>
          <w:rFonts w:ascii="Cambria" w:eastAsia="Cambria" w:hAnsi="Cambria" w:cs="Cambria"/>
        </w:rPr>
        <w:t>…2</w:t>
      </w:r>
      <w:r w:rsidR="00D47207">
        <w:rPr>
          <w:rFonts w:ascii="Cambria" w:eastAsia="Cambria" w:hAnsi="Cambria" w:cs="Cambria"/>
        </w:rPr>
        <w:t>1</w:t>
      </w:r>
      <w:r>
        <w:rPr>
          <w:rFonts w:ascii="Cambria" w:eastAsia="Cambria" w:hAnsi="Cambria" w:cs="Cambria"/>
        </w:rPr>
        <w:tab/>
      </w:r>
      <w:r>
        <w:rPr>
          <w:rFonts w:ascii="Cambria" w:eastAsia="Cambria" w:hAnsi="Cambria" w:cs="Cambria"/>
        </w:rPr>
        <w:tab/>
      </w:r>
    </w:p>
    <w:p w14:paraId="49F85C97" w14:textId="396CDA47" w:rsidR="00D7220E" w:rsidRDefault="00AC793B">
      <w:pPr>
        <w:spacing w:after="95"/>
        <w:ind w:left="805" w:right="179" w:hanging="10"/>
      </w:pPr>
      <w:r>
        <w:rPr>
          <w:rFonts w:ascii="Cambria" w:eastAsia="Cambria" w:hAnsi="Cambria" w:cs="Cambria"/>
        </w:rPr>
        <w:t>Library</w:t>
      </w:r>
      <w:r w:rsidR="009F49BE">
        <w:rPr>
          <w:rFonts w:ascii="Cambria" w:eastAsia="Cambria" w:hAnsi="Cambria" w:cs="Cambria"/>
        </w:rPr>
        <w:t xml:space="preserve"> </w:t>
      </w:r>
      <w:r>
        <w:rPr>
          <w:rFonts w:ascii="Cambria" w:eastAsia="Cambria" w:hAnsi="Cambria" w:cs="Cambria"/>
        </w:rPr>
        <w:t>Resources</w:t>
      </w:r>
      <w:r w:rsidR="009F49BE">
        <w:rPr>
          <w:rFonts w:ascii="Cambria" w:eastAsia="Cambria" w:hAnsi="Cambria" w:cs="Cambria"/>
        </w:rPr>
        <w:t xml:space="preserve"> </w:t>
      </w:r>
      <w:r>
        <w:rPr>
          <w:rFonts w:ascii="Cambria" w:eastAsia="Cambria" w:hAnsi="Cambria" w:cs="Cambria"/>
        </w:rPr>
        <w:t>and</w:t>
      </w:r>
      <w:r w:rsidR="009F49BE">
        <w:rPr>
          <w:rFonts w:ascii="Cambria" w:eastAsia="Cambria" w:hAnsi="Cambria" w:cs="Cambria"/>
        </w:rPr>
        <w:t xml:space="preserve"> </w:t>
      </w:r>
      <w:r>
        <w:rPr>
          <w:rFonts w:ascii="Cambria" w:eastAsia="Cambria" w:hAnsi="Cambria" w:cs="Cambria"/>
        </w:rPr>
        <w:t>Information</w:t>
      </w:r>
      <w:r w:rsidR="009F49BE">
        <w:rPr>
          <w:rFonts w:ascii="Cambria" w:eastAsia="Cambria" w:hAnsi="Cambria" w:cs="Cambria"/>
        </w:rPr>
        <w:t xml:space="preserve"> </w:t>
      </w:r>
      <w:r>
        <w:rPr>
          <w:rFonts w:ascii="Cambria" w:eastAsia="Cambria" w:hAnsi="Cambria" w:cs="Cambria"/>
        </w:rPr>
        <w:t>Literacy</w:t>
      </w:r>
      <w:r w:rsidR="009F49BE">
        <w:rPr>
          <w:rFonts w:ascii="Cambria" w:eastAsia="Cambria" w:hAnsi="Cambria" w:cs="Cambria"/>
        </w:rPr>
        <w:t xml:space="preserve"> </w:t>
      </w:r>
      <w:r>
        <w:rPr>
          <w:rFonts w:ascii="Cambria" w:eastAsia="Cambria" w:hAnsi="Cambria" w:cs="Cambria"/>
        </w:rPr>
        <w:t>Form…………………………………………………....….</w:t>
      </w:r>
      <w:r w:rsidR="00D47207">
        <w:rPr>
          <w:rFonts w:ascii="Cambria" w:eastAsia="Cambria" w:hAnsi="Cambria" w:cs="Cambria"/>
        </w:rPr>
        <w:t>30</w:t>
      </w:r>
      <w:r>
        <w:rPr>
          <w:rFonts w:ascii="Cambria" w:eastAsia="Cambria" w:hAnsi="Cambria" w:cs="Cambria"/>
        </w:rPr>
        <w:tab/>
      </w:r>
    </w:p>
    <w:p w14:paraId="5804EA5D" w14:textId="0693C353" w:rsidR="00D7220E" w:rsidRDefault="00AC793B">
      <w:pPr>
        <w:spacing w:after="95"/>
        <w:ind w:left="805" w:right="179" w:hanging="10"/>
      </w:pPr>
      <w:r>
        <w:rPr>
          <w:rFonts w:ascii="Cambria" w:eastAsia="Cambria" w:hAnsi="Cambria" w:cs="Cambria"/>
        </w:rPr>
        <w:t>Section</w:t>
      </w:r>
      <w:r w:rsidR="009F49BE">
        <w:rPr>
          <w:rFonts w:ascii="Cambria" w:eastAsia="Cambria" w:hAnsi="Cambria" w:cs="Cambria"/>
        </w:rPr>
        <w:t xml:space="preserve"> </w:t>
      </w:r>
      <w:r>
        <w:rPr>
          <w:rFonts w:ascii="Cambria" w:eastAsia="Cambria" w:hAnsi="Cambria" w:cs="Cambria"/>
        </w:rPr>
        <w:t>AIII:</w:t>
      </w:r>
      <w:r w:rsidR="009F49BE">
        <w:rPr>
          <w:rFonts w:ascii="Cambria" w:eastAsia="Cambria" w:hAnsi="Cambria" w:cs="Cambria"/>
        </w:rPr>
        <w:t xml:space="preserve"> </w:t>
      </w:r>
      <w:r>
        <w:rPr>
          <w:rFonts w:ascii="Cambria" w:eastAsia="Cambria" w:hAnsi="Cambria" w:cs="Cambria"/>
        </w:rPr>
        <w:t>Changes</w:t>
      </w:r>
      <w:r w:rsidR="009F49BE">
        <w:rPr>
          <w:rFonts w:ascii="Cambria" w:eastAsia="Cambria" w:hAnsi="Cambria" w:cs="Cambria"/>
        </w:rPr>
        <w:t xml:space="preserve"> </w:t>
      </w:r>
      <w:r>
        <w:rPr>
          <w:rFonts w:ascii="Cambria" w:eastAsia="Cambria" w:hAnsi="Cambria" w:cs="Cambria"/>
        </w:rPr>
        <w:t>in</w:t>
      </w:r>
      <w:r w:rsidR="009F49BE">
        <w:rPr>
          <w:rFonts w:ascii="Cambria" w:eastAsia="Cambria" w:hAnsi="Cambria" w:cs="Cambria"/>
        </w:rPr>
        <w:t xml:space="preserve"> </w:t>
      </w:r>
      <w:r>
        <w:rPr>
          <w:rFonts w:ascii="Cambria" w:eastAsia="Cambria" w:hAnsi="Cambria" w:cs="Cambria"/>
        </w:rPr>
        <w:t>Degree</w:t>
      </w:r>
      <w:r w:rsidR="009F49BE">
        <w:rPr>
          <w:rFonts w:ascii="Cambria" w:eastAsia="Cambria" w:hAnsi="Cambria" w:cs="Cambria"/>
        </w:rPr>
        <w:t xml:space="preserve"> </w:t>
      </w:r>
      <w:r>
        <w:rPr>
          <w:rFonts w:ascii="Cambria" w:eastAsia="Cambria" w:hAnsi="Cambria" w:cs="Cambria"/>
        </w:rPr>
        <w:t>Programs…</w:t>
      </w:r>
      <w:r w:rsidR="009F49BE">
        <w:rPr>
          <w:rFonts w:ascii="Cambria" w:eastAsia="Cambria" w:hAnsi="Cambria" w:cs="Cambria"/>
        </w:rPr>
        <w:t>.</w:t>
      </w:r>
      <w:r>
        <w:rPr>
          <w:rFonts w:ascii="Cambria" w:eastAsia="Cambria" w:hAnsi="Cambria" w:cs="Cambria"/>
        </w:rPr>
        <w:t>………………………………………………………</w:t>
      </w:r>
      <w:proofErr w:type="gramStart"/>
      <w:r>
        <w:rPr>
          <w:rFonts w:ascii="Cambria" w:eastAsia="Cambria" w:hAnsi="Cambria" w:cs="Cambria"/>
        </w:rPr>
        <w:t>…..</w:t>
      </w:r>
      <w:proofErr w:type="gramEnd"/>
      <w:r>
        <w:rPr>
          <w:rFonts w:ascii="Cambria" w:eastAsia="Cambria" w:hAnsi="Cambria" w:cs="Cambria"/>
        </w:rPr>
        <w:t>…….3</w:t>
      </w:r>
      <w:r w:rsidR="00D47207">
        <w:rPr>
          <w:rFonts w:ascii="Cambria" w:eastAsia="Cambria" w:hAnsi="Cambria" w:cs="Cambria"/>
        </w:rPr>
        <w:t>4</w:t>
      </w:r>
      <w:r>
        <w:rPr>
          <w:rFonts w:ascii="Cambria" w:eastAsia="Cambria" w:hAnsi="Cambria" w:cs="Cambria"/>
        </w:rPr>
        <w:tab/>
      </w:r>
    </w:p>
    <w:p w14:paraId="4F9FE600" w14:textId="5214B224" w:rsidR="00D7220E" w:rsidRDefault="00AC793B">
      <w:pPr>
        <w:spacing w:after="95"/>
        <w:ind w:left="805" w:right="179" w:hanging="10"/>
      </w:pPr>
      <w:r>
        <w:rPr>
          <w:rFonts w:ascii="Cambria" w:eastAsia="Cambria" w:hAnsi="Cambria" w:cs="Cambria"/>
        </w:rPr>
        <w:t>Course</w:t>
      </w:r>
      <w:r w:rsidR="009F49BE">
        <w:rPr>
          <w:rFonts w:ascii="Cambria" w:eastAsia="Cambria" w:hAnsi="Cambria" w:cs="Cambria"/>
        </w:rPr>
        <w:t xml:space="preserve"> </w:t>
      </w:r>
      <w:r>
        <w:rPr>
          <w:rFonts w:ascii="Cambria" w:eastAsia="Cambria" w:hAnsi="Cambria" w:cs="Cambria"/>
        </w:rPr>
        <w:t>Need</w:t>
      </w:r>
      <w:r w:rsidR="009F49BE">
        <w:rPr>
          <w:rFonts w:ascii="Cambria" w:eastAsia="Cambria" w:hAnsi="Cambria" w:cs="Cambria"/>
        </w:rPr>
        <w:t xml:space="preserve"> </w:t>
      </w:r>
      <w:r>
        <w:rPr>
          <w:rFonts w:ascii="Cambria" w:eastAsia="Cambria" w:hAnsi="Cambria" w:cs="Cambria"/>
        </w:rPr>
        <w:t>Assessment……………………………</w:t>
      </w:r>
      <w:r w:rsidR="009F49BE">
        <w:rPr>
          <w:rFonts w:ascii="Cambria" w:eastAsia="Cambria" w:hAnsi="Cambria" w:cs="Cambria"/>
        </w:rPr>
        <w:t>.</w:t>
      </w:r>
      <w:r>
        <w:rPr>
          <w:rFonts w:ascii="Cambria" w:eastAsia="Cambria" w:hAnsi="Cambria" w:cs="Cambria"/>
        </w:rPr>
        <w:t>……………………………………………………………….3</w:t>
      </w:r>
      <w:r w:rsidR="00261CA1">
        <w:rPr>
          <w:rFonts w:ascii="Cambria" w:eastAsia="Cambria" w:hAnsi="Cambria" w:cs="Cambria"/>
        </w:rPr>
        <w:t>6</w:t>
      </w:r>
      <w:r>
        <w:rPr>
          <w:rFonts w:ascii="Cambria" w:eastAsia="Cambria" w:hAnsi="Cambria" w:cs="Cambria"/>
        </w:rPr>
        <w:tab/>
      </w:r>
    </w:p>
    <w:p w14:paraId="44475D46" w14:textId="2FB97982" w:rsidR="00D7220E" w:rsidRDefault="00AC793B">
      <w:pPr>
        <w:spacing w:after="95"/>
        <w:ind w:left="805" w:right="179" w:hanging="10"/>
      </w:pPr>
      <w:r>
        <w:rPr>
          <w:rFonts w:ascii="Cambria" w:eastAsia="Cambria" w:hAnsi="Cambria" w:cs="Cambria"/>
        </w:rPr>
        <w:t>Course</w:t>
      </w:r>
      <w:r w:rsidR="009F49BE">
        <w:rPr>
          <w:rFonts w:ascii="Cambria" w:eastAsia="Cambria" w:hAnsi="Cambria" w:cs="Cambria"/>
        </w:rPr>
        <w:t xml:space="preserve"> </w:t>
      </w:r>
      <w:r>
        <w:rPr>
          <w:rFonts w:ascii="Cambria" w:eastAsia="Cambria" w:hAnsi="Cambria" w:cs="Cambria"/>
        </w:rPr>
        <w:t>Design…………………………………………………………….……………………………………………….</w:t>
      </w:r>
      <w:r w:rsidR="00D47207">
        <w:rPr>
          <w:rFonts w:ascii="Cambria" w:eastAsia="Cambria" w:hAnsi="Cambria" w:cs="Cambria"/>
        </w:rPr>
        <w:t>4</w:t>
      </w:r>
      <w:r w:rsidR="00261CA1">
        <w:rPr>
          <w:rFonts w:ascii="Cambria" w:eastAsia="Cambria" w:hAnsi="Cambria" w:cs="Cambria"/>
        </w:rPr>
        <w:t>1</w:t>
      </w:r>
      <w:r>
        <w:rPr>
          <w:rFonts w:ascii="Cambria" w:eastAsia="Cambria" w:hAnsi="Cambria" w:cs="Cambria"/>
        </w:rPr>
        <w:tab/>
      </w:r>
    </w:p>
    <w:p w14:paraId="00D22704" w14:textId="6D256517" w:rsidR="00D7220E" w:rsidRDefault="00AC793B">
      <w:pPr>
        <w:spacing w:after="95"/>
        <w:ind w:left="805" w:right="179" w:hanging="10"/>
      </w:pPr>
      <w:r>
        <w:rPr>
          <w:rFonts w:ascii="Cambria" w:eastAsia="Cambria" w:hAnsi="Cambria" w:cs="Cambria"/>
        </w:rPr>
        <w:t>Chancellor’s</w:t>
      </w:r>
      <w:r w:rsidR="009F49BE">
        <w:rPr>
          <w:rFonts w:ascii="Cambria" w:eastAsia="Cambria" w:hAnsi="Cambria" w:cs="Cambria"/>
        </w:rPr>
        <w:t xml:space="preserve"> R</w:t>
      </w:r>
      <w:r>
        <w:rPr>
          <w:rFonts w:ascii="Cambria" w:eastAsia="Cambria" w:hAnsi="Cambria" w:cs="Cambria"/>
        </w:rPr>
        <w:t>eport</w:t>
      </w:r>
      <w:r w:rsidR="009F49BE">
        <w:rPr>
          <w:rFonts w:ascii="Cambria" w:eastAsia="Cambria" w:hAnsi="Cambria" w:cs="Cambria"/>
        </w:rPr>
        <w:t xml:space="preserve"> </w:t>
      </w:r>
      <w:r>
        <w:rPr>
          <w:rFonts w:ascii="Cambria" w:eastAsia="Cambria" w:hAnsi="Cambria" w:cs="Cambria"/>
        </w:rPr>
        <w:t>Form…………………</w:t>
      </w:r>
      <w:r w:rsidR="009F49BE">
        <w:rPr>
          <w:rFonts w:ascii="Cambria" w:eastAsia="Cambria" w:hAnsi="Cambria" w:cs="Cambria"/>
        </w:rPr>
        <w:t>.</w:t>
      </w:r>
      <w:r>
        <w:rPr>
          <w:rFonts w:ascii="Cambria" w:eastAsia="Cambria" w:hAnsi="Cambria" w:cs="Cambria"/>
        </w:rPr>
        <w:t>…………</w:t>
      </w:r>
      <w:r w:rsidR="009F49BE">
        <w:rPr>
          <w:rFonts w:ascii="Cambria" w:eastAsia="Cambria" w:hAnsi="Cambria" w:cs="Cambria"/>
        </w:rPr>
        <w:t>.</w:t>
      </w:r>
      <w:r>
        <w:rPr>
          <w:rFonts w:ascii="Cambria" w:eastAsia="Cambria" w:hAnsi="Cambria" w:cs="Cambria"/>
        </w:rPr>
        <w:t>………………</w:t>
      </w:r>
      <w:proofErr w:type="gramStart"/>
      <w:r>
        <w:rPr>
          <w:rFonts w:ascii="Cambria" w:eastAsia="Cambria" w:hAnsi="Cambria" w:cs="Cambria"/>
        </w:rPr>
        <w:t>…..</w:t>
      </w:r>
      <w:proofErr w:type="gramEnd"/>
      <w:r>
        <w:rPr>
          <w:rFonts w:ascii="Cambria" w:eastAsia="Cambria" w:hAnsi="Cambria" w:cs="Cambria"/>
        </w:rPr>
        <w:t>…………………...…………………….</w:t>
      </w:r>
      <w:r w:rsidR="00D47207">
        <w:rPr>
          <w:rFonts w:ascii="Cambria" w:eastAsia="Cambria" w:hAnsi="Cambria" w:cs="Cambria"/>
        </w:rPr>
        <w:t>4</w:t>
      </w:r>
      <w:r w:rsidR="00261CA1">
        <w:rPr>
          <w:rFonts w:ascii="Cambria" w:eastAsia="Cambria" w:hAnsi="Cambria" w:cs="Cambria"/>
        </w:rPr>
        <w:t>3</w:t>
      </w:r>
      <w:r>
        <w:rPr>
          <w:rFonts w:ascii="Cambria" w:eastAsia="Cambria" w:hAnsi="Cambria" w:cs="Cambria"/>
        </w:rPr>
        <w:tab/>
      </w:r>
    </w:p>
    <w:p w14:paraId="630A7968" w14:textId="0987BB9D" w:rsidR="009F49BE" w:rsidRDefault="00AC793B" w:rsidP="009F49BE">
      <w:pPr>
        <w:spacing w:after="95"/>
        <w:ind w:left="805" w:right="179" w:hanging="10"/>
        <w:rPr>
          <w:rFonts w:ascii="Cambria" w:eastAsia="Cambria" w:hAnsi="Cambria" w:cs="Cambria"/>
        </w:rPr>
      </w:pPr>
      <w:r>
        <w:rPr>
          <w:rFonts w:ascii="Cambria" w:eastAsia="Cambria" w:hAnsi="Cambria" w:cs="Cambria"/>
        </w:rPr>
        <w:t>CUNY</w:t>
      </w:r>
      <w:r w:rsidR="009F49BE">
        <w:rPr>
          <w:rFonts w:ascii="Cambria" w:eastAsia="Cambria" w:hAnsi="Cambria" w:cs="Cambria"/>
        </w:rPr>
        <w:t xml:space="preserve"> </w:t>
      </w:r>
      <w:r>
        <w:rPr>
          <w:rFonts w:ascii="Cambria" w:eastAsia="Cambria" w:hAnsi="Cambria" w:cs="Cambria"/>
        </w:rPr>
        <w:t>Common</w:t>
      </w:r>
      <w:r w:rsidR="009F49BE">
        <w:rPr>
          <w:rFonts w:ascii="Cambria" w:eastAsia="Cambria" w:hAnsi="Cambria" w:cs="Cambria"/>
        </w:rPr>
        <w:t xml:space="preserve"> </w:t>
      </w:r>
      <w:r>
        <w:rPr>
          <w:rFonts w:ascii="Cambria" w:eastAsia="Cambria" w:hAnsi="Cambria" w:cs="Cambria"/>
        </w:rPr>
        <w:t>Core</w:t>
      </w:r>
      <w:r w:rsidR="009F49BE">
        <w:rPr>
          <w:rFonts w:ascii="Cambria" w:eastAsia="Cambria" w:hAnsi="Cambria" w:cs="Cambria"/>
        </w:rPr>
        <w:t xml:space="preserve"> </w:t>
      </w:r>
      <w:r>
        <w:rPr>
          <w:rFonts w:ascii="Cambria" w:eastAsia="Cambria" w:hAnsi="Cambria" w:cs="Cambria"/>
        </w:rPr>
        <w:t>Course</w:t>
      </w:r>
      <w:r w:rsidR="009F49BE">
        <w:rPr>
          <w:rFonts w:ascii="Cambria" w:eastAsia="Cambria" w:hAnsi="Cambria" w:cs="Cambria"/>
        </w:rPr>
        <w:t xml:space="preserve"> </w:t>
      </w:r>
      <w:r>
        <w:rPr>
          <w:rFonts w:ascii="Cambria" w:eastAsia="Cambria" w:hAnsi="Cambria" w:cs="Cambria"/>
        </w:rPr>
        <w:t>Submission</w:t>
      </w:r>
      <w:r w:rsidR="009F49BE">
        <w:rPr>
          <w:rFonts w:ascii="Cambria" w:eastAsia="Cambria" w:hAnsi="Cambria" w:cs="Cambria"/>
        </w:rPr>
        <w:t xml:space="preserve"> </w:t>
      </w:r>
      <w:r>
        <w:rPr>
          <w:rFonts w:ascii="Cambria" w:eastAsia="Cambria" w:hAnsi="Cambria" w:cs="Cambria"/>
        </w:rPr>
        <w:t>Form…………………………….……………………………….</w:t>
      </w:r>
      <w:r w:rsidR="00D47207">
        <w:rPr>
          <w:rFonts w:ascii="Cambria" w:eastAsia="Cambria" w:hAnsi="Cambria" w:cs="Cambria"/>
        </w:rPr>
        <w:t>4</w:t>
      </w:r>
      <w:r w:rsidR="00261CA1">
        <w:rPr>
          <w:rFonts w:ascii="Cambria" w:eastAsia="Cambria" w:hAnsi="Cambria" w:cs="Cambria"/>
        </w:rPr>
        <w:t>5</w:t>
      </w:r>
      <w:r>
        <w:rPr>
          <w:rFonts w:ascii="Cambria" w:eastAsia="Cambria" w:hAnsi="Cambria" w:cs="Cambria"/>
        </w:rPr>
        <w:tab/>
      </w:r>
    </w:p>
    <w:p w14:paraId="4DDF0E36" w14:textId="0EF92795" w:rsidR="00D7220E" w:rsidRDefault="00AC793B" w:rsidP="009F49BE">
      <w:pPr>
        <w:spacing w:after="95"/>
        <w:ind w:left="805" w:right="179" w:hanging="10"/>
      </w:pPr>
      <w:r>
        <w:rPr>
          <w:rFonts w:ascii="Cambria" w:eastAsia="Cambria" w:hAnsi="Cambria" w:cs="Cambria"/>
        </w:rPr>
        <w:t>Sample</w:t>
      </w:r>
      <w:r w:rsidR="009F49BE">
        <w:rPr>
          <w:rFonts w:ascii="Cambria" w:eastAsia="Cambria" w:hAnsi="Cambria" w:cs="Cambria"/>
        </w:rPr>
        <w:t xml:space="preserve"> </w:t>
      </w:r>
      <w:r>
        <w:rPr>
          <w:rFonts w:ascii="Cambria" w:eastAsia="Cambria" w:hAnsi="Cambria" w:cs="Cambria"/>
        </w:rPr>
        <w:t>Syllabus………………………………………………</w:t>
      </w:r>
      <w:r w:rsidR="009F49BE">
        <w:rPr>
          <w:rFonts w:ascii="Cambria" w:eastAsia="Cambria" w:hAnsi="Cambria" w:cs="Cambria"/>
        </w:rPr>
        <w:t>.</w:t>
      </w:r>
      <w:r>
        <w:rPr>
          <w:rFonts w:ascii="Cambria" w:eastAsia="Cambria" w:hAnsi="Cambria" w:cs="Cambria"/>
        </w:rPr>
        <w:t>………………………………….………………………</w:t>
      </w:r>
      <w:r w:rsidR="00D47207">
        <w:rPr>
          <w:rFonts w:ascii="Cambria" w:eastAsia="Cambria" w:hAnsi="Cambria" w:cs="Cambria"/>
        </w:rPr>
        <w:t>5</w:t>
      </w:r>
      <w:r w:rsidR="00261CA1">
        <w:rPr>
          <w:rFonts w:ascii="Cambria" w:eastAsia="Cambria" w:hAnsi="Cambria" w:cs="Cambria"/>
        </w:rPr>
        <w:t>1</w:t>
      </w:r>
      <w:r>
        <w:rPr>
          <w:rFonts w:ascii="Cambria" w:eastAsia="Cambria" w:hAnsi="Cambria" w:cs="Cambria"/>
        </w:rPr>
        <w:tab/>
      </w:r>
    </w:p>
    <w:p w14:paraId="013102B4" w14:textId="7712CD50" w:rsidR="00D7220E" w:rsidRDefault="00AC793B">
      <w:pPr>
        <w:spacing w:after="95"/>
        <w:ind w:left="805" w:right="179" w:hanging="10"/>
      </w:pPr>
      <w:r>
        <w:rPr>
          <w:rFonts w:ascii="Cambria" w:eastAsia="Cambria" w:hAnsi="Cambria" w:cs="Cambria"/>
        </w:rPr>
        <w:t>Appendix</w:t>
      </w:r>
      <w:r w:rsidR="009F49BE">
        <w:rPr>
          <w:rFonts w:ascii="Cambria" w:eastAsia="Cambria" w:hAnsi="Cambria" w:cs="Cambria"/>
        </w:rPr>
        <w:t xml:space="preserve"> </w:t>
      </w:r>
      <w:r>
        <w:rPr>
          <w:rFonts w:ascii="Cambria" w:eastAsia="Cambria" w:hAnsi="Cambria" w:cs="Cambria"/>
        </w:rPr>
        <w:t>A,</w:t>
      </w:r>
      <w:r w:rsidR="009F49BE">
        <w:rPr>
          <w:rFonts w:ascii="Cambria" w:eastAsia="Cambria" w:hAnsi="Cambria" w:cs="Cambria"/>
        </w:rPr>
        <w:t xml:space="preserve"> </w:t>
      </w:r>
      <w:r>
        <w:rPr>
          <w:rFonts w:ascii="Cambria" w:eastAsia="Cambria" w:hAnsi="Cambria" w:cs="Cambria"/>
        </w:rPr>
        <w:t>B,</w:t>
      </w:r>
      <w:r>
        <w:rPr>
          <w:rFonts w:ascii="Cambria" w:eastAsia="Cambria" w:hAnsi="Cambria" w:cs="Cambria"/>
        </w:rPr>
        <w:tab/>
      </w:r>
      <w:r w:rsidR="009F49BE">
        <w:rPr>
          <w:rFonts w:ascii="Cambria" w:eastAsia="Cambria" w:hAnsi="Cambria" w:cs="Cambria"/>
        </w:rPr>
        <w:t xml:space="preserve"> </w:t>
      </w:r>
      <w:r>
        <w:rPr>
          <w:rFonts w:ascii="Cambria" w:eastAsia="Cambria" w:hAnsi="Cambria" w:cs="Cambria"/>
        </w:rPr>
        <w:t>C</w:t>
      </w:r>
      <w:r w:rsidR="009F49BE">
        <w:rPr>
          <w:rFonts w:ascii="Cambria" w:eastAsia="Cambria" w:hAnsi="Cambria" w:cs="Cambria"/>
        </w:rPr>
        <w:t xml:space="preserve"> </w:t>
      </w:r>
      <w:r>
        <w:rPr>
          <w:rFonts w:ascii="Cambria" w:eastAsia="Cambria" w:hAnsi="Cambria" w:cs="Cambria"/>
        </w:rPr>
        <w:t>&amp;</w:t>
      </w:r>
      <w:r w:rsidR="009F49BE">
        <w:rPr>
          <w:rFonts w:ascii="Cambria" w:eastAsia="Cambria" w:hAnsi="Cambria" w:cs="Cambria"/>
        </w:rPr>
        <w:t xml:space="preserve"> D</w:t>
      </w:r>
      <w:r>
        <w:rPr>
          <w:rFonts w:ascii="Cambria" w:eastAsia="Cambria" w:hAnsi="Cambria" w:cs="Cambria"/>
        </w:rPr>
        <w:t>.……………….………….…………</w:t>
      </w:r>
      <w:proofErr w:type="gramStart"/>
      <w:r>
        <w:rPr>
          <w:rFonts w:ascii="Cambria" w:eastAsia="Cambria" w:hAnsi="Cambria" w:cs="Cambria"/>
        </w:rPr>
        <w:t>…</w:t>
      </w:r>
      <w:r w:rsidR="009F49BE">
        <w:rPr>
          <w:rFonts w:ascii="Cambria" w:eastAsia="Cambria" w:hAnsi="Cambria" w:cs="Cambria"/>
        </w:rPr>
        <w:t>..</w:t>
      </w:r>
      <w:proofErr w:type="gramEnd"/>
      <w:r>
        <w:rPr>
          <w:rFonts w:ascii="Cambria" w:eastAsia="Cambria" w:hAnsi="Cambria" w:cs="Cambria"/>
        </w:rPr>
        <w:t>…………………………………………………….…..</w:t>
      </w:r>
      <w:r w:rsidR="00D47207">
        <w:rPr>
          <w:rFonts w:ascii="Cambria" w:eastAsia="Cambria" w:hAnsi="Cambria" w:cs="Cambria"/>
        </w:rPr>
        <w:t>6</w:t>
      </w:r>
      <w:r w:rsidR="00261CA1">
        <w:rPr>
          <w:rFonts w:ascii="Cambria" w:eastAsia="Cambria" w:hAnsi="Cambria" w:cs="Cambria"/>
        </w:rPr>
        <w:t>2</w:t>
      </w:r>
      <w:r>
        <w:rPr>
          <w:rFonts w:ascii="Cambria" w:eastAsia="Cambria" w:hAnsi="Cambria" w:cs="Cambria"/>
        </w:rPr>
        <w:tab/>
      </w:r>
    </w:p>
    <w:p w14:paraId="50415D5A" w14:textId="77777777" w:rsidR="00D7220E" w:rsidRDefault="00AC793B">
      <w:pPr>
        <w:spacing w:after="0"/>
      </w:pPr>
      <w:r>
        <w:rPr>
          <w:sz w:val="20"/>
        </w:rPr>
        <w:t xml:space="preserve"> </w:t>
      </w:r>
    </w:p>
    <w:p w14:paraId="76A714BE" w14:textId="77777777" w:rsidR="00D7220E" w:rsidRDefault="00AC793B">
      <w:pPr>
        <w:spacing w:after="0"/>
      </w:pPr>
      <w:r>
        <w:rPr>
          <w:sz w:val="20"/>
        </w:rPr>
        <w:t xml:space="preserve"> </w:t>
      </w:r>
    </w:p>
    <w:p w14:paraId="02D3BA88" w14:textId="77777777" w:rsidR="00D7220E" w:rsidRDefault="00AC793B">
      <w:pPr>
        <w:spacing w:after="8"/>
      </w:pPr>
      <w:r>
        <w:rPr>
          <w:sz w:val="20"/>
        </w:rPr>
        <w:t xml:space="preserve"> </w:t>
      </w:r>
    </w:p>
    <w:p w14:paraId="0FA7B07A" w14:textId="77777777" w:rsidR="00D7220E" w:rsidRDefault="00AC793B">
      <w:pPr>
        <w:spacing w:after="0"/>
      </w:pPr>
      <w:r>
        <w:rPr>
          <w:rFonts w:ascii="Gill Sans MT" w:eastAsia="Gill Sans MT" w:hAnsi="Gill Sans MT" w:cs="Gill Sans MT"/>
          <w:sz w:val="24"/>
        </w:rPr>
        <w:t xml:space="preserve"> </w:t>
      </w:r>
    </w:p>
    <w:p w14:paraId="2F29ED39" w14:textId="77777777" w:rsidR="00D7220E" w:rsidRDefault="00AC793B">
      <w:pPr>
        <w:spacing w:after="0"/>
      </w:pPr>
      <w:r>
        <w:rPr>
          <w:rFonts w:ascii="Gill Sans MT" w:eastAsia="Gill Sans MT" w:hAnsi="Gill Sans MT" w:cs="Gill Sans MT"/>
          <w:sz w:val="24"/>
        </w:rPr>
        <w:t xml:space="preserve"> </w:t>
      </w:r>
    </w:p>
    <w:p w14:paraId="767E7753" w14:textId="77777777" w:rsidR="00D7220E" w:rsidRDefault="00AC793B">
      <w:pPr>
        <w:spacing w:after="0"/>
      </w:pPr>
      <w:r>
        <w:rPr>
          <w:sz w:val="20"/>
        </w:rPr>
        <w:lastRenderedPageBreak/>
        <w:t xml:space="preserve"> </w:t>
      </w:r>
    </w:p>
    <w:p w14:paraId="6CB4A043" w14:textId="77777777" w:rsidR="00D7220E" w:rsidRDefault="00AC793B">
      <w:pPr>
        <w:spacing w:after="0"/>
        <w:rPr>
          <w:sz w:val="20"/>
        </w:rPr>
      </w:pPr>
      <w:r>
        <w:rPr>
          <w:sz w:val="20"/>
        </w:rPr>
        <w:t xml:space="preserve"> </w:t>
      </w:r>
    </w:p>
    <w:p w14:paraId="5A85C28C" w14:textId="77777777" w:rsidR="009F49BE" w:rsidRDefault="009F49BE">
      <w:pPr>
        <w:spacing w:after="0"/>
        <w:rPr>
          <w:sz w:val="20"/>
        </w:rPr>
      </w:pPr>
    </w:p>
    <w:p w14:paraId="0C43050C" w14:textId="77777777" w:rsidR="009F49BE" w:rsidRDefault="009F49BE">
      <w:pPr>
        <w:spacing w:after="0"/>
        <w:rPr>
          <w:sz w:val="20"/>
        </w:rPr>
      </w:pPr>
    </w:p>
    <w:p w14:paraId="6FF38CDF" w14:textId="77777777" w:rsidR="009F49BE" w:rsidRDefault="009F49BE">
      <w:pPr>
        <w:spacing w:after="0"/>
        <w:rPr>
          <w:sz w:val="20"/>
        </w:rPr>
      </w:pPr>
    </w:p>
    <w:p w14:paraId="07467336" w14:textId="77777777" w:rsidR="009F49BE" w:rsidRDefault="009F49BE">
      <w:pPr>
        <w:spacing w:after="0"/>
        <w:rPr>
          <w:sz w:val="20"/>
        </w:rPr>
      </w:pPr>
    </w:p>
    <w:p w14:paraId="72E1FBC5" w14:textId="77777777" w:rsidR="009F49BE" w:rsidRDefault="009F49BE">
      <w:pPr>
        <w:spacing w:after="0"/>
      </w:pPr>
    </w:p>
    <w:p w14:paraId="687526F2" w14:textId="77777777" w:rsidR="00D7220E" w:rsidRDefault="00AC793B">
      <w:pPr>
        <w:spacing w:after="98" w:line="249" w:lineRule="auto"/>
        <w:ind w:left="-5" w:hanging="10"/>
      </w:pPr>
      <w:r>
        <w:rPr>
          <w:sz w:val="20"/>
        </w:rPr>
        <w:t xml:space="preserve">New York City College of Technology, CUNY  </w:t>
      </w:r>
    </w:p>
    <w:p w14:paraId="7163EE73" w14:textId="77777777" w:rsidR="00D7220E" w:rsidRDefault="00AC793B">
      <w:pPr>
        <w:pStyle w:val="Heading1"/>
        <w:spacing w:after="14" w:line="248" w:lineRule="auto"/>
        <w:ind w:left="-5" w:hanging="10"/>
      </w:pPr>
      <w:r>
        <w:rPr>
          <w:rFonts w:ascii="Calibri" w:eastAsia="Calibri" w:hAnsi="Calibri" w:cs="Calibri"/>
          <w:sz w:val="32"/>
          <w:u w:val="none"/>
        </w:rPr>
        <w:t xml:space="preserve">CURRICULUM MODIFICATION PROPOSAL FORM </w:t>
      </w:r>
    </w:p>
    <w:p w14:paraId="21BF9822" w14:textId="77777777" w:rsidR="00D7220E" w:rsidRDefault="00AC793B">
      <w:pPr>
        <w:spacing w:after="11" w:line="249" w:lineRule="auto"/>
        <w:ind w:left="-5" w:hanging="10"/>
      </w:pPr>
      <w:r>
        <w:rPr>
          <w:sz w:val="20"/>
        </w:rPr>
        <w:t>This form is used for all curriculum modification proposals. See th</w:t>
      </w:r>
      <w:hyperlink r:id="rId11">
        <w:r w:rsidR="00D7220E">
          <w:rPr>
            <w:sz w:val="20"/>
          </w:rPr>
          <w:t xml:space="preserve">e </w:t>
        </w:r>
      </w:hyperlink>
      <w:hyperlink r:id="rId12">
        <w:r w:rsidR="00D7220E">
          <w:rPr>
            <w:color w:val="0000FF"/>
            <w:sz w:val="20"/>
            <w:u w:val="single" w:color="0000FF"/>
          </w:rPr>
          <w:t>Proposal Classification Chart</w:t>
        </w:r>
      </w:hyperlink>
      <w:hyperlink r:id="rId13">
        <w:r w:rsidR="00D7220E">
          <w:rPr>
            <w:sz w:val="20"/>
          </w:rPr>
          <w:t xml:space="preserve"> </w:t>
        </w:r>
      </w:hyperlink>
      <w:r>
        <w:rPr>
          <w:sz w:val="20"/>
        </w:rPr>
        <w:t xml:space="preserve">for information about what types of modifications are major or minor.  Completed proposals should be emailed to the Curriculum Committee chair. </w:t>
      </w:r>
    </w:p>
    <w:p w14:paraId="4E3C089F" w14:textId="77777777" w:rsidR="00D7220E" w:rsidRDefault="00AC793B">
      <w:pPr>
        <w:spacing w:after="0"/>
      </w:pPr>
      <w:r>
        <w:rPr>
          <w:b/>
        </w:rPr>
        <w:t xml:space="preserve"> </w:t>
      </w:r>
    </w:p>
    <w:tbl>
      <w:tblPr>
        <w:tblStyle w:val="TableGrid1"/>
        <w:tblW w:w="12268" w:type="dxa"/>
        <w:tblInd w:w="5" w:type="dxa"/>
        <w:tblCellMar>
          <w:top w:w="5" w:type="dxa"/>
        </w:tblCellMar>
        <w:tblLook w:val="04A0" w:firstRow="1" w:lastRow="0" w:firstColumn="1" w:lastColumn="0" w:noHBand="0" w:noVBand="1"/>
      </w:tblPr>
      <w:tblGrid>
        <w:gridCol w:w="3189"/>
        <w:gridCol w:w="106"/>
        <w:gridCol w:w="1012"/>
        <w:gridCol w:w="4329"/>
        <w:gridCol w:w="3632"/>
      </w:tblGrid>
      <w:tr w:rsidR="00D7220E" w14:paraId="2B26FBCB" w14:textId="77777777" w:rsidTr="00195151">
        <w:trPr>
          <w:gridAfter w:val="1"/>
          <w:wAfter w:w="3638" w:type="dxa"/>
          <w:trHeight w:val="596"/>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3A568" w14:textId="77777777" w:rsidR="00D7220E" w:rsidRDefault="00AC793B">
            <w:pPr>
              <w:spacing w:after="0"/>
              <w:ind w:left="110"/>
            </w:pPr>
            <w:r>
              <w:rPr>
                <w:b/>
              </w:rPr>
              <w:t xml:space="preserve">Title of Proposal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D8B55" w14:textId="77777777" w:rsidR="00D7220E" w:rsidRDefault="00AC793B">
            <w:pPr>
              <w:spacing w:after="0"/>
              <w:ind w:left="106"/>
            </w:pPr>
            <w:r>
              <w:rPr>
                <w:sz w:val="24"/>
              </w:rPr>
              <w:t>Academic Minor in Hispanic Serving Health Professionals</w:t>
            </w:r>
            <w:r>
              <w:rPr>
                <w:b/>
                <w:sz w:val="24"/>
              </w:rPr>
              <w:t xml:space="preserve"> </w:t>
            </w:r>
          </w:p>
        </w:tc>
      </w:tr>
      <w:tr w:rsidR="009F49BE" w14:paraId="2557C2B9" w14:textId="77777777" w:rsidTr="00195151">
        <w:trPr>
          <w:gridAfter w:val="1"/>
          <w:wAfter w:w="3624" w:type="dxa"/>
          <w:trHeight w:val="30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67244" w14:textId="77777777" w:rsidR="00D7220E" w:rsidRDefault="00AC793B">
            <w:pPr>
              <w:spacing w:after="0"/>
              <w:ind w:left="110"/>
            </w:pPr>
            <w:r>
              <w:rPr>
                <w:b/>
              </w:rPr>
              <w:t xml:space="preserve">Date </w:t>
            </w:r>
          </w:p>
        </w:tc>
        <w:tc>
          <w:tcPr>
            <w:tcW w:w="106" w:type="dxa"/>
            <w:tcBorders>
              <w:top w:val="single" w:sz="4" w:space="0" w:color="000000" w:themeColor="text1"/>
              <w:left w:val="single" w:sz="4" w:space="0" w:color="000000" w:themeColor="text1"/>
              <w:bottom w:val="single" w:sz="4" w:space="0" w:color="000000" w:themeColor="text1"/>
              <w:right w:val="nil"/>
            </w:tcBorders>
          </w:tcPr>
          <w:p w14:paraId="53AA542C" w14:textId="77777777" w:rsidR="00D7220E" w:rsidRDefault="00D7220E" w:rsidP="009F49BE">
            <w:pPr>
              <w:ind w:left="-713" w:firstLine="713"/>
            </w:pPr>
          </w:p>
        </w:tc>
        <w:tc>
          <w:tcPr>
            <w:tcW w:w="1012" w:type="dxa"/>
            <w:tcBorders>
              <w:top w:val="single" w:sz="4" w:space="0" w:color="000000" w:themeColor="text1"/>
              <w:left w:val="nil"/>
              <w:bottom w:val="single" w:sz="4" w:space="0" w:color="000000" w:themeColor="text1"/>
              <w:right w:val="nil"/>
            </w:tcBorders>
            <w:shd w:val="clear" w:color="auto" w:fill="auto"/>
          </w:tcPr>
          <w:p w14:paraId="486C0209" w14:textId="665A220E" w:rsidR="00D7220E" w:rsidRPr="009F49BE" w:rsidRDefault="00AC793B" w:rsidP="009F49BE">
            <w:pPr>
              <w:spacing w:after="0"/>
              <w:ind w:left="-713" w:right="-270" w:firstLine="713"/>
              <w:jc w:val="both"/>
            </w:pPr>
            <w:r w:rsidRPr="009F49BE">
              <w:rPr>
                <w:sz w:val="24"/>
              </w:rPr>
              <w:t>9-26</w:t>
            </w:r>
            <w:r w:rsidR="009F49BE" w:rsidRPr="009F49BE">
              <w:rPr>
                <w:sz w:val="24"/>
              </w:rPr>
              <w:t>-</w:t>
            </w:r>
            <w:r w:rsidRPr="009F49BE">
              <w:rPr>
                <w:sz w:val="24"/>
              </w:rPr>
              <w:t>2024</w:t>
            </w:r>
          </w:p>
        </w:tc>
        <w:tc>
          <w:tcPr>
            <w:tcW w:w="4334" w:type="dxa"/>
            <w:tcBorders>
              <w:top w:val="single" w:sz="4" w:space="0" w:color="000000" w:themeColor="text1"/>
              <w:left w:val="nil"/>
              <w:bottom w:val="single" w:sz="4" w:space="0" w:color="000000" w:themeColor="text1"/>
              <w:right w:val="single" w:sz="4" w:space="0" w:color="000000" w:themeColor="text1"/>
            </w:tcBorders>
          </w:tcPr>
          <w:p w14:paraId="7296FC3E" w14:textId="77777777" w:rsidR="00D7220E" w:rsidRPr="009F49BE" w:rsidRDefault="00AC793B">
            <w:pPr>
              <w:spacing w:after="0"/>
            </w:pPr>
            <w:r w:rsidRPr="009F49BE">
              <w:rPr>
                <w:sz w:val="24"/>
              </w:rPr>
              <w:t xml:space="preserve"> </w:t>
            </w:r>
          </w:p>
        </w:tc>
      </w:tr>
      <w:tr w:rsidR="00D7220E" w14:paraId="735C1717" w14:textId="77777777" w:rsidTr="00195151">
        <w:trPr>
          <w:gridAfter w:val="1"/>
          <w:wAfter w:w="3638" w:type="dxa"/>
          <w:trHeight w:val="304"/>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5F1C6" w14:textId="77777777" w:rsidR="00D7220E" w:rsidRDefault="00AC793B">
            <w:pPr>
              <w:spacing w:after="0"/>
              <w:ind w:left="110"/>
            </w:pPr>
            <w:r>
              <w:rPr>
                <w:b/>
              </w:rPr>
              <w:t xml:space="preserve">Major or Minor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9061B" w14:textId="77777777" w:rsidR="00D7220E" w:rsidRPr="009F49BE" w:rsidRDefault="00AC793B">
            <w:pPr>
              <w:spacing w:after="0"/>
              <w:ind w:left="106"/>
            </w:pPr>
            <w:r w:rsidRPr="009F49BE">
              <w:rPr>
                <w:sz w:val="24"/>
              </w:rPr>
              <w:t xml:space="preserve">Major </w:t>
            </w:r>
          </w:p>
        </w:tc>
      </w:tr>
      <w:tr w:rsidR="00D7220E" w14:paraId="17DBB72C" w14:textId="77777777" w:rsidTr="00195151">
        <w:trPr>
          <w:gridAfter w:val="1"/>
          <w:wAfter w:w="3638" w:type="dxa"/>
          <w:trHeight w:val="302"/>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ED307" w14:textId="77777777" w:rsidR="00D7220E" w:rsidRDefault="00AC793B">
            <w:pPr>
              <w:spacing w:after="0"/>
              <w:ind w:left="110"/>
            </w:pPr>
            <w:r>
              <w:rPr>
                <w:b/>
              </w:rPr>
              <w:t xml:space="preserve">Proposer’s Name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28F2F" w14:textId="77777777" w:rsidR="00D7220E" w:rsidRPr="009F49BE" w:rsidRDefault="00AC793B">
            <w:pPr>
              <w:spacing w:after="0"/>
              <w:ind w:left="106"/>
            </w:pPr>
            <w:r w:rsidRPr="009F49BE">
              <w:rPr>
                <w:sz w:val="24"/>
              </w:rPr>
              <w:t xml:space="preserve">Dr. David Sánchez Jiménez and Dr. </w:t>
            </w:r>
            <w:proofErr w:type="spellStart"/>
            <w:r w:rsidRPr="009F49BE">
              <w:rPr>
                <w:sz w:val="24"/>
              </w:rPr>
              <w:t>Noemí</w:t>
            </w:r>
            <w:proofErr w:type="spellEnd"/>
            <w:r w:rsidRPr="009F49BE">
              <w:rPr>
                <w:sz w:val="24"/>
              </w:rPr>
              <w:t xml:space="preserve"> Rodríguez </w:t>
            </w:r>
          </w:p>
        </w:tc>
      </w:tr>
      <w:tr w:rsidR="00D7220E" w14:paraId="5AC05A8F" w14:textId="77777777" w:rsidTr="00195151">
        <w:trPr>
          <w:gridAfter w:val="1"/>
          <w:wAfter w:w="3638" w:type="dxa"/>
          <w:trHeight w:val="308"/>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ED631" w14:textId="77777777" w:rsidR="00D7220E" w:rsidRDefault="00AC793B">
            <w:pPr>
              <w:spacing w:after="0"/>
              <w:ind w:left="110"/>
            </w:pPr>
            <w:r>
              <w:rPr>
                <w:b/>
              </w:rPr>
              <w:t xml:space="preserve">Department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C1361" w14:textId="77777777" w:rsidR="00D7220E" w:rsidRPr="009F49BE" w:rsidRDefault="00AC793B">
            <w:pPr>
              <w:spacing w:after="0"/>
              <w:ind w:left="106"/>
            </w:pPr>
            <w:r w:rsidRPr="009F49BE">
              <w:rPr>
                <w:sz w:val="24"/>
              </w:rPr>
              <w:t xml:space="preserve">Humanities </w:t>
            </w:r>
          </w:p>
        </w:tc>
      </w:tr>
      <w:tr w:rsidR="009F49BE" w14:paraId="6530A2F0" w14:textId="565EDEE5" w:rsidTr="00195151">
        <w:trPr>
          <w:trHeight w:val="308"/>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B114B" w14:textId="308F5553" w:rsidR="009F49BE" w:rsidRDefault="009F49BE" w:rsidP="009F49BE">
            <w:pPr>
              <w:spacing w:after="0"/>
              <w:ind w:left="110"/>
              <w:rPr>
                <w:b/>
              </w:rPr>
            </w:pPr>
            <w:r>
              <w:rPr>
                <w:b/>
              </w:rPr>
              <w:t>Date of Departmental Meeting in which proposal was approved</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3278A" w14:textId="79EEDAD0" w:rsidR="009F49BE" w:rsidRPr="009F49BE" w:rsidRDefault="009F49BE" w:rsidP="009F49BE">
            <w:pPr>
              <w:spacing w:after="0"/>
              <w:ind w:left="106"/>
              <w:rPr>
                <w:sz w:val="24"/>
              </w:rPr>
            </w:pPr>
            <w:r w:rsidRPr="009F49BE">
              <w:rPr>
                <w:sz w:val="24"/>
              </w:rPr>
              <w:t>October 10, 2024</w:t>
            </w:r>
          </w:p>
        </w:tc>
        <w:tc>
          <w:tcPr>
            <w:tcW w:w="3638" w:type="dxa"/>
          </w:tcPr>
          <w:p w14:paraId="1099DE39" w14:textId="5B4D60E9" w:rsidR="009F49BE" w:rsidRDefault="009F49BE" w:rsidP="009F49BE">
            <w:pPr>
              <w:spacing w:after="0" w:line="240" w:lineRule="auto"/>
            </w:pPr>
            <w:r w:rsidRPr="009F49BE">
              <w:rPr>
                <w:sz w:val="24"/>
              </w:rPr>
              <w:t xml:space="preserve"> </w:t>
            </w:r>
          </w:p>
        </w:tc>
      </w:tr>
      <w:tr w:rsidR="009F49BE" w14:paraId="637E688F" w14:textId="77777777" w:rsidTr="00195151">
        <w:trPr>
          <w:gridAfter w:val="1"/>
          <w:wAfter w:w="3638" w:type="dxa"/>
          <w:trHeight w:val="302"/>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9CC42" w14:textId="77777777" w:rsidR="009F49BE" w:rsidRDefault="009F49BE" w:rsidP="009F49BE">
            <w:pPr>
              <w:spacing w:after="0"/>
              <w:ind w:left="110"/>
            </w:pPr>
            <w:r>
              <w:rPr>
                <w:b/>
              </w:rPr>
              <w:t xml:space="preserve">Department Chair Name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DE31B" w14:textId="77777777" w:rsidR="009F49BE" w:rsidRDefault="009F49BE" w:rsidP="009F49BE">
            <w:pPr>
              <w:spacing w:after="0"/>
              <w:ind w:left="106"/>
            </w:pPr>
            <w:r>
              <w:rPr>
                <w:sz w:val="24"/>
              </w:rPr>
              <w:t xml:space="preserve">Dr. Ann </w:t>
            </w:r>
            <w:proofErr w:type="spellStart"/>
            <w:r>
              <w:rPr>
                <w:sz w:val="24"/>
              </w:rPr>
              <w:t>Delilkan</w:t>
            </w:r>
            <w:proofErr w:type="spellEnd"/>
            <w:r>
              <w:rPr>
                <w:sz w:val="24"/>
              </w:rPr>
              <w:t xml:space="preserve"> </w:t>
            </w:r>
          </w:p>
        </w:tc>
      </w:tr>
      <w:tr w:rsidR="009F49BE" w14:paraId="476A7FE4" w14:textId="77777777" w:rsidTr="00195151">
        <w:trPr>
          <w:gridAfter w:val="1"/>
          <w:wAfter w:w="3638" w:type="dxa"/>
          <w:trHeight w:val="595"/>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E296B" w14:textId="77777777" w:rsidR="009F49BE" w:rsidRDefault="009F49BE" w:rsidP="009F49BE">
            <w:pPr>
              <w:spacing w:after="0"/>
              <w:ind w:left="110"/>
            </w:pPr>
            <w:r>
              <w:rPr>
                <w:b/>
              </w:rPr>
              <w:t xml:space="preserve">Department Chair Signature and Date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79DD4" w14:textId="77777777" w:rsidR="009F49BE" w:rsidRDefault="009F49BE" w:rsidP="009F49BE">
            <w:pPr>
              <w:spacing w:after="0"/>
              <w:ind w:left="106"/>
            </w:pPr>
            <w:r>
              <w:rPr>
                <w:sz w:val="24"/>
              </w:rPr>
              <w:t xml:space="preserve"> </w:t>
            </w:r>
          </w:p>
          <w:p w14:paraId="313E8B15" w14:textId="1E5712E4" w:rsidR="009F49BE" w:rsidRDefault="009F49BE" w:rsidP="009F49BE">
            <w:pPr>
              <w:spacing w:after="0"/>
              <w:ind w:left="106"/>
            </w:pPr>
            <w:r>
              <w:rPr>
                <w:sz w:val="24"/>
              </w:rPr>
              <w:t xml:space="preserve"> </w:t>
            </w:r>
            <w:r w:rsidR="0063585C" w:rsidRPr="0063585C">
              <w:rPr>
                <w:noProof/>
                <w:sz w:val="24"/>
              </w:rPr>
              <w:drawing>
                <wp:inline distT="0" distB="0" distL="0" distR="0" wp14:anchorId="63C430C3" wp14:editId="0B920C4E">
                  <wp:extent cx="1054100" cy="430470"/>
                  <wp:effectExtent l="0" t="0" r="0" b="1905"/>
                  <wp:docPr id="100520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05247" name=""/>
                          <pic:cNvPicPr/>
                        </pic:nvPicPr>
                        <pic:blipFill>
                          <a:blip r:embed="rId14"/>
                          <a:stretch>
                            <a:fillRect/>
                          </a:stretch>
                        </pic:blipFill>
                        <pic:spPr>
                          <a:xfrm>
                            <a:off x="0" y="0"/>
                            <a:ext cx="1088651" cy="444580"/>
                          </a:xfrm>
                          <a:prstGeom prst="rect">
                            <a:avLst/>
                          </a:prstGeom>
                        </pic:spPr>
                      </pic:pic>
                    </a:graphicData>
                  </a:graphic>
                </wp:inline>
              </w:drawing>
            </w:r>
            <w:r w:rsidR="0063585C">
              <w:rPr>
                <w:sz w:val="24"/>
              </w:rPr>
              <w:t xml:space="preserve"> 12-5-2024</w:t>
            </w:r>
          </w:p>
        </w:tc>
      </w:tr>
      <w:tr w:rsidR="009F49BE" w14:paraId="09A167CD" w14:textId="77777777" w:rsidTr="00195151">
        <w:trPr>
          <w:gridAfter w:val="1"/>
          <w:wAfter w:w="3638" w:type="dxa"/>
          <w:trHeight w:val="302"/>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930CF" w14:textId="77777777" w:rsidR="009F49BE" w:rsidRDefault="009F49BE" w:rsidP="009F49BE">
            <w:pPr>
              <w:spacing w:after="0"/>
              <w:ind w:left="110"/>
            </w:pPr>
            <w:r>
              <w:rPr>
                <w:b/>
              </w:rPr>
              <w:t xml:space="preserve">Academic Dean Name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24D03" w14:textId="77777777" w:rsidR="009F49BE" w:rsidRDefault="009F49BE" w:rsidP="009F49BE">
            <w:pPr>
              <w:spacing w:after="0"/>
              <w:ind w:left="106"/>
            </w:pPr>
            <w:r>
              <w:rPr>
                <w:sz w:val="24"/>
              </w:rPr>
              <w:t xml:space="preserve">Dr. Justin Vazquez-Poritz </w:t>
            </w:r>
          </w:p>
        </w:tc>
      </w:tr>
      <w:tr w:rsidR="009F49BE" w14:paraId="18DD6ACB" w14:textId="77777777" w:rsidTr="00195151">
        <w:trPr>
          <w:gridAfter w:val="1"/>
          <w:wAfter w:w="3638" w:type="dxa"/>
          <w:trHeight w:val="595"/>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7D2AE" w14:textId="77777777" w:rsidR="009F49BE" w:rsidRDefault="009F49BE" w:rsidP="009F49BE">
            <w:pPr>
              <w:spacing w:after="0"/>
              <w:ind w:left="110"/>
            </w:pPr>
            <w:r>
              <w:rPr>
                <w:b/>
              </w:rPr>
              <w:t xml:space="preserve">Academic Dean Signature and Date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D24E7" w14:textId="40A95903" w:rsidR="009F49BE" w:rsidRDefault="009F49BE" w:rsidP="00BB5BB9">
            <w:pPr>
              <w:spacing w:after="0"/>
              <w:ind w:left="130"/>
            </w:pPr>
            <w:r>
              <w:rPr>
                <w:sz w:val="24"/>
              </w:rPr>
              <w:t xml:space="preserve"> </w:t>
            </w:r>
            <w:r w:rsidR="00BB5BB9" w:rsidRPr="004F6351">
              <w:rPr>
                <w:b/>
                <w:noProof/>
                <w:szCs w:val="22"/>
              </w:rPr>
              <w:drawing>
                <wp:inline distT="0" distB="0" distL="0" distR="0" wp14:anchorId="3258CE29" wp14:editId="772C69F3">
                  <wp:extent cx="1409700" cy="381000"/>
                  <wp:effectExtent l="0" t="0" r="0" b="0"/>
                  <wp:docPr id="1988528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00BB5BB9">
              <w:t xml:space="preserve"> 12/5/24</w:t>
            </w:r>
          </w:p>
        </w:tc>
      </w:tr>
      <w:tr w:rsidR="009F49BE" w14:paraId="2E95607E" w14:textId="77777777" w:rsidTr="00D67977">
        <w:trPr>
          <w:gridAfter w:val="1"/>
          <w:wAfter w:w="3638" w:type="dxa"/>
          <w:trHeight w:val="2631"/>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69C0E" w14:textId="77777777" w:rsidR="009F49BE" w:rsidRDefault="009F49BE" w:rsidP="009F49BE">
            <w:pPr>
              <w:spacing w:after="0"/>
              <w:ind w:left="110"/>
            </w:pPr>
            <w:r>
              <w:rPr>
                <w:b/>
              </w:rPr>
              <w:t xml:space="preserve">Brief Description of Proposal </w:t>
            </w:r>
          </w:p>
          <w:p w14:paraId="72AD824D" w14:textId="5960C607" w:rsidR="009F49BE" w:rsidRDefault="009F49BE" w:rsidP="009F49BE">
            <w:pPr>
              <w:spacing w:after="0"/>
              <w:ind w:left="110"/>
            </w:pPr>
            <w:r>
              <w:rPr>
                <w:sz w:val="20"/>
              </w:rPr>
              <w:t>(Describe the modifications contained within this proposal in a succinct summary.  More detailed content will be provided in the proposal body.</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D0182" w14:textId="5230546C" w:rsidR="009F49BE" w:rsidRDefault="009F49BE" w:rsidP="00D67977">
            <w:pPr>
              <w:spacing w:after="0" w:line="240" w:lineRule="auto"/>
              <w:ind w:left="130"/>
              <w:rPr>
                <w:sz w:val="24"/>
              </w:rPr>
            </w:pPr>
            <w:r w:rsidRPr="32E72C0E">
              <w:rPr>
                <w:sz w:val="24"/>
              </w:rPr>
              <w:t xml:space="preserve">Proposal for the creation of a 12-credit academic minor in </w:t>
            </w:r>
            <w:r w:rsidRPr="009F49BE">
              <w:rPr>
                <w:sz w:val="24"/>
              </w:rPr>
              <w:t>Hispanic Serving Health Professionals using existing courses. Also, the</w:t>
            </w:r>
            <w:r w:rsidRPr="32E72C0E">
              <w:rPr>
                <w:sz w:val="24"/>
              </w:rPr>
              <w:t xml:space="preserve"> proposal includes a new course, “Spanish Medical Interpretation and Healthcare Communication”, and changes to the electives in the Spanish Language Minor. </w:t>
            </w:r>
            <w:r w:rsidR="003F4471" w:rsidRPr="003F4471">
              <w:rPr>
                <w:sz w:val="24"/>
              </w:rPr>
              <w:t>This course is also included in the list of electives for the BS in Health Communication.</w:t>
            </w:r>
          </w:p>
          <w:p w14:paraId="204763EF" w14:textId="4BF4E44A" w:rsidR="003F4471" w:rsidRDefault="003F4471" w:rsidP="003F4471">
            <w:pPr>
              <w:spacing w:after="168" w:line="250" w:lineRule="auto"/>
              <w:ind w:left="-5" w:hanging="10"/>
              <w:jc w:val="both"/>
              <w:rPr>
                <w:sz w:val="20"/>
                <w:szCs w:val="20"/>
              </w:rPr>
            </w:pPr>
          </w:p>
          <w:p w14:paraId="4DD990D0" w14:textId="682B1F68" w:rsidR="003F4471" w:rsidRPr="00D67977" w:rsidRDefault="003F4471" w:rsidP="00D67977">
            <w:pPr>
              <w:spacing w:after="0" w:line="240" w:lineRule="auto"/>
              <w:ind w:left="130"/>
              <w:rPr>
                <w:sz w:val="24"/>
              </w:rPr>
            </w:pPr>
          </w:p>
        </w:tc>
      </w:tr>
      <w:tr w:rsidR="00195151" w14:paraId="6F4DCAE8" w14:textId="77777777" w:rsidTr="00D67977">
        <w:trPr>
          <w:gridAfter w:val="1"/>
          <w:wAfter w:w="3638" w:type="dxa"/>
          <w:trHeight w:val="1776"/>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6C09A" w14:textId="77777777" w:rsidR="00195151" w:rsidRDefault="00195151" w:rsidP="00195151">
            <w:pPr>
              <w:spacing w:after="0"/>
              <w:ind w:left="110"/>
            </w:pPr>
            <w:r>
              <w:rPr>
                <w:b/>
              </w:rPr>
              <w:lastRenderedPageBreak/>
              <w:t xml:space="preserve">Brief Rationale for Proposal </w:t>
            </w:r>
          </w:p>
          <w:p w14:paraId="457711B1" w14:textId="13D7BAC0" w:rsidR="00195151" w:rsidRDefault="00195151" w:rsidP="00195151">
            <w:pPr>
              <w:spacing w:after="0"/>
              <w:ind w:left="110"/>
              <w:rPr>
                <w:b/>
              </w:rPr>
            </w:pPr>
            <w:r>
              <w:rPr>
                <w:sz w:val="20"/>
              </w:rPr>
              <w:t xml:space="preserve">(Provide a concise summary of why this proposed change is important to the department.  More detailed content will be provided in the proposal body).  </w:t>
            </w:r>
            <w:r>
              <w:rPr>
                <w:sz w:val="20"/>
                <w:vertAlign w:val="superscript"/>
              </w:rPr>
              <w:t xml:space="preserve"> </w:t>
            </w:r>
          </w:p>
        </w:tc>
        <w:tc>
          <w:tcPr>
            <w:tcW w:w="54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05820" w14:textId="208C272B" w:rsidR="00195151" w:rsidRDefault="00195151" w:rsidP="00D67977">
            <w:pPr>
              <w:spacing w:after="0" w:line="240" w:lineRule="auto"/>
              <w:ind w:left="130"/>
              <w:rPr>
                <w:sz w:val="24"/>
              </w:rPr>
            </w:pPr>
            <w:r>
              <w:rPr>
                <w:sz w:val="24"/>
              </w:rPr>
              <w:t>The Academic Minor in Hispanic Serving Health Professionals will be available to Spanish/English bilingual students</w:t>
            </w:r>
            <w:r>
              <w:rPr>
                <w:sz w:val="24"/>
                <w:vertAlign w:val="superscript"/>
              </w:rPr>
              <w:footnoteReference w:id="1"/>
            </w:r>
            <w:r>
              <w:rPr>
                <w:sz w:val="24"/>
              </w:rPr>
              <w:t xml:space="preserve"> enrolled in academic major programs with 12 or more credits available in General Education Flexible Common Core and College Option requirements, specifically targeting students in baccalaureate Health Professions and Health Sciences programs. The academic minor is designed to provide students with specific healthcare knowledge, a broad range of relevant medical Spanish terminology, and medical interpretation skills for Spanish/English bilingual health professional/ health science students to become language-concordant professionals. This initiative has a dual purpose. On the one hand, to eliminate the disparities of native Spanish speakers with limited English proficiency (LEP) in our communities (1,166,777 million in New York State. Source: NYS Office of General Services, 2022 State). On the other hand, it offers new professional opportunities for Spanish/English bilingual students and future healthcare providers.  </w:t>
            </w:r>
          </w:p>
          <w:p w14:paraId="0443094E" w14:textId="77777777" w:rsidR="00195151" w:rsidRDefault="00195151" w:rsidP="00D67977">
            <w:pPr>
              <w:spacing w:after="0" w:line="240" w:lineRule="auto"/>
              <w:ind w:left="130"/>
            </w:pPr>
          </w:p>
          <w:p w14:paraId="7AD84199" w14:textId="4BBBA2D6" w:rsidR="00195151" w:rsidRDefault="00195151" w:rsidP="00D67977">
            <w:pPr>
              <w:spacing w:after="0" w:line="240" w:lineRule="auto"/>
              <w:ind w:left="130" w:right="41"/>
            </w:pPr>
            <w:r w:rsidRPr="32E72C0E">
              <w:rPr>
                <w:sz w:val="24"/>
              </w:rPr>
              <w:t>This proposal supports the efforts of the Humanities Department to improve communication in healthcare settings; the Health Sciences Department to develop a health workforce equipped to promote health equity such as access to language services in NYC health settings; and the HSI Committee by making visible the educational needs of Hispanic bilingual students and offering solutions to improve their employability in the communities in which they live. Although Lehman College offers a general minor in Spanish for the Health Professions, City Tech will be the only CUNY school to offer a minor tailored to serve the LEP Hispanic population and that includes a specific course in Spanish medical interpreting. These features</w:t>
            </w:r>
            <w:r w:rsidR="00F70B22">
              <w:rPr>
                <w:sz w:val="24"/>
              </w:rPr>
              <w:t xml:space="preserve"> </w:t>
            </w:r>
            <w:r w:rsidRPr="32E72C0E">
              <w:rPr>
                <w:sz w:val="24"/>
              </w:rPr>
              <w:t xml:space="preserve">will differentiate City Tech's program and consequently could draw new students or current students from other CUNY schools to our Health Professions and Health Sciences programs. </w:t>
            </w:r>
          </w:p>
          <w:p w14:paraId="55599520" w14:textId="77777777" w:rsidR="00195151" w:rsidRDefault="00195151" w:rsidP="00D67977">
            <w:pPr>
              <w:spacing w:after="0"/>
              <w:ind w:left="130"/>
            </w:pPr>
            <w:r>
              <w:rPr>
                <w:sz w:val="24"/>
              </w:rPr>
              <w:t xml:space="preserve"> </w:t>
            </w:r>
          </w:p>
          <w:p w14:paraId="68BAC0EB" w14:textId="77777777" w:rsidR="00195151" w:rsidRDefault="00195151" w:rsidP="00D67977">
            <w:pPr>
              <w:spacing w:after="0" w:line="240" w:lineRule="auto"/>
              <w:ind w:left="130"/>
            </w:pPr>
            <w:r>
              <w:rPr>
                <w:sz w:val="24"/>
              </w:rPr>
              <w:lastRenderedPageBreak/>
              <w:t xml:space="preserve">The 12-credit academic minor consists of two required intermediate and advanced Spanish courses that develop advanced medical terminology in Spanish medical interpreting and translation skills; Spanish communication in health care; cultural knowledge to better advocate for and serve the needs of Spanish speakers in the U.S.; and a basic understanding of the U.S. healthcare industry. The degree will be completed with two courses from a pool of electives from the disciplines of </w:t>
            </w:r>
          </w:p>
          <w:p w14:paraId="1F181B33" w14:textId="5F87DE79" w:rsidR="00195151" w:rsidRDefault="00195151" w:rsidP="00D67977">
            <w:pPr>
              <w:spacing w:after="0" w:line="240" w:lineRule="auto"/>
              <w:ind w:left="130"/>
              <w:rPr>
                <w:sz w:val="24"/>
              </w:rPr>
            </w:pPr>
            <w:r>
              <w:rPr>
                <w:sz w:val="24"/>
              </w:rPr>
              <w:t>Communication, Health Sciences, and Latin American Studies that will expand students' knowledge of health-related issues as well as Latine</w:t>
            </w:r>
            <w:r>
              <w:rPr>
                <w:sz w:val="24"/>
                <w:vertAlign w:val="superscript"/>
              </w:rPr>
              <w:footnoteReference w:id="2"/>
            </w:r>
            <w:r>
              <w:rPr>
                <w:sz w:val="24"/>
              </w:rPr>
              <w:t xml:space="preserve"> and Latin American cultures.  </w:t>
            </w:r>
          </w:p>
          <w:p w14:paraId="52321C86" w14:textId="77777777" w:rsidR="00195151" w:rsidRDefault="00195151" w:rsidP="00D67977">
            <w:pPr>
              <w:spacing w:after="0" w:line="240" w:lineRule="auto"/>
              <w:ind w:left="130"/>
            </w:pPr>
          </w:p>
          <w:p w14:paraId="03EE7D69" w14:textId="06C1A4CE" w:rsidR="00195151" w:rsidRPr="00D67977" w:rsidRDefault="00195151" w:rsidP="00D67977">
            <w:pPr>
              <w:spacing w:after="0" w:line="240" w:lineRule="auto"/>
              <w:ind w:left="130"/>
            </w:pPr>
            <w:r>
              <w:rPr>
                <w:sz w:val="24"/>
              </w:rPr>
              <w:t xml:space="preserve">The project for this proposal was awarded one of 19 Pathways Step Grants from the Modern Language Association (MLA) and funded by the Mellon Foundation to support faculty members in developing new structures, programs, and resources to introduce students to a range of professions in the framework of the humanities.  </w:t>
            </w:r>
          </w:p>
        </w:tc>
      </w:tr>
      <w:tr w:rsidR="00D7220E" w14:paraId="5A87C5BD" w14:textId="77777777" w:rsidTr="00195151">
        <w:tblPrEx>
          <w:tblCellMar>
            <w:top w:w="6" w:type="dxa"/>
            <w:left w:w="106" w:type="dxa"/>
            <w:right w:w="88" w:type="dxa"/>
          </w:tblCellMar>
        </w:tblPrEx>
        <w:trPr>
          <w:gridAfter w:val="1"/>
          <w:wAfter w:w="3638" w:type="dxa"/>
          <w:trHeight w:val="1522"/>
        </w:trPr>
        <w:tc>
          <w:tcPr>
            <w:tcW w:w="3192" w:type="dxa"/>
            <w:tcBorders>
              <w:top w:val="single" w:sz="4" w:space="0" w:color="000000"/>
              <w:left w:val="single" w:sz="4" w:space="0" w:color="000000"/>
              <w:bottom w:val="single" w:sz="4" w:space="0" w:color="000000"/>
              <w:right w:val="single" w:sz="4" w:space="0" w:color="000000"/>
            </w:tcBorders>
          </w:tcPr>
          <w:p w14:paraId="0599E0A6" w14:textId="77777777" w:rsidR="00D7220E" w:rsidRDefault="00AC793B">
            <w:pPr>
              <w:spacing w:after="0"/>
              <w:ind w:left="5"/>
            </w:pPr>
            <w:r>
              <w:rPr>
                <w:b/>
              </w:rPr>
              <w:lastRenderedPageBreak/>
              <w:t xml:space="preserve">Proposal History </w:t>
            </w:r>
          </w:p>
          <w:p w14:paraId="7B4BE9A9" w14:textId="77777777" w:rsidR="00D7220E" w:rsidRDefault="00AC793B">
            <w:pPr>
              <w:spacing w:after="0"/>
              <w:ind w:left="5"/>
            </w:pPr>
            <w:r>
              <w:rPr>
                <w:sz w:val="20"/>
              </w:rPr>
              <w:t xml:space="preserve">(Please provide history of this proposal: is this a resubmission? An updated version?  This may most easily be expressed as a list). </w:t>
            </w:r>
          </w:p>
        </w:tc>
        <w:tc>
          <w:tcPr>
            <w:tcW w:w="5438" w:type="dxa"/>
            <w:gridSpan w:val="3"/>
            <w:tcBorders>
              <w:top w:val="single" w:sz="4" w:space="0" w:color="000000"/>
              <w:left w:val="single" w:sz="4" w:space="0" w:color="000000"/>
              <w:bottom w:val="single" w:sz="4" w:space="0" w:color="000000"/>
              <w:right w:val="single" w:sz="4" w:space="0" w:color="000000"/>
            </w:tcBorders>
          </w:tcPr>
          <w:p w14:paraId="3F9842A6" w14:textId="0125DC6A" w:rsidR="00D7220E" w:rsidRDefault="004D5BAC" w:rsidP="00D67977">
            <w:pPr>
              <w:spacing w:after="0"/>
              <w:ind w:left="130"/>
              <w:rPr>
                <w:sz w:val="24"/>
              </w:rPr>
            </w:pPr>
            <w:r>
              <w:rPr>
                <w:sz w:val="24"/>
              </w:rPr>
              <w:t>(</w:t>
            </w:r>
            <w:r w:rsidR="00AC793B">
              <w:rPr>
                <w:sz w:val="24"/>
              </w:rPr>
              <w:t>9-</w:t>
            </w:r>
            <w:r>
              <w:rPr>
                <w:sz w:val="24"/>
              </w:rPr>
              <w:t>26</w:t>
            </w:r>
            <w:r w:rsidR="00AC793B">
              <w:rPr>
                <w:sz w:val="24"/>
              </w:rPr>
              <w:t>-2024</w:t>
            </w:r>
            <w:r>
              <w:rPr>
                <w:sz w:val="24"/>
              </w:rPr>
              <w:t>)</w:t>
            </w:r>
            <w:r w:rsidR="00AC793B">
              <w:rPr>
                <w:sz w:val="24"/>
              </w:rPr>
              <w:t xml:space="preserve"> Initial submission </w:t>
            </w:r>
          </w:p>
          <w:p w14:paraId="32879ED2" w14:textId="211E044B" w:rsidR="004D5BAC" w:rsidRDefault="004D5BAC" w:rsidP="00D67977">
            <w:pPr>
              <w:spacing w:after="0"/>
              <w:ind w:left="130"/>
              <w:rPr>
                <w:sz w:val="24"/>
              </w:rPr>
            </w:pPr>
            <w:r w:rsidRPr="00095D4A">
              <w:rPr>
                <w:sz w:val="24"/>
                <w:highlight w:val="yellow"/>
              </w:rPr>
              <w:t>(11-X-2024) Submission with signatures</w:t>
            </w:r>
          </w:p>
          <w:p w14:paraId="313E6176" w14:textId="77777777" w:rsidR="004D5BAC" w:rsidRDefault="004D5BAC" w:rsidP="00D67977">
            <w:pPr>
              <w:spacing w:after="0"/>
              <w:ind w:left="130"/>
              <w:rPr>
                <w:sz w:val="24"/>
              </w:rPr>
            </w:pPr>
          </w:p>
          <w:p w14:paraId="32902CF1" w14:textId="35A26898" w:rsidR="004D5BAC" w:rsidRDefault="004D5BAC" w:rsidP="00D67977">
            <w:pPr>
              <w:spacing w:after="0"/>
              <w:ind w:left="130"/>
              <w:rPr>
                <w:sz w:val="24"/>
              </w:rPr>
            </w:pPr>
          </w:p>
          <w:p w14:paraId="1305FB4C" w14:textId="77777777" w:rsidR="004D5BAC" w:rsidRDefault="004D5BAC" w:rsidP="00D67977">
            <w:pPr>
              <w:spacing w:after="0"/>
              <w:ind w:left="130"/>
              <w:rPr>
                <w:sz w:val="24"/>
              </w:rPr>
            </w:pPr>
          </w:p>
          <w:p w14:paraId="2A5002CA" w14:textId="77777777" w:rsidR="004D5BAC" w:rsidRDefault="004D5BAC" w:rsidP="00D67977">
            <w:pPr>
              <w:spacing w:after="0"/>
              <w:ind w:left="130"/>
            </w:pPr>
          </w:p>
        </w:tc>
      </w:tr>
    </w:tbl>
    <w:p w14:paraId="25B9D301" w14:textId="77777777" w:rsidR="00D7220E" w:rsidRDefault="00AC793B">
      <w:pPr>
        <w:spacing w:after="0"/>
      </w:pPr>
      <w:r>
        <w:rPr>
          <w:b/>
        </w:rPr>
        <w:t xml:space="preserve"> </w:t>
      </w:r>
    </w:p>
    <w:p w14:paraId="64E0A40E" w14:textId="77777777" w:rsidR="00D7220E" w:rsidRDefault="00AC793B">
      <w:pPr>
        <w:spacing w:after="11" w:line="249" w:lineRule="auto"/>
        <w:ind w:left="-5" w:hanging="10"/>
      </w:pPr>
      <w:r>
        <w:rPr>
          <w:sz w:val="20"/>
        </w:rPr>
        <w:t xml:space="preserve">Please include all appropriate documentation as indicated in the Curriculum Modification Checklist. </w:t>
      </w:r>
    </w:p>
    <w:p w14:paraId="19028CFF" w14:textId="77777777" w:rsidR="00D7220E" w:rsidRDefault="00AC793B">
      <w:pPr>
        <w:spacing w:after="0"/>
      </w:pPr>
      <w:r>
        <w:rPr>
          <w:sz w:val="20"/>
        </w:rPr>
        <w:t xml:space="preserve"> </w:t>
      </w:r>
    </w:p>
    <w:p w14:paraId="11E7D94C" w14:textId="77777777" w:rsidR="00D7220E" w:rsidRDefault="00AC793B">
      <w:pPr>
        <w:spacing w:after="11" w:line="249" w:lineRule="auto"/>
        <w:ind w:left="-5" w:hanging="10"/>
      </w:pPr>
      <w:r>
        <w:rPr>
          <w:sz w:val="20"/>
        </w:rPr>
        <w:t xml:space="preserve">For each new course, please also complete the New Course Proposal and submit in this document. </w:t>
      </w:r>
    </w:p>
    <w:p w14:paraId="0687F71A" w14:textId="77777777" w:rsidR="00D7220E" w:rsidRDefault="00AC793B">
      <w:pPr>
        <w:spacing w:after="0"/>
      </w:pPr>
      <w:r>
        <w:rPr>
          <w:sz w:val="20"/>
        </w:rPr>
        <w:t xml:space="preserve"> </w:t>
      </w:r>
    </w:p>
    <w:p w14:paraId="291F66A8" w14:textId="77777777" w:rsidR="00D7220E" w:rsidRDefault="00AC793B">
      <w:pPr>
        <w:spacing w:after="11" w:line="249" w:lineRule="auto"/>
        <w:ind w:left="-5" w:hanging="10"/>
      </w:pPr>
      <w:r>
        <w:rPr>
          <w:sz w:val="20"/>
        </w:rPr>
        <w:t xml:space="preserve">Please submit this document as a single .doc or .rtf format.  If some documents are unable to be converted to .doc, then please provide all documents archived into a single .zip file. </w:t>
      </w:r>
    </w:p>
    <w:p w14:paraId="34B1F613" w14:textId="77777777" w:rsidR="00D7220E" w:rsidRDefault="00AC793B">
      <w:pPr>
        <w:spacing w:after="0" w:line="265" w:lineRule="auto"/>
        <w:ind w:left="-5" w:right="62" w:hanging="10"/>
      </w:pPr>
      <w:r>
        <w:rPr>
          <w:b/>
          <w:sz w:val="24"/>
        </w:rPr>
        <w:t xml:space="preserve">ALL PROPOSAL CHECK LIST </w:t>
      </w:r>
    </w:p>
    <w:tbl>
      <w:tblPr>
        <w:tblStyle w:val="TableGrid1"/>
        <w:tblW w:w="8474" w:type="dxa"/>
        <w:tblInd w:w="6" w:type="dxa"/>
        <w:tblCellMar>
          <w:top w:w="6" w:type="dxa"/>
          <w:left w:w="109" w:type="dxa"/>
          <w:right w:w="97" w:type="dxa"/>
        </w:tblCellMar>
        <w:tblLook w:val="04A0" w:firstRow="1" w:lastRow="0" w:firstColumn="1" w:lastColumn="0" w:noHBand="0" w:noVBand="1"/>
      </w:tblPr>
      <w:tblGrid>
        <w:gridCol w:w="7846"/>
        <w:gridCol w:w="628"/>
      </w:tblGrid>
      <w:tr w:rsidR="00D7220E" w14:paraId="5A3E189E" w14:textId="77777777">
        <w:trPr>
          <w:trHeight w:val="355"/>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2A3A15D7" w14:textId="77777777" w:rsidR="00D7220E" w:rsidRDefault="00AC793B">
            <w:pPr>
              <w:spacing w:after="0"/>
            </w:pPr>
            <w:r>
              <w:t xml:space="preserve">Completed CURRICULUM MODIFICATION FORM including: </w:t>
            </w:r>
          </w:p>
        </w:tc>
        <w:tc>
          <w:tcPr>
            <w:tcW w:w="628" w:type="dxa"/>
            <w:tcBorders>
              <w:top w:val="single" w:sz="4" w:space="0" w:color="000000"/>
              <w:left w:val="single" w:sz="4" w:space="0" w:color="000000"/>
              <w:bottom w:val="single" w:sz="4" w:space="0" w:color="000000"/>
              <w:right w:val="single" w:sz="4" w:space="0" w:color="000000"/>
            </w:tcBorders>
            <w:shd w:val="clear" w:color="auto" w:fill="E6E6E6"/>
          </w:tcPr>
          <w:p w14:paraId="116491E7" w14:textId="77777777" w:rsidR="00D7220E" w:rsidRDefault="00AC793B">
            <w:pPr>
              <w:spacing w:after="0"/>
              <w:ind w:left="36"/>
              <w:jc w:val="center"/>
            </w:pPr>
            <w:r>
              <w:rPr>
                <w:sz w:val="18"/>
              </w:rPr>
              <w:t xml:space="preserve"> </w:t>
            </w:r>
          </w:p>
        </w:tc>
      </w:tr>
      <w:tr w:rsidR="00D7220E" w14:paraId="73B6C28A" w14:textId="77777777">
        <w:trPr>
          <w:trHeight w:val="371"/>
        </w:trPr>
        <w:tc>
          <w:tcPr>
            <w:tcW w:w="7847" w:type="dxa"/>
            <w:tcBorders>
              <w:top w:val="single" w:sz="4" w:space="0" w:color="000000"/>
              <w:left w:val="single" w:sz="4" w:space="0" w:color="000000"/>
              <w:bottom w:val="single" w:sz="4" w:space="0" w:color="000000"/>
              <w:right w:val="single" w:sz="4" w:space="0" w:color="000000"/>
            </w:tcBorders>
          </w:tcPr>
          <w:p w14:paraId="1B434D1A" w14:textId="77777777" w:rsidR="00D7220E" w:rsidRDefault="00AC793B">
            <w:pPr>
              <w:tabs>
                <w:tab w:val="center" w:pos="411"/>
                <w:tab w:val="center" w:pos="1990"/>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Brief description of proposal </w:t>
            </w:r>
          </w:p>
        </w:tc>
        <w:tc>
          <w:tcPr>
            <w:tcW w:w="628" w:type="dxa"/>
            <w:tcBorders>
              <w:top w:val="single" w:sz="4" w:space="0" w:color="000000"/>
              <w:left w:val="single" w:sz="4" w:space="0" w:color="000000"/>
              <w:bottom w:val="single" w:sz="4" w:space="0" w:color="000000"/>
              <w:right w:val="single" w:sz="4" w:space="0" w:color="000000"/>
            </w:tcBorders>
          </w:tcPr>
          <w:p w14:paraId="7FF1A0E7" w14:textId="77777777" w:rsidR="00D7220E" w:rsidRDefault="00AC793B">
            <w:pPr>
              <w:spacing w:after="0"/>
              <w:ind w:right="4"/>
              <w:jc w:val="center"/>
            </w:pPr>
            <w:r>
              <w:rPr>
                <w:sz w:val="18"/>
              </w:rPr>
              <w:t xml:space="preserve">X </w:t>
            </w:r>
          </w:p>
        </w:tc>
      </w:tr>
      <w:tr w:rsidR="00D7220E" w14:paraId="23FA59D3" w14:textId="77777777" w:rsidTr="001623CB">
        <w:trPr>
          <w:trHeight w:val="477"/>
        </w:trPr>
        <w:tc>
          <w:tcPr>
            <w:tcW w:w="7847" w:type="dxa"/>
            <w:tcBorders>
              <w:top w:val="single" w:sz="4" w:space="0" w:color="000000"/>
              <w:left w:val="single" w:sz="4" w:space="0" w:color="000000"/>
              <w:bottom w:val="single" w:sz="4" w:space="0" w:color="000000"/>
              <w:right w:val="single" w:sz="4" w:space="0" w:color="000000"/>
            </w:tcBorders>
          </w:tcPr>
          <w:p w14:paraId="45521574" w14:textId="77777777" w:rsidR="00D7220E" w:rsidRDefault="00AC793B">
            <w:pPr>
              <w:tabs>
                <w:tab w:val="center" w:pos="411"/>
                <w:tab w:val="center" w:pos="1713"/>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Rationale for proposal </w:t>
            </w:r>
          </w:p>
        </w:tc>
        <w:tc>
          <w:tcPr>
            <w:tcW w:w="628" w:type="dxa"/>
            <w:tcBorders>
              <w:top w:val="single" w:sz="4" w:space="0" w:color="000000"/>
              <w:left w:val="single" w:sz="4" w:space="0" w:color="000000"/>
              <w:bottom w:val="single" w:sz="4" w:space="0" w:color="000000"/>
              <w:right w:val="single" w:sz="4" w:space="0" w:color="000000"/>
            </w:tcBorders>
          </w:tcPr>
          <w:p w14:paraId="790DDD93" w14:textId="77777777" w:rsidR="00D7220E" w:rsidRDefault="00AC793B">
            <w:pPr>
              <w:spacing w:after="0"/>
              <w:ind w:right="4"/>
              <w:jc w:val="center"/>
            </w:pPr>
            <w:r>
              <w:rPr>
                <w:sz w:val="18"/>
              </w:rPr>
              <w:t xml:space="preserve">X </w:t>
            </w:r>
          </w:p>
        </w:tc>
      </w:tr>
      <w:tr w:rsidR="00D7220E" w14:paraId="3F024359" w14:textId="77777777">
        <w:trPr>
          <w:trHeight w:val="374"/>
        </w:trPr>
        <w:tc>
          <w:tcPr>
            <w:tcW w:w="7847" w:type="dxa"/>
            <w:tcBorders>
              <w:top w:val="single" w:sz="4" w:space="0" w:color="000000"/>
              <w:left w:val="single" w:sz="4" w:space="0" w:color="000000"/>
              <w:bottom w:val="single" w:sz="4" w:space="0" w:color="000000"/>
              <w:right w:val="single" w:sz="4" w:space="0" w:color="000000"/>
            </w:tcBorders>
          </w:tcPr>
          <w:p w14:paraId="5654AC39" w14:textId="77777777" w:rsidR="00D7220E" w:rsidRDefault="00AC793B">
            <w:pPr>
              <w:tabs>
                <w:tab w:val="center" w:pos="411"/>
                <w:tab w:val="center" w:pos="3240"/>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Date of department meeting approving the modification </w:t>
            </w:r>
          </w:p>
        </w:tc>
        <w:tc>
          <w:tcPr>
            <w:tcW w:w="628" w:type="dxa"/>
            <w:tcBorders>
              <w:top w:val="single" w:sz="4" w:space="0" w:color="000000"/>
              <w:left w:val="single" w:sz="4" w:space="0" w:color="000000"/>
              <w:bottom w:val="single" w:sz="4" w:space="0" w:color="000000"/>
              <w:right w:val="single" w:sz="4" w:space="0" w:color="000000"/>
            </w:tcBorders>
          </w:tcPr>
          <w:p w14:paraId="095FE5DF" w14:textId="76E534D2" w:rsidR="00D7220E" w:rsidRDefault="001623CB">
            <w:pPr>
              <w:spacing w:after="0"/>
              <w:ind w:left="36"/>
              <w:jc w:val="center"/>
            </w:pPr>
            <w:r>
              <w:rPr>
                <w:sz w:val="18"/>
              </w:rPr>
              <w:t>X</w:t>
            </w:r>
            <w:r w:rsidR="00AC793B">
              <w:rPr>
                <w:sz w:val="18"/>
              </w:rPr>
              <w:t xml:space="preserve"> </w:t>
            </w:r>
          </w:p>
        </w:tc>
      </w:tr>
      <w:tr w:rsidR="00D7220E" w14:paraId="290EB032"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54DE9508" w14:textId="77777777" w:rsidR="00D7220E" w:rsidRDefault="00AC793B">
            <w:pPr>
              <w:tabs>
                <w:tab w:val="center" w:pos="411"/>
                <w:tab w:val="center" w:pos="1474"/>
              </w:tabs>
              <w:spacing w:after="0"/>
            </w:pPr>
            <w:r>
              <w:lastRenderedPageBreak/>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Chair’s Signature </w:t>
            </w:r>
          </w:p>
        </w:tc>
        <w:tc>
          <w:tcPr>
            <w:tcW w:w="628" w:type="dxa"/>
            <w:tcBorders>
              <w:top w:val="single" w:sz="4" w:space="0" w:color="000000"/>
              <w:left w:val="single" w:sz="4" w:space="0" w:color="000000"/>
              <w:bottom w:val="single" w:sz="4" w:space="0" w:color="000000"/>
              <w:right w:val="single" w:sz="4" w:space="0" w:color="000000"/>
            </w:tcBorders>
          </w:tcPr>
          <w:p w14:paraId="7A083CBA" w14:textId="5F797A20" w:rsidR="00D7220E" w:rsidRDefault="00AC793B">
            <w:pPr>
              <w:spacing w:after="0"/>
              <w:ind w:left="36"/>
              <w:jc w:val="center"/>
            </w:pPr>
            <w:r>
              <w:rPr>
                <w:sz w:val="18"/>
              </w:rPr>
              <w:t xml:space="preserve"> </w:t>
            </w:r>
            <w:r w:rsidR="00BB5BB9">
              <w:rPr>
                <w:sz w:val="18"/>
              </w:rPr>
              <w:t>X</w:t>
            </w:r>
          </w:p>
        </w:tc>
      </w:tr>
      <w:tr w:rsidR="00D7220E" w14:paraId="14FE9637"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338A351F" w14:textId="77777777" w:rsidR="00D7220E" w:rsidRDefault="00AC793B">
            <w:pPr>
              <w:tabs>
                <w:tab w:val="center" w:pos="411"/>
                <w:tab w:val="center" w:pos="1474"/>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Dean’s Signature </w:t>
            </w:r>
          </w:p>
        </w:tc>
        <w:tc>
          <w:tcPr>
            <w:tcW w:w="628" w:type="dxa"/>
            <w:tcBorders>
              <w:top w:val="single" w:sz="4" w:space="0" w:color="000000"/>
              <w:left w:val="single" w:sz="4" w:space="0" w:color="000000"/>
              <w:bottom w:val="single" w:sz="4" w:space="0" w:color="000000"/>
              <w:right w:val="single" w:sz="4" w:space="0" w:color="000000"/>
            </w:tcBorders>
          </w:tcPr>
          <w:p w14:paraId="5824C0A0" w14:textId="5F7EE1A2" w:rsidR="00D7220E" w:rsidRDefault="00AC793B">
            <w:pPr>
              <w:spacing w:after="0"/>
              <w:ind w:left="36"/>
              <w:jc w:val="center"/>
            </w:pPr>
            <w:r>
              <w:rPr>
                <w:sz w:val="18"/>
              </w:rPr>
              <w:t xml:space="preserve"> </w:t>
            </w:r>
            <w:r w:rsidR="00BB5BB9">
              <w:rPr>
                <w:sz w:val="18"/>
              </w:rPr>
              <w:t>X</w:t>
            </w:r>
          </w:p>
        </w:tc>
      </w:tr>
      <w:tr w:rsidR="00D7220E" w14:paraId="1AECB96C" w14:textId="77777777">
        <w:trPr>
          <w:trHeight w:val="974"/>
        </w:trPr>
        <w:tc>
          <w:tcPr>
            <w:tcW w:w="7847" w:type="dxa"/>
            <w:tcBorders>
              <w:top w:val="single" w:sz="4" w:space="0" w:color="000000"/>
              <w:left w:val="single" w:sz="4" w:space="0" w:color="000000"/>
              <w:bottom w:val="single" w:sz="4" w:space="0" w:color="000000"/>
              <w:right w:val="single" w:sz="4" w:space="0" w:color="000000"/>
            </w:tcBorders>
          </w:tcPr>
          <w:p w14:paraId="05D57887" w14:textId="77777777" w:rsidR="00D7220E" w:rsidRDefault="00AC793B">
            <w:pPr>
              <w:spacing w:after="59"/>
            </w:pPr>
            <w:r>
              <w:t xml:space="preserve">Evidence of consultation with affected departments </w:t>
            </w:r>
          </w:p>
          <w:p w14:paraId="697D7D86" w14:textId="77777777" w:rsidR="00D7220E" w:rsidRDefault="00AC793B">
            <w:pPr>
              <w:spacing w:after="0"/>
            </w:pPr>
            <w:r>
              <w:t xml:space="preserve">List of the programs that use this course as required or elective, and courses that use this as a prerequisite. </w:t>
            </w:r>
          </w:p>
        </w:tc>
        <w:tc>
          <w:tcPr>
            <w:tcW w:w="628" w:type="dxa"/>
            <w:tcBorders>
              <w:top w:val="single" w:sz="4" w:space="0" w:color="000000"/>
              <w:left w:val="single" w:sz="4" w:space="0" w:color="000000"/>
              <w:bottom w:val="single" w:sz="4" w:space="0" w:color="000000"/>
              <w:right w:val="single" w:sz="4" w:space="0" w:color="000000"/>
            </w:tcBorders>
            <w:vAlign w:val="center"/>
          </w:tcPr>
          <w:p w14:paraId="31E49E7B" w14:textId="77777777" w:rsidR="00D7220E" w:rsidRPr="001623CB" w:rsidRDefault="00D7220E">
            <w:pPr>
              <w:spacing w:after="0"/>
              <w:ind w:left="36"/>
              <w:jc w:val="center"/>
            </w:pPr>
          </w:p>
          <w:p w14:paraId="0E457D83" w14:textId="39E66555" w:rsidR="001623CB" w:rsidRPr="001623CB" w:rsidRDefault="001623CB" w:rsidP="001623CB">
            <w:pPr>
              <w:spacing w:after="0"/>
              <w:ind w:left="36"/>
              <w:rPr>
                <w:sz w:val="18"/>
                <w:szCs w:val="18"/>
                <w:highlight w:val="yellow"/>
              </w:rPr>
            </w:pPr>
            <w:r w:rsidRPr="001623CB">
              <w:rPr>
                <w:sz w:val="18"/>
                <w:szCs w:val="18"/>
              </w:rPr>
              <w:t xml:space="preserve"> X</w:t>
            </w:r>
          </w:p>
        </w:tc>
      </w:tr>
      <w:tr w:rsidR="00D7220E" w14:paraId="78D1CD5C"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06922BDF" w14:textId="77777777" w:rsidR="00D7220E" w:rsidRDefault="00AC793B">
            <w:pPr>
              <w:spacing w:after="0"/>
            </w:pPr>
            <w:r>
              <w:t xml:space="preserve">Documentation of Advisory Commission views (if applicable). </w:t>
            </w:r>
          </w:p>
        </w:tc>
        <w:tc>
          <w:tcPr>
            <w:tcW w:w="628" w:type="dxa"/>
            <w:tcBorders>
              <w:top w:val="single" w:sz="4" w:space="0" w:color="000000"/>
              <w:left w:val="single" w:sz="4" w:space="0" w:color="000000"/>
              <w:bottom w:val="single" w:sz="4" w:space="0" w:color="000000"/>
              <w:right w:val="single" w:sz="4" w:space="0" w:color="000000"/>
            </w:tcBorders>
          </w:tcPr>
          <w:p w14:paraId="30A9B000" w14:textId="77777777" w:rsidR="00D7220E" w:rsidRDefault="00AC793B">
            <w:pPr>
              <w:spacing w:after="0"/>
              <w:ind w:left="36"/>
              <w:jc w:val="center"/>
            </w:pPr>
            <w:r>
              <w:rPr>
                <w:sz w:val="18"/>
              </w:rPr>
              <w:t xml:space="preserve"> </w:t>
            </w:r>
          </w:p>
        </w:tc>
      </w:tr>
      <w:tr w:rsidR="00D7220E" w14:paraId="2330BE34"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23C028B3" w14:textId="77777777" w:rsidR="00D7220E" w:rsidRDefault="00AC793B">
            <w:pPr>
              <w:spacing w:after="0"/>
            </w:pPr>
            <w:r>
              <w:t xml:space="preserve">Completed </w:t>
            </w:r>
            <w:hyperlink r:id="rId16">
              <w:r w:rsidR="00D7220E">
                <w:rPr>
                  <w:color w:val="0000FF"/>
                  <w:u w:val="single" w:color="0000FF"/>
                </w:rPr>
                <w:t>Chancellor’s Report Form</w:t>
              </w:r>
            </w:hyperlink>
            <w:hyperlink r:id="rId17">
              <w:r w:rsidR="00D7220E">
                <w:t>.</w:t>
              </w:r>
            </w:hyperlink>
            <w:r>
              <w:rPr>
                <w:color w:val="FF0000"/>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1DE6329F" w14:textId="4FED20F1" w:rsidR="00D7220E" w:rsidRDefault="00781677" w:rsidP="00781677">
            <w:pPr>
              <w:spacing w:after="0"/>
              <w:ind w:left="36"/>
            </w:pPr>
            <w:r>
              <w:rPr>
                <w:sz w:val="18"/>
              </w:rPr>
              <w:t xml:space="preserve"> X</w:t>
            </w:r>
            <w:r w:rsidR="00AC793B">
              <w:rPr>
                <w:sz w:val="18"/>
              </w:rPr>
              <w:t xml:space="preserve"> </w:t>
            </w:r>
          </w:p>
        </w:tc>
      </w:tr>
    </w:tbl>
    <w:p w14:paraId="1FFD8C76" w14:textId="77777777" w:rsidR="00D7220E" w:rsidRDefault="00AC793B">
      <w:pPr>
        <w:spacing w:after="0"/>
      </w:pPr>
      <w:r>
        <w:rPr>
          <w:sz w:val="24"/>
        </w:rPr>
        <w:t xml:space="preserve"> </w:t>
      </w:r>
    </w:p>
    <w:p w14:paraId="5D024DDA" w14:textId="77777777" w:rsidR="00D7220E" w:rsidRDefault="00AC793B">
      <w:pPr>
        <w:spacing w:after="0" w:line="265" w:lineRule="auto"/>
        <w:ind w:left="-5" w:right="62" w:hanging="10"/>
      </w:pPr>
      <w:r>
        <w:rPr>
          <w:b/>
          <w:sz w:val="24"/>
        </w:rPr>
        <w:t xml:space="preserve">EXISTING PROGRAM MODIFICATION PROPOSALS </w:t>
      </w:r>
    </w:p>
    <w:p w14:paraId="3C718CDF" w14:textId="77777777" w:rsidR="00D7220E" w:rsidRDefault="00AC793B">
      <w:pPr>
        <w:spacing w:after="0"/>
      </w:pPr>
      <w:r>
        <w:t xml:space="preserve"> </w:t>
      </w:r>
    </w:p>
    <w:tbl>
      <w:tblPr>
        <w:tblStyle w:val="TableGrid1"/>
        <w:tblW w:w="8477" w:type="dxa"/>
        <w:tblInd w:w="5" w:type="dxa"/>
        <w:tblCellMar>
          <w:top w:w="6" w:type="dxa"/>
          <w:left w:w="110" w:type="dxa"/>
          <w:right w:w="115" w:type="dxa"/>
        </w:tblCellMar>
        <w:tblLook w:val="04A0" w:firstRow="1" w:lastRow="0" w:firstColumn="1" w:lastColumn="0" w:noHBand="0" w:noVBand="1"/>
      </w:tblPr>
      <w:tblGrid>
        <w:gridCol w:w="7848"/>
        <w:gridCol w:w="629"/>
      </w:tblGrid>
      <w:tr w:rsidR="00D7220E" w14:paraId="094CC201" w14:textId="77777777">
        <w:trPr>
          <w:trHeight w:val="624"/>
        </w:trPr>
        <w:tc>
          <w:tcPr>
            <w:tcW w:w="7848" w:type="dxa"/>
            <w:tcBorders>
              <w:top w:val="single" w:sz="4" w:space="0" w:color="000000"/>
              <w:left w:val="single" w:sz="4" w:space="0" w:color="000000"/>
              <w:bottom w:val="single" w:sz="4" w:space="0" w:color="000000"/>
              <w:right w:val="single" w:sz="4" w:space="0" w:color="000000"/>
            </w:tcBorders>
          </w:tcPr>
          <w:p w14:paraId="6B361755" w14:textId="77777777" w:rsidR="00D7220E" w:rsidRDefault="00AC793B">
            <w:pPr>
              <w:spacing w:after="0"/>
            </w:pPr>
            <w:r>
              <w:t xml:space="preserve">Documentation indicating core curriculum requirements have been met for new programs/options or program changes.  </w:t>
            </w:r>
          </w:p>
        </w:tc>
        <w:tc>
          <w:tcPr>
            <w:tcW w:w="629" w:type="dxa"/>
            <w:tcBorders>
              <w:top w:val="single" w:sz="4" w:space="0" w:color="000000"/>
              <w:left w:val="single" w:sz="4" w:space="0" w:color="000000"/>
              <w:bottom w:val="single" w:sz="4" w:space="0" w:color="000000"/>
              <w:right w:val="single" w:sz="4" w:space="0" w:color="000000"/>
            </w:tcBorders>
            <w:vAlign w:val="center"/>
          </w:tcPr>
          <w:p w14:paraId="152A0D4B" w14:textId="5F847EF1" w:rsidR="00D7220E" w:rsidRPr="005E0ED9" w:rsidRDefault="005E0ED9" w:rsidP="005E0ED9">
            <w:pPr>
              <w:spacing w:after="0"/>
              <w:ind w:left="52"/>
              <w:rPr>
                <w:sz w:val="18"/>
                <w:szCs w:val="18"/>
              </w:rPr>
            </w:pPr>
            <w:r w:rsidRPr="005E0ED9">
              <w:rPr>
                <w:color w:val="333333"/>
                <w:sz w:val="18"/>
                <w:szCs w:val="18"/>
              </w:rPr>
              <w:t>X</w:t>
            </w:r>
            <w:r w:rsidR="00AC793B" w:rsidRPr="005E0ED9">
              <w:rPr>
                <w:color w:val="333333"/>
                <w:sz w:val="18"/>
                <w:szCs w:val="18"/>
              </w:rPr>
              <w:t xml:space="preserve"> </w:t>
            </w:r>
          </w:p>
        </w:tc>
      </w:tr>
      <w:tr w:rsidR="00D7220E" w14:paraId="255595E9" w14:textId="77777777">
        <w:trPr>
          <w:trHeight w:val="346"/>
        </w:trPr>
        <w:tc>
          <w:tcPr>
            <w:tcW w:w="7848" w:type="dxa"/>
            <w:tcBorders>
              <w:top w:val="single" w:sz="4" w:space="0" w:color="000000"/>
              <w:left w:val="single" w:sz="4" w:space="0" w:color="000000"/>
              <w:bottom w:val="single" w:sz="4" w:space="0" w:color="000000"/>
              <w:right w:val="single" w:sz="4" w:space="0" w:color="000000"/>
            </w:tcBorders>
          </w:tcPr>
          <w:p w14:paraId="60BB45FA" w14:textId="77777777" w:rsidR="00D7220E" w:rsidRDefault="00AC793B">
            <w:pPr>
              <w:spacing w:after="0"/>
            </w:pPr>
            <w:r>
              <w:t xml:space="preserve">Detailed rationale for each modification (this includes minor modifications) </w:t>
            </w:r>
          </w:p>
        </w:tc>
        <w:tc>
          <w:tcPr>
            <w:tcW w:w="629" w:type="dxa"/>
            <w:tcBorders>
              <w:top w:val="single" w:sz="4" w:space="0" w:color="000000"/>
              <w:left w:val="single" w:sz="4" w:space="0" w:color="000000"/>
              <w:bottom w:val="single" w:sz="4" w:space="0" w:color="000000"/>
              <w:right w:val="single" w:sz="4" w:space="0" w:color="000000"/>
            </w:tcBorders>
          </w:tcPr>
          <w:p w14:paraId="0B7868B5" w14:textId="3F4C94DF" w:rsidR="00D7220E" w:rsidRPr="005E0ED9" w:rsidRDefault="00AC793B">
            <w:pPr>
              <w:spacing w:after="0"/>
              <w:rPr>
                <w:sz w:val="18"/>
                <w:szCs w:val="18"/>
              </w:rPr>
            </w:pPr>
            <w:r w:rsidRPr="005E0ED9">
              <w:rPr>
                <w:sz w:val="18"/>
                <w:szCs w:val="18"/>
              </w:rPr>
              <w:t xml:space="preserve"> </w:t>
            </w:r>
            <w:r w:rsidR="005E0ED9" w:rsidRPr="005E0ED9">
              <w:rPr>
                <w:sz w:val="18"/>
                <w:szCs w:val="18"/>
              </w:rPr>
              <w:t>X</w:t>
            </w:r>
          </w:p>
        </w:tc>
      </w:tr>
    </w:tbl>
    <w:p w14:paraId="5F64E149" w14:textId="77777777" w:rsidR="00D7220E" w:rsidRDefault="00AC793B">
      <w:pPr>
        <w:spacing w:after="48"/>
      </w:pPr>
      <w:r>
        <w:rPr>
          <w:sz w:val="24"/>
        </w:rPr>
        <w:t xml:space="preserve"> </w:t>
      </w:r>
    </w:p>
    <w:p w14:paraId="6E21DA53" w14:textId="0103905D" w:rsidR="00133B8F" w:rsidRPr="00D67977" w:rsidRDefault="00AC793B" w:rsidP="00D67977">
      <w:pPr>
        <w:spacing w:after="0"/>
      </w:pPr>
      <w:r>
        <w:rPr>
          <w:sz w:val="32"/>
        </w:rPr>
        <w:t xml:space="preserve"> </w:t>
      </w:r>
    </w:p>
    <w:p w14:paraId="6FD9727F" w14:textId="77777777" w:rsidR="00133B8F" w:rsidRDefault="00133B8F">
      <w:pPr>
        <w:spacing w:after="14" w:line="248" w:lineRule="auto"/>
        <w:ind w:left="-5" w:hanging="10"/>
        <w:rPr>
          <w:rFonts w:ascii="Cambria" w:eastAsia="Cambria" w:hAnsi="Cambria" w:cs="Cambria"/>
          <w:sz w:val="24"/>
        </w:rPr>
      </w:pPr>
    </w:p>
    <w:p w14:paraId="3B018AF7" w14:textId="77777777" w:rsidR="00D67977" w:rsidRDefault="00D67977">
      <w:pPr>
        <w:spacing w:after="14" w:line="248" w:lineRule="auto"/>
        <w:ind w:left="-5" w:hanging="10"/>
        <w:rPr>
          <w:rFonts w:ascii="Cambria" w:eastAsia="Cambria" w:hAnsi="Cambria" w:cs="Cambria"/>
          <w:sz w:val="24"/>
        </w:rPr>
      </w:pPr>
    </w:p>
    <w:p w14:paraId="50E5ED0C" w14:textId="77777777" w:rsidR="00D67977" w:rsidRDefault="00D67977">
      <w:pPr>
        <w:spacing w:after="14" w:line="248" w:lineRule="auto"/>
        <w:ind w:left="-5" w:hanging="10"/>
        <w:rPr>
          <w:rFonts w:ascii="Cambria" w:eastAsia="Cambria" w:hAnsi="Cambria" w:cs="Cambria"/>
          <w:sz w:val="24"/>
        </w:rPr>
      </w:pPr>
    </w:p>
    <w:p w14:paraId="3257470A" w14:textId="77777777" w:rsidR="00D67977" w:rsidRDefault="00D67977">
      <w:pPr>
        <w:spacing w:after="14" w:line="248" w:lineRule="auto"/>
        <w:ind w:left="-5" w:hanging="10"/>
        <w:rPr>
          <w:rFonts w:ascii="Cambria" w:eastAsia="Cambria" w:hAnsi="Cambria" w:cs="Cambria"/>
          <w:sz w:val="24"/>
        </w:rPr>
      </w:pPr>
    </w:p>
    <w:p w14:paraId="7C8349E6" w14:textId="77777777" w:rsidR="00D67977" w:rsidRDefault="00D67977">
      <w:pPr>
        <w:spacing w:after="14" w:line="248" w:lineRule="auto"/>
        <w:ind w:left="-5" w:hanging="10"/>
        <w:rPr>
          <w:rFonts w:ascii="Cambria" w:eastAsia="Cambria" w:hAnsi="Cambria" w:cs="Cambria"/>
          <w:sz w:val="24"/>
        </w:rPr>
      </w:pPr>
    </w:p>
    <w:p w14:paraId="2AE9743B" w14:textId="77777777" w:rsidR="00D67977" w:rsidRDefault="00D67977">
      <w:pPr>
        <w:spacing w:after="14" w:line="248" w:lineRule="auto"/>
        <w:ind w:left="-5" w:hanging="10"/>
        <w:rPr>
          <w:rFonts w:ascii="Cambria" w:eastAsia="Cambria" w:hAnsi="Cambria" w:cs="Cambria"/>
          <w:sz w:val="24"/>
        </w:rPr>
      </w:pPr>
    </w:p>
    <w:p w14:paraId="41F252D1" w14:textId="77777777" w:rsidR="00D67977" w:rsidRDefault="00D67977">
      <w:pPr>
        <w:spacing w:after="14" w:line="248" w:lineRule="auto"/>
        <w:ind w:left="-5" w:hanging="10"/>
        <w:rPr>
          <w:sz w:val="32"/>
        </w:rPr>
      </w:pPr>
    </w:p>
    <w:p w14:paraId="6634D60A" w14:textId="591CD3B3" w:rsidR="00D7220E" w:rsidRDefault="00AC793B">
      <w:pPr>
        <w:spacing w:after="14" w:line="248" w:lineRule="auto"/>
        <w:ind w:left="-5" w:hanging="10"/>
      </w:pPr>
      <w:r>
        <w:rPr>
          <w:sz w:val="32"/>
        </w:rPr>
        <w:t xml:space="preserve">Proposal for an Academic Minor in Hispanic Serving Health Professionals Sponsored by the Humanities Department </w:t>
      </w:r>
    </w:p>
    <w:p w14:paraId="140428B5" w14:textId="77777777" w:rsidR="00D7220E" w:rsidRDefault="00AC793B">
      <w:pPr>
        <w:spacing w:after="0"/>
      </w:pPr>
      <w:r>
        <w:rPr>
          <w:sz w:val="24"/>
        </w:rPr>
        <w:t xml:space="preserve"> </w:t>
      </w:r>
    </w:p>
    <w:p w14:paraId="7E9A70E1" w14:textId="77777777" w:rsidR="00D7220E" w:rsidRDefault="00AC793B">
      <w:pPr>
        <w:spacing w:after="5" w:line="250" w:lineRule="auto"/>
        <w:ind w:left="-5" w:right="1195" w:hanging="10"/>
        <w:jc w:val="both"/>
      </w:pPr>
      <w:r>
        <w:rPr>
          <w:sz w:val="24"/>
        </w:rPr>
        <w:t xml:space="preserve">Major Curriculum Modification </w:t>
      </w:r>
    </w:p>
    <w:p w14:paraId="05E972BC" w14:textId="77777777" w:rsidR="00D7220E" w:rsidRDefault="00AC793B">
      <w:pPr>
        <w:spacing w:after="93"/>
      </w:pPr>
      <w:r>
        <w:rPr>
          <w:sz w:val="20"/>
        </w:rPr>
        <w:t xml:space="preserve"> </w:t>
      </w:r>
    </w:p>
    <w:p w14:paraId="67E347AC" w14:textId="77777777" w:rsidR="00D7220E" w:rsidRDefault="00AC793B">
      <w:pPr>
        <w:pStyle w:val="Heading1"/>
        <w:spacing w:after="14"/>
        <w:ind w:left="0"/>
      </w:pPr>
      <w:r>
        <w:rPr>
          <w:rFonts w:ascii="Calibri" w:eastAsia="Calibri" w:hAnsi="Calibri" w:cs="Calibri"/>
          <w:b/>
          <w:sz w:val="32"/>
          <w:u w:val="none"/>
        </w:rPr>
        <w:t>Rationale</w:t>
      </w:r>
      <w:r>
        <w:rPr>
          <w:rFonts w:ascii="Calibri" w:eastAsia="Calibri" w:hAnsi="Calibri" w:cs="Calibri"/>
          <w:sz w:val="32"/>
          <w:u w:val="none"/>
          <w:vertAlign w:val="subscript"/>
        </w:rPr>
        <w:t xml:space="preserve"> </w:t>
      </w:r>
    </w:p>
    <w:p w14:paraId="1541863A" w14:textId="77777777" w:rsidR="00D7220E" w:rsidRDefault="00AC793B">
      <w:pPr>
        <w:spacing w:after="0"/>
      </w:pPr>
      <w:r>
        <w:rPr>
          <w:sz w:val="24"/>
        </w:rPr>
        <w:t xml:space="preserve"> </w:t>
      </w:r>
    </w:p>
    <w:p w14:paraId="0DC71266" w14:textId="2DE69905" w:rsidR="00D7220E" w:rsidRDefault="00AC793B">
      <w:pPr>
        <w:spacing w:after="168" w:line="250" w:lineRule="auto"/>
        <w:ind w:left="-5" w:right="1" w:hanging="10"/>
        <w:jc w:val="both"/>
      </w:pPr>
      <w:r>
        <w:rPr>
          <w:sz w:val="24"/>
        </w:rPr>
        <w:t>Spanish has maintained its position as the most</w:t>
      </w:r>
      <w:r w:rsidR="00F406C6">
        <w:rPr>
          <w:sz w:val="24"/>
        </w:rPr>
        <w:t xml:space="preserve"> commonly</w:t>
      </w:r>
      <w:r>
        <w:rPr>
          <w:sz w:val="24"/>
        </w:rPr>
        <w:t xml:space="preserve"> taught language in the country since 1969 (MLA, 2007). Coupled with the continued growth of Spanish speaking communities and the prominence of Spanish heritage speakers experiencing greater opportunities to access quality higher education at universities such as CUNY, rethinking and restructuring Spanish programs along with their purpose in the U.S. i</w:t>
      </w:r>
      <w:r w:rsidR="00F406C6">
        <w:rPr>
          <w:sz w:val="24"/>
        </w:rPr>
        <w:t>s</w:t>
      </w:r>
      <w:r>
        <w:rPr>
          <w:sz w:val="24"/>
        </w:rPr>
        <w:t xml:space="preserve"> critical</w:t>
      </w:r>
      <w:r w:rsidR="00F406C6">
        <w:rPr>
          <w:sz w:val="24"/>
        </w:rPr>
        <w:t>ly needed</w:t>
      </w:r>
      <w:r>
        <w:rPr>
          <w:sz w:val="24"/>
        </w:rPr>
        <w:t xml:space="preserve"> in academia and the professions. It is a call to action. In fact, Brown and Thompson (2018) - authors of </w:t>
      </w:r>
      <w:r>
        <w:rPr>
          <w:i/>
          <w:sz w:val="24"/>
        </w:rPr>
        <w:t>The Changing Landscape of Spanish Language Curricula -</w:t>
      </w:r>
      <w:r>
        <w:rPr>
          <w:sz w:val="24"/>
        </w:rPr>
        <w:t xml:space="preserve"> advocate for "the creation of courses in Spanish for the professions that empower students with discipline-specific knowledge and linguistic skills, while maintaining intellectual rigor and meaningful culture learning" (Brown and Thompson, 2018: 11). Their productive research agenda for Spanish curriculum design in the twenty-first century highlights pressing curricular and programmatic issues facing Spanish postsecondary education in our time with a consideration of how to convert them into opportunities. To this effect, the academic minor presented here reflects four </w:t>
      </w:r>
      <w:r>
        <w:rPr>
          <w:sz w:val="24"/>
        </w:rPr>
        <w:lastRenderedPageBreak/>
        <w:t xml:space="preserve">of the eight reforms necessary to reshape the Spanish curriculum (Brown and Thompson, 2018: 11): (a) mechanisms to institute heritage language courses, (b) experimental learning, (c) Spanish for the professions, and (d) raising student awareness of socioeconomic and sociopolitical realities among Spanish-speaking communities.   </w:t>
      </w:r>
    </w:p>
    <w:p w14:paraId="291996CB" w14:textId="55BA5513" w:rsidR="00D7220E" w:rsidRDefault="7BB06D4E" w:rsidP="32E72C0E">
      <w:pPr>
        <w:spacing w:after="168" w:line="250" w:lineRule="auto"/>
        <w:ind w:left="-5" w:right="1" w:hanging="10"/>
        <w:jc w:val="both"/>
        <w:rPr>
          <w:sz w:val="24"/>
        </w:rPr>
      </w:pPr>
      <w:r w:rsidRPr="32E72C0E">
        <w:rPr>
          <w:sz w:val="24"/>
        </w:rPr>
        <w:t xml:space="preserve">Considering the above framework, the Hispanic Serving Health Professionals </w:t>
      </w:r>
      <w:r w:rsidR="7A798BA9" w:rsidRPr="32E72C0E">
        <w:rPr>
          <w:sz w:val="24"/>
        </w:rPr>
        <w:t>A</w:t>
      </w:r>
      <w:r w:rsidRPr="32E72C0E">
        <w:rPr>
          <w:sz w:val="24"/>
        </w:rPr>
        <w:t xml:space="preserve">cademic </w:t>
      </w:r>
      <w:r w:rsidR="7A798BA9" w:rsidRPr="32E72C0E">
        <w:rPr>
          <w:sz w:val="24"/>
        </w:rPr>
        <w:t>M</w:t>
      </w:r>
      <w:r w:rsidRPr="32E72C0E">
        <w:rPr>
          <w:sz w:val="24"/>
        </w:rPr>
        <w:t xml:space="preserve">inor establishes a comprehensive academic path that incorporates Spanish heritage language courses and provides interpretation skills relevant to health-related professions through a variety of experiential learning activities (e.g., cases, role-plays, and real-life simulations), all while developing students understanding </w:t>
      </w:r>
      <w:r w:rsidR="7A798BA9" w:rsidRPr="32E72C0E">
        <w:rPr>
          <w:sz w:val="24"/>
        </w:rPr>
        <w:t xml:space="preserve">the social contexts encountered by </w:t>
      </w:r>
      <w:r w:rsidRPr="32E72C0E">
        <w:rPr>
          <w:sz w:val="24"/>
        </w:rPr>
        <w:t>Spanish</w:t>
      </w:r>
      <w:r w:rsidR="7A798BA9" w:rsidRPr="32E72C0E">
        <w:rPr>
          <w:sz w:val="24"/>
        </w:rPr>
        <w:t xml:space="preserve"> </w:t>
      </w:r>
      <w:r w:rsidRPr="32E72C0E">
        <w:rPr>
          <w:sz w:val="24"/>
        </w:rPr>
        <w:t>speak</w:t>
      </w:r>
      <w:r w:rsidR="7A798BA9" w:rsidRPr="32E72C0E">
        <w:rPr>
          <w:sz w:val="24"/>
        </w:rPr>
        <w:t>ers</w:t>
      </w:r>
      <w:r w:rsidRPr="32E72C0E">
        <w:rPr>
          <w:sz w:val="24"/>
        </w:rPr>
        <w:t xml:space="preserve"> as they seek care and engage with the U.S. healthcare system. Students who complete the </w:t>
      </w:r>
      <w:r w:rsidR="00C15325">
        <w:rPr>
          <w:sz w:val="24"/>
        </w:rPr>
        <w:t>a</w:t>
      </w:r>
      <w:r w:rsidRPr="32E72C0E">
        <w:rPr>
          <w:sz w:val="24"/>
        </w:rPr>
        <w:t xml:space="preserve">cademic </w:t>
      </w:r>
      <w:r w:rsidR="00C15325">
        <w:rPr>
          <w:sz w:val="24"/>
        </w:rPr>
        <w:t>m</w:t>
      </w:r>
      <w:r w:rsidRPr="32E72C0E">
        <w:rPr>
          <w:sz w:val="24"/>
        </w:rPr>
        <w:t xml:space="preserve">inor will be prepared to serve </w:t>
      </w:r>
      <w:r w:rsidR="7A798BA9" w:rsidRPr="32E72C0E">
        <w:rPr>
          <w:sz w:val="24"/>
        </w:rPr>
        <w:t>'</w:t>
      </w:r>
      <w:r w:rsidRPr="32E72C0E">
        <w:rPr>
          <w:sz w:val="24"/>
        </w:rPr>
        <w:t>limited English proficient</w:t>
      </w:r>
      <w:r w:rsidR="7A798BA9" w:rsidRPr="32E72C0E">
        <w:rPr>
          <w:sz w:val="24"/>
        </w:rPr>
        <w:t>'</w:t>
      </w:r>
      <w:r w:rsidRPr="32E72C0E">
        <w:rPr>
          <w:sz w:val="24"/>
        </w:rPr>
        <w:t xml:space="preserve"> (LEP) Spanish speakers in hospitals, clinics, medical offices, emergency rooms, and other medical facilities.  </w:t>
      </w:r>
    </w:p>
    <w:p w14:paraId="745957ED" w14:textId="08E8589A" w:rsidR="00D7220E" w:rsidRDefault="00AC793B" w:rsidP="00D67977">
      <w:pPr>
        <w:spacing w:after="485" w:line="250" w:lineRule="auto"/>
        <w:ind w:left="-5" w:hanging="10"/>
        <w:jc w:val="both"/>
      </w:pPr>
      <w:r>
        <w:rPr>
          <w:sz w:val="24"/>
        </w:rPr>
        <w:t xml:space="preserve">Knowledge of medical Spanish is no longer an option in the U.S. health delivery system, but a necessity (Martinez, 2016, 2017). Of </w:t>
      </w:r>
      <w:r w:rsidR="0098703A">
        <w:rPr>
          <w:sz w:val="24"/>
        </w:rPr>
        <w:t xml:space="preserve">the </w:t>
      </w:r>
      <w:r>
        <w:rPr>
          <w:sz w:val="24"/>
        </w:rPr>
        <w:t xml:space="preserve">71 million people who speak a language other than English at home, 43 million speak Spanish. Among these, nearly 41% (43.4 million) are </w:t>
      </w:r>
      <w:r w:rsidR="0098703A">
        <w:rPr>
          <w:sz w:val="24"/>
        </w:rPr>
        <w:t>'</w:t>
      </w:r>
      <w:r>
        <w:rPr>
          <w:sz w:val="24"/>
        </w:rPr>
        <w:t>limited English proficient</w:t>
      </w:r>
      <w:r w:rsidR="0098703A">
        <w:rPr>
          <w:sz w:val="24"/>
        </w:rPr>
        <w:t>' (LEP)</w:t>
      </w:r>
      <w:r>
        <w:rPr>
          <w:sz w:val="24"/>
        </w:rPr>
        <w:t xml:space="preserve"> (US Census Bureau, 2024 – 1-year estimate for 2023). In New York State</w:t>
      </w:r>
      <w:r w:rsidR="004026FE">
        <w:rPr>
          <w:sz w:val="24"/>
        </w:rPr>
        <w:t>,</w:t>
      </w:r>
      <w:r>
        <w:rPr>
          <w:sz w:val="24"/>
        </w:rPr>
        <w:t xml:space="preserve"> there are about 1.2 million native Spanish speakers with limited English proficiency (LEP) (NYS Office of General Services, 2022). The language needs of this population are protected by New York State language access legislation and by Title VI of the Civil Rights Act of 1964, which requires all medical facilities receiving federal funding to accommodate the language needs of their patients.</w:t>
      </w:r>
      <w:r>
        <w:rPr>
          <w:sz w:val="24"/>
          <w:vertAlign w:val="superscript"/>
        </w:rPr>
        <w:footnoteReference w:id="3"/>
      </w:r>
      <w:r>
        <w:rPr>
          <w:sz w:val="24"/>
        </w:rPr>
        <w:t xml:space="preserve"> Section 1557 of the Affordable Care Act (ACA) provides clear guidance on the rights of LEP patients and the responsibilities of providers who serve them - the first explicit federal legal interpretation of the Civil Rights Act of 1964 regarding language discrimination (Santos et al., 2023).  </w:t>
      </w:r>
    </w:p>
    <w:p w14:paraId="228F1842" w14:textId="7FCD1850" w:rsidR="00D7220E" w:rsidRDefault="7BB06D4E" w:rsidP="32E72C0E">
      <w:pPr>
        <w:spacing w:after="168" w:line="250" w:lineRule="auto"/>
        <w:ind w:left="-5" w:hanging="10"/>
        <w:jc w:val="both"/>
        <w:rPr>
          <w:sz w:val="24"/>
        </w:rPr>
      </w:pPr>
      <w:r w:rsidRPr="32E72C0E">
        <w:rPr>
          <w:sz w:val="24"/>
        </w:rPr>
        <w:t xml:space="preserve">Such discrimination is present when there is a lack of or limited language services, which perpetuates health disparities in linguistically minoritized communities. Several studies have highlighted the importance of language-concordant healthcare professionals noting improved disease management (Fernandez </w:t>
      </w:r>
      <w:r w:rsidRPr="32E72C0E">
        <w:rPr>
          <w:i/>
          <w:iCs/>
          <w:sz w:val="24"/>
        </w:rPr>
        <w:t>et al</w:t>
      </w:r>
      <w:r w:rsidRPr="32E72C0E">
        <w:rPr>
          <w:sz w:val="24"/>
        </w:rPr>
        <w:t xml:space="preserve">., 2011 and Parker, 2017), increased medication adherence (Traylor </w:t>
      </w:r>
      <w:r w:rsidRPr="32E72C0E">
        <w:rPr>
          <w:i/>
          <w:iCs/>
          <w:sz w:val="24"/>
        </w:rPr>
        <w:t>et al</w:t>
      </w:r>
      <w:r w:rsidRPr="32E72C0E">
        <w:rPr>
          <w:sz w:val="24"/>
        </w:rPr>
        <w:t>., 2010), shared decision-making (</w:t>
      </w:r>
      <w:proofErr w:type="spellStart"/>
      <w:r w:rsidRPr="32E72C0E">
        <w:rPr>
          <w:sz w:val="24"/>
        </w:rPr>
        <w:t>Detz</w:t>
      </w:r>
      <w:proofErr w:type="spellEnd"/>
      <w:r w:rsidRPr="32E72C0E">
        <w:rPr>
          <w:sz w:val="24"/>
        </w:rPr>
        <w:t xml:space="preserve"> </w:t>
      </w:r>
      <w:r w:rsidRPr="32E72C0E">
        <w:rPr>
          <w:i/>
          <w:iCs/>
          <w:sz w:val="24"/>
        </w:rPr>
        <w:t>et al</w:t>
      </w:r>
      <w:r w:rsidRPr="32E72C0E">
        <w:rPr>
          <w:sz w:val="24"/>
        </w:rPr>
        <w:t xml:space="preserve">., 2014), greater patient questioning (Jaramillo </w:t>
      </w:r>
      <w:r w:rsidRPr="32E72C0E">
        <w:rPr>
          <w:i/>
          <w:iCs/>
          <w:sz w:val="24"/>
        </w:rPr>
        <w:t>et al</w:t>
      </w:r>
      <w:r w:rsidRPr="32E72C0E">
        <w:rPr>
          <w:sz w:val="24"/>
        </w:rPr>
        <w:t xml:space="preserve">., 2016), increased trust (Schenker </w:t>
      </w:r>
      <w:r w:rsidRPr="32E72C0E">
        <w:rPr>
          <w:i/>
          <w:iCs/>
          <w:sz w:val="24"/>
        </w:rPr>
        <w:t>et al</w:t>
      </w:r>
      <w:r w:rsidRPr="32E72C0E">
        <w:rPr>
          <w:sz w:val="24"/>
        </w:rPr>
        <w:t xml:space="preserve">., 2010), and less confusion and frustration (González </w:t>
      </w:r>
      <w:r w:rsidRPr="32E72C0E">
        <w:rPr>
          <w:i/>
          <w:iCs/>
          <w:sz w:val="24"/>
        </w:rPr>
        <w:t>et al</w:t>
      </w:r>
      <w:r w:rsidRPr="32E72C0E">
        <w:rPr>
          <w:sz w:val="24"/>
        </w:rPr>
        <w:t xml:space="preserve">., 2010). In light of the </w:t>
      </w:r>
      <w:r w:rsidRPr="00FF12B9">
        <w:rPr>
          <w:sz w:val="24"/>
        </w:rPr>
        <w:t>evidence, knowing</w:t>
      </w:r>
      <w:r w:rsidRPr="32E72C0E">
        <w:rPr>
          <w:sz w:val="24"/>
        </w:rPr>
        <w:t xml:space="preserve"> patients' preferred languages is </w:t>
      </w:r>
      <w:r w:rsidR="7A798BA9" w:rsidRPr="32E72C0E">
        <w:rPr>
          <w:sz w:val="24"/>
        </w:rPr>
        <w:t xml:space="preserve">neither </w:t>
      </w:r>
      <w:r w:rsidRPr="32E72C0E">
        <w:rPr>
          <w:sz w:val="24"/>
        </w:rPr>
        <w:t xml:space="preserve">an option nor sufficient, but an essential component of quality health care that ensures positive health outcomes through the provision of relevant language services. Yet, despite the evidence, it is still too common for health providers to rely on ad hoc interpreters who have limited knowledge of practice standards, ethical protocols, and medical terminology in a patient’s preferred language (Flores, 2006; Nápoles et al., 2010; Mayo et al., 2016; Tipton &amp; </w:t>
      </w:r>
      <w:proofErr w:type="spellStart"/>
      <w:r w:rsidRPr="32E72C0E">
        <w:rPr>
          <w:sz w:val="24"/>
        </w:rPr>
        <w:t>Furmanek</w:t>
      </w:r>
      <w:proofErr w:type="spellEnd"/>
      <w:r w:rsidRPr="32E72C0E">
        <w:rPr>
          <w:sz w:val="24"/>
        </w:rPr>
        <w:t xml:space="preserve">, 2016). Other language discordance instances arise from providers overestimating their own second language skills. Like the former scenario, this too is common and dangerous, potentially resulting in tragic consequences for LEP patients (Diamond et al., 2012).  </w:t>
      </w:r>
    </w:p>
    <w:p w14:paraId="66A26AE0" w14:textId="0EED805A" w:rsidR="00D7220E" w:rsidRDefault="7BB06D4E">
      <w:pPr>
        <w:spacing w:after="168" w:line="250" w:lineRule="auto"/>
        <w:ind w:left="-5" w:hanging="10"/>
        <w:jc w:val="both"/>
      </w:pPr>
      <w:r w:rsidRPr="32E72C0E">
        <w:rPr>
          <w:sz w:val="24"/>
        </w:rPr>
        <w:t xml:space="preserve">Reliance on unqualified interpreters results from a nationwide shortage of health professionals who can communicate in their patients' native languages (Flores et al., 2003; Diamond et al., 2008, 2012; Martinez, 2015; Brooks et al., 2016), </w:t>
      </w:r>
      <w:r w:rsidR="00F70B22">
        <w:rPr>
          <w:sz w:val="24"/>
        </w:rPr>
        <w:t>which th</w:t>
      </w:r>
      <w:r w:rsidR="006B6401">
        <w:rPr>
          <w:sz w:val="24"/>
        </w:rPr>
        <w:t>is</w:t>
      </w:r>
      <w:r w:rsidR="00F70B22">
        <w:rPr>
          <w:sz w:val="24"/>
        </w:rPr>
        <w:t xml:space="preserve"> proposal</w:t>
      </w:r>
      <w:r w:rsidRPr="32E72C0E">
        <w:rPr>
          <w:sz w:val="24"/>
        </w:rPr>
        <w:t xml:space="preserve"> aims to address. With a social commitment to educat</w:t>
      </w:r>
      <w:r w:rsidR="7A798BA9" w:rsidRPr="32E72C0E">
        <w:rPr>
          <w:sz w:val="24"/>
        </w:rPr>
        <w:t>ing</w:t>
      </w:r>
      <w:r w:rsidRPr="32E72C0E">
        <w:rPr>
          <w:sz w:val="24"/>
        </w:rPr>
        <w:t xml:space="preserve"> City Tech’s Spanish-bilingual students to be Latine concordant –</w:t>
      </w:r>
      <w:r w:rsidR="006B6401">
        <w:rPr>
          <w:sz w:val="24"/>
        </w:rPr>
        <w:t xml:space="preserve"> </w:t>
      </w:r>
      <w:r w:rsidRPr="32E72C0E">
        <w:rPr>
          <w:sz w:val="24"/>
        </w:rPr>
        <w:t xml:space="preserve">particularly those enrolled in health-related </w:t>
      </w:r>
      <w:r w:rsidRPr="32E72C0E">
        <w:rPr>
          <w:sz w:val="24"/>
        </w:rPr>
        <w:lastRenderedPageBreak/>
        <w:t xml:space="preserve">programs, the </w:t>
      </w:r>
      <w:r w:rsidR="00C15325">
        <w:rPr>
          <w:sz w:val="24"/>
        </w:rPr>
        <w:t>a</w:t>
      </w:r>
      <w:r w:rsidRPr="32E72C0E">
        <w:rPr>
          <w:sz w:val="24"/>
        </w:rPr>
        <w:t xml:space="preserve">cademic </w:t>
      </w:r>
      <w:r w:rsidR="00C15325">
        <w:rPr>
          <w:sz w:val="24"/>
        </w:rPr>
        <w:t>m</w:t>
      </w:r>
      <w:r w:rsidRPr="32E72C0E">
        <w:rPr>
          <w:sz w:val="24"/>
        </w:rPr>
        <w:t>inor aligns with</w:t>
      </w:r>
      <w:r w:rsidR="260EAC50" w:rsidRPr="32E72C0E">
        <w:rPr>
          <w:sz w:val="24"/>
        </w:rPr>
        <w:t xml:space="preserve"> the emphasis </w:t>
      </w:r>
      <w:r w:rsidR="260EAC50" w:rsidRPr="006B6401">
        <w:rPr>
          <w:sz w:val="24"/>
        </w:rPr>
        <w:t>i</w:t>
      </w:r>
      <w:r w:rsidR="0B6D738A" w:rsidRPr="006B6401">
        <w:rPr>
          <w:sz w:val="24"/>
        </w:rPr>
        <w:t>n</w:t>
      </w:r>
      <w:r w:rsidR="260EAC50" w:rsidRPr="32E72C0E">
        <w:rPr>
          <w:sz w:val="24"/>
        </w:rPr>
        <w:t xml:space="preserve"> our </w:t>
      </w:r>
      <w:proofErr w:type="gramStart"/>
      <w:r w:rsidR="260EAC50" w:rsidRPr="32E72C0E">
        <w:rPr>
          <w:sz w:val="24"/>
        </w:rPr>
        <w:t>College</w:t>
      </w:r>
      <w:proofErr w:type="gramEnd"/>
      <w:r w:rsidR="260EAC50" w:rsidRPr="32E72C0E">
        <w:rPr>
          <w:sz w:val="24"/>
        </w:rPr>
        <w:t xml:space="preserve"> mission statement</w:t>
      </w:r>
      <w:r w:rsidRPr="32E72C0E">
        <w:rPr>
          <w:sz w:val="24"/>
        </w:rPr>
        <w:t xml:space="preserve"> to promote applied skills through a shared foundation in general education – such as humanities and languages. Also, </w:t>
      </w:r>
      <w:r w:rsidR="260EAC50" w:rsidRPr="32E72C0E">
        <w:rPr>
          <w:sz w:val="24"/>
        </w:rPr>
        <w:t>the Minor</w:t>
      </w:r>
      <w:r w:rsidRPr="32E72C0E">
        <w:rPr>
          <w:sz w:val="24"/>
        </w:rPr>
        <w:t xml:space="preserve"> supports City Tech’s contribution to a highly skilled health workforce as it provides students with the knowledge, cultural awareness, and skills needed to become concordant health providers, practicing inclusive care that helps eliminate health communication disparities spurred by language barriers common to LEP Spanish-speaking patients. The goal: develop a health workforce furnished with the skills to protect patients from language discordant misunderstandings that pose health risks, cause harm, and lead to adverse health outcomes. Furthermore, language can create bonds of trust and connection between speakers, which are essential to the patient-provider relationship (</w:t>
      </w:r>
      <w:proofErr w:type="spellStart"/>
      <w:r w:rsidRPr="32E72C0E">
        <w:rPr>
          <w:sz w:val="24"/>
        </w:rPr>
        <w:t>Juckett</w:t>
      </w:r>
      <w:proofErr w:type="spellEnd"/>
      <w:r w:rsidRPr="32E72C0E">
        <w:rPr>
          <w:sz w:val="24"/>
        </w:rPr>
        <w:t xml:space="preserve">, 2013; </w:t>
      </w:r>
      <w:proofErr w:type="spellStart"/>
      <w:r w:rsidRPr="32E72C0E">
        <w:rPr>
          <w:sz w:val="24"/>
        </w:rPr>
        <w:t>Magaña</w:t>
      </w:r>
      <w:proofErr w:type="spellEnd"/>
      <w:r w:rsidRPr="32E72C0E">
        <w:rPr>
          <w:sz w:val="24"/>
        </w:rPr>
        <w:t xml:space="preserve">, 2020). </w:t>
      </w:r>
    </w:p>
    <w:p w14:paraId="7FEAF77A" w14:textId="10B62C79" w:rsidR="00D7220E" w:rsidRDefault="7BB06D4E">
      <w:pPr>
        <w:spacing w:after="168" w:line="250" w:lineRule="auto"/>
        <w:ind w:left="-5" w:right="1" w:hanging="10"/>
        <w:jc w:val="both"/>
      </w:pPr>
      <w:r w:rsidRPr="32E72C0E">
        <w:rPr>
          <w:sz w:val="24"/>
        </w:rPr>
        <w:t xml:space="preserve">The main objective of this proposal is to create an </w:t>
      </w:r>
      <w:r w:rsidR="00C15325">
        <w:rPr>
          <w:sz w:val="24"/>
        </w:rPr>
        <w:t>a</w:t>
      </w:r>
      <w:r w:rsidRPr="32E72C0E">
        <w:rPr>
          <w:sz w:val="24"/>
        </w:rPr>
        <w:t xml:space="preserve">cademic </w:t>
      </w:r>
      <w:r w:rsidR="00C15325">
        <w:rPr>
          <w:sz w:val="24"/>
        </w:rPr>
        <w:t>m</w:t>
      </w:r>
      <w:r w:rsidRPr="32E72C0E">
        <w:rPr>
          <w:sz w:val="24"/>
        </w:rPr>
        <w:t xml:space="preserve">inor that will provide future Spanish/English bilingual health professionals with a foundation </w:t>
      </w:r>
      <w:r w:rsidR="006C67F2">
        <w:rPr>
          <w:sz w:val="24"/>
        </w:rPr>
        <w:t>in</w:t>
      </w:r>
      <w:r w:rsidRPr="32E72C0E">
        <w:rPr>
          <w:sz w:val="24"/>
        </w:rPr>
        <w:t xml:space="preserve"> the U.S. healthcare system, a wide range of relevant medical Spanish terminology, and medical interpreting skills along with the professional standard of conduct and code of ethics for medical interpreters. The program is designed to develop a cultural understanding of medicine and illness in the Hispanic world, preparing students to be socially and culturally aware of LEP Spanish-speaking patients</w:t>
      </w:r>
      <w:r w:rsidR="260EAC50" w:rsidRPr="32E72C0E">
        <w:rPr>
          <w:sz w:val="24"/>
        </w:rPr>
        <w:t>'</w:t>
      </w:r>
      <w:r w:rsidRPr="32E72C0E">
        <w:rPr>
          <w:sz w:val="24"/>
        </w:rPr>
        <w:t xml:space="preserve"> health</w:t>
      </w:r>
      <w:r w:rsidR="260EAC50" w:rsidRPr="32E72C0E">
        <w:rPr>
          <w:sz w:val="24"/>
        </w:rPr>
        <w:t>-</w:t>
      </w:r>
      <w:r w:rsidRPr="32E72C0E">
        <w:rPr>
          <w:sz w:val="24"/>
        </w:rPr>
        <w:t>seeking approaches and challenges</w:t>
      </w:r>
      <w:r w:rsidR="260EAC50" w:rsidRPr="32E72C0E">
        <w:rPr>
          <w:sz w:val="24"/>
        </w:rPr>
        <w:t>,</w:t>
      </w:r>
      <w:r w:rsidRPr="32E72C0E">
        <w:rPr>
          <w:sz w:val="24"/>
        </w:rPr>
        <w:t xml:space="preserve"> </w:t>
      </w:r>
      <w:r w:rsidR="260EAC50" w:rsidRPr="32E72C0E">
        <w:rPr>
          <w:sz w:val="24"/>
        </w:rPr>
        <w:t>and enabling them</w:t>
      </w:r>
      <w:r w:rsidRPr="32E72C0E">
        <w:rPr>
          <w:sz w:val="24"/>
        </w:rPr>
        <w:t xml:space="preserve"> to communicate effectively when serving t</w:t>
      </w:r>
      <w:r w:rsidR="260EAC50" w:rsidRPr="32E72C0E">
        <w:rPr>
          <w:sz w:val="24"/>
        </w:rPr>
        <w:t>hose patients</w:t>
      </w:r>
      <w:r w:rsidRPr="32E72C0E">
        <w:rPr>
          <w:sz w:val="24"/>
        </w:rPr>
        <w:t>. Th</w:t>
      </w:r>
      <w:r w:rsidR="260EAC50" w:rsidRPr="32E72C0E">
        <w:rPr>
          <w:sz w:val="24"/>
        </w:rPr>
        <w:t>ese elements</w:t>
      </w:r>
      <w:r w:rsidRPr="32E72C0E">
        <w:rPr>
          <w:sz w:val="24"/>
        </w:rPr>
        <w:t xml:space="preserve"> will differentiate City Tech’s Spanish bilingual graduate in the marketplace from health professionals who lack language- and Latine-concordant skills, boosting our students’ career opportunities in the country’s multilingual settings and in other parts of the world (see Appendix A for an example of job posting).   </w:t>
      </w:r>
    </w:p>
    <w:p w14:paraId="42E07DBB" w14:textId="59F7DC9B" w:rsidR="00A727D4" w:rsidRPr="00D67977" w:rsidRDefault="00AC793B" w:rsidP="00D67977">
      <w:pPr>
        <w:spacing w:after="168" w:line="250" w:lineRule="auto"/>
        <w:ind w:left="-5" w:right="1" w:hanging="10"/>
        <w:jc w:val="both"/>
      </w:pPr>
      <w:r>
        <w:rPr>
          <w:sz w:val="24"/>
        </w:rPr>
        <w:t xml:space="preserve">To this end, the </w:t>
      </w:r>
      <w:r w:rsidR="00C15325">
        <w:rPr>
          <w:sz w:val="24"/>
        </w:rPr>
        <w:t>a</w:t>
      </w:r>
      <w:r>
        <w:rPr>
          <w:sz w:val="24"/>
        </w:rPr>
        <w:t xml:space="preserve">cademic </w:t>
      </w:r>
      <w:r w:rsidR="00C15325">
        <w:rPr>
          <w:sz w:val="24"/>
        </w:rPr>
        <w:t>m</w:t>
      </w:r>
      <w:r>
        <w:rPr>
          <w:sz w:val="24"/>
        </w:rPr>
        <w:t xml:space="preserve">inor will prepare Spanish bilingual students – with a focus on those enrolled in Health-related Professions, Health Sciences, and Health Communication programs – to obtain medical interpreter certification from the Certification Commission for Healthcare Interpreters (CCHI) and </w:t>
      </w:r>
      <w:r w:rsidR="00FE302C">
        <w:rPr>
          <w:sz w:val="24"/>
        </w:rPr>
        <w:t xml:space="preserve">from </w:t>
      </w:r>
      <w:r>
        <w:rPr>
          <w:sz w:val="24"/>
        </w:rPr>
        <w:t xml:space="preserve">the National Board for Certified Medical Interpreters (CMI). One of the required courses, SPA 3203 </w:t>
      </w:r>
      <w:r>
        <w:rPr>
          <w:i/>
          <w:sz w:val="24"/>
        </w:rPr>
        <w:t>Spanish Medical Interpreting and Healthcare Communication</w:t>
      </w:r>
      <w:r>
        <w:rPr>
          <w:sz w:val="24"/>
        </w:rPr>
        <w:t xml:space="preserve">, meets the 40-hour training requirement to apply for national certification. SPA 3203 provides the introductory knowledge needed to enhance the credentials of students from the aforementioned programs or to begin a new career as medical interpreters.  </w:t>
      </w:r>
    </w:p>
    <w:p w14:paraId="49221327" w14:textId="17F8E7C7" w:rsidR="00D7220E" w:rsidRDefault="7BB06D4E" w:rsidP="32E72C0E">
      <w:pPr>
        <w:spacing w:after="168" w:line="250" w:lineRule="auto"/>
        <w:ind w:left="-5" w:hanging="10"/>
        <w:jc w:val="both"/>
        <w:rPr>
          <w:color w:val="D13437"/>
          <w:sz w:val="24"/>
          <w:highlight w:val="yellow"/>
        </w:rPr>
      </w:pPr>
      <w:r w:rsidRPr="32E72C0E">
        <w:rPr>
          <w:sz w:val="24"/>
        </w:rPr>
        <w:t xml:space="preserve">The Hispanic Serving Health Professionals </w:t>
      </w:r>
      <w:r w:rsidR="260EAC50" w:rsidRPr="32E72C0E">
        <w:rPr>
          <w:sz w:val="24"/>
        </w:rPr>
        <w:t>A</w:t>
      </w:r>
      <w:r w:rsidRPr="32E72C0E">
        <w:rPr>
          <w:sz w:val="24"/>
        </w:rPr>
        <w:t xml:space="preserve">cademic </w:t>
      </w:r>
      <w:r w:rsidR="260EAC50" w:rsidRPr="32E72C0E">
        <w:rPr>
          <w:sz w:val="24"/>
        </w:rPr>
        <w:t>M</w:t>
      </w:r>
      <w:r w:rsidRPr="32E72C0E">
        <w:rPr>
          <w:sz w:val="24"/>
        </w:rPr>
        <w:t>inor will be available to Spanish/English bilingual undergraduate students enrolled in baccalaureate degree granting academic majors with 12 or more credits of General Education Flexible Common Core and College Option requirements. It will be targeted to Spanish/English bilingual undergraduate students with an ACTFL Advanced Low proficiency level in Spanish or higher</w:t>
      </w:r>
      <w:r w:rsidR="260EAC50" w:rsidRPr="32E72C0E">
        <w:rPr>
          <w:sz w:val="24"/>
        </w:rPr>
        <w:t>,</w:t>
      </w:r>
      <w:r w:rsidRPr="32E72C0E">
        <w:rPr>
          <w:sz w:val="24"/>
        </w:rPr>
        <w:t xml:space="preserve"> and</w:t>
      </w:r>
      <w:r w:rsidR="260EAC50" w:rsidRPr="32E72C0E">
        <w:rPr>
          <w:sz w:val="24"/>
        </w:rPr>
        <w:t xml:space="preserve"> to</w:t>
      </w:r>
      <w:r w:rsidRPr="32E72C0E">
        <w:rPr>
          <w:sz w:val="24"/>
        </w:rPr>
        <w:t xml:space="preserve"> heritage speakers of Spanish who have received academic instruction in the language at the same level or higher. While any qualified student can enroll, there is a focus on students from the Health Professions and Health Sciences BS programs, as well as those pursuing a BS degree in Health Communication within the Department of Humanities. Considering that the Hispanic student population – many of them heritage speakers of Spanish – make up about 34% of the student body at City Tech</w:t>
      </w:r>
      <w:r w:rsidR="00AC793B" w:rsidRPr="32E72C0E">
        <w:rPr>
          <w:sz w:val="24"/>
          <w:vertAlign w:val="superscript"/>
        </w:rPr>
        <w:footnoteReference w:id="4"/>
      </w:r>
      <w:r w:rsidRPr="32E72C0E">
        <w:rPr>
          <w:sz w:val="24"/>
        </w:rPr>
        <w:t xml:space="preserve"> and that 84.4% (</w:t>
      </w:r>
      <w:r w:rsidRPr="32E72C0E">
        <w:rPr>
          <w:i/>
          <w:iCs/>
          <w:sz w:val="24"/>
        </w:rPr>
        <w:t>n</w:t>
      </w:r>
      <w:r w:rsidRPr="32E72C0E">
        <w:rPr>
          <w:sz w:val="24"/>
        </w:rPr>
        <w:t xml:space="preserve">=2,062; Spring 2023) of Health Professions and Health Sciences students belong to communities of color with one out of three being Hispanic (33.15%, </w:t>
      </w:r>
      <w:r w:rsidRPr="32E72C0E">
        <w:rPr>
          <w:i/>
          <w:iCs/>
          <w:sz w:val="24"/>
        </w:rPr>
        <w:t>n</w:t>
      </w:r>
      <w:r w:rsidRPr="32E72C0E">
        <w:rPr>
          <w:sz w:val="24"/>
        </w:rPr>
        <w:t>=810, Spring 2023),</w:t>
      </w:r>
      <w:r w:rsidR="00AC793B" w:rsidRPr="32E72C0E">
        <w:rPr>
          <w:sz w:val="24"/>
          <w:vertAlign w:val="superscript"/>
        </w:rPr>
        <w:footnoteReference w:id="5"/>
      </w:r>
      <w:r w:rsidRPr="32E72C0E">
        <w:rPr>
          <w:sz w:val="24"/>
          <w:vertAlign w:val="superscript"/>
        </w:rPr>
        <w:t xml:space="preserve"> </w:t>
      </w:r>
      <w:r w:rsidRPr="32E72C0E">
        <w:rPr>
          <w:sz w:val="24"/>
        </w:rPr>
        <w:t xml:space="preserve">there is a </w:t>
      </w:r>
      <w:r w:rsidR="260EAC50" w:rsidRPr="32E72C0E">
        <w:rPr>
          <w:sz w:val="24"/>
        </w:rPr>
        <w:t xml:space="preserve"> ready audience </w:t>
      </w:r>
      <w:r w:rsidRPr="32E72C0E">
        <w:rPr>
          <w:sz w:val="24"/>
        </w:rPr>
        <w:t xml:space="preserve">for an </w:t>
      </w:r>
      <w:r w:rsidR="00C15325">
        <w:rPr>
          <w:sz w:val="24"/>
        </w:rPr>
        <w:t>a</w:t>
      </w:r>
      <w:r w:rsidRPr="32E72C0E">
        <w:rPr>
          <w:sz w:val="24"/>
        </w:rPr>
        <w:t xml:space="preserve">cademic </w:t>
      </w:r>
      <w:r w:rsidR="00C15325">
        <w:rPr>
          <w:sz w:val="24"/>
        </w:rPr>
        <w:t>m</w:t>
      </w:r>
      <w:r w:rsidRPr="32E72C0E">
        <w:rPr>
          <w:sz w:val="24"/>
        </w:rPr>
        <w:t xml:space="preserve">inor of this nature. A promising source of students for the </w:t>
      </w:r>
      <w:r w:rsidR="00C15325">
        <w:rPr>
          <w:sz w:val="24"/>
        </w:rPr>
        <w:t>a</w:t>
      </w:r>
      <w:r w:rsidRPr="32E72C0E">
        <w:rPr>
          <w:sz w:val="24"/>
        </w:rPr>
        <w:t xml:space="preserve">cademic </w:t>
      </w:r>
      <w:r w:rsidR="00C15325">
        <w:rPr>
          <w:sz w:val="24"/>
        </w:rPr>
        <w:t>m</w:t>
      </w:r>
      <w:r w:rsidRPr="32E72C0E">
        <w:rPr>
          <w:sz w:val="24"/>
        </w:rPr>
        <w:t xml:space="preserve">inor is the BS in Healthcare Policy and </w:t>
      </w:r>
      <w:r w:rsidRPr="32E72C0E">
        <w:rPr>
          <w:sz w:val="24"/>
        </w:rPr>
        <w:lastRenderedPageBreak/>
        <w:t>Management (HCPM-BS). This relatively new major grew from 71 to 331 enrolled students from its inception in Spring 2022 to Fall 2023 (City Tech Office of Assessment, Institutional Research, &amp; Effectiveness, 2024). The structure of the HCPM-BS degree</w:t>
      </w:r>
      <w:r w:rsidR="260EAC50" w:rsidRPr="32E72C0E">
        <w:rPr>
          <w:sz w:val="24"/>
        </w:rPr>
        <w:t>,</w:t>
      </w:r>
      <w:r w:rsidRPr="32E72C0E">
        <w:rPr>
          <w:sz w:val="24"/>
        </w:rPr>
        <w:t xml:space="preserve"> along with a new curriculum modification to increase elective credit space, will allow students to easily accommodate the proposed </w:t>
      </w:r>
      <w:r w:rsidR="00C15325">
        <w:rPr>
          <w:sz w:val="24"/>
        </w:rPr>
        <w:t>a</w:t>
      </w:r>
      <w:r w:rsidRPr="32E72C0E">
        <w:rPr>
          <w:sz w:val="24"/>
        </w:rPr>
        <w:t xml:space="preserve">cademic </w:t>
      </w:r>
      <w:r w:rsidR="00C3471A">
        <w:rPr>
          <w:sz w:val="24"/>
        </w:rPr>
        <w:t>m</w:t>
      </w:r>
      <w:r w:rsidRPr="32E72C0E">
        <w:rPr>
          <w:sz w:val="24"/>
        </w:rPr>
        <w:t>inor within their academic plans.</w:t>
      </w:r>
      <w:r w:rsidR="0039C778" w:rsidRPr="32E72C0E">
        <w:rPr>
          <w:sz w:val="24"/>
        </w:rPr>
        <w:t xml:space="preserve"> </w:t>
      </w:r>
      <w:r w:rsidR="0039C778" w:rsidRPr="001C0D39">
        <w:rPr>
          <w:sz w:val="24"/>
        </w:rPr>
        <w:t xml:space="preserve">Additionally, the BS in Health Communication has agreed to include SPA 3203 in its list of electives, making it a pivot course that allows Health Communication students </w:t>
      </w:r>
      <w:r w:rsidR="6882AE00" w:rsidRPr="001C0D39">
        <w:rPr>
          <w:sz w:val="24"/>
        </w:rPr>
        <w:t xml:space="preserve">to </w:t>
      </w:r>
      <w:r w:rsidR="0039C778" w:rsidRPr="001C0D39">
        <w:rPr>
          <w:sz w:val="24"/>
        </w:rPr>
        <w:t>more easily adapt their academic schedules to include this Minor.</w:t>
      </w:r>
    </w:p>
    <w:p w14:paraId="3B45A166" w14:textId="10C753EF" w:rsidR="00D7220E" w:rsidRDefault="00FE302C">
      <w:pPr>
        <w:spacing w:after="168" w:line="250" w:lineRule="auto"/>
        <w:ind w:left="-5" w:right="1" w:hanging="10"/>
        <w:jc w:val="both"/>
      </w:pPr>
      <w:r>
        <w:rPr>
          <w:sz w:val="24"/>
        </w:rPr>
        <w:t>As City Tech is a Hispanic-serving institution, the project will also contribute to the institution's transition to "</w:t>
      </w:r>
      <w:proofErr w:type="spellStart"/>
      <w:r>
        <w:rPr>
          <w:sz w:val="24"/>
        </w:rPr>
        <w:t>servingness</w:t>
      </w:r>
      <w:proofErr w:type="spellEnd"/>
      <w:r>
        <w:rPr>
          <w:sz w:val="24"/>
        </w:rPr>
        <w:t xml:space="preserve">" for our Hispanic student population, by providing a culturally relevant curriculum and raising awareness of the importance of improving the on-campus environment and experience. The project aims to expand students' career options and meet the unique curricular needs of Hispanic students, as well as the College's diverse population, by incorporating specific topics on healthcare communication, management, services, medical Spanish, Latin American history and Latine communities in the U.S. The creation of the proposed academic minor seeks to validate students' bilingualism and can help them both broaden their career paths and navigate a competitive job market.   </w:t>
      </w:r>
    </w:p>
    <w:p w14:paraId="794DA4E9" w14:textId="4A642734" w:rsidR="00D7220E" w:rsidRDefault="00AC793B">
      <w:pPr>
        <w:spacing w:after="168" w:line="250" w:lineRule="auto"/>
        <w:ind w:left="-5" w:hanging="10"/>
        <w:jc w:val="both"/>
        <w:rPr>
          <w:sz w:val="24"/>
        </w:rPr>
      </w:pPr>
      <w:r>
        <w:rPr>
          <w:sz w:val="24"/>
        </w:rPr>
        <w:t xml:space="preserve">As pointed out in Santos et al. (2023), heritage speakers </w:t>
      </w:r>
      <w:r w:rsidR="00FE302C">
        <w:rPr>
          <w:sz w:val="24"/>
        </w:rPr>
        <w:t>among our</w:t>
      </w:r>
      <w:r>
        <w:rPr>
          <w:sz w:val="24"/>
        </w:rPr>
        <w:t xml:space="preserve"> Spanish students are aware of the connection between language and health</w:t>
      </w:r>
      <w:r w:rsidR="00FE302C">
        <w:rPr>
          <w:sz w:val="24"/>
        </w:rPr>
        <w:t>,</w:t>
      </w:r>
      <w:r>
        <w:rPr>
          <w:sz w:val="24"/>
        </w:rPr>
        <w:t xml:space="preserve"> because many of them have had direct experience with health disparities in their homes. Therefore, their cultural backgrounds provide a unique set of skills and knowledge that can serve as a base for further preparation for careers as medical interpreters or language-concordant healthcare professionals. This includes the need for friendlier and more attentive service </w:t>
      </w:r>
      <w:r w:rsidR="00FE302C">
        <w:rPr>
          <w:sz w:val="24"/>
        </w:rPr>
        <w:t>in managing</w:t>
      </w:r>
      <w:r>
        <w:rPr>
          <w:sz w:val="24"/>
        </w:rPr>
        <w:t xml:space="preserve"> Hispanic patients,</w:t>
      </w:r>
      <w:r w:rsidR="00FE302C">
        <w:rPr>
          <w:sz w:val="24"/>
        </w:rPr>
        <w:t xml:space="preserve"> as</w:t>
      </w:r>
      <w:r>
        <w:rPr>
          <w:sz w:val="24"/>
        </w:rPr>
        <w:t xml:space="preserve"> is consistent with Latine cultural constructs that reflect the values this community places on concepts such as </w:t>
      </w:r>
      <w:proofErr w:type="spellStart"/>
      <w:r>
        <w:rPr>
          <w:i/>
          <w:sz w:val="24"/>
        </w:rPr>
        <w:t>simpatía</w:t>
      </w:r>
      <w:proofErr w:type="spellEnd"/>
      <w:r>
        <w:rPr>
          <w:sz w:val="24"/>
        </w:rPr>
        <w:t xml:space="preserve"> and </w:t>
      </w:r>
      <w:proofErr w:type="spellStart"/>
      <w:r>
        <w:rPr>
          <w:i/>
          <w:sz w:val="24"/>
        </w:rPr>
        <w:t>personalismo</w:t>
      </w:r>
      <w:proofErr w:type="spellEnd"/>
      <w:r>
        <w:rPr>
          <w:sz w:val="24"/>
        </w:rPr>
        <w:t xml:space="preserve"> (</w:t>
      </w:r>
      <w:proofErr w:type="spellStart"/>
      <w:r>
        <w:rPr>
          <w:sz w:val="24"/>
        </w:rPr>
        <w:t>Magaña</w:t>
      </w:r>
      <w:proofErr w:type="spellEnd"/>
      <w:r>
        <w:rPr>
          <w:sz w:val="24"/>
        </w:rPr>
        <w:t xml:space="preserve">, 2020). </w:t>
      </w:r>
    </w:p>
    <w:p w14:paraId="379386FD" w14:textId="77777777" w:rsidR="001C0D39" w:rsidRPr="00FB3941" w:rsidRDefault="00963E4C" w:rsidP="00A1679C">
      <w:pPr>
        <w:spacing w:after="0"/>
        <w:ind w:right="1"/>
        <w:jc w:val="both"/>
        <w:rPr>
          <w:sz w:val="24"/>
        </w:rPr>
      </w:pPr>
      <w:r w:rsidRPr="00FB3941">
        <w:rPr>
          <w:sz w:val="24"/>
        </w:rPr>
        <w:t>To assess receptiveness to this project among City Tech students, a pilot survey was conducted in April 2024 using a convenience sample of 105 students. From a response rate of 28.6% (</w:t>
      </w:r>
      <w:r w:rsidRPr="00FB3941">
        <w:rPr>
          <w:i/>
          <w:iCs/>
          <w:sz w:val="24"/>
        </w:rPr>
        <w:t>n</w:t>
      </w:r>
      <w:r w:rsidRPr="00FB3941">
        <w:rPr>
          <w:sz w:val="24"/>
        </w:rPr>
        <w:t xml:space="preserve">=30), most respondents were continuing students (83.3%, </w:t>
      </w:r>
      <w:r w:rsidRPr="00FB3941">
        <w:rPr>
          <w:i/>
          <w:iCs/>
          <w:sz w:val="24"/>
        </w:rPr>
        <w:t>n</w:t>
      </w:r>
      <w:r w:rsidRPr="00FB3941">
        <w:rPr>
          <w:sz w:val="24"/>
        </w:rPr>
        <w:t xml:space="preserve">=25). Disciplines represented included health sciences, social sciences, humanities, technology, engineering, and law. Nearly all respondents had or knew someone who encountered a language barrier in a health setting and believed medical interpretation should be available </w:t>
      </w:r>
    </w:p>
    <w:p w14:paraId="198D7B1C" w14:textId="2E6A1AD1" w:rsidR="00963E4C" w:rsidRPr="00FB3941" w:rsidRDefault="00963E4C" w:rsidP="00A1679C">
      <w:pPr>
        <w:spacing w:after="0"/>
        <w:ind w:right="1"/>
        <w:jc w:val="both"/>
        <w:rPr>
          <w:sz w:val="24"/>
        </w:rPr>
      </w:pPr>
      <w:r w:rsidRPr="00FB3941">
        <w:rPr>
          <w:sz w:val="24"/>
        </w:rPr>
        <w:t>across all health services. Furthermore, 70% (</w:t>
      </w:r>
      <w:r w:rsidRPr="00FB3941">
        <w:rPr>
          <w:i/>
          <w:iCs/>
          <w:sz w:val="24"/>
        </w:rPr>
        <w:t>n</w:t>
      </w:r>
      <w:r w:rsidRPr="00FB3941">
        <w:rPr>
          <w:sz w:val="24"/>
        </w:rPr>
        <w:t>=21) of the respondents expressed a high interest in pursuing a medical interpretation certificate, and 60% (</w:t>
      </w:r>
      <w:r w:rsidRPr="00FB3941">
        <w:rPr>
          <w:i/>
          <w:iCs/>
          <w:sz w:val="24"/>
        </w:rPr>
        <w:t>n</w:t>
      </w:r>
      <w:r w:rsidRPr="00FB3941">
        <w:rPr>
          <w:sz w:val="24"/>
        </w:rPr>
        <w:t xml:space="preserve">=18) were highly interested in obtaining a medical interpretation job. </w:t>
      </w:r>
    </w:p>
    <w:p w14:paraId="7B2A1A94" w14:textId="3175CA42" w:rsidR="00963E4C" w:rsidRPr="00FB3941" w:rsidRDefault="00963E4C" w:rsidP="00A1679C">
      <w:pPr>
        <w:spacing w:after="0"/>
        <w:ind w:right="1"/>
        <w:jc w:val="both"/>
        <w:rPr>
          <w:sz w:val="24"/>
        </w:rPr>
      </w:pPr>
    </w:p>
    <w:p w14:paraId="5A924939" w14:textId="6C92A4F4" w:rsidR="00963E4C" w:rsidRDefault="00963E4C" w:rsidP="00A1679C">
      <w:pPr>
        <w:spacing w:after="0"/>
        <w:ind w:right="1"/>
        <w:jc w:val="both"/>
        <w:rPr>
          <w:sz w:val="24"/>
        </w:rPr>
      </w:pPr>
      <w:r w:rsidRPr="00FB3941">
        <w:rPr>
          <w:sz w:val="24"/>
        </w:rPr>
        <w:t>The survey was revised based on student feedback and disseminated more widely between September and October 2024. A total of 94 students from multiple disciplines</w:t>
      </w:r>
      <w:r w:rsidRPr="00FB3941">
        <w:rPr>
          <w:rStyle w:val="FootnoteReference"/>
          <w:sz w:val="24"/>
        </w:rPr>
        <w:footnoteReference w:id="6"/>
      </w:r>
      <w:r w:rsidRPr="00FB3941">
        <w:rPr>
          <w:sz w:val="24"/>
        </w:rPr>
        <w:t xml:space="preserve"> completed the survey by October 10, 2024. As a highlight, 84% (</w:t>
      </w:r>
      <w:r w:rsidRPr="00FB3941">
        <w:rPr>
          <w:i/>
          <w:iCs/>
          <w:sz w:val="24"/>
        </w:rPr>
        <w:t>n</w:t>
      </w:r>
      <w:r w:rsidRPr="00FB3941">
        <w:rPr>
          <w:sz w:val="24"/>
        </w:rPr>
        <w:t xml:space="preserve">=52) expressed interest in enrolling in a Spanish medical interpretation course (from those who reported speaking Spanish [66%, </w:t>
      </w:r>
      <w:r w:rsidRPr="00FB3941">
        <w:rPr>
          <w:i/>
          <w:iCs/>
          <w:sz w:val="24"/>
        </w:rPr>
        <w:t>n</w:t>
      </w:r>
      <w:r w:rsidRPr="00FB3941">
        <w:rPr>
          <w:sz w:val="24"/>
        </w:rPr>
        <w:t>=62]). Among all 94 respondents, 54% (</w:t>
      </w:r>
      <w:r w:rsidRPr="00FB3941">
        <w:rPr>
          <w:i/>
          <w:iCs/>
          <w:sz w:val="24"/>
        </w:rPr>
        <w:t>n</w:t>
      </w:r>
      <w:r w:rsidRPr="00FB3941">
        <w:rPr>
          <w:sz w:val="24"/>
        </w:rPr>
        <w:t xml:space="preserve">=51) indicated being </w:t>
      </w:r>
      <w:r w:rsidRPr="00FB3941">
        <w:rPr>
          <w:sz w:val="24"/>
        </w:rPr>
        <w:lastRenderedPageBreak/>
        <w:t xml:space="preserve">highly interested in obtaining a medical interpretation certificate and over a third (39%, </w:t>
      </w:r>
      <w:r w:rsidRPr="00FB3941">
        <w:rPr>
          <w:i/>
          <w:iCs/>
          <w:sz w:val="24"/>
        </w:rPr>
        <w:t>n</w:t>
      </w:r>
      <w:r w:rsidRPr="00FB3941">
        <w:rPr>
          <w:sz w:val="24"/>
        </w:rPr>
        <w:t>=37) noted a high interest in being employed as medical interpreters. See Table 1. below for additional results.</w:t>
      </w:r>
    </w:p>
    <w:p w14:paraId="0FC726CF" w14:textId="77777777" w:rsidR="0035308A" w:rsidRDefault="0035308A" w:rsidP="00A1679C">
      <w:pPr>
        <w:spacing w:after="0"/>
        <w:ind w:right="1"/>
        <w:jc w:val="both"/>
        <w:rPr>
          <w:sz w:val="24"/>
        </w:rPr>
      </w:pPr>
    </w:p>
    <w:p w14:paraId="3BD4ABBE" w14:textId="77777777" w:rsidR="0035308A" w:rsidRDefault="0035308A" w:rsidP="00A1679C">
      <w:pPr>
        <w:spacing w:after="0"/>
        <w:ind w:right="1"/>
        <w:jc w:val="both"/>
        <w:rPr>
          <w:sz w:val="24"/>
        </w:rPr>
      </w:pPr>
    </w:p>
    <w:p w14:paraId="2E8FE632" w14:textId="77777777" w:rsidR="0035308A" w:rsidRDefault="0035308A" w:rsidP="00A1679C">
      <w:pPr>
        <w:spacing w:after="0"/>
        <w:ind w:right="1"/>
        <w:jc w:val="both"/>
        <w:rPr>
          <w:sz w:val="24"/>
        </w:rPr>
      </w:pPr>
    </w:p>
    <w:p w14:paraId="25C08766" w14:textId="658C3248" w:rsidR="0035308A" w:rsidRPr="00196639" w:rsidRDefault="0035308A" w:rsidP="0035308A">
      <w:pPr>
        <w:spacing w:after="0"/>
        <w:ind w:right="1"/>
        <w:jc w:val="center"/>
        <w:rPr>
          <w:sz w:val="24"/>
        </w:rPr>
      </w:pPr>
      <w:r w:rsidRPr="0035308A">
        <w:rPr>
          <w:noProof/>
          <w:sz w:val="24"/>
        </w:rPr>
        <w:drawing>
          <wp:inline distT="0" distB="0" distL="0" distR="0" wp14:anchorId="4E71DF14" wp14:editId="01688C8C">
            <wp:extent cx="2535555" cy="6171190"/>
            <wp:effectExtent l="0" t="0" r="4445" b="1270"/>
            <wp:docPr id="186705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51686" name=""/>
                    <pic:cNvPicPr/>
                  </pic:nvPicPr>
                  <pic:blipFill>
                    <a:blip r:embed="rId18"/>
                    <a:stretch>
                      <a:fillRect/>
                    </a:stretch>
                  </pic:blipFill>
                  <pic:spPr>
                    <a:xfrm>
                      <a:off x="0" y="0"/>
                      <a:ext cx="2543922" cy="6191554"/>
                    </a:xfrm>
                    <a:prstGeom prst="rect">
                      <a:avLst/>
                    </a:prstGeom>
                  </pic:spPr>
                </pic:pic>
              </a:graphicData>
            </a:graphic>
          </wp:inline>
        </w:drawing>
      </w:r>
    </w:p>
    <w:p w14:paraId="5C0C2FCA" w14:textId="331B3742" w:rsidR="00963E4C" w:rsidRPr="00196639" w:rsidRDefault="00963E4C" w:rsidP="00963E4C">
      <w:pPr>
        <w:spacing w:after="0"/>
        <w:ind w:right="1"/>
        <w:rPr>
          <w:highlight w:val="yellow"/>
        </w:rPr>
      </w:pPr>
    </w:p>
    <w:p w14:paraId="668B1898" w14:textId="00BD72B3" w:rsidR="00282AAD" w:rsidRDefault="00282AAD" w:rsidP="32E72C0E">
      <w:pPr>
        <w:spacing w:after="0"/>
        <w:rPr>
          <w:sz w:val="24"/>
        </w:rPr>
      </w:pPr>
    </w:p>
    <w:p w14:paraId="38E6A87F" w14:textId="40A72033" w:rsidR="32E72C0E" w:rsidRDefault="00963E4C" w:rsidP="32E72C0E">
      <w:pPr>
        <w:spacing w:after="0"/>
        <w:rPr>
          <w:sz w:val="24"/>
        </w:rPr>
      </w:pPr>
      <w:r w:rsidRPr="00FB3941">
        <w:rPr>
          <w:sz w:val="24"/>
        </w:rPr>
        <w:t>Overall, the results from both surveys (spring and fall 2024) indicate a high recognition for language access in health settings and a firm interest in medical interpretation. See Appendix B for students’ comments.</w:t>
      </w:r>
    </w:p>
    <w:p w14:paraId="45590CB6" w14:textId="77777777" w:rsidR="00963E4C" w:rsidRDefault="00963E4C">
      <w:pPr>
        <w:spacing w:after="5" w:line="250" w:lineRule="auto"/>
        <w:ind w:left="-5" w:right="1" w:hanging="10"/>
        <w:jc w:val="both"/>
        <w:rPr>
          <w:sz w:val="24"/>
        </w:rPr>
      </w:pPr>
    </w:p>
    <w:p w14:paraId="6A019A90" w14:textId="6D4FB8E4" w:rsidR="00D7220E" w:rsidRDefault="00AC793B">
      <w:pPr>
        <w:spacing w:after="5" w:line="250" w:lineRule="auto"/>
        <w:ind w:left="-5" w:right="1" w:hanging="10"/>
        <w:jc w:val="both"/>
      </w:pPr>
      <w:r>
        <w:rPr>
          <w:sz w:val="24"/>
        </w:rPr>
        <w:lastRenderedPageBreak/>
        <w:t xml:space="preserve">The 12-credit </w:t>
      </w:r>
      <w:r w:rsidR="00ED1F57">
        <w:rPr>
          <w:sz w:val="24"/>
        </w:rPr>
        <w:t>a</w:t>
      </w:r>
      <w:r>
        <w:rPr>
          <w:sz w:val="24"/>
        </w:rPr>
        <w:t xml:space="preserve">cademic </w:t>
      </w:r>
      <w:r w:rsidR="00ED1F57">
        <w:rPr>
          <w:sz w:val="24"/>
        </w:rPr>
        <w:t>m</w:t>
      </w:r>
      <w:r>
        <w:rPr>
          <w:sz w:val="24"/>
        </w:rPr>
        <w:t>inor consists of two required intermediate and advanced Spanish courses that develop advanced medical terminology in Spanish, medical interpreting and translation skills, Spanish communication in health care, cultural knowledge to better advocate for and serve the needs of Spanish speakers in the U.S., and a basic understanding of the U.S. healthcare industry. The degree is completed with two courses from a pool of electives in Communication, Health Sciences, and Latin American Studies that will expand students' knowledge of health-related issues as well as</w:t>
      </w:r>
      <w:r w:rsidR="003D4135">
        <w:rPr>
          <w:sz w:val="24"/>
        </w:rPr>
        <w:t xml:space="preserve"> of</w:t>
      </w:r>
      <w:r>
        <w:rPr>
          <w:sz w:val="24"/>
        </w:rPr>
        <w:t xml:space="preserve"> Latine and Latin American cultures.  </w:t>
      </w:r>
    </w:p>
    <w:p w14:paraId="5A936EE9" w14:textId="154D3ED8" w:rsidR="00D7220E" w:rsidRDefault="00AC793B">
      <w:pPr>
        <w:spacing w:after="0"/>
      </w:pPr>
      <w:r>
        <w:rPr>
          <w:sz w:val="24"/>
        </w:rPr>
        <w:t xml:space="preserve"> </w:t>
      </w:r>
    </w:p>
    <w:p w14:paraId="6512D05C" w14:textId="31C297BD" w:rsidR="00D7220E" w:rsidRDefault="00AC793B">
      <w:pPr>
        <w:spacing w:after="5" w:line="250" w:lineRule="auto"/>
        <w:ind w:left="-5" w:right="1" w:hanging="10"/>
        <w:jc w:val="both"/>
      </w:pPr>
      <w:r>
        <w:rPr>
          <w:sz w:val="24"/>
        </w:rPr>
        <w:t>This is the only program of its nature in the CUNY system. Hunter College offers a major in Translation and Interpretation that prepares students for careers in the field of translation and interpretation. At BMCC, an associate</w:t>
      </w:r>
      <w:r w:rsidR="003D4135">
        <w:rPr>
          <w:sz w:val="24"/>
        </w:rPr>
        <w:t>'s</w:t>
      </w:r>
      <w:r>
        <w:rPr>
          <w:sz w:val="24"/>
        </w:rPr>
        <w:t xml:space="preserve"> degree in Spanish Translation and Interpretation offers a similar scope as the Translation and Interpretation major at Hunter College, although this degree enables students to specialize in Spanish translation for the health, legal, and business professions. Both programs lack the specificity and focus of the degree we are proposing to serve Hispanic LEP speakers in healthcare settings. Closer to ours is the minor in Spanish for the Health Professions offered at Lehman College. However, students in that program take a combination of Spanish courses at the 100 and 200/300 levels, </w:t>
      </w:r>
      <w:r w:rsidR="003D4135">
        <w:rPr>
          <w:sz w:val="24"/>
        </w:rPr>
        <w:t>and</w:t>
      </w:r>
      <w:r>
        <w:rPr>
          <w:sz w:val="24"/>
        </w:rPr>
        <w:t xml:space="preserve"> differs</w:t>
      </w:r>
      <w:r w:rsidR="003D4135">
        <w:rPr>
          <w:sz w:val="24"/>
        </w:rPr>
        <w:t>, therefore,</w:t>
      </w:r>
      <w:r>
        <w:rPr>
          <w:sz w:val="24"/>
        </w:rPr>
        <w:t xml:space="preserve"> from the design of the Hispanic Serving Health Professionals Minor, which integrates two required medical Spanish courses with electives from other disciplines (Communication, Health Sciences, and Latin American Studies). Th</w:t>
      </w:r>
      <w:r w:rsidR="003D4135">
        <w:rPr>
          <w:sz w:val="24"/>
        </w:rPr>
        <w:t>e latter</w:t>
      </w:r>
      <w:r>
        <w:rPr>
          <w:sz w:val="24"/>
        </w:rPr>
        <w:t xml:space="preserve"> structure differentiates our minor from other programs and, as a result, may attract new students or current students from other CUNY schools to our Healthcare Professions programs. </w:t>
      </w:r>
    </w:p>
    <w:p w14:paraId="1DD052F5" w14:textId="77777777" w:rsidR="00D7220E" w:rsidRDefault="00AC793B">
      <w:pPr>
        <w:spacing w:after="0"/>
      </w:pPr>
      <w:r>
        <w:rPr>
          <w:sz w:val="24"/>
        </w:rPr>
        <w:t xml:space="preserve"> </w:t>
      </w:r>
    </w:p>
    <w:p w14:paraId="5C0B4C4E" w14:textId="77777777" w:rsidR="00D7220E" w:rsidRDefault="00AC793B">
      <w:pPr>
        <w:spacing w:after="5" w:line="250" w:lineRule="auto"/>
        <w:ind w:left="-5" w:right="1195" w:hanging="10"/>
        <w:jc w:val="both"/>
      </w:pPr>
      <w:r>
        <w:rPr>
          <w:sz w:val="24"/>
        </w:rPr>
        <w:t xml:space="preserve">REFERENCES: </w:t>
      </w:r>
    </w:p>
    <w:p w14:paraId="387B3B3B" w14:textId="77777777" w:rsidR="00D7220E" w:rsidRDefault="00AC793B">
      <w:pPr>
        <w:spacing w:after="0"/>
      </w:pPr>
      <w:r>
        <w:rPr>
          <w:sz w:val="24"/>
        </w:rPr>
        <w:t xml:space="preserve"> </w:t>
      </w:r>
    </w:p>
    <w:p w14:paraId="6A9C19AD" w14:textId="77777777" w:rsidR="00D7220E" w:rsidRDefault="00AC793B">
      <w:pPr>
        <w:spacing w:after="3" w:line="249" w:lineRule="auto"/>
        <w:ind w:left="715" w:hanging="730"/>
        <w:jc w:val="both"/>
      </w:pPr>
      <w:r>
        <w:rPr>
          <w:sz w:val="16"/>
        </w:rPr>
        <w:t xml:space="preserve">Brooks, K., </w:t>
      </w:r>
      <w:proofErr w:type="spellStart"/>
      <w:r>
        <w:rPr>
          <w:sz w:val="16"/>
        </w:rPr>
        <w:t>Stifani</w:t>
      </w:r>
      <w:proofErr w:type="spellEnd"/>
      <w:r>
        <w:rPr>
          <w:sz w:val="16"/>
        </w:rPr>
        <w:t xml:space="preserve">, B., Ramírez Battle, H., Aguilera Nunez, M., Erlich, M., &amp; Diaz, J. (2016). Patient perspectives on the need for and barriers to professional medical interpretation. Rhode Island Medical Journal, 99(1), 30–33. </w:t>
      </w:r>
    </w:p>
    <w:p w14:paraId="0191FA7D" w14:textId="77777777" w:rsidR="00D7220E" w:rsidRDefault="00AC793B">
      <w:pPr>
        <w:spacing w:after="3" w:line="249" w:lineRule="auto"/>
        <w:ind w:left="-15"/>
        <w:jc w:val="both"/>
      </w:pPr>
      <w:r>
        <w:rPr>
          <w:sz w:val="16"/>
        </w:rPr>
        <w:t xml:space="preserve">Brown, A.V. &amp; Thompson, G.L. (2018). The Changing Landscape of Spanish Language Curricula. Washington, D.C.: Georgetown University Press.  </w:t>
      </w:r>
    </w:p>
    <w:p w14:paraId="58432B75" w14:textId="77777777" w:rsidR="00D7220E" w:rsidRDefault="00AC793B">
      <w:pPr>
        <w:spacing w:after="3" w:line="249" w:lineRule="auto"/>
        <w:ind w:left="-15"/>
        <w:jc w:val="both"/>
      </w:pPr>
      <w:r>
        <w:rPr>
          <w:sz w:val="16"/>
        </w:rPr>
        <w:t>City Tech, Office of Assessment, Institutional Research, &amp; Effectiveness. (2024). Enrollment Trends</w:t>
      </w:r>
      <w:hyperlink r:id="rId19">
        <w:r w:rsidR="00D7220E">
          <w:rPr>
            <w:sz w:val="16"/>
          </w:rPr>
          <w:t>.</w:t>
        </w:r>
      </w:hyperlink>
      <w:hyperlink r:id="rId20">
        <w:r w:rsidR="00D7220E">
          <w:rPr>
            <w:sz w:val="16"/>
          </w:rPr>
          <w:t xml:space="preserve"> </w:t>
        </w:r>
      </w:hyperlink>
      <w:hyperlink r:id="rId21">
        <w:r w:rsidR="00D7220E">
          <w:rPr>
            <w:color w:val="0000FF"/>
            <w:sz w:val="16"/>
            <w:u w:val="single" w:color="0000FF"/>
          </w:rPr>
          <w:t>https://www.citytech.cuny.edu/aire/data</w:t>
        </w:r>
      </w:hyperlink>
      <w:hyperlink r:id="rId22">
        <w:r w:rsidR="00D7220E">
          <w:rPr>
            <w:color w:val="0000FF"/>
            <w:sz w:val="16"/>
            <w:u w:val="single" w:color="0000FF"/>
          </w:rPr>
          <w:t>-</w:t>
        </w:r>
      </w:hyperlink>
      <w:hyperlink r:id="rId23">
        <w:r w:rsidR="00D7220E">
          <w:rPr>
            <w:color w:val="0000FF"/>
            <w:sz w:val="16"/>
            <w:u w:val="single" w:color="0000FF"/>
          </w:rPr>
          <w:t>dashboard.aspx</w:t>
        </w:r>
      </w:hyperlink>
      <w:hyperlink r:id="rId24">
        <w:r w:rsidR="00D7220E">
          <w:rPr>
            <w:sz w:val="16"/>
          </w:rPr>
          <w:t xml:space="preserve">  </w:t>
        </w:r>
      </w:hyperlink>
      <w:r>
        <w:rPr>
          <w:sz w:val="16"/>
        </w:rPr>
        <w:t xml:space="preserve"> </w:t>
      </w:r>
    </w:p>
    <w:p w14:paraId="23E6FB21" w14:textId="77777777" w:rsidR="00D7220E" w:rsidRDefault="00AC793B">
      <w:pPr>
        <w:spacing w:after="3" w:line="249" w:lineRule="auto"/>
        <w:ind w:left="715" w:hanging="730"/>
        <w:jc w:val="both"/>
      </w:pPr>
      <w:proofErr w:type="spellStart"/>
      <w:r w:rsidRPr="009E161E">
        <w:rPr>
          <w:sz w:val="16"/>
          <w:lang w:val="es-ES"/>
        </w:rPr>
        <w:t>Detz</w:t>
      </w:r>
      <w:proofErr w:type="spellEnd"/>
      <w:r w:rsidRPr="009E161E">
        <w:rPr>
          <w:sz w:val="16"/>
          <w:lang w:val="es-ES"/>
        </w:rPr>
        <w:t xml:space="preserve">, A., </w:t>
      </w:r>
      <w:proofErr w:type="spellStart"/>
      <w:r w:rsidRPr="009E161E">
        <w:rPr>
          <w:sz w:val="16"/>
          <w:lang w:val="es-ES"/>
        </w:rPr>
        <w:t>Mangione</w:t>
      </w:r>
      <w:proofErr w:type="spellEnd"/>
      <w:r w:rsidRPr="009E161E">
        <w:rPr>
          <w:sz w:val="16"/>
          <w:lang w:val="es-ES"/>
        </w:rPr>
        <w:t xml:space="preserve">, C. M., </w:t>
      </w:r>
      <w:proofErr w:type="spellStart"/>
      <w:r w:rsidRPr="009E161E">
        <w:rPr>
          <w:sz w:val="16"/>
          <w:lang w:val="es-ES"/>
        </w:rPr>
        <w:t>Nunez</w:t>
      </w:r>
      <w:proofErr w:type="spellEnd"/>
      <w:r w:rsidRPr="009E161E">
        <w:rPr>
          <w:sz w:val="16"/>
          <w:lang w:val="es-ES"/>
        </w:rPr>
        <w:t xml:space="preserve"> de </w:t>
      </w:r>
      <w:proofErr w:type="spellStart"/>
      <w:r w:rsidRPr="009E161E">
        <w:rPr>
          <w:sz w:val="16"/>
          <w:lang w:val="es-ES"/>
        </w:rPr>
        <w:t>Jaimes</w:t>
      </w:r>
      <w:proofErr w:type="spellEnd"/>
      <w:r w:rsidRPr="009E161E">
        <w:rPr>
          <w:sz w:val="16"/>
          <w:lang w:val="es-ES"/>
        </w:rPr>
        <w:t xml:space="preserve">, F., Noguera, C., Morales, L. S., </w:t>
      </w:r>
      <w:proofErr w:type="spellStart"/>
      <w:r w:rsidRPr="009E161E">
        <w:rPr>
          <w:sz w:val="16"/>
          <w:lang w:val="es-ES"/>
        </w:rPr>
        <w:t>Tseng</w:t>
      </w:r>
      <w:proofErr w:type="spellEnd"/>
      <w:r w:rsidRPr="009E161E">
        <w:rPr>
          <w:sz w:val="16"/>
          <w:lang w:val="es-ES"/>
        </w:rPr>
        <w:t xml:space="preserve">, C. H., &amp; Moreno, G. (2014). </w:t>
      </w:r>
      <w:r>
        <w:rPr>
          <w:sz w:val="16"/>
        </w:rPr>
        <w:t xml:space="preserve">Language concordance, interpersonal care, and diabetes self-care in rural Latino patients. Journal of General Internal Medicine, 29(12), 1650–1656. </w:t>
      </w:r>
    </w:p>
    <w:p w14:paraId="6F3CD4D6" w14:textId="77777777" w:rsidR="00D7220E" w:rsidRDefault="00AC793B">
      <w:pPr>
        <w:spacing w:after="3" w:line="249" w:lineRule="auto"/>
        <w:ind w:left="715" w:hanging="730"/>
        <w:jc w:val="both"/>
      </w:pPr>
      <w:r>
        <w:rPr>
          <w:sz w:val="16"/>
        </w:rPr>
        <w:t xml:space="preserve">Diamond, L., Schenker, Y., Curry, L., Bradley, E., &amp; Fernandez, A. (2008). Getting by: Underuse of interpreters by resident physicians. Journal of General Internal Medicine, 24(2), 256–262. </w:t>
      </w:r>
    </w:p>
    <w:p w14:paraId="0BBE0A42" w14:textId="77777777" w:rsidR="00D7220E" w:rsidRDefault="00AC793B">
      <w:pPr>
        <w:spacing w:after="3" w:line="249" w:lineRule="auto"/>
        <w:ind w:left="715" w:hanging="730"/>
        <w:jc w:val="both"/>
      </w:pPr>
      <w:r>
        <w:rPr>
          <w:sz w:val="16"/>
        </w:rPr>
        <w:t xml:space="preserve">Diamond, L., </w:t>
      </w:r>
      <w:proofErr w:type="spellStart"/>
      <w:r>
        <w:rPr>
          <w:sz w:val="16"/>
        </w:rPr>
        <w:t>Tuot</w:t>
      </w:r>
      <w:proofErr w:type="spellEnd"/>
      <w:r>
        <w:rPr>
          <w:sz w:val="16"/>
        </w:rPr>
        <w:t xml:space="preserve">, D., &amp; </w:t>
      </w:r>
      <w:proofErr w:type="spellStart"/>
      <w:r>
        <w:rPr>
          <w:sz w:val="16"/>
        </w:rPr>
        <w:t>Karliner</w:t>
      </w:r>
      <w:proofErr w:type="spellEnd"/>
      <w:r>
        <w:rPr>
          <w:sz w:val="16"/>
        </w:rPr>
        <w:t xml:space="preserve">, L. (2012). The use of Spanish language skills by physicians and nurses: Policy implications for teaching and testing. Journal of General Internal Medicine, 27, 117–123. </w:t>
      </w:r>
    </w:p>
    <w:p w14:paraId="149C4AD7" w14:textId="77777777" w:rsidR="00D7220E" w:rsidRDefault="00AC793B">
      <w:pPr>
        <w:spacing w:after="3" w:line="249" w:lineRule="auto"/>
        <w:ind w:left="-15"/>
        <w:jc w:val="both"/>
      </w:pPr>
      <w:r>
        <w:rPr>
          <w:sz w:val="16"/>
        </w:rPr>
        <w:t xml:space="preserve">Flores, G. (2006). Language barriers to health care in the United States. </w:t>
      </w:r>
      <w:r>
        <w:rPr>
          <w:i/>
          <w:sz w:val="16"/>
        </w:rPr>
        <w:t xml:space="preserve">New England Journal of Medicine </w:t>
      </w:r>
      <w:r>
        <w:rPr>
          <w:sz w:val="16"/>
        </w:rPr>
        <w:t xml:space="preserve">355, 229-231. </w:t>
      </w:r>
    </w:p>
    <w:p w14:paraId="4AEFCACF" w14:textId="77777777" w:rsidR="00D7220E" w:rsidRDefault="00AC793B">
      <w:pPr>
        <w:spacing w:after="3" w:line="249" w:lineRule="auto"/>
        <w:ind w:left="715" w:hanging="730"/>
        <w:jc w:val="both"/>
      </w:pPr>
      <w:r>
        <w:rPr>
          <w:sz w:val="16"/>
        </w:rPr>
        <w:t xml:space="preserve">Flores, G., Barton Laws, M., Mayo, S., Zuckerman, B., Abreu, M., Medina, L., &amp; Hardt, E. (2003). Errors in medical interpretation and their potential clinical consequences in pediatric encounters. Pediatrics, 111(1), 6–14. </w:t>
      </w:r>
    </w:p>
    <w:p w14:paraId="6C444395" w14:textId="77777777" w:rsidR="00D7220E" w:rsidRDefault="00AC793B">
      <w:pPr>
        <w:spacing w:after="3" w:line="249" w:lineRule="auto"/>
        <w:ind w:left="715" w:hanging="730"/>
        <w:jc w:val="both"/>
      </w:pPr>
      <w:r>
        <w:rPr>
          <w:sz w:val="16"/>
        </w:rPr>
        <w:t xml:space="preserve">González, H. M., Vega, W. A., &amp; </w:t>
      </w:r>
      <w:proofErr w:type="spellStart"/>
      <w:r>
        <w:rPr>
          <w:sz w:val="16"/>
        </w:rPr>
        <w:t>Tarraf</w:t>
      </w:r>
      <w:proofErr w:type="spellEnd"/>
      <w:r>
        <w:rPr>
          <w:sz w:val="16"/>
        </w:rPr>
        <w:t xml:space="preserve">, W. (2010). Health care quality perceptions among foreign-born Latinos and the importance of speaking the same language. Journal of the American Board of Family Medicine, 23(6), 745–752. </w:t>
      </w:r>
    </w:p>
    <w:p w14:paraId="11E1A9E9" w14:textId="77777777" w:rsidR="00D7220E" w:rsidRDefault="00AC793B">
      <w:pPr>
        <w:spacing w:after="3" w:line="249" w:lineRule="auto"/>
        <w:ind w:left="715" w:hanging="730"/>
        <w:jc w:val="both"/>
      </w:pPr>
      <w:r>
        <w:rPr>
          <w:sz w:val="16"/>
        </w:rPr>
        <w:t xml:space="preserve">Jaramillo, J., Snyder, E., Dunlap, J. L., Wright, R., Mendoza, F., &amp; </w:t>
      </w:r>
      <w:proofErr w:type="spellStart"/>
      <w:r>
        <w:rPr>
          <w:sz w:val="16"/>
        </w:rPr>
        <w:t>Bruzoni</w:t>
      </w:r>
      <w:proofErr w:type="spellEnd"/>
      <w:r>
        <w:rPr>
          <w:sz w:val="16"/>
        </w:rPr>
        <w:t xml:space="preserve">, M. (2016). The Hispanic Clinic for Pediatric Surgery: A model to improve parent-provider communication for Hispanic pediatric surgery patients. Journal of Pediatric Surgery, 51(4), 670–674. </w:t>
      </w:r>
    </w:p>
    <w:p w14:paraId="19401003" w14:textId="77777777" w:rsidR="00D7220E" w:rsidRDefault="00AC793B">
      <w:pPr>
        <w:spacing w:after="3" w:line="249" w:lineRule="auto"/>
        <w:ind w:left="-15"/>
        <w:jc w:val="both"/>
      </w:pPr>
      <w:proofErr w:type="spellStart"/>
      <w:r>
        <w:rPr>
          <w:sz w:val="16"/>
        </w:rPr>
        <w:t>Juckett</w:t>
      </w:r>
      <w:proofErr w:type="spellEnd"/>
      <w:r>
        <w:rPr>
          <w:sz w:val="16"/>
        </w:rPr>
        <w:t xml:space="preserve">, G. (2013). Caring for Latino patients. American Family Physician, 87(1), 48–54. </w:t>
      </w:r>
    </w:p>
    <w:p w14:paraId="49B2F7B0" w14:textId="77777777" w:rsidR="00D7220E" w:rsidRDefault="00AC793B">
      <w:pPr>
        <w:spacing w:after="3" w:line="249" w:lineRule="auto"/>
        <w:ind w:left="715" w:hanging="730"/>
        <w:jc w:val="both"/>
      </w:pPr>
      <w:proofErr w:type="spellStart"/>
      <w:r>
        <w:rPr>
          <w:sz w:val="16"/>
        </w:rPr>
        <w:t>Magaña</w:t>
      </w:r>
      <w:proofErr w:type="spellEnd"/>
      <w:r>
        <w:rPr>
          <w:sz w:val="16"/>
        </w:rPr>
        <w:t xml:space="preserve">, D. (2020). Local voices on health care communication issues and insights on Latino cultural constructs. Hispanic Journal of Behavioral Sciences, 42(3), 300– 323. https://doi.org/10.1177/0739986320927387 </w:t>
      </w:r>
    </w:p>
    <w:p w14:paraId="71D50868" w14:textId="77777777" w:rsidR="00D7220E" w:rsidRDefault="00AC793B">
      <w:pPr>
        <w:spacing w:after="0" w:line="244" w:lineRule="auto"/>
        <w:ind w:right="2"/>
      </w:pPr>
      <w:r w:rsidRPr="001623CB">
        <w:rPr>
          <w:sz w:val="16"/>
        </w:rPr>
        <w:t xml:space="preserve">Martinez, G. (2015). </w:t>
      </w:r>
      <w:r w:rsidRPr="009E161E">
        <w:rPr>
          <w:sz w:val="16"/>
          <w:lang w:val="es-ES"/>
        </w:rPr>
        <w:t xml:space="preserve">La lengua española en el sistema de atención sanitaria de los Estados Unidos. </w:t>
      </w:r>
      <w:r w:rsidRPr="009E161E">
        <w:rPr>
          <w:i/>
          <w:sz w:val="16"/>
          <w:lang w:val="es-ES"/>
        </w:rPr>
        <w:t>Informes del Observatorio del Instituto Cervantes en Harvard</w:t>
      </w:r>
      <w:r w:rsidRPr="009E161E">
        <w:rPr>
          <w:sz w:val="16"/>
          <w:lang w:val="es-ES"/>
        </w:rPr>
        <w:t xml:space="preserve">. </w:t>
      </w:r>
      <w:r w:rsidRPr="001623CB">
        <w:rPr>
          <w:sz w:val="16"/>
          <w:lang w:val="es-ES"/>
        </w:rPr>
        <w:t xml:space="preserve">12 </w:t>
      </w:r>
      <w:proofErr w:type="spellStart"/>
      <w:r w:rsidRPr="001623CB">
        <w:rPr>
          <w:sz w:val="16"/>
          <w:lang w:val="es-ES"/>
        </w:rPr>
        <w:t>December</w:t>
      </w:r>
      <w:proofErr w:type="spellEnd"/>
      <w:r w:rsidRPr="001623CB">
        <w:rPr>
          <w:sz w:val="16"/>
          <w:lang w:val="es-ES"/>
        </w:rPr>
        <w:t xml:space="preserve"> 2015</w:t>
      </w:r>
      <w:hyperlink r:id="rId25">
        <w:r w:rsidR="00D7220E" w:rsidRPr="001623CB">
          <w:rPr>
            <w:sz w:val="16"/>
            <w:lang w:val="es-ES"/>
          </w:rPr>
          <w:t xml:space="preserve">, </w:t>
        </w:r>
      </w:hyperlink>
      <w:hyperlink r:id="rId26">
        <w:r w:rsidR="00D7220E" w:rsidRPr="001623CB">
          <w:rPr>
            <w:color w:val="0000FF"/>
            <w:sz w:val="16"/>
            <w:u w:val="single" w:color="0000FF"/>
            <w:lang w:val="es-ES"/>
          </w:rPr>
          <w:t>https://cervantesobservatorio.fas.harvard.edu/sites/default/files/013_informes_espanol_sistema_sanitario_us.pdf</w:t>
        </w:r>
      </w:hyperlink>
      <w:hyperlink r:id="rId27">
        <w:r w:rsidR="00D7220E" w:rsidRPr="001623CB">
          <w:rPr>
            <w:sz w:val="16"/>
            <w:lang w:val="es-ES"/>
          </w:rPr>
          <w:t xml:space="preserve">  </w:t>
        </w:r>
      </w:hyperlink>
      <w:proofErr w:type="spellStart"/>
      <w:r w:rsidRPr="001623CB">
        <w:rPr>
          <w:sz w:val="16"/>
          <w:lang w:val="es-ES"/>
        </w:rPr>
        <w:t>Martinez</w:t>
      </w:r>
      <w:proofErr w:type="spellEnd"/>
      <w:r w:rsidRPr="001623CB">
        <w:rPr>
          <w:sz w:val="16"/>
          <w:lang w:val="es-ES"/>
        </w:rPr>
        <w:t xml:space="preserve">, G. (2016). </w:t>
      </w:r>
      <w:r>
        <w:rPr>
          <w:sz w:val="16"/>
        </w:rPr>
        <w:t xml:space="preserve">Against Medical Spanish: Spanish in the Health Professions Yesterday, Today, and Tomorrow. </w:t>
      </w:r>
      <w:r>
        <w:rPr>
          <w:i/>
          <w:sz w:val="16"/>
        </w:rPr>
        <w:t>ADFL Bulletin</w:t>
      </w:r>
      <w:r>
        <w:rPr>
          <w:sz w:val="16"/>
        </w:rPr>
        <w:t xml:space="preserve">, 44.1, 9-18. </w:t>
      </w:r>
    </w:p>
    <w:p w14:paraId="14B06616" w14:textId="77777777" w:rsidR="00D7220E" w:rsidRDefault="00AC793B">
      <w:pPr>
        <w:spacing w:after="3" w:line="249" w:lineRule="auto"/>
        <w:ind w:left="715" w:hanging="730"/>
        <w:jc w:val="both"/>
      </w:pPr>
      <w:r>
        <w:rPr>
          <w:sz w:val="16"/>
        </w:rPr>
        <w:t xml:space="preserve">Mayo, R., Parker, V., Sherrill, W., </w:t>
      </w:r>
      <w:proofErr w:type="spellStart"/>
      <w:r>
        <w:rPr>
          <w:sz w:val="16"/>
        </w:rPr>
        <w:t>Coltman</w:t>
      </w:r>
      <w:proofErr w:type="spellEnd"/>
      <w:r>
        <w:rPr>
          <w:sz w:val="16"/>
        </w:rPr>
        <w:t xml:space="preserve">, K., Hudson, M., Nichols, C., Yates, A., &amp; </w:t>
      </w:r>
      <w:proofErr w:type="spellStart"/>
      <w:r>
        <w:rPr>
          <w:sz w:val="16"/>
        </w:rPr>
        <w:t>Pribonic</w:t>
      </w:r>
      <w:proofErr w:type="spellEnd"/>
      <w:r>
        <w:rPr>
          <w:sz w:val="16"/>
        </w:rPr>
        <w:t xml:space="preserve">, A. (2016). Cutting corners: Provider perceptions of interpretation services and factors related to use of an ad hoc interpreter. Hispanic Health Care International, 14(2), 73–80. </w:t>
      </w:r>
      <w:hyperlink r:id="rId28">
        <w:r w:rsidR="00D7220E">
          <w:rPr>
            <w:color w:val="0000FF"/>
            <w:sz w:val="16"/>
            <w:u w:val="single" w:color="0000FF"/>
          </w:rPr>
          <w:t>https://doi.org/10.1177/1540415316646097</w:t>
        </w:r>
      </w:hyperlink>
      <w:hyperlink r:id="rId29">
        <w:r w:rsidR="00D7220E">
          <w:rPr>
            <w:sz w:val="16"/>
          </w:rPr>
          <w:t xml:space="preserve"> </w:t>
        </w:r>
      </w:hyperlink>
    </w:p>
    <w:p w14:paraId="4E490779" w14:textId="77777777" w:rsidR="00D7220E" w:rsidRDefault="00AC793B">
      <w:pPr>
        <w:spacing w:after="5" w:line="249" w:lineRule="auto"/>
        <w:ind w:left="715" w:hanging="730"/>
      </w:pPr>
      <w:r>
        <w:rPr>
          <w:sz w:val="16"/>
        </w:rPr>
        <w:t xml:space="preserve">MLA (Modern Language Association) (2007). Foreign Languages and Higher Education: New Structures for a Changed World. </w:t>
      </w:r>
      <w:hyperlink r:id="rId30">
        <w:r w:rsidR="00D7220E">
          <w:rPr>
            <w:color w:val="0000FF"/>
            <w:sz w:val="16"/>
            <w:u w:val="single" w:color="0000FF"/>
          </w:rPr>
          <w:t>https://www.mla.org/Resources/Guidelines</w:t>
        </w:r>
      </w:hyperlink>
      <w:hyperlink r:id="rId31">
        <w:r w:rsidR="00D7220E">
          <w:rPr>
            <w:color w:val="0000FF"/>
            <w:sz w:val="16"/>
            <w:u w:val="single" w:color="0000FF"/>
          </w:rPr>
          <w:t>-</w:t>
        </w:r>
      </w:hyperlink>
      <w:hyperlink r:id="rId32">
        <w:r w:rsidR="00D7220E">
          <w:rPr>
            <w:color w:val="0000FF"/>
            <w:sz w:val="16"/>
            <w:u w:val="single" w:color="0000FF"/>
          </w:rPr>
          <w:t>and</w:t>
        </w:r>
      </w:hyperlink>
      <w:hyperlink r:id="rId33">
        <w:r w:rsidR="00D7220E">
          <w:rPr>
            <w:color w:val="0000FF"/>
            <w:sz w:val="16"/>
            <w:u w:val="single" w:color="0000FF"/>
          </w:rPr>
          <w:t>-</w:t>
        </w:r>
      </w:hyperlink>
      <w:hyperlink r:id="rId34">
        <w:r w:rsidR="00D7220E">
          <w:rPr>
            <w:color w:val="0000FF"/>
            <w:sz w:val="16"/>
            <w:u w:val="single" w:color="0000FF"/>
          </w:rPr>
          <w:t>Data/Reports</w:t>
        </w:r>
      </w:hyperlink>
      <w:hyperlink r:id="rId35">
        <w:r w:rsidR="00D7220E">
          <w:rPr>
            <w:color w:val="0000FF"/>
            <w:sz w:val="16"/>
            <w:u w:val="single" w:color="0000FF"/>
          </w:rPr>
          <w:t>-</w:t>
        </w:r>
      </w:hyperlink>
      <w:hyperlink r:id="rId36">
        <w:r w:rsidR="00D7220E">
          <w:rPr>
            <w:color w:val="0000FF"/>
            <w:sz w:val="16"/>
            <w:u w:val="single" w:color="0000FF"/>
          </w:rPr>
          <w:t>and</w:t>
        </w:r>
      </w:hyperlink>
      <w:hyperlink r:id="rId37">
        <w:r w:rsidR="00D7220E">
          <w:rPr>
            <w:color w:val="0000FF"/>
            <w:sz w:val="16"/>
            <w:u w:val="single" w:color="0000FF"/>
          </w:rPr>
          <w:t>-</w:t>
        </w:r>
      </w:hyperlink>
      <w:hyperlink r:id="rId38">
        <w:r w:rsidR="00D7220E">
          <w:rPr>
            <w:color w:val="0000FF"/>
            <w:sz w:val="16"/>
            <w:u w:val="single" w:color="0000FF"/>
          </w:rPr>
          <w:t>Professional</w:t>
        </w:r>
      </w:hyperlink>
      <w:hyperlink r:id="rId39">
        <w:r w:rsidR="00D7220E">
          <w:rPr>
            <w:color w:val="0000FF"/>
            <w:sz w:val="16"/>
            <w:u w:val="single" w:color="0000FF"/>
          </w:rPr>
          <w:t>-</w:t>
        </w:r>
      </w:hyperlink>
      <w:hyperlink r:id="rId40">
        <w:r w:rsidR="00D7220E">
          <w:rPr>
            <w:color w:val="0000FF"/>
            <w:sz w:val="16"/>
            <w:u w:val="single" w:color="0000FF"/>
          </w:rPr>
          <w:t>Guidelines/Foreign</w:t>
        </w:r>
      </w:hyperlink>
      <w:hyperlink r:id="rId41">
        <w:r w:rsidR="00D7220E">
          <w:rPr>
            <w:color w:val="0000FF"/>
            <w:sz w:val="16"/>
            <w:u w:val="single" w:color="0000FF"/>
          </w:rPr>
          <w:t>-</w:t>
        </w:r>
      </w:hyperlink>
      <w:hyperlink r:id="rId42">
        <w:r w:rsidR="00D7220E">
          <w:rPr>
            <w:color w:val="0000FF"/>
            <w:sz w:val="16"/>
            <w:u w:val="single" w:color="0000FF"/>
          </w:rPr>
          <w:t>Languages</w:t>
        </w:r>
      </w:hyperlink>
      <w:hyperlink r:id="rId43">
        <w:r w:rsidR="00D7220E">
          <w:rPr>
            <w:color w:val="0000FF"/>
            <w:sz w:val="16"/>
            <w:u w:val="single" w:color="0000FF"/>
          </w:rPr>
          <w:t>-</w:t>
        </w:r>
      </w:hyperlink>
      <w:hyperlink r:id="rId44">
        <w:r w:rsidR="00D7220E">
          <w:rPr>
            <w:color w:val="0000FF"/>
            <w:sz w:val="16"/>
            <w:u w:val="single" w:color="0000FF"/>
          </w:rPr>
          <w:t>and</w:t>
        </w:r>
      </w:hyperlink>
      <w:hyperlink r:id="rId45">
        <w:r w:rsidR="00D7220E">
          <w:rPr>
            <w:color w:val="0000FF"/>
            <w:sz w:val="16"/>
            <w:u w:val="single" w:color="0000FF"/>
          </w:rPr>
          <w:t>-</w:t>
        </w:r>
      </w:hyperlink>
      <w:hyperlink r:id="rId46">
        <w:r w:rsidR="00D7220E">
          <w:rPr>
            <w:color w:val="0000FF"/>
            <w:sz w:val="16"/>
            <w:u w:val="single" w:color="0000FF"/>
          </w:rPr>
          <w:t>Higher</w:t>
        </w:r>
      </w:hyperlink>
      <w:hyperlink r:id="rId47">
        <w:r w:rsidR="00D7220E">
          <w:rPr>
            <w:color w:val="0000FF"/>
            <w:sz w:val="16"/>
            <w:u w:val="single" w:color="0000FF"/>
          </w:rPr>
          <w:t>-</w:t>
        </w:r>
      </w:hyperlink>
      <w:hyperlink r:id="rId48">
        <w:r w:rsidR="00D7220E">
          <w:rPr>
            <w:color w:val="0000FF"/>
            <w:sz w:val="16"/>
            <w:u w:val="single" w:color="0000FF"/>
          </w:rPr>
          <w:t>Education</w:t>
        </w:r>
      </w:hyperlink>
      <w:hyperlink r:id="rId49">
        <w:r w:rsidR="00D7220E">
          <w:rPr>
            <w:color w:val="0000FF"/>
            <w:sz w:val="16"/>
            <w:u w:val="single" w:color="0000FF"/>
          </w:rPr>
          <w:t>-</w:t>
        </w:r>
      </w:hyperlink>
      <w:hyperlink r:id="rId50">
        <w:r w:rsidR="00D7220E">
          <w:rPr>
            <w:color w:val="0000FF"/>
            <w:sz w:val="16"/>
            <w:u w:val="single" w:color="0000FF"/>
          </w:rPr>
          <w:t>New</w:t>
        </w:r>
      </w:hyperlink>
      <w:hyperlink r:id="rId51">
        <w:r w:rsidR="00D7220E">
          <w:rPr>
            <w:color w:val="0000FF"/>
            <w:sz w:val="16"/>
            <w:u w:val="single" w:color="0000FF"/>
          </w:rPr>
          <w:t>-</w:t>
        </w:r>
      </w:hyperlink>
    </w:p>
    <w:p w14:paraId="62B0909C" w14:textId="77777777" w:rsidR="00D7220E" w:rsidRDefault="00D7220E">
      <w:pPr>
        <w:spacing w:after="5" w:line="249" w:lineRule="auto"/>
        <w:ind w:left="720"/>
      </w:pPr>
      <w:hyperlink r:id="rId52">
        <w:r>
          <w:rPr>
            <w:color w:val="0000FF"/>
            <w:sz w:val="16"/>
            <w:u w:val="single" w:color="0000FF"/>
          </w:rPr>
          <w:t>Structures</w:t>
        </w:r>
      </w:hyperlink>
      <w:hyperlink r:id="rId53">
        <w:r>
          <w:rPr>
            <w:color w:val="0000FF"/>
            <w:sz w:val="16"/>
            <w:u w:val="single" w:color="0000FF"/>
          </w:rPr>
          <w:t>-</w:t>
        </w:r>
      </w:hyperlink>
      <w:hyperlink r:id="rId54">
        <w:r>
          <w:rPr>
            <w:color w:val="0000FF"/>
            <w:sz w:val="16"/>
            <w:u w:val="single" w:color="0000FF"/>
          </w:rPr>
          <w:t>for</w:t>
        </w:r>
      </w:hyperlink>
      <w:hyperlink r:id="rId55">
        <w:r>
          <w:rPr>
            <w:color w:val="0000FF"/>
            <w:sz w:val="16"/>
            <w:u w:val="single" w:color="0000FF"/>
          </w:rPr>
          <w:t>-</w:t>
        </w:r>
      </w:hyperlink>
      <w:hyperlink r:id="rId56">
        <w:r>
          <w:rPr>
            <w:color w:val="0000FF"/>
            <w:sz w:val="16"/>
            <w:u w:val="single" w:color="0000FF"/>
          </w:rPr>
          <w:t>a</w:t>
        </w:r>
      </w:hyperlink>
      <w:hyperlink r:id="rId57">
        <w:r>
          <w:rPr>
            <w:color w:val="0000FF"/>
            <w:sz w:val="16"/>
            <w:u w:val="single" w:color="0000FF"/>
          </w:rPr>
          <w:t>-</w:t>
        </w:r>
      </w:hyperlink>
      <w:hyperlink r:id="rId58">
        <w:r>
          <w:rPr>
            <w:color w:val="0000FF"/>
            <w:sz w:val="16"/>
            <w:u w:val="single" w:color="0000FF"/>
          </w:rPr>
          <w:t>Changed</w:t>
        </w:r>
      </w:hyperlink>
      <w:hyperlink r:id="rId59">
        <w:r>
          <w:rPr>
            <w:color w:val="0000FF"/>
            <w:sz w:val="16"/>
            <w:u w:val="single" w:color="0000FF"/>
          </w:rPr>
          <w:t>-</w:t>
        </w:r>
      </w:hyperlink>
      <w:hyperlink r:id="rId60">
        <w:r>
          <w:rPr>
            <w:color w:val="0000FF"/>
            <w:sz w:val="16"/>
            <w:u w:val="single" w:color="0000FF"/>
          </w:rPr>
          <w:t>World</w:t>
        </w:r>
      </w:hyperlink>
      <w:hyperlink r:id="rId61">
        <w:r>
          <w:rPr>
            <w:sz w:val="16"/>
          </w:rPr>
          <w:t xml:space="preserve"> </w:t>
        </w:r>
      </w:hyperlink>
    </w:p>
    <w:p w14:paraId="2AA8A0D7" w14:textId="77777777" w:rsidR="00D7220E" w:rsidRDefault="00AC793B">
      <w:pPr>
        <w:spacing w:after="3" w:line="249" w:lineRule="auto"/>
        <w:ind w:left="715" w:hanging="730"/>
        <w:jc w:val="both"/>
      </w:pPr>
      <w:r>
        <w:rPr>
          <w:sz w:val="16"/>
        </w:rPr>
        <w:t xml:space="preserve">Nápoles, A., Santoyo-Olsson, J., </w:t>
      </w:r>
      <w:proofErr w:type="spellStart"/>
      <w:r>
        <w:rPr>
          <w:sz w:val="16"/>
        </w:rPr>
        <w:t>Karliner</w:t>
      </w:r>
      <w:proofErr w:type="spellEnd"/>
      <w:r>
        <w:rPr>
          <w:sz w:val="16"/>
        </w:rPr>
        <w:t xml:space="preserve">, L., O’Brien, H., </w:t>
      </w:r>
      <w:proofErr w:type="spellStart"/>
      <w:r>
        <w:rPr>
          <w:sz w:val="16"/>
        </w:rPr>
        <w:t>Gregorich</w:t>
      </w:r>
      <w:proofErr w:type="spellEnd"/>
      <w:r>
        <w:rPr>
          <w:sz w:val="16"/>
        </w:rPr>
        <w:t xml:space="preserve">, S., &amp; Perez-Stable, E. (2010). Clinician ratings of interpreter mediated visits in underserved primary care settings with ad hoc, in-person professional, and video conferencing modes. </w:t>
      </w:r>
      <w:r>
        <w:rPr>
          <w:i/>
          <w:sz w:val="16"/>
        </w:rPr>
        <w:t>Journal of Health Care for the Poor and Underserved</w:t>
      </w:r>
      <w:r>
        <w:rPr>
          <w:sz w:val="16"/>
        </w:rPr>
        <w:t xml:space="preserve">, 21(1), 301–317. </w:t>
      </w:r>
    </w:p>
    <w:p w14:paraId="222F2EBA" w14:textId="77777777" w:rsidR="00D7220E" w:rsidRDefault="00AC793B">
      <w:pPr>
        <w:spacing w:after="3" w:line="249" w:lineRule="auto"/>
        <w:ind w:left="-15" w:right="1326"/>
        <w:jc w:val="both"/>
      </w:pPr>
      <w:r>
        <w:rPr>
          <w:sz w:val="16"/>
        </w:rPr>
        <w:lastRenderedPageBreak/>
        <w:t xml:space="preserve">NYC Open Data (2024). Population and Languages of the Limited English Proficient (LEP) Speakers by Community District. </w:t>
      </w:r>
      <w:hyperlink r:id="rId62">
        <w:r w:rsidR="00D7220E">
          <w:rPr>
            <w:color w:val="0000FF"/>
            <w:sz w:val="16"/>
            <w:u w:val="single" w:color="0000FF"/>
          </w:rPr>
          <w:t>https://data.cityofnewyork.us/City</w:t>
        </w:r>
      </w:hyperlink>
      <w:hyperlink r:id="rId63">
        <w:r w:rsidR="00D7220E">
          <w:rPr>
            <w:color w:val="0000FF"/>
            <w:sz w:val="16"/>
            <w:u w:val="single" w:color="0000FF"/>
          </w:rPr>
          <w:t>-</w:t>
        </w:r>
      </w:hyperlink>
      <w:hyperlink r:id="rId64">
        <w:r w:rsidR="00D7220E">
          <w:rPr>
            <w:color w:val="0000FF"/>
            <w:sz w:val="16"/>
            <w:u w:val="single" w:color="0000FF"/>
          </w:rPr>
          <w:t>Government/Population</w:t>
        </w:r>
      </w:hyperlink>
      <w:hyperlink r:id="rId65">
        <w:r w:rsidR="00D7220E">
          <w:rPr>
            <w:color w:val="0000FF"/>
            <w:sz w:val="16"/>
            <w:u w:val="single" w:color="0000FF"/>
          </w:rPr>
          <w:t>-</w:t>
        </w:r>
      </w:hyperlink>
      <w:hyperlink r:id="rId66">
        <w:r w:rsidR="00D7220E">
          <w:rPr>
            <w:color w:val="0000FF"/>
            <w:sz w:val="16"/>
            <w:u w:val="single" w:color="0000FF"/>
          </w:rPr>
          <w:t>and</w:t>
        </w:r>
      </w:hyperlink>
      <w:hyperlink r:id="rId67">
        <w:r w:rsidR="00D7220E">
          <w:rPr>
            <w:color w:val="0000FF"/>
            <w:sz w:val="16"/>
            <w:u w:val="single" w:color="0000FF"/>
          </w:rPr>
          <w:t>-</w:t>
        </w:r>
      </w:hyperlink>
      <w:hyperlink r:id="rId68">
        <w:r w:rsidR="00D7220E">
          <w:rPr>
            <w:color w:val="0000FF"/>
            <w:sz w:val="16"/>
            <w:u w:val="single" w:color="0000FF"/>
          </w:rPr>
          <w:t>Languages</w:t>
        </w:r>
      </w:hyperlink>
      <w:hyperlink r:id="rId69">
        <w:r w:rsidR="00D7220E">
          <w:rPr>
            <w:color w:val="0000FF"/>
            <w:sz w:val="16"/>
            <w:u w:val="single" w:color="0000FF"/>
          </w:rPr>
          <w:t>-</w:t>
        </w:r>
      </w:hyperlink>
      <w:hyperlink r:id="rId70">
        <w:r w:rsidR="00D7220E">
          <w:rPr>
            <w:color w:val="0000FF"/>
            <w:sz w:val="16"/>
            <w:u w:val="single" w:color="0000FF"/>
          </w:rPr>
          <w:t>of</w:t>
        </w:r>
      </w:hyperlink>
      <w:hyperlink r:id="rId71">
        <w:r w:rsidR="00D7220E">
          <w:rPr>
            <w:color w:val="0000FF"/>
            <w:sz w:val="16"/>
            <w:u w:val="single" w:color="0000FF"/>
          </w:rPr>
          <w:t>-</w:t>
        </w:r>
      </w:hyperlink>
      <w:hyperlink r:id="rId72">
        <w:r w:rsidR="00D7220E">
          <w:rPr>
            <w:color w:val="0000FF"/>
            <w:sz w:val="16"/>
            <w:u w:val="single" w:color="0000FF"/>
          </w:rPr>
          <w:t>the</w:t>
        </w:r>
      </w:hyperlink>
      <w:hyperlink r:id="rId73">
        <w:r w:rsidR="00D7220E">
          <w:rPr>
            <w:color w:val="0000FF"/>
            <w:sz w:val="16"/>
            <w:u w:val="single" w:color="0000FF"/>
          </w:rPr>
          <w:t>-</w:t>
        </w:r>
      </w:hyperlink>
      <w:hyperlink r:id="rId74">
        <w:r w:rsidR="00D7220E">
          <w:rPr>
            <w:color w:val="0000FF"/>
            <w:sz w:val="16"/>
            <w:u w:val="single" w:color="0000FF"/>
          </w:rPr>
          <w:t>Limited</w:t>
        </w:r>
      </w:hyperlink>
      <w:hyperlink r:id="rId75">
        <w:r w:rsidR="00D7220E">
          <w:rPr>
            <w:color w:val="0000FF"/>
            <w:sz w:val="16"/>
            <w:u w:val="single" w:color="0000FF"/>
          </w:rPr>
          <w:t>-</w:t>
        </w:r>
      </w:hyperlink>
      <w:hyperlink r:id="rId76">
        <w:r w:rsidR="00D7220E">
          <w:rPr>
            <w:color w:val="0000FF"/>
            <w:sz w:val="16"/>
            <w:u w:val="single" w:color="0000FF"/>
          </w:rPr>
          <w:t>English</w:t>
        </w:r>
      </w:hyperlink>
      <w:hyperlink r:id="rId77">
        <w:r w:rsidR="00D7220E">
          <w:rPr>
            <w:color w:val="0000FF"/>
            <w:sz w:val="16"/>
            <w:u w:val="single" w:color="0000FF"/>
          </w:rPr>
          <w:t>-</w:t>
        </w:r>
      </w:hyperlink>
      <w:hyperlink r:id="rId78">
        <w:r w:rsidR="00D7220E">
          <w:rPr>
            <w:color w:val="0000FF"/>
            <w:sz w:val="16"/>
            <w:u w:val="single" w:color="0000FF"/>
          </w:rPr>
          <w:t>Pr/ajin</w:t>
        </w:r>
      </w:hyperlink>
      <w:hyperlink r:id="rId79">
        <w:r w:rsidR="00D7220E">
          <w:rPr>
            <w:color w:val="0000FF"/>
            <w:sz w:val="16"/>
            <w:u w:val="single" w:color="0000FF"/>
          </w:rPr>
          <w:t>-</w:t>
        </w:r>
      </w:hyperlink>
      <w:hyperlink r:id="rId80">
        <w:r w:rsidR="00D7220E">
          <w:rPr>
            <w:color w:val="0000FF"/>
            <w:sz w:val="16"/>
            <w:u w:val="single" w:color="0000FF"/>
          </w:rPr>
          <w:t>gkbp/about_data</w:t>
        </w:r>
      </w:hyperlink>
      <w:hyperlink r:id="rId81">
        <w:r w:rsidR="00D7220E">
          <w:rPr>
            <w:sz w:val="16"/>
          </w:rPr>
          <w:t xml:space="preserve"> </w:t>
        </w:r>
      </w:hyperlink>
      <w:r>
        <w:rPr>
          <w:sz w:val="16"/>
        </w:rPr>
        <w:t xml:space="preserve">NYS Office of General Services (2022). Language Access Plan for Limited English Proficient Individuals. New York State Department of Health. </w:t>
      </w:r>
      <w:hyperlink r:id="rId82">
        <w:r w:rsidR="00D7220E">
          <w:rPr>
            <w:color w:val="0000FF"/>
            <w:sz w:val="16"/>
            <w:u w:val="single" w:color="0000FF"/>
          </w:rPr>
          <w:t>https://ogs.ny.gov/system/files/documents/2024/05/lap</w:t>
        </w:r>
      </w:hyperlink>
      <w:hyperlink r:id="rId83">
        <w:r w:rsidR="00D7220E">
          <w:rPr>
            <w:color w:val="0000FF"/>
            <w:sz w:val="16"/>
            <w:u w:val="single" w:color="0000FF"/>
          </w:rPr>
          <w:t>-</w:t>
        </w:r>
      </w:hyperlink>
      <w:hyperlink r:id="rId84">
        <w:r w:rsidR="00D7220E">
          <w:rPr>
            <w:color w:val="0000FF"/>
            <w:sz w:val="16"/>
            <w:u w:val="single" w:color="0000FF"/>
          </w:rPr>
          <w:t>2024_dps.pdf</w:t>
        </w:r>
      </w:hyperlink>
      <w:hyperlink r:id="rId85">
        <w:r w:rsidR="00D7220E">
          <w:rPr>
            <w:sz w:val="16"/>
          </w:rPr>
          <w:t xml:space="preserve"> </w:t>
        </w:r>
      </w:hyperlink>
    </w:p>
    <w:p w14:paraId="07204827" w14:textId="77777777" w:rsidR="00D7220E" w:rsidRDefault="00AC793B">
      <w:pPr>
        <w:spacing w:after="3" w:line="249" w:lineRule="auto"/>
        <w:ind w:left="715" w:hanging="730"/>
        <w:jc w:val="both"/>
      </w:pPr>
      <w:r>
        <w:rPr>
          <w:sz w:val="16"/>
        </w:rPr>
        <w:t xml:space="preserve">Parker, M. M., Fernández, A., Moffet, H. H., Grant, R. W., </w:t>
      </w:r>
      <w:proofErr w:type="spellStart"/>
      <w:r>
        <w:rPr>
          <w:sz w:val="16"/>
        </w:rPr>
        <w:t>Torreblanca</w:t>
      </w:r>
      <w:proofErr w:type="spellEnd"/>
      <w:r>
        <w:rPr>
          <w:sz w:val="16"/>
        </w:rPr>
        <w:t xml:space="preserve">, A., &amp; Karter, A. J. (2017). Association of patient-physician language concordance and glycemic control for limited-English proficiency Latinos with type 2 diabetes. JAMA Internal Medicine, 177(3), 380–387. </w:t>
      </w:r>
    </w:p>
    <w:p w14:paraId="7C7CA494" w14:textId="77777777" w:rsidR="00D7220E" w:rsidRDefault="00AC793B">
      <w:pPr>
        <w:spacing w:after="3" w:line="249" w:lineRule="auto"/>
        <w:ind w:left="-15"/>
        <w:jc w:val="both"/>
      </w:pPr>
      <w:r>
        <w:rPr>
          <w:sz w:val="16"/>
        </w:rPr>
        <w:t xml:space="preserve">Santos, M., </w:t>
      </w:r>
      <w:proofErr w:type="spellStart"/>
      <w:r>
        <w:rPr>
          <w:sz w:val="16"/>
        </w:rPr>
        <w:t>Showstack</w:t>
      </w:r>
      <w:proofErr w:type="spellEnd"/>
      <w:r>
        <w:rPr>
          <w:sz w:val="16"/>
        </w:rPr>
        <w:t xml:space="preserve">, R., Martinez, G., </w:t>
      </w:r>
      <w:proofErr w:type="spellStart"/>
      <w:r>
        <w:rPr>
          <w:sz w:val="16"/>
        </w:rPr>
        <w:t>Colcher</w:t>
      </w:r>
      <w:proofErr w:type="spellEnd"/>
      <w:r>
        <w:rPr>
          <w:sz w:val="16"/>
        </w:rPr>
        <w:t xml:space="preserve">, D, &amp; D. </w:t>
      </w:r>
      <w:proofErr w:type="spellStart"/>
      <w:r>
        <w:rPr>
          <w:sz w:val="16"/>
        </w:rPr>
        <w:t>Magaña</w:t>
      </w:r>
      <w:proofErr w:type="spellEnd"/>
      <w:r>
        <w:rPr>
          <w:sz w:val="16"/>
        </w:rPr>
        <w:t xml:space="preserve"> (2023). Health Disparities and The Applied Linguist”. New York: Routledge.  </w:t>
      </w:r>
    </w:p>
    <w:p w14:paraId="54C2CC9B" w14:textId="77777777" w:rsidR="00D7220E" w:rsidRDefault="00AC793B">
      <w:pPr>
        <w:spacing w:after="3" w:line="249" w:lineRule="auto"/>
        <w:ind w:left="715" w:hanging="730"/>
        <w:jc w:val="both"/>
      </w:pPr>
      <w:r>
        <w:rPr>
          <w:sz w:val="16"/>
        </w:rPr>
        <w:t xml:space="preserve">Schenker, Y., Wang, F., Selig, S. J., Ng, R., &amp; Fernandez, A. (2007). The impact of language barriers on documentation of informed consent at a hospital with on-site interpreter services. </w:t>
      </w:r>
      <w:r>
        <w:rPr>
          <w:i/>
          <w:sz w:val="16"/>
        </w:rPr>
        <w:t>Journal of General Internal Medicine</w:t>
      </w:r>
      <w:r>
        <w:rPr>
          <w:sz w:val="16"/>
        </w:rPr>
        <w:t xml:space="preserve">, 22(Suppl. 2), 294–299.  </w:t>
      </w:r>
    </w:p>
    <w:p w14:paraId="5030467A" w14:textId="77777777" w:rsidR="00D7220E" w:rsidRDefault="00AC793B">
      <w:pPr>
        <w:spacing w:after="0"/>
      </w:pPr>
      <w:r>
        <w:rPr>
          <w:sz w:val="16"/>
        </w:rPr>
        <w:t xml:space="preserve">Tipton, R., &amp; </w:t>
      </w:r>
      <w:proofErr w:type="spellStart"/>
      <w:r>
        <w:rPr>
          <w:sz w:val="16"/>
        </w:rPr>
        <w:t>Furmanek</w:t>
      </w:r>
      <w:proofErr w:type="spellEnd"/>
      <w:r>
        <w:rPr>
          <w:sz w:val="16"/>
        </w:rPr>
        <w:t xml:space="preserve">, O. (2016). </w:t>
      </w:r>
      <w:r>
        <w:rPr>
          <w:i/>
          <w:sz w:val="16"/>
        </w:rPr>
        <w:t>Dialogue interpreting: A guide to interpreting in public services and the community.</w:t>
      </w:r>
      <w:r>
        <w:rPr>
          <w:sz w:val="16"/>
        </w:rPr>
        <w:t xml:space="preserve"> London: Routledge. </w:t>
      </w:r>
    </w:p>
    <w:p w14:paraId="670C8CEF" w14:textId="77777777" w:rsidR="00D7220E" w:rsidRDefault="00AC793B">
      <w:pPr>
        <w:spacing w:after="75" w:line="249" w:lineRule="auto"/>
        <w:ind w:left="715" w:hanging="730"/>
        <w:jc w:val="both"/>
      </w:pPr>
      <w:r>
        <w:rPr>
          <w:sz w:val="16"/>
        </w:rPr>
        <w:t xml:space="preserve">Traylor, A. H., </w:t>
      </w:r>
      <w:proofErr w:type="spellStart"/>
      <w:r>
        <w:rPr>
          <w:sz w:val="16"/>
        </w:rPr>
        <w:t>Schmittdiel</w:t>
      </w:r>
      <w:proofErr w:type="spellEnd"/>
      <w:r>
        <w:rPr>
          <w:sz w:val="16"/>
        </w:rPr>
        <w:t xml:space="preserve">, J. A., </w:t>
      </w:r>
      <w:proofErr w:type="spellStart"/>
      <w:r>
        <w:rPr>
          <w:sz w:val="16"/>
        </w:rPr>
        <w:t>Uratsu</w:t>
      </w:r>
      <w:proofErr w:type="spellEnd"/>
      <w:r>
        <w:rPr>
          <w:sz w:val="16"/>
        </w:rPr>
        <w:t xml:space="preserve">, C. S., Mangione, C. M., &amp; Subramanian, U. (2010). Adherence to cardiovascular disease medications: Does </w:t>
      </w:r>
      <w:proofErr w:type="spellStart"/>
      <w:r>
        <w:rPr>
          <w:sz w:val="16"/>
        </w:rPr>
        <w:t>patientprovider</w:t>
      </w:r>
      <w:proofErr w:type="spellEnd"/>
      <w:r>
        <w:rPr>
          <w:sz w:val="16"/>
        </w:rPr>
        <w:t xml:space="preserve"> race/ethnicity and language concordance matter? Journal of General Internal Medicine, 25(11), 1172–1177. </w:t>
      </w:r>
    </w:p>
    <w:p w14:paraId="6787AC20" w14:textId="77777777" w:rsidR="00D7220E" w:rsidRDefault="00AC793B">
      <w:pPr>
        <w:spacing w:after="0" w:line="239" w:lineRule="auto"/>
      </w:pPr>
      <w:r>
        <w:rPr>
          <w:rFonts w:ascii="Cambria" w:eastAsia="Cambria" w:hAnsi="Cambria" w:cs="Cambria"/>
          <w:sz w:val="16"/>
        </w:rPr>
        <w:t>U.S.</w:t>
      </w:r>
      <w:r>
        <w:rPr>
          <w:rFonts w:ascii="Cambria" w:eastAsia="Cambria" w:hAnsi="Cambria" w:cs="Cambria"/>
          <w:sz w:val="16"/>
        </w:rPr>
        <w:tab/>
        <w:t>Census</w:t>
      </w:r>
      <w:r>
        <w:rPr>
          <w:rFonts w:ascii="Cambria" w:eastAsia="Cambria" w:hAnsi="Cambria" w:cs="Cambria"/>
          <w:sz w:val="16"/>
        </w:rPr>
        <w:tab/>
        <w:t>Bureau.</w:t>
      </w:r>
      <w:r>
        <w:rPr>
          <w:rFonts w:ascii="Cambria" w:eastAsia="Cambria" w:hAnsi="Cambria" w:cs="Cambria"/>
          <w:sz w:val="16"/>
        </w:rPr>
        <w:tab/>
        <w:t>(2024).</w:t>
      </w:r>
      <w:r>
        <w:rPr>
          <w:rFonts w:ascii="Cambria" w:eastAsia="Cambria" w:hAnsi="Cambria" w:cs="Cambria"/>
          <w:sz w:val="16"/>
        </w:rPr>
        <w:tab/>
        <w:t>American</w:t>
      </w:r>
      <w:r>
        <w:rPr>
          <w:rFonts w:ascii="Cambria" w:eastAsia="Cambria" w:hAnsi="Cambria" w:cs="Cambria"/>
          <w:sz w:val="16"/>
        </w:rPr>
        <w:tab/>
        <w:t>Community</w:t>
      </w:r>
      <w:r>
        <w:rPr>
          <w:rFonts w:ascii="Cambria" w:eastAsia="Cambria" w:hAnsi="Cambria" w:cs="Cambria"/>
          <w:sz w:val="16"/>
        </w:rPr>
        <w:tab/>
        <w:t>Survey:</w:t>
      </w:r>
      <w:r>
        <w:rPr>
          <w:rFonts w:ascii="Cambria" w:eastAsia="Cambria" w:hAnsi="Cambria" w:cs="Cambria"/>
          <w:sz w:val="16"/>
        </w:rPr>
        <w:tab/>
        <w:t>2023:</w:t>
      </w:r>
      <w:r>
        <w:rPr>
          <w:rFonts w:ascii="Cambria" w:eastAsia="Cambria" w:hAnsi="Cambria" w:cs="Cambria"/>
          <w:sz w:val="16"/>
        </w:rPr>
        <w:tab/>
        <w:t>ACS-1</w:t>
      </w:r>
      <w:r>
        <w:rPr>
          <w:rFonts w:ascii="Cambria" w:eastAsia="Cambria" w:hAnsi="Cambria" w:cs="Cambria"/>
          <w:sz w:val="16"/>
        </w:rPr>
        <w:tab/>
        <w:t>Year</w:t>
      </w:r>
      <w:r>
        <w:rPr>
          <w:rFonts w:ascii="Cambria" w:eastAsia="Cambria" w:hAnsi="Cambria" w:cs="Cambria"/>
          <w:sz w:val="16"/>
        </w:rPr>
        <w:tab/>
        <w:t>Estimates.</w:t>
      </w:r>
      <w:r>
        <w:rPr>
          <w:rFonts w:ascii="Cambria" w:eastAsia="Cambria" w:hAnsi="Cambria" w:cs="Cambria"/>
          <w:sz w:val="16"/>
        </w:rPr>
        <w:tab/>
      </w:r>
      <w:r>
        <w:rPr>
          <w:rFonts w:ascii="Cambria" w:eastAsia="Cambria" w:hAnsi="Cambria" w:cs="Cambria"/>
          <w:sz w:val="24"/>
        </w:rPr>
        <w:tab/>
      </w:r>
      <w:r>
        <w:rPr>
          <w:rFonts w:ascii="Cambria" w:eastAsia="Cambria" w:hAnsi="Cambria" w:cs="Cambria"/>
          <w:sz w:val="24"/>
        </w:rPr>
        <w:tab/>
      </w:r>
      <w:r>
        <w:rPr>
          <w:rFonts w:ascii="Cambria" w:eastAsia="Cambria" w:hAnsi="Cambria" w:cs="Cambria"/>
          <w:sz w:val="16"/>
        </w:rPr>
        <w:t>https://data.census.gov/table/ACSDP1Y2023.DP02</w:t>
      </w:r>
      <w:r>
        <w:rPr>
          <w:rFonts w:ascii="Cambria" w:eastAsia="Cambria" w:hAnsi="Cambria" w:cs="Cambria"/>
          <w:sz w:val="16"/>
        </w:rPr>
        <w:tab/>
      </w:r>
      <w:r>
        <w:rPr>
          <w:rFonts w:ascii="Cambria" w:eastAsia="Cambria" w:hAnsi="Cambria" w:cs="Cambria"/>
          <w:sz w:val="16"/>
        </w:rPr>
        <w:tab/>
      </w:r>
      <w:r>
        <w:rPr>
          <w:rFonts w:ascii="Cambria" w:eastAsia="Cambria" w:hAnsi="Cambria" w:cs="Cambria"/>
          <w:sz w:val="16"/>
        </w:rPr>
        <w:tab/>
      </w:r>
      <w:r>
        <w:rPr>
          <w:rFonts w:ascii="Cambria" w:eastAsia="Cambria" w:hAnsi="Cambria" w:cs="Cambria"/>
          <w:sz w:val="16"/>
        </w:rPr>
        <w:tab/>
      </w:r>
      <w:r>
        <w:rPr>
          <w:rFonts w:ascii="Cambria" w:eastAsia="Cambria" w:hAnsi="Cambria" w:cs="Cambria"/>
          <w:sz w:val="16"/>
        </w:rPr>
        <w:tab/>
      </w:r>
      <w:r>
        <w:rPr>
          <w:rFonts w:ascii="Cambria" w:eastAsia="Cambria" w:hAnsi="Cambria" w:cs="Cambria"/>
          <w:sz w:val="16"/>
        </w:rPr>
        <w:tab/>
      </w:r>
      <w:r>
        <w:rPr>
          <w:rFonts w:ascii="Cambria" w:eastAsia="Cambria" w:hAnsi="Cambria" w:cs="Cambria"/>
          <w:sz w:val="16"/>
        </w:rPr>
        <w:tab/>
      </w:r>
    </w:p>
    <w:p w14:paraId="5AE338C4" w14:textId="77777777" w:rsidR="00D7220E" w:rsidRDefault="00AC793B">
      <w:pPr>
        <w:spacing w:after="3" w:line="249" w:lineRule="auto"/>
        <w:ind w:left="715" w:hanging="730"/>
        <w:jc w:val="both"/>
      </w:pPr>
      <w:r>
        <w:rPr>
          <w:sz w:val="16"/>
        </w:rPr>
        <w:t xml:space="preserve">U.S. </w:t>
      </w:r>
      <w:r>
        <w:rPr>
          <w:sz w:val="16"/>
        </w:rPr>
        <w:tab/>
        <w:t xml:space="preserve">Department </w:t>
      </w:r>
      <w:r>
        <w:rPr>
          <w:sz w:val="16"/>
        </w:rPr>
        <w:tab/>
        <w:t xml:space="preserve">of </w:t>
      </w:r>
      <w:r>
        <w:rPr>
          <w:sz w:val="16"/>
        </w:rPr>
        <w:tab/>
        <w:t xml:space="preserve">Health </w:t>
      </w:r>
      <w:r>
        <w:rPr>
          <w:sz w:val="16"/>
        </w:rPr>
        <w:tab/>
        <w:t xml:space="preserve">and </w:t>
      </w:r>
      <w:r>
        <w:rPr>
          <w:sz w:val="16"/>
        </w:rPr>
        <w:tab/>
        <w:t>Human</w:t>
      </w:r>
      <w:r>
        <w:rPr>
          <w:i/>
          <w:sz w:val="16"/>
        </w:rPr>
        <w:t xml:space="preserve"> </w:t>
      </w:r>
      <w:r>
        <w:rPr>
          <w:i/>
          <w:sz w:val="16"/>
        </w:rPr>
        <w:tab/>
      </w:r>
      <w:r>
        <w:rPr>
          <w:sz w:val="16"/>
        </w:rPr>
        <w:t>Services.</w:t>
      </w:r>
      <w:r>
        <w:rPr>
          <w:i/>
          <w:sz w:val="16"/>
        </w:rPr>
        <w:t xml:space="preserve"> </w:t>
      </w:r>
      <w:r>
        <w:rPr>
          <w:i/>
          <w:sz w:val="16"/>
        </w:rPr>
        <w:tab/>
      </w:r>
      <w:r>
        <w:rPr>
          <w:sz w:val="16"/>
        </w:rPr>
        <w:t xml:space="preserve">(2022). </w:t>
      </w:r>
      <w:r>
        <w:rPr>
          <w:sz w:val="16"/>
        </w:rPr>
        <w:tab/>
        <w:t xml:space="preserve">“HHS </w:t>
      </w:r>
      <w:r>
        <w:rPr>
          <w:sz w:val="16"/>
        </w:rPr>
        <w:tab/>
        <w:t xml:space="preserve">Takes </w:t>
      </w:r>
      <w:r>
        <w:rPr>
          <w:sz w:val="16"/>
        </w:rPr>
        <w:tab/>
        <w:t xml:space="preserve">Action </w:t>
      </w:r>
      <w:r>
        <w:rPr>
          <w:sz w:val="16"/>
        </w:rPr>
        <w:tab/>
        <w:t xml:space="preserve">to </w:t>
      </w:r>
      <w:r>
        <w:rPr>
          <w:sz w:val="16"/>
        </w:rPr>
        <w:tab/>
        <w:t xml:space="preserve">Break </w:t>
      </w:r>
      <w:r>
        <w:rPr>
          <w:sz w:val="16"/>
        </w:rPr>
        <w:tab/>
        <w:t xml:space="preserve">Language </w:t>
      </w:r>
      <w:r>
        <w:rPr>
          <w:sz w:val="16"/>
        </w:rPr>
        <w:tab/>
        <w:t xml:space="preserve">Barriers.”, </w:t>
      </w:r>
      <w:r>
        <w:rPr>
          <w:sz w:val="16"/>
        </w:rPr>
        <w:tab/>
        <w:t xml:space="preserve">6 </w:t>
      </w:r>
      <w:r>
        <w:rPr>
          <w:sz w:val="16"/>
        </w:rPr>
        <w:tab/>
        <w:t xml:space="preserve">October </w:t>
      </w:r>
      <w:r>
        <w:rPr>
          <w:sz w:val="16"/>
        </w:rPr>
        <w:tab/>
        <w:t xml:space="preserve">2022, </w:t>
      </w:r>
      <w:hyperlink r:id="rId86">
        <w:r w:rsidR="00D7220E">
          <w:rPr>
            <w:color w:val="0000FF"/>
            <w:sz w:val="16"/>
            <w:u w:val="single" w:color="0000FF"/>
          </w:rPr>
          <w:t>https://www.hhs.gov/about/news/2022/10/06/hhs</w:t>
        </w:r>
      </w:hyperlink>
      <w:hyperlink r:id="rId87">
        <w:r w:rsidR="00D7220E">
          <w:rPr>
            <w:color w:val="0000FF"/>
            <w:sz w:val="16"/>
            <w:u w:val="single" w:color="0000FF"/>
          </w:rPr>
          <w:t>-</w:t>
        </w:r>
      </w:hyperlink>
      <w:hyperlink r:id="rId88">
        <w:r w:rsidR="00D7220E">
          <w:rPr>
            <w:color w:val="0000FF"/>
            <w:sz w:val="16"/>
            <w:u w:val="single" w:color="0000FF"/>
          </w:rPr>
          <w:t>takes</w:t>
        </w:r>
      </w:hyperlink>
      <w:hyperlink r:id="rId89">
        <w:r w:rsidR="00D7220E">
          <w:rPr>
            <w:color w:val="0000FF"/>
            <w:sz w:val="16"/>
            <w:u w:val="single" w:color="0000FF"/>
          </w:rPr>
          <w:t>-</w:t>
        </w:r>
      </w:hyperlink>
      <w:hyperlink r:id="rId90">
        <w:r w:rsidR="00D7220E">
          <w:rPr>
            <w:color w:val="0000FF"/>
            <w:sz w:val="16"/>
            <w:u w:val="single" w:color="0000FF"/>
          </w:rPr>
          <w:t>action</w:t>
        </w:r>
      </w:hyperlink>
      <w:hyperlink r:id="rId91">
        <w:r w:rsidR="00D7220E">
          <w:rPr>
            <w:color w:val="0000FF"/>
            <w:sz w:val="16"/>
            <w:u w:val="single" w:color="0000FF"/>
          </w:rPr>
          <w:t>-</w:t>
        </w:r>
      </w:hyperlink>
      <w:hyperlink r:id="rId92">
        <w:r w:rsidR="00D7220E">
          <w:rPr>
            <w:color w:val="0000FF"/>
            <w:sz w:val="16"/>
            <w:u w:val="single" w:color="0000FF"/>
          </w:rPr>
          <w:t>break</w:t>
        </w:r>
      </w:hyperlink>
      <w:hyperlink r:id="rId93">
        <w:r w:rsidR="00D7220E">
          <w:rPr>
            <w:color w:val="0000FF"/>
            <w:sz w:val="16"/>
            <w:u w:val="single" w:color="0000FF"/>
          </w:rPr>
          <w:t>-</w:t>
        </w:r>
      </w:hyperlink>
      <w:hyperlink r:id="rId94">
        <w:r w:rsidR="00D7220E">
          <w:rPr>
            <w:color w:val="0000FF"/>
            <w:sz w:val="16"/>
            <w:u w:val="single" w:color="0000FF"/>
          </w:rPr>
          <w:t>language</w:t>
        </w:r>
      </w:hyperlink>
      <w:hyperlink r:id="rId95">
        <w:r w:rsidR="00D7220E">
          <w:rPr>
            <w:color w:val="0000FF"/>
            <w:sz w:val="16"/>
            <w:u w:val="single" w:color="0000FF"/>
          </w:rPr>
          <w:t>-</w:t>
        </w:r>
      </w:hyperlink>
      <w:hyperlink r:id="rId96">
        <w:r w:rsidR="00D7220E">
          <w:rPr>
            <w:color w:val="0000FF"/>
            <w:sz w:val="16"/>
            <w:u w:val="single" w:color="0000FF"/>
          </w:rPr>
          <w:t>barriers.html</w:t>
        </w:r>
      </w:hyperlink>
      <w:hyperlink r:id="rId97">
        <w:r w:rsidR="00D7220E">
          <w:rPr>
            <w:sz w:val="16"/>
          </w:rPr>
          <w:t xml:space="preserve"> </w:t>
        </w:r>
      </w:hyperlink>
    </w:p>
    <w:p w14:paraId="5A059BAE" w14:textId="77777777" w:rsidR="00D7220E" w:rsidRDefault="00AC793B">
      <w:pPr>
        <w:spacing w:after="62"/>
      </w:pPr>
      <w:r>
        <w:rPr>
          <w:rFonts w:ascii="Cambria" w:eastAsia="Cambria" w:hAnsi="Cambria" w:cs="Cambria"/>
          <w:sz w:val="16"/>
        </w:rPr>
        <w:tab/>
      </w:r>
    </w:p>
    <w:p w14:paraId="398C49FC" w14:textId="49933A75" w:rsidR="00D7220E" w:rsidRDefault="00AC793B" w:rsidP="00D67977">
      <w:pPr>
        <w:spacing w:after="0"/>
      </w:pPr>
      <w:r>
        <w:rPr>
          <w:rFonts w:ascii="Cambria" w:eastAsia="Cambria" w:hAnsi="Cambria" w:cs="Cambria"/>
          <w:sz w:val="24"/>
        </w:rPr>
        <w:tab/>
      </w:r>
    </w:p>
    <w:p w14:paraId="55FF259B" w14:textId="77777777" w:rsidR="00D7220E" w:rsidRDefault="00AC793B">
      <w:pPr>
        <w:pStyle w:val="Heading2"/>
        <w:spacing w:after="14" w:line="248" w:lineRule="auto"/>
        <w:ind w:left="-5"/>
      </w:pPr>
      <w:r>
        <w:rPr>
          <w:rFonts w:ascii="Calibri" w:eastAsia="Calibri" w:hAnsi="Calibri" w:cs="Calibri"/>
          <w:b w:val="0"/>
          <w:sz w:val="32"/>
        </w:rPr>
        <w:t>Description of the Proposed Academic Minor</w:t>
      </w:r>
      <w:r>
        <w:rPr>
          <w:b w:val="0"/>
        </w:rPr>
        <w:tab/>
      </w:r>
    </w:p>
    <w:p w14:paraId="38529C14" w14:textId="77777777" w:rsidR="00D7220E" w:rsidRDefault="00AC793B">
      <w:pPr>
        <w:spacing w:after="0"/>
      </w:pPr>
      <w:r>
        <w:rPr>
          <w:b/>
        </w:rPr>
        <w:t xml:space="preserve"> </w:t>
      </w:r>
    </w:p>
    <w:p w14:paraId="543A6CE7" w14:textId="657F5F7C" w:rsidR="00D7220E" w:rsidRDefault="00AC793B">
      <w:pPr>
        <w:spacing w:after="5" w:line="250" w:lineRule="auto"/>
        <w:ind w:left="-5" w:right="1" w:hanging="10"/>
        <w:jc w:val="both"/>
      </w:pPr>
      <w:r>
        <w:rPr>
          <w:sz w:val="24"/>
        </w:rPr>
        <w:t xml:space="preserve">The </w:t>
      </w:r>
      <w:r w:rsidR="00DB476A">
        <w:rPr>
          <w:sz w:val="24"/>
        </w:rPr>
        <w:t>A</w:t>
      </w:r>
      <w:r>
        <w:rPr>
          <w:sz w:val="24"/>
        </w:rPr>
        <w:t xml:space="preserve">cademic </w:t>
      </w:r>
      <w:r w:rsidR="00DB476A">
        <w:rPr>
          <w:sz w:val="24"/>
        </w:rPr>
        <w:t>M</w:t>
      </w:r>
      <w:r>
        <w:rPr>
          <w:sz w:val="24"/>
        </w:rPr>
        <w:t xml:space="preserve">inor in Hispanic Serving Health Professionals will be available to students in academic major programs with 12 or more credits of General Education Flexible Common Core and College Option requirements. Advising for the </w:t>
      </w:r>
      <w:r w:rsidR="00ED1F57">
        <w:rPr>
          <w:sz w:val="24"/>
        </w:rPr>
        <w:t>a</w:t>
      </w:r>
      <w:r>
        <w:rPr>
          <w:sz w:val="24"/>
        </w:rPr>
        <w:t xml:space="preserve">cademic </w:t>
      </w:r>
      <w:r w:rsidR="00ED1F57">
        <w:rPr>
          <w:sz w:val="24"/>
        </w:rPr>
        <w:t>m</w:t>
      </w:r>
      <w:r>
        <w:rPr>
          <w:sz w:val="24"/>
        </w:rPr>
        <w:t xml:space="preserve">inor will be provided by Prof. David Sánchez Jiménez and Prof. </w:t>
      </w:r>
      <w:proofErr w:type="spellStart"/>
      <w:r>
        <w:rPr>
          <w:sz w:val="24"/>
        </w:rPr>
        <w:t>Noemí</w:t>
      </w:r>
      <w:proofErr w:type="spellEnd"/>
      <w:r>
        <w:rPr>
          <w:sz w:val="24"/>
        </w:rPr>
        <w:t xml:space="preserve"> Rodríguez, full-time faculty in Spanish Applied Linguistics and Health Sciences, respectively, who will serve as coordinators for the minor. The program is designed to provide Spanish/English bilingual students with specific health care knowledge, a wide range of relevant medical Spanish terminology, and medical interpreting skills to become linguistically competent bilingual health professionals. It also aims to develop critical skills that future health providers can use to improve communication with Spanish-speaking patients. In addition, the curriculum is designed to raise awareness of the impact and role of language as it intersects with language access services in healthcare settings. </w:t>
      </w:r>
    </w:p>
    <w:p w14:paraId="6070B840" w14:textId="77777777" w:rsidR="00D7220E" w:rsidRDefault="00AC793B">
      <w:pPr>
        <w:spacing w:after="0"/>
      </w:pPr>
      <w:r>
        <w:rPr>
          <w:sz w:val="24"/>
        </w:rPr>
        <w:t xml:space="preserve"> </w:t>
      </w:r>
    </w:p>
    <w:p w14:paraId="5F596363" w14:textId="04AE4B44" w:rsidR="00D7220E" w:rsidRDefault="00AC793B">
      <w:pPr>
        <w:spacing w:after="5" w:line="250" w:lineRule="auto"/>
        <w:ind w:left="-5" w:hanging="10"/>
        <w:jc w:val="both"/>
      </w:pPr>
      <w:r>
        <w:rPr>
          <w:sz w:val="24"/>
        </w:rPr>
        <w:t xml:space="preserve">The </w:t>
      </w:r>
      <w:r w:rsidR="00ED1F57">
        <w:rPr>
          <w:sz w:val="24"/>
        </w:rPr>
        <w:t>a</w:t>
      </w:r>
      <w:r>
        <w:rPr>
          <w:sz w:val="24"/>
        </w:rPr>
        <w:t xml:space="preserve">cademic </w:t>
      </w:r>
      <w:r w:rsidR="00ED1F57">
        <w:rPr>
          <w:sz w:val="24"/>
        </w:rPr>
        <w:t>m</w:t>
      </w:r>
      <w:r>
        <w:rPr>
          <w:sz w:val="24"/>
        </w:rPr>
        <w:t xml:space="preserve">inor consists of two (2) required courses, SPA 2203 and SPA 3203, and two (2) elective courses. To enroll in SPA 2203 and SPA 3203, students must have previously completed the prerequisites or take a placement test to determine their Spanish language background and proficiency level. The Spanish proficiency level required to enroll in SPA 3203, and therefore to declare this </w:t>
      </w:r>
      <w:r w:rsidR="00ED1F57">
        <w:rPr>
          <w:sz w:val="24"/>
        </w:rPr>
        <w:t>a</w:t>
      </w:r>
      <w:r>
        <w:rPr>
          <w:sz w:val="24"/>
        </w:rPr>
        <w:t xml:space="preserve">cademic </w:t>
      </w:r>
      <w:r w:rsidR="00ED1F57">
        <w:rPr>
          <w:sz w:val="24"/>
        </w:rPr>
        <w:t>m</w:t>
      </w:r>
      <w:r>
        <w:rPr>
          <w:sz w:val="24"/>
        </w:rPr>
        <w:t xml:space="preserve">inor, is Advanced Low, according to the ACTFL proficiency levels for language learners. Students who pass SPA 2402 or higher at City Tech automatically achieve this proficiency level. Students may also opt to demonstrate this level on a placement test and receive permission from the Humanities Department.  </w:t>
      </w:r>
    </w:p>
    <w:p w14:paraId="0346BBA3" w14:textId="77777777" w:rsidR="00D7220E" w:rsidRDefault="00AC793B">
      <w:pPr>
        <w:spacing w:after="0"/>
      </w:pPr>
      <w:r>
        <w:rPr>
          <w:sz w:val="24"/>
        </w:rPr>
        <w:t xml:space="preserve"> </w:t>
      </w:r>
    </w:p>
    <w:p w14:paraId="4B991A8E" w14:textId="77777777" w:rsidR="00D7220E" w:rsidRDefault="00AC793B">
      <w:pPr>
        <w:spacing w:after="5" w:line="250" w:lineRule="auto"/>
        <w:ind w:left="-5" w:right="1" w:hanging="10"/>
        <w:jc w:val="both"/>
      </w:pPr>
      <w:r>
        <w:rPr>
          <w:sz w:val="24"/>
        </w:rPr>
        <w:t xml:space="preserve">As for the two (2) electives, students may choose from a wide variety of courses listed below in the disciplines of Communication, Health Sciences, and Latin American Studies for which they have completed the </w:t>
      </w:r>
      <w:r w:rsidRPr="00E046BD">
        <w:rPr>
          <w:sz w:val="24"/>
        </w:rPr>
        <w:t>prerequisites. These include one interdisciplinary course (COM 2403ID), two writing intensive courses (COM 2406 and COM 3503), and seven courses listed in the flexible common core: two in Individual and Society (IS), two in World Cultures and Global Issues (WLGI), and three in US Experience in its Diversity (USED).</w:t>
      </w:r>
      <w:r>
        <w:rPr>
          <w:sz w:val="24"/>
        </w:rPr>
        <w:t xml:space="preserve"> </w:t>
      </w:r>
    </w:p>
    <w:p w14:paraId="4B9C9839" w14:textId="77777777" w:rsidR="00D7220E" w:rsidRDefault="00AC793B">
      <w:pPr>
        <w:spacing w:after="0"/>
      </w:pPr>
      <w:r>
        <w:rPr>
          <w:sz w:val="24"/>
        </w:rPr>
        <w:t xml:space="preserve"> </w:t>
      </w:r>
    </w:p>
    <w:p w14:paraId="51889CFF" w14:textId="77777777" w:rsidR="00D7220E" w:rsidRDefault="00AC793B">
      <w:pPr>
        <w:spacing w:after="5" w:line="250" w:lineRule="auto"/>
        <w:ind w:left="-5" w:right="1" w:hanging="10"/>
        <w:jc w:val="both"/>
      </w:pPr>
      <w:r>
        <w:rPr>
          <w:sz w:val="24"/>
        </w:rPr>
        <w:t xml:space="preserve">In terms of healthcare content, the Health Sciences courses provide a foundational vision of the U.S. health delivery system, health-related professions, safety in healthcare delivery, and public health. The Spanish, Health Communication, and Latin American Studies courses complement students' understanding of the </w:t>
      </w:r>
      <w:r>
        <w:rPr>
          <w:sz w:val="24"/>
        </w:rPr>
        <w:lastRenderedPageBreak/>
        <w:t xml:space="preserve">value of the humanities to their careers. Overall, this project aims to build on these connections and enrich the humanities curriculum by focusing on medical content for bilingual students of Hispanic heritage and other students of Spanish with advanced language skills. To strengthen this interdisciplinary approach, the project will involve faculty from various disciplines and departments across the College. </w:t>
      </w:r>
    </w:p>
    <w:p w14:paraId="00FBB7C2" w14:textId="77777777" w:rsidR="00D7220E" w:rsidRDefault="00AC793B">
      <w:pPr>
        <w:spacing w:after="96"/>
      </w:pPr>
      <w:r>
        <w:rPr>
          <w:b/>
          <w:sz w:val="24"/>
        </w:rPr>
        <w:t xml:space="preserve"> </w:t>
      </w:r>
    </w:p>
    <w:p w14:paraId="53C54E24" w14:textId="77777777" w:rsidR="00D7220E" w:rsidRDefault="00AC793B">
      <w:pPr>
        <w:spacing w:after="71" w:line="265" w:lineRule="auto"/>
        <w:ind w:left="-5" w:right="62" w:hanging="10"/>
      </w:pPr>
      <w:r>
        <w:rPr>
          <w:b/>
          <w:sz w:val="24"/>
        </w:rPr>
        <w:t xml:space="preserve">Required and Elective Courses for the Academic Minor </w:t>
      </w:r>
    </w:p>
    <w:p w14:paraId="53538B8D" w14:textId="77777777" w:rsidR="00D7220E" w:rsidRDefault="00AC793B">
      <w:pPr>
        <w:spacing w:after="0"/>
      </w:pPr>
      <w:r>
        <w:t xml:space="preserve"> </w:t>
      </w:r>
    </w:p>
    <w:p w14:paraId="471D88AC" w14:textId="067C1CAF" w:rsidR="00D7220E" w:rsidRDefault="00AC793B">
      <w:pPr>
        <w:spacing w:after="5" w:line="250" w:lineRule="auto"/>
        <w:ind w:left="-5" w:hanging="10"/>
        <w:jc w:val="both"/>
      </w:pPr>
      <w:r>
        <w:rPr>
          <w:sz w:val="24"/>
        </w:rPr>
        <w:t xml:space="preserve">Students must earn a C or above in all </w:t>
      </w:r>
      <w:r w:rsidR="00ED1F57">
        <w:rPr>
          <w:sz w:val="24"/>
        </w:rPr>
        <w:t>a</w:t>
      </w:r>
      <w:r>
        <w:rPr>
          <w:sz w:val="24"/>
        </w:rPr>
        <w:t xml:space="preserve">cademic </w:t>
      </w:r>
      <w:r w:rsidR="00ED1F57">
        <w:rPr>
          <w:sz w:val="24"/>
        </w:rPr>
        <w:t>m</w:t>
      </w:r>
      <w:r>
        <w:rPr>
          <w:sz w:val="24"/>
        </w:rPr>
        <w:t xml:space="preserve">inor course work in order to be granted an </w:t>
      </w:r>
      <w:r w:rsidR="00F63FC5">
        <w:rPr>
          <w:sz w:val="24"/>
        </w:rPr>
        <w:t>a</w:t>
      </w:r>
      <w:r>
        <w:rPr>
          <w:sz w:val="24"/>
        </w:rPr>
        <w:t xml:space="preserve">cademic </w:t>
      </w:r>
      <w:r w:rsidR="00F63FC5">
        <w:rPr>
          <w:sz w:val="24"/>
        </w:rPr>
        <w:t>m</w:t>
      </w:r>
      <w:r>
        <w:rPr>
          <w:sz w:val="24"/>
        </w:rPr>
        <w:t xml:space="preserve">inor designation on their transcripts. The table below illustrates the requirements of the </w:t>
      </w:r>
      <w:r w:rsidR="00DB476A">
        <w:rPr>
          <w:sz w:val="24"/>
        </w:rPr>
        <w:t>A</w:t>
      </w:r>
      <w:r>
        <w:rPr>
          <w:sz w:val="24"/>
        </w:rPr>
        <w:t xml:space="preserve">cademic </w:t>
      </w:r>
      <w:r w:rsidR="00DB476A">
        <w:rPr>
          <w:sz w:val="24"/>
        </w:rPr>
        <w:t>M</w:t>
      </w:r>
      <w:r>
        <w:rPr>
          <w:sz w:val="24"/>
        </w:rPr>
        <w:t xml:space="preserve">inor in Hispanic Serving Health Professionals. </w:t>
      </w:r>
    </w:p>
    <w:p w14:paraId="53111044" w14:textId="77777777" w:rsidR="00D7220E" w:rsidRDefault="00AC793B">
      <w:pPr>
        <w:spacing w:after="0"/>
      </w:pPr>
      <w:r>
        <w:rPr>
          <w:sz w:val="24"/>
        </w:rPr>
        <w:t xml:space="preserve"> </w:t>
      </w:r>
    </w:p>
    <w:p w14:paraId="50A9DC1D" w14:textId="77777777" w:rsidR="00D7220E" w:rsidRDefault="00AC793B">
      <w:pPr>
        <w:spacing w:after="91" w:line="265" w:lineRule="auto"/>
        <w:ind w:left="-5" w:right="62" w:hanging="10"/>
      </w:pPr>
      <w:r>
        <w:rPr>
          <w:b/>
          <w:sz w:val="24"/>
        </w:rPr>
        <w:t xml:space="preserve">REQUIRED COURSES (6 credits) </w:t>
      </w:r>
    </w:p>
    <w:p w14:paraId="1F6E3574" w14:textId="77777777" w:rsidR="00D7220E" w:rsidRDefault="00AC793B">
      <w:pPr>
        <w:tabs>
          <w:tab w:val="center" w:pos="3382"/>
        </w:tabs>
        <w:spacing w:after="5" w:line="250" w:lineRule="auto"/>
        <w:ind w:left="-15"/>
      </w:pPr>
      <w:r>
        <w:rPr>
          <w:sz w:val="24"/>
        </w:rPr>
        <w:t xml:space="preserve">SPA </w:t>
      </w:r>
      <w:proofErr w:type="gramStart"/>
      <w:r>
        <w:rPr>
          <w:sz w:val="24"/>
        </w:rPr>
        <w:t xml:space="preserve">2203 </w:t>
      </w:r>
      <w:r>
        <w:rPr>
          <w:rFonts w:ascii="Arial" w:eastAsia="Arial" w:hAnsi="Arial" w:cs="Arial"/>
        </w:rPr>
        <w:t xml:space="preserve"> </w:t>
      </w:r>
      <w:r>
        <w:rPr>
          <w:rFonts w:ascii="Arial" w:eastAsia="Arial" w:hAnsi="Arial" w:cs="Arial"/>
        </w:rPr>
        <w:tab/>
      </w:r>
      <w:proofErr w:type="gramEnd"/>
      <w:r>
        <w:rPr>
          <w:sz w:val="24"/>
        </w:rPr>
        <w:t xml:space="preserve">Spanish for Health Professionals (WCGI) </w:t>
      </w:r>
    </w:p>
    <w:p w14:paraId="620572B6" w14:textId="77777777" w:rsidR="00D7220E" w:rsidRDefault="00AC793B">
      <w:pPr>
        <w:tabs>
          <w:tab w:val="center" w:pos="4947"/>
        </w:tabs>
        <w:spacing w:after="5" w:line="250" w:lineRule="auto"/>
        <w:ind w:left="-15"/>
      </w:pPr>
      <w:r>
        <w:rPr>
          <w:sz w:val="24"/>
        </w:rPr>
        <w:t xml:space="preserve">SPA </w:t>
      </w:r>
      <w:proofErr w:type="gramStart"/>
      <w:r>
        <w:rPr>
          <w:sz w:val="24"/>
        </w:rPr>
        <w:t xml:space="preserve">3203  </w:t>
      </w:r>
      <w:r>
        <w:rPr>
          <w:sz w:val="24"/>
        </w:rPr>
        <w:tab/>
      </w:r>
      <w:proofErr w:type="gramEnd"/>
      <w:r>
        <w:rPr>
          <w:sz w:val="24"/>
        </w:rPr>
        <w:t xml:space="preserve">Spanish Medical Interpretation and Healthcare Communication (USED)* </w:t>
      </w:r>
    </w:p>
    <w:p w14:paraId="060EAC94" w14:textId="77777777" w:rsidR="00D7220E" w:rsidRDefault="00AC793B">
      <w:pPr>
        <w:spacing w:after="0"/>
      </w:pPr>
      <w:r>
        <w:rPr>
          <w:sz w:val="24"/>
        </w:rPr>
        <w:t xml:space="preserve"> </w:t>
      </w:r>
    </w:p>
    <w:p w14:paraId="7BFF51ED" w14:textId="77777777" w:rsidR="00D7220E" w:rsidRDefault="00AC793B">
      <w:pPr>
        <w:spacing w:after="91" w:line="265" w:lineRule="auto"/>
        <w:ind w:left="-5" w:right="62" w:hanging="10"/>
      </w:pPr>
      <w:r>
        <w:rPr>
          <w:b/>
          <w:sz w:val="24"/>
        </w:rPr>
        <w:t xml:space="preserve">ELECTIVE COURSES (6 credits) </w:t>
      </w:r>
    </w:p>
    <w:p w14:paraId="0CF6D8BA" w14:textId="77777777" w:rsidR="00D7220E" w:rsidRDefault="00AC793B">
      <w:pPr>
        <w:tabs>
          <w:tab w:val="center" w:pos="2924"/>
        </w:tabs>
        <w:spacing w:after="34" w:line="250" w:lineRule="auto"/>
        <w:ind w:left="-15"/>
      </w:pPr>
      <w:r>
        <w:rPr>
          <w:sz w:val="24"/>
        </w:rPr>
        <w:t>LATS 1461</w:t>
      </w:r>
      <w:r>
        <w:rPr>
          <w:rFonts w:ascii="Arial" w:eastAsia="Arial" w:hAnsi="Arial" w:cs="Arial"/>
        </w:rPr>
        <w:t xml:space="preserve"> </w:t>
      </w:r>
      <w:r>
        <w:rPr>
          <w:rFonts w:ascii="Arial" w:eastAsia="Arial" w:hAnsi="Arial" w:cs="Arial"/>
        </w:rPr>
        <w:tab/>
      </w:r>
      <w:r>
        <w:rPr>
          <w:sz w:val="24"/>
        </w:rPr>
        <w:t xml:space="preserve">Latin American History (WCGI) </w:t>
      </w:r>
    </w:p>
    <w:p w14:paraId="74E51323" w14:textId="77777777" w:rsidR="00D7220E" w:rsidRDefault="00AC793B">
      <w:pPr>
        <w:tabs>
          <w:tab w:val="center" w:pos="3111"/>
        </w:tabs>
        <w:spacing w:after="29" w:line="250" w:lineRule="auto"/>
        <w:ind w:left="-15"/>
      </w:pPr>
      <w:r>
        <w:rPr>
          <w:sz w:val="24"/>
        </w:rPr>
        <w:t xml:space="preserve">LATS 2501 </w:t>
      </w:r>
      <w:r>
        <w:rPr>
          <w:sz w:val="24"/>
        </w:rPr>
        <w:tab/>
        <w:t xml:space="preserve">Latin Americans in the U.S. (USED) </w:t>
      </w:r>
    </w:p>
    <w:p w14:paraId="131C0F11" w14:textId="77777777" w:rsidR="00D7220E" w:rsidRDefault="00AC793B">
      <w:pPr>
        <w:tabs>
          <w:tab w:val="center" w:pos="4245"/>
        </w:tabs>
        <w:spacing w:after="5" w:line="250" w:lineRule="auto"/>
        <w:ind w:left="-15"/>
      </w:pPr>
      <w:r>
        <w:rPr>
          <w:sz w:val="24"/>
        </w:rPr>
        <w:t xml:space="preserve">COM </w:t>
      </w:r>
      <w:proofErr w:type="gramStart"/>
      <w:r>
        <w:rPr>
          <w:sz w:val="24"/>
        </w:rPr>
        <w:t xml:space="preserve">1403  </w:t>
      </w:r>
      <w:r>
        <w:rPr>
          <w:sz w:val="24"/>
        </w:rPr>
        <w:tab/>
      </w:r>
      <w:proofErr w:type="gramEnd"/>
      <w:r>
        <w:rPr>
          <w:sz w:val="24"/>
        </w:rPr>
        <w:t xml:space="preserve">Introduction to Communication in Healthcare Professions </w:t>
      </w:r>
    </w:p>
    <w:p w14:paraId="367AC1A3" w14:textId="77777777" w:rsidR="00D7220E" w:rsidRDefault="00AC793B">
      <w:pPr>
        <w:tabs>
          <w:tab w:val="center" w:pos="2750"/>
        </w:tabs>
        <w:spacing w:after="5" w:line="250" w:lineRule="auto"/>
        <w:ind w:left="-15"/>
      </w:pPr>
      <w:r>
        <w:rPr>
          <w:sz w:val="24"/>
        </w:rPr>
        <w:t>COM 2403</w:t>
      </w:r>
      <w:r>
        <w:rPr>
          <w:rFonts w:ascii="Cambria" w:eastAsia="Cambria" w:hAnsi="Cambria" w:cs="Cambria"/>
          <w:sz w:val="24"/>
        </w:rPr>
        <w:tab/>
      </w:r>
      <w:r>
        <w:rPr>
          <w:sz w:val="24"/>
        </w:rPr>
        <w:t xml:space="preserve">Health Communication (IS) </w:t>
      </w:r>
    </w:p>
    <w:p w14:paraId="1E63687A" w14:textId="77777777" w:rsidR="00D7220E" w:rsidRDefault="00AC793B">
      <w:pPr>
        <w:tabs>
          <w:tab w:val="center" w:pos="3636"/>
        </w:tabs>
        <w:spacing w:after="5" w:line="250" w:lineRule="auto"/>
        <w:ind w:left="-15"/>
      </w:pPr>
      <w:r>
        <w:rPr>
          <w:sz w:val="24"/>
        </w:rPr>
        <w:t xml:space="preserve">COM 2403ID </w:t>
      </w:r>
      <w:r>
        <w:rPr>
          <w:rFonts w:ascii="Cambria" w:eastAsia="Cambria" w:hAnsi="Cambria" w:cs="Cambria"/>
          <w:sz w:val="24"/>
        </w:rPr>
        <w:tab/>
      </w:r>
      <w:r>
        <w:rPr>
          <w:sz w:val="24"/>
        </w:rPr>
        <w:t xml:space="preserve">Health Communication (IS) (Interdisciplinary)  </w:t>
      </w:r>
    </w:p>
    <w:tbl>
      <w:tblPr>
        <w:tblStyle w:val="TableGrid1"/>
        <w:tblW w:w="8183" w:type="dxa"/>
        <w:tblInd w:w="0" w:type="dxa"/>
        <w:tblLook w:val="04A0" w:firstRow="1" w:lastRow="0" w:firstColumn="1" w:lastColumn="0" w:noHBand="0" w:noVBand="1"/>
      </w:tblPr>
      <w:tblGrid>
        <w:gridCol w:w="1440"/>
        <w:gridCol w:w="6743"/>
      </w:tblGrid>
      <w:tr w:rsidR="00D7220E" w14:paraId="6968D96A" w14:textId="77777777" w:rsidTr="036B667B">
        <w:trPr>
          <w:trHeight w:val="293"/>
        </w:trPr>
        <w:tc>
          <w:tcPr>
            <w:tcW w:w="8183" w:type="dxa"/>
            <w:gridSpan w:val="2"/>
            <w:tcBorders>
              <w:top w:val="nil"/>
              <w:left w:val="nil"/>
              <w:bottom w:val="nil"/>
              <w:right w:val="nil"/>
            </w:tcBorders>
          </w:tcPr>
          <w:p w14:paraId="66ABD720" w14:textId="77777777" w:rsidR="00D7220E" w:rsidRDefault="00AC793B">
            <w:pPr>
              <w:tabs>
                <w:tab w:val="center" w:pos="4585"/>
              </w:tabs>
              <w:spacing w:after="0"/>
            </w:pPr>
            <w:r>
              <w:rPr>
                <w:sz w:val="24"/>
              </w:rPr>
              <w:t xml:space="preserve">COM </w:t>
            </w:r>
            <w:proofErr w:type="gramStart"/>
            <w:r>
              <w:rPr>
                <w:sz w:val="24"/>
              </w:rPr>
              <w:t xml:space="preserve">2406  </w:t>
            </w:r>
            <w:r>
              <w:rPr>
                <w:sz w:val="24"/>
              </w:rPr>
              <w:tab/>
            </w:r>
            <w:proofErr w:type="gramEnd"/>
            <w:r>
              <w:rPr>
                <w:sz w:val="24"/>
              </w:rPr>
              <w:t xml:space="preserve">Gender and Health Communication (USED) (Writing Intensive)**  </w:t>
            </w:r>
          </w:p>
        </w:tc>
      </w:tr>
      <w:tr w:rsidR="00D7220E" w14:paraId="3BEF4999" w14:textId="77777777" w:rsidTr="036B667B">
        <w:trPr>
          <w:trHeight w:val="293"/>
        </w:trPr>
        <w:tc>
          <w:tcPr>
            <w:tcW w:w="1440" w:type="dxa"/>
            <w:tcBorders>
              <w:top w:val="nil"/>
              <w:left w:val="nil"/>
              <w:bottom w:val="nil"/>
              <w:right w:val="nil"/>
            </w:tcBorders>
          </w:tcPr>
          <w:p w14:paraId="76699BD5" w14:textId="77777777" w:rsidR="00D7220E" w:rsidRDefault="00AC793B">
            <w:pPr>
              <w:spacing w:after="0"/>
            </w:pPr>
            <w:r>
              <w:rPr>
                <w:sz w:val="24"/>
              </w:rPr>
              <w:t xml:space="preserve">COM 3402 </w:t>
            </w:r>
            <w:r>
              <w:rPr>
                <w:rFonts w:ascii="Cambria" w:eastAsia="Cambria" w:hAnsi="Cambria" w:cs="Cambria"/>
                <w:sz w:val="24"/>
              </w:rPr>
              <w:tab/>
            </w:r>
          </w:p>
        </w:tc>
        <w:tc>
          <w:tcPr>
            <w:tcW w:w="6743" w:type="dxa"/>
            <w:tcBorders>
              <w:top w:val="nil"/>
              <w:left w:val="nil"/>
              <w:bottom w:val="nil"/>
              <w:right w:val="nil"/>
            </w:tcBorders>
          </w:tcPr>
          <w:p w14:paraId="4C8C42E6" w14:textId="77777777" w:rsidR="00D7220E" w:rsidRDefault="00AC793B">
            <w:pPr>
              <w:spacing w:after="0"/>
            </w:pPr>
            <w:r>
              <w:rPr>
                <w:sz w:val="24"/>
              </w:rPr>
              <w:t xml:space="preserve">Communicating in Multicultural Healthcare Settings**  </w:t>
            </w:r>
          </w:p>
        </w:tc>
      </w:tr>
      <w:tr w:rsidR="00D7220E" w14:paraId="05D817B6" w14:textId="77777777" w:rsidTr="036B667B">
        <w:trPr>
          <w:trHeight w:val="293"/>
        </w:trPr>
        <w:tc>
          <w:tcPr>
            <w:tcW w:w="1440" w:type="dxa"/>
            <w:tcBorders>
              <w:top w:val="nil"/>
              <w:left w:val="nil"/>
              <w:bottom w:val="nil"/>
              <w:right w:val="nil"/>
            </w:tcBorders>
          </w:tcPr>
          <w:p w14:paraId="65E73677" w14:textId="77777777" w:rsidR="00D7220E" w:rsidRDefault="00AC793B">
            <w:pPr>
              <w:spacing w:after="0"/>
            </w:pPr>
            <w:r>
              <w:rPr>
                <w:sz w:val="24"/>
              </w:rPr>
              <w:t xml:space="preserve">COM 3403 </w:t>
            </w:r>
            <w:r>
              <w:rPr>
                <w:rFonts w:ascii="Cambria" w:eastAsia="Cambria" w:hAnsi="Cambria" w:cs="Cambria"/>
                <w:sz w:val="24"/>
              </w:rPr>
              <w:tab/>
            </w:r>
          </w:p>
        </w:tc>
        <w:tc>
          <w:tcPr>
            <w:tcW w:w="6743" w:type="dxa"/>
            <w:tcBorders>
              <w:top w:val="nil"/>
              <w:left w:val="nil"/>
              <w:bottom w:val="nil"/>
              <w:right w:val="nil"/>
            </w:tcBorders>
          </w:tcPr>
          <w:p w14:paraId="722162CC" w14:textId="77777777" w:rsidR="00D7220E" w:rsidRDefault="00AC793B">
            <w:pPr>
              <w:spacing w:after="0"/>
            </w:pPr>
            <w:r>
              <w:rPr>
                <w:sz w:val="24"/>
              </w:rPr>
              <w:t xml:space="preserve">Health Communication and Education**  </w:t>
            </w:r>
          </w:p>
        </w:tc>
      </w:tr>
      <w:tr w:rsidR="00D7220E" w14:paraId="10FA7168" w14:textId="77777777" w:rsidTr="036B667B">
        <w:trPr>
          <w:trHeight w:val="293"/>
        </w:trPr>
        <w:tc>
          <w:tcPr>
            <w:tcW w:w="1440" w:type="dxa"/>
            <w:tcBorders>
              <w:top w:val="nil"/>
              <w:left w:val="nil"/>
              <w:bottom w:val="nil"/>
              <w:right w:val="nil"/>
            </w:tcBorders>
          </w:tcPr>
          <w:p w14:paraId="4E124E4C" w14:textId="77777777" w:rsidR="00D7220E" w:rsidRDefault="00AC793B">
            <w:pPr>
              <w:spacing w:after="0"/>
            </w:pPr>
            <w:r>
              <w:rPr>
                <w:sz w:val="24"/>
              </w:rPr>
              <w:t xml:space="preserve">COM 3500 </w:t>
            </w:r>
            <w:r>
              <w:rPr>
                <w:rFonts w:ascii="Cambria" w:eastAsia="Cambria" w:hAnsi="Cambria" w:cs="Cambria"/>
                <w:sz w:val="24"/>
              </w:rPr>
              <w:tab/>
            </w:r>
          </w:p>
        </w:tc>
        <w:tc>
          <w:tcPr>
            <w:tcW w:w="6743" w:type="dxa"/>
            <w:tcBorders>
              <w:top w:val="nil"/>
              <w:left w:val="nil"/>
              <w:bottom w:val="nil"/>
              <w:right w:val="nil"/>
            </w:tcBorders>
          </w:tcPr>
          <w:p w14:paraId="2F52A7C1" w14:textId="1B38724D" w:rsidR="00D7220E" w:rsidRPr="006008D5" w:rsidRDefault="00AC793B">
            <w:pPr>
              <w:spacing w:after="0"/>
              <w:rPr>
                <w:sz w:val="24"/>
              </w:rPr>
            </w:pPr>
            <w:r>
              <w:rPr>
                <w:sz w:val="24"/>
              </w:rPr>
              <w:t xml:space="preserve">U.S. Health Policy and Communication Advocacy**  </w:t>
            </w:r>
          </w:p>
        </w:tc>
      </w:tr>
      <w:tr w:rsidR="00D7220E" w14:paraId="7035F1A8" w14:textId="77777777" w:rsidTr="036B667B">
        <w:trPr>
          <w:trHeight w:val="293"/>
        </w:trPr>
        <w:tc>
          <w:tcPr>
            <w:tcW w:w="1440" w:type="dxa"/>
            <w:tcBorders>
              <w:top w:val="nil"/>
              <w:left w:val="nil"/>
              <w:bottom w:val="nil"/>
              <w:right w:val="nil"/>
            </w:tcBorders>
          </w:tcPr>
          <w:p w14:paraId="6962BBC4" w14:textId="77777777" w:rsidR="006008D5" w:rsidRPr="006008D5" w:rsidRDefault="006008D5">
            <w:pPr>
              <w:spacing w:after="0"/>
              <w:rPr>
                <w:sz w:val="24"/>
              </w:rPr>
            </w:pPr>
            <w:r w:rsidRPr="006008D5">
              <w:rPr>
                <w:sz w:val="24"/>
              </w:rPr>
              <w:t>COM 3501</w:t>
            </w:r>
          </w:p>
          <w:p w14:paraId="72DD5189" w14:textId="2E78BFCC" w:rsidR="00D7220E" w:rsidRPr="006008D5" w:rsidRDefault="00AC793B">
            <w:pPr>
              <w:spacing w:after="0"/>
            </w:pPr>
            <w:r w:rsidRPr="006008D5">
              <w:rPr>
                <w:sz w:val="24"/>
              </w:rPr>
              <w:t xml:space="preserve">COM 3503 </w:t>
            </w:r>
            <w:r w:rsidRPr="006008D5">
              <w:rPr>
                <w:rFonts w:ascii="Cambria" w:eastAsia="Cambria" w:hAnsi="Cambria" w:cs="Cambria"/>
                <w:sz w:val="24"/>
              </w:rPr>
              <w:tab/>
            </w:r>
          </w:p>
        </w:tc>
        <w:tc>
          <w:tcPr>
            <w:tcW w:w="6743" w:type="dxa"/>
            <w:tcBorders>
              <w:top w:val="nil"/>
              <w:left w:val="nil"/>
              <w:bottom w:val="nil"/>
              <w:right w:val="nil"/>
            </w:tcBorders>
          </w:tcPr>
          <w:p w14:paraId="6700919B" w14:textId="77777777" w:rsidR="006008D5" w:rsidRPr="006008D5" w:rsidRDefault="006008D5">
            <w:pPr>
              <w:spacing w:after="0"/>
              <w:jc w:val="both"/>
              <w:rPr>
                <w:sz w:val="24"/>
              </w:rPr>
            </w:pPr>
            <w:r w:rsidRPr="006008D5">
              <w:rPr>
                <w:sz w:val="24"/>
              </w:rPr>
              <w:t>Introduction to Healthcare Interpreting**</w:t>
            </w:r>
          </w:p>
          <w:p w14:paraId="2F8DDBCC" w14:textId="6582D3B4" w:rsidR="00D7220E" w:rsidRPr="006008D5" w:rsidRDefault="00AC793B">
            <w:pPr>
              <w:spacing w:after="0"/>
              <w:jc w:val="both"/>
            </w:pPr>
            <w:r w:rsidRPr="006008D5">
              <w:rPr>
                <w:sz w:val="24"/>
              </w:rPr>
              <w:t xml:space="preserve">Health, Media and Communication Technology (Writing </w:t>
            </w:r>
            <w:proofErr w:type="gramStart"/>
            <w:r w:rsidRPr="006008D5">
              <w:rPr>
                <w:sz w:val="24"/>
              </w:rPr>
              <w:t>Intensive)*</w:t>
            </w:r>
            <w:proofErr w:type="gramEnd"/>
            <w:r w:rsidRPr="006008D5">
              <w:rPr>
                <w:sz w:val="24"/>
              </w:rPr>
              <w:t xml:space="preserve">* </w:t>
            </w:r>
          </w:p>
        </w:tc>
      </w:tr>
      <w:tr w:rsidR="00D7220E" w14:paraId="54A0E0F2" w14:textId="77777777" w:rsidTr="036B667B">
        <w:trPr>
          <w:trHeight w:val="293"/>
        </w:trPr>
        <w:tc>
          <w:tcPr>
            <w:tcW w:w="1440" w:type="dxa"/>
            <w:tcBorders>
              <w:top w:val="nil"/>
              <w:left w:val="nil"/>
              <w:bottom w:val="nil"/>
              <w:right w:val="nil"/>
            </w:tcBorders>
          </w:tcPr>
          <w:p w14:paraId="60849DFC" w14:textId="77777777" w:rsidR="00D7220E" w:rsidRDefault="00AC793B">
            <w:pPr>
              <w:spacing w:after="0"/>
            </w:pPr>
            <w:r>
              <w:rPr>
                <w:sz w:val="24"/>
              </w:rPr>
              <w:t xml:space="preserve">HSCI 1101 </w:t>
            </w:r>
            <w:r>
              <w:rPr>
                <w:rFonts w:ascii="Cambria" w:eastAsia="Cambria" w:hAnsi="Cambria" w:cs="Cambria"/>
                <w:sz w:val="24"/>
              </w:rPr>
              <w:tab/>
            </w:r>
          </w:p>
        </w:tc>
        <w:tc>
          <w:tcPr>
            <w:tcW w:w="6743" w:type="dxa"/>
            <w:tcBorders>
              <w:top w:val="nil"/>
              <w:left w:val="nil"/>
              <w:bottom w:val="nil"/>
              <w:right w:val="nil"/>
            </w:tcBorders>
          </w:tcPr>
          <w:p w14:paraId="5AADB260" w14:textId="77777777" w:rsidR="00D7220E" w:rsidRDefault="00AC793B">
            <w:pPr>
              <w:spacing w:after="0"/>
            </w:pPr>
            <w:r>
              <w:rPr>
                <w:sz w:val="24"/>
              </w:rPr>
              <w:t xml:space="preserve">Introduction to Health Delivery and Careers </w:t>
            </w:r>
          </w:p>
        </w:tc>
      </w:tr>
      <w:tr w:rsidR="00D7220E" w14:paraId="7071958F" w14:textId="77777777" w:rsidTr="036B667B">
        <w:trPr>
          <w:trHeight w:val="293"/>
        </w:trPr>
        <w:tc>
          <w:tcPr>
            <w:tcW w:w="1440" w:type="dxa"/>
            <w:tcBorders>
              <w:top w:val="nil"/>
              <w:left w:val="nil"/>
              <w:bottom w:val="nil"/>
              <w:right w:val="nil"/>
            </w:tcBorders>
          </w:tcPr>
          <w:p w14:paraId="3AE2761C" w14:textId="204372F8" w:rsidR="00D7220E" w:rsidRDefault="00AC793B">
            <w:pPr>
              <w:spacing w:after="0"/>
            </w:pPr>
            <w:r w:rsidRPr="036B667B">
              <w:rPr>
                <w:sz w:val="24"/>
              </w:rPr>
              <w:t>HSCI 220</w:t>
            </w:r>
            <w:r w:rsidR="2574F884" w:rsidRPr="036B667B">
              <w:rPr>
                <w:sz w:val="24"/>
              </w:rPr>
              <w:t>0</w:t>
            </w:r>
            <w:r w:rsidRPr="036B667B">
              <w:rPr>
                <w:sz w:val="24"/>
              </w:rPr>
              <w:t xml:space="preserve"> </w:t>
            </w:r>
            <w:r>
              <w:tab/>
            </w:r>
          </w:p>
        </w:tc>
        <w:tc>
          <w:tcPr>
            <w:tcW w:w="6743" w:type="dxa"/>
            <w:tcBorders>
              <w:top w:val="nil"/>
              <w:left w:val="nil"/>
              <w:bottom w:val="nil"/>
              <w:right w:val="nil"/>
            </w:tcBorders>
          </w:tcPr>
          <w:p w14:paraId="1CD9F3FB" w14:textId="77777777" w:rsidR="00D7220E" w:rsidRDefault="00AC793B">
            <w:pPr>
              <w:tabs>
                <w:tab w:val="center" w:pos="2880"/>
              </w:tabs>
              <w:spacing w:after="0"/>
            </w:pPr>
            <w:r>
              <w:rPr>
                <w:sz w:val="24"/>
              </w:rPr>
              <w:t>Safety for Health Care</w:t>
            </w:r>
            <w:r>
              <w:rPr>
                <w:rFonts w:ascii="Cambria" w:eastAsia="Cambria" w:hAnsi="Cambria" w:cs="Cambria"/>
                <w:sz w:val="24"/>
              </w:rPr>
              <w:tab/>
            </w:r>
            <w:r>
              <w:rPr>
                <w:sz w:val="24"/>
              </w:rPr>
              <w:t xml:space="preserve"> </w:t>
            </w:r>
          </w:p>
        </w:tc>
      </w:tr>
      <w:tr w:rsidR="00D7220E" w14:paraId="56D933F7" w14:textId="77777777" w:rsidTr="036B667B">
        <w:trPr>
          <w:trHeight w:val="293"/>
        </w:trPr>
        <w:tc>
          <w:tcPr>
            <w:tcW w:w="1440" w:type="dxa"/>
            <w:tcBorders>
              <w:top w:val="nil"/>
              <w:left w:val="nil"/>
              <w:bottom w:val="nil"/>
              <w:right w:val="nil"/>
            </w:tcBorders>
          </w:tcPr>
          <w:p w14:paraId="508383B0" w14:textId="77777777" w:rsidR="00D7220E" w:rsidRDefault="00AC793B">
            <w:pPr>
              <w:spacing w:after="0"/>
            </w:pPr>
            <w:r>
              <w:rPr>
                <w:sz w:val="24"/>
              </w:rPr>
              <w:t xml:space="preserve">HSCI 2301 </w:t>
            </w:r>
            <w:r>
              <w:rPr>
                <w:rFonts w:ascii="Cambria" w:eastAsia="Cambria" w:hAnsi="Cambria" w:cs="Cambria"/>
                <w:sz w:val="24"/>
              </w:rPr>
              <w:tab/>
            </w:r>
          </w:p>
        </w:tc>
        <w:tc>
          <w:tcPr>
            <w:tcW w:w="6743" w:type="dxa"/>
            <w:tcBorders>
              <w:top w:val="nil"/>
              <w:left w:val="nil"/>
              <w:bottom w:val="nil"/>
              <w:right w:val="nil"/>
            </w:tcBorders>
          </w:tcPr>
          <w:p w14:paraId="605FD0C6" w14:textId="77777777" w:rsidR="00D7220E" w:rsidRDefault="00AC793B">
            <w:pPr>
              <w:tabs>
                <w:tab w:val="center" w:pos="2160"/>
              </w:tabs>
              <w:spacing w:after="0"/>
            </w:pPr>
            <w:r>
              <w:rPr>
                <w:sz w:val="24"/>
              </w:rPr>
              <w:t>Health Dynamics</w:t>
            </w:r>
            <w:r>
              <w:rPr>
                <w:rFonts w:ascii="Cambria" w:eastAsia="Cambria" w:hAnsi="Cambria" w:cs="Cambria"/>
                <w:sz w:val="24"/>
              </w:rPr>
              <w:tab/>
            </w:r>
            <w:r>
              <w:rPr>
                <w:sz w:val="24"/>
              </w:rPr>
              <w:t xml:space="preserve"> </w:t>
            </w:r>
          </w:p>
        </w:tc>
      </w:tr>
      <w:tr w:rsidR="00D7220E" w14:paraId="7FEDD229" w14:textId="77777777" w:rsidTr="036B667B">
        <w:trPr>
          <w:trHeight w:val="293"/>
        </w:trPr>
        <w:tc>
          <w:tcPr>
            <w:tcW w:w="1440" w:type="dxa"/>
            <w:tcBorders>
              <w:top w:val="nil"/>
              <w:left w:val="nil"/>
              <w:bottom w:val="nil"/>
              <w:right w:val="nil"/>
            </w:tcBorders>
          </w:tcPr>
          <w:p w14:paraId="65AB641E" w14:textId="77777777" w:rsidR="00D7220E" w:rsidRDefault="00AC793B">
            <w:pPr>
              <w:spacing w:after="0"/>
            </w:pPr>
            <w:r>
              <w:rPr>
                <w:sz w:val="24"/>
              </w:rPr>
              <w:t xml:space="preserve">HSA 3510 </w:t>
            </w:r>
            <w:r>
              <w:rPr>
                <w:rFonts w:ascii="Cambria" w:eastAsia="Cambria" w:hAnsi="Cambria" w:cs="Cambria"/>
                <w:sz w:val="24"/>
              </w:rPr>
              <w:tab/>
            </w:r>
          </w:p>
        </w:tc>
        <w:tc>
          <w:tcPr>
            <w:tcW w:w="6743" w:type="dxa"/>
            <w:tcBorders>
              <w:top w:val="nil"/>
              <w:left w:val="nil"/>
              <w:bottom w:val="nil"/>
              <w:right w:val="nil"/>
            </w:tcBorders>
          </w:tcPr>
          <w:p w14:paraId="7B2CC77C" w14:textId="77777777" w:rsidR="00D7220E" w:rsidRDefault="00AC793B">
            <w:pPr>
              <w:tabs>
                <w:tab w:val="center" w:pos="3600"/>
                <w:tab w:val="center" w:pos="4320"/>
              </w:tabs>
              <w:spacing w:after="0"/>
            </w:pPr>
            <w:r>
              <w:rPr>
                <w:sz w:val="24"/>
              </w:rPr>
              <w:t>Health Services Management I</w:t>
            </w:r>
            <w:r>
              <w:rPr>
                <w:rFonts w:ascii="Cambria" w:eastAsia="Cambria" w:hAnsi="Cambria" w:cs="Cambria"/>
                <w:sz w:val="24"/>
              </w:rPr>
              <w:tab/>
            </w:r>
            <w:r>
              <w:rPr>
                <w:rFonts w:ascii="Cambria" w:eastAsia="Cambria" w:hAnsi="Cambria" w:cs="Cambria"/>
                <w:sz w:val="24"/>
              </w:rPr>
              <w:tab/>
            </w:r>
            <w:r>
              <w:rPr>
                <w:sz w:val="24"/>
              </w:rPr>
              <w:t xml:space="preserve"> </w:t>
            </w:r>
          </w:p>
        </w:tc>
      </w:tr>
      <w:tr w:rsidR="00D7220E" w14:paraId="0403007F" w14:textId="77777777" w:rsidTr="036B667B">
        <w:trPr>
          <w:trHeight w:val="293"/>
        </w:trPr>
        <w:tc>
          <w:tcPr>
            <w:tcW w:w="1440" w:type="dxa"/>
            <w:tcBorders>
              <w:top w:val="nil"/>
              <w:left w:val="nil"/>
              <w:bottom w:val="nil"/>
              <w:right w:val="nil"/>
            </w:tcBorders>
          </w:tcPr>
          <w:p w14:paraId="61A4614F" w14:textId="77777777" w:rsidR="00D7220E" w:rsidRDefault="00AC793B">
            <w:pPr>
              <w:spacing w:after="0"/>
            </w:pPr>
            <w:r>
              <w:rPr>
                <w:sz w:val="24"/>
              </w:rPr>
              <w:t xml:space="preserve">HSA 3560 </w:t>
            </w:r>
            <w:r>
              <w:rPr>
                <w:rFonts w:ascii="Cambria" w:eastAsia="Cambria" w:hAnsi="Cambria" w:cs="Cambria"/>
                <w:sz w:val="24"/>
              </w:rPr>
              <w:tab/>
            </w:r>
          </w:p>
        </w:tc>
        <w:tc>
          <w:tcPr>
            <w:tcW w:w="6743" w:type="dxa"/>
            <w:tcBorders>
              <w:top w:val="nil"/>
              <w:left w:val="nil"/>
              <w:bottom w:val="nil"/>
              <w:right w:val="nil"/>
            </w:tcBorders>
          </w:tcPr>
          <w:p w14:paraId="7A35FB9F" w14:textId="77777777" w:rsidR="00D7220E" w:rsidRDefault="00AC793B">
            <w:pPr>
              <w:tabs>
                <w:tab w:val="center" w:pos="2880"/>
                <w:tab w:val="center" w:pos="3600"/>
              </w:tabs>
              <w:spacing w:after="0"/>
            </w:pPr>
            <w:r>
              <w:rPr>
                <w:sz w:val="24"/>
              </w:rPr>
              <w:t>Legal Aspects of Health Care</w:t>
            </w:r>
            <w:r>
              <w:rPr>
                <w:rFonts w:ascii="Cambria" w:eastAsia="Cambria" w:hAnsi="Cambria" w:cs="Cambria"/>
                <w:sz w:val="24"/>
              </w:rPr>
              <w:tab/>
            </w:r>
            <w:r>
              <w:rPr>
                <w:rFonts w:ascii="Cambria" w:eastAsia="Cambria" w:hAnsi="Cambria" w:cs="Cambria"/>
                <w:sz w:val="24"/>
              </w:rPr>
              <w:tab/>
            </w:r>
            <w:r>
              <w:rPr>
                <w:sz w:val="24"/>
              </w:rPr>
              <w:t xml:space="preserve"> </w:t>
            </w:r>
          </w:p>
        </w:tc>
      </w:tr>
    </w:tbl>
    <w:p w14:paraId="0236B3D3" w14:textId="77777777" w:rsidR="00D7220E" w:rsidRDefault="00AC793B">
      <w:pPr>
        <w:spacing w:after="0"/>
      </w:pPr>
      <w:r>
        <w:rPr>
          <w:sz w:val="24"/>
        </w:rPr>
        <w:t xml:space="preserve"> </w:t>
      </w:r>
    </w:p>
    <w:p w14:paraId="079D5529" w14:textId="77777777" w:rsidR="00D7220E" w:rsidRDefault="00AC793B">
      <w:pPr>
        <w:spacing w:after="5" w:line="250" w:lineRule="auto"/>
        <w:ind w:left="-5" w:right="1195" w:hanging="10"/>
        <w:jc w:val="both"/>
      </w:pPr>
      <w:r>
        <w:rPr>
          <w:sz w:val="24"/>
        </w:rPr>
        <w:t xml:space="preserve">Total credits: 12 </w:t>
      </w:r>
    </w:p>
    <w:p w14:paraId="39D8BF84" w14:textId="77777777" w:rsidR="00D7220E" w:rsidRDefault="00AC793B">
      <w:pPr>
        <w:spacing w:after="0"/>
      </w:pPr>
      <w:r>
        <w:rPr>
          <w:sz w:val="24"/>
        </w:rPr>
        <w:t xml:space="preserve"> </w:t>
      </w:r>
    </w:p>
    <w:p w14:paraId="4B380F92" w14:textId="77777777" w:rsidR="00D7220E" w:rsidRDefault="00AC793B">
      <w:pPr>
        <w:spacing w:after="5" w:line="250" w:lineRule="auto"/>
        <w:ind w:left="-5" w:right="1195" w:hanging="10"/>
        <w:jc w:val="both"/>
      </w:pPr>
      <w:r>
        <w:rPr>
          <w:sz w:val="24"/>
        </w:rPr>
        <w:t xml:space="preserve">* Pending approval.  </w:t>
      </w:r>
    </w:p>
    <w:p w14:paraId="40BA42C9" w14:textId="77777777" w:rsidR="00D7220E" w:rsidRDefault="00AC793B">
      <w:pPr>
        <w:spacing w:after="5" w:line="250" w:lineRule="auto"/>
        <w:ind w:left="-5" w:right="1195" w:hanging="10"/>
        <w:jc w:val="both"/>
      </w:pPr>
      <w:r>
        <w:rPr>
          <w:sz w:val="24"/>
        </w:rPr>
        <w:t xml:space="preserve">** Prerequisite for this course is COM 1403. </w:t>
      </w:r>
    </w:p>
    <w:p w14:paraId="44A0DE54" w14:textId="77777777" w:rsidR="00D7220E" w:rsidRDefault="00AC793B">
      <w:pPr>
        <w:spacing w:after="0"/>
      </w:pPr>
      <w:r>
        <w:rPr>
          <w:sz w:val="24"/>
        </w:rPr>
        <w:t xml:space="preserve"> </w:t>
      </w:r>
    </w:p>
    <w:p w14:paraId="6A7E1707" w14:textId="77777777" w:rsidR="00D7220E" w:rsidRDefault="00AC793B">
      <w:pPr>
        <w:spacing w:after="5" w:line="250" w:lineRule="auto"/>
        <w:ind w:left="-5" w:right="1195" w:hanging="10"/>
        <w:jc w:val="both"/>
      </w:pPr>
      <w:r>
        <w:rPr>
          <w:sz w:val="24"/>
        </w:rPr>
        <w:t xml:space="preserve">IS = Individual and Society, Common Core </w:t>
      </w:r>
    </w:p>
    <w:p w14:paraId="02465192" w14:textId="77777777" w:rsidR="00D7220E" w:rsidRDefault="00AC793B">
      <w:pPr>
        <w:spacing w:after="5" w:line="250" w:lineRule="auto"/>
        <w:ind w:left="-5" w:right="1195" w:hanging="10"/>
        <w:jc w:val="both"/>
      </w:pPr>
      <w:r>
        <w:rPr>
          <w:sz w:val="24"/>
        </w:rPr>
        <w:t xml:space="preserve">USED = US Experience in its Diversity, Common Core </w:t>
      </w:r>
    </w:p>
    <w:p w14:paraId="5EB40256" w14:textId="77777777" w:rsidR="00D7220E" w:rsidRDefault="00AC793B">
      <w:pPr>
        <w:spacing w:after="346" w:line="250" w:lineRule="auto"/>
        <w:ind w:left="-5" w:right="1195" w:hanging="10"/>
        <w:jc w:val="both"/>
      </w:pPr>
      <w:r>
        <w:rPr>
          <w:sz w:val="24"/>
        </w:rPr>
        <w:t xml:space="preserve">WCGI = World Cultures and Global Issues, Common Core </w:t>
      </w:r>
    </w:p>
    <w:p w14:paraId="3ACA9535" w14:textId="77777777" w:rsidR="00D7220E" w:rsidRDefault="00AC793B">
      <w:pPr>
        <w:spacing w:after="90" w:line="265" w:lineRule="auto"/>
        <w:ind w:left="-5" w:right="62" w:hanging="10"/>
      </w:pPr>
      <w:r>
        <w:rPr>
          <w:b/>
          <w:sz w:val="24"/>
        </w:rPr>
        <w:lastRenderedPageBreak/>
        <w:t xml:space="preserve">Programmatic Learning Outcomes </w:t>
      </w:r>
    </w:p>
    <w:p w14:paraId="08CAD552" w14:textId="77777777" w:rsidR="00D7220E" w:rsidRDefault="00AC793B">
      <w:pPr>
        <w:spacing w:after="0"/>
      </w:pPr>
      <w:r>
        <w:rPr>
          <w:sz w:val="24"/>
        </w:rPr>
        <w:t xml:space="preserve"> </w:t>
      </w:r>
    </w:p>
    <w:p w14:paraId="68664DB4" w14:textId="77777777" w:rsidR="00D7220E" w:rsidRDefault="00AC793B">
      <w:pPr>
        <w:numPr>
          <w:ilvl w:val="0"/>
          <w:numId w:val="1"/>
        </w:numPr>
        <w:spacing w:after="5" w:line="250" w:lineRule="auto"/>
        <w:ind w:hanging="360"/>
        <w:jc w:val="both"/>
      </w:pPr>
      <w:r>
        <w:rPr>
          <w:sz w:val="24"/>
        </w:rPr>
        <w:t xml:space="preserve">Effectively perform different roles in medical simulations; </w:t>
      </w:r>
    </w:p>
    <w:p w14:paraId="37BFE4F5" w14:textId="569E6025" w:rsidR="00D7220E" w:rsidRDefault="00AC793B">
      <w:pPr>
        <w:numPr>
          <w:ilvl w:val="0"/>
          <w:numId w:val="1"/>
        </w:numPr>
        <w:spacing w:after="5" w:line="250" w:lineRule="auto"/>
        <w:ind w:hanging="360"/>
        <w:jc w:val="both"/>
      </w:pPr>
      <w:r>
        <w:rPr>
          <w:sz w:val="24"/>
        </w:rPr>
        <w:t xml:space="preserve">Understand the role and responsibilities of a medical interpreter within the context of their professional standard of conduct and </w:t>
      </w:r>
      <w:r w:rsidR="003D4135">
        <w:rPr>
          <w:sz w:val="24"/>
        </w:rPr>
        <w:t xml:space="preserve">code of </w:t>
      </w:r>
      <w:r>
        <w:rPr>
          <w:sz w:val="24"/>
        </w:rPr>
        <w:t>eth</w:t>
      </w:r>
      <w:r w:rsidR="003D4135">
        <w:rPr>
          <w:sz w:val="24"/>
        </w:rPr>
        <w:t>ics</w:t>
      </w:r>
      <w:r>
        <w:rPr>
          <w:sz w:val="24"/>
        </w:rPr>
        <w:t xml:space="preserve">; </w:t>
      </w:r>
    </w:p>
    <w:p w14:paraId="57BF5A6D" w14:textId="77777777" w:rsidR="00D7220E" w:rsidRDefault="00AC793B">
      <w:pPr>
        <w:numPr>
          <w:ilvl w:val="0"/>
          <w:numId w:val="1"/>
        </w:numPr>
        <w:spacing w:after="5" w:line="250" w:lineRule="auto"/>
        <w:ind w:hanging="360"/>
        <w:jc w:val="both"/>
      </w:pPr>
      <w:r>
        <w:rPr>
          <w:sz w:val="24"/>
        </w:rPr>
        <w:t xml:space="preserve">Identify, understand, and address cultural issues that may affect the intended communication between patient and health provider and that derive from various attitudes, beliefs, expectations and points of views of Hispanic patients living in the United States, as they relate to medical emergencies, illness, folk medicine, and medical procedures; </w:t>
      </w:r>
    </w:p>
    <w:p w14:paraId="62FCF61D" w14:textId="77777777" w:rsidR="00D7220E" w:rsidRDefault="00AC793B">
      <w:pPr>
        <w:numPr>
          <w:ilvl w:val="0"/>
          <w:numId w:val="1"/>
        </w:numPr>
        <w:spacing w:after="5" w:line="250" w:lineRule="auto"/>
        <w:ind w:hanging="360"/>
        <w:jc w:val="both"/>
      </w:pPr>
      <w:r>
        <w:rPr>
          <w:sz w:val="24"/>
        </w:rPr>
        <w:t xml:space="preserve">Develop cultural sensitivity through an understanding of Spanish-speaking patients´ real-life situations in their country of origin and in the United States;  </w:t>
      </w:r>
    </w:p>
    <w:p w14:paraId="1D7AB3AB" w14:textId="77777777" w:rsidR="00D7220E" w:rsidRDefault="00AC793B">
      <w:pPr>
        <w:numPr>
          <w:ilvl w:val="0"/>
          <w:numId w:val="1"/>
        </w:numPr>
        <w:spacing w:after="5" w:line="250" w:lineRule="auto"/>
        <w:ind w:hanging="360"/>
        <w:jc w:val="both"/>
      </w:pPr>
      <w:r>
        <w:rPr>
          <w:sz w:val="24"/>
        </w:rPr>
        <w:t xml:space="preserve">Identify legal and ethical responsibilities when interacting with Spanish-speaking patients in the medical setting; </w:t>
      </w:r>
    </w:p>
    <w:p w14:paraId="72D39AC0" w14:textId="2C3D2CE5" w:rsidR="00D7220E" w:rsidRDefault="00AC793B" w:rsidP="00D67977">
      <w:pPr>
        <w:numPr>
          <w:ilvl w:val="0"/>
          <w:numId w:val="1"/>
        </w:numPr>
        <w:spacing w:after="5" w:line="250" w:lineRule="auto"/>
        <w:ind w:hanging="360"/>
        <w:jc w:val="both"/>
      </w:pPr>
      <w:r>
        <w:rPr>
          <w:sz w:val="24"/>
        </w:rPr>
        <w:t xml:space="preserve">Be prepared to take national medical interpretation certification exams.  </w:t>
      </w:r>
    </w:p>
    <w:p w14:paraId="3AE49CFB" w14:textId="77777777" w:rsidR="00D7220E" w:rsidRDefault="00AC793B">
      <w:pPr>
        <w:spacing w:after="0"/>
      </w:pPr>
      <w:r>
        <w:rPr>
          <w:sz w:val="24"/>
        </w:rPr>
        <w:t xml:space="preserve"> </w:t>
      </w:r>
    </w:p>
    <w:p w14:paraId="6F670BF1" w14:textId="77777777" w:rsidR="00D7220E" w:rsidRDefault="00AC793B">
      <w:pPr>
        <w:spacing w:after="0" w:line="265" w:lineRule="auto"/>
        <w:ind w:left="-5" w:right="62" w:hanging="10"/>
      </w:pPr>
      <w:r>
        <w:rPr>
          <w:b/>
          <w:sz w:val="24"/>
        </w:rPr>
        <w:t xml:space="preserve">Assessment statement </w:t>
      </w:r>
    </w:p>
    <w:p w14:paraId="5F4216AF" w14:textId="77777777" w:rsidR="00D7220E" w:rsidRDefault="00AC793B">
      <w:pPr>
        <w:spacing w:after="0"/>
      </w:pPr>
      <w:r>
        <w:rPr>
          <w:sz w:val="24"/>
        </w:rPr>
        <w:t xml:space="preserve"> </w:t>
      </w:r>
    </w:p>
    <w:p w14:paraId="44B4DC02" w14:textId="30142942" w:rsidR="00D7220E" w:rsidRDefault="00AC793B" w:rsidP="00D67977">
      <w:pPr>
        <w:spacing w:after="5" w:line="250" w:lineRule="auto"/>
        <w:ind w:left="-5" w:hanging="10"/>
        <w:jc w:val="both"/>
      </w:pPr>
      <w:r>
        <w:rPr>
          <w:sz w:val="24"/>
        </w:rPr>
        <w:t xml:space="preserve">To assess student learning outcomes, an exit survey will be administered for students completing the minor to provide the opportunity to share overall feedback and thoughts with the academic community about the minor and how they benefitted from it.  Enrollment trends will also be tracked, as well as rates of completion and grade distributions. Graduation and retention rates, successful completion and time to graduation for students declaring the minor might also be compared with those of the overall student population. Additionally, grade distributions for the classes taken by students declaring the minor could be compared with those of the general population of students who take these classes. Given the intercultural nature of </w:t>
      </w:r>
      <w:r w:rsidR="003D4135">
        <w:rPr>
          <w:sz w:val="24"/>
        </w:rPr>
        <w:t xml:space="preserve">the required </w:t>
      </w:r>
      <w:r>
        <w:rPr>
          <w:sz w:val="24"/>
        </w:rPr>
        <w:t xml:space="preserve">medical interpretation course, the minor can be included in the College’s General Education assessment activities. </w:t>
      </w:r>
    </w:p>
    <w:p w14:paraId="6AA2A365" w14:textId="77777777" w:rsidR="00D67977" w:rsidRDefault="00D67977" w:rsidP="00D67977">
      <w:pPr>
        <w:spacing w:after="5" w:line="250" w:lineRule="auto"/>
        <w:ind w:left="-5" w:hanging="10"/>
        <w:jc w:val="both"/>
      </w:pPr>
    </w:p>
    <w:p w14:paraId="7D33EAC7" w14:textId="0834F21F" w:rsidR="00D7220E" w:rsidRPr="00BB5BB9" w:rsidRDefault="00AC793B" w:rsidP="00D67977">
      <w:pPr>
        <w:spacing w:after="128"/>
        <w:rPr>
          <w:sz w:val="24"/>
        </w:rPr>
      </w:pPr>
      <w:r w:rsidRPr="00BB5BB9">
        <w:rPr>
          <w:b/>
          <w:sz w:val="24"/>
        </w:rPr>
        <w:t>Sample Curriculum Map</w:t>
      </w:r>
      <w:r w:rsidRPr="00BB5BB9">
        <w:rPr>
          <w:b/>
          <w:sz w:val="24"/>
          <w:vertAlign w:val="superscript"/>
        </w:rPr>
        <w:t>6</w:t>
      </w:r>
      <w:r w:rsidRPr="00BB5BB9">
        <w:rPr>
          <w:b/>
          <w:sz w:val="24"/>
        </w:rPr>
        <w:t xml:space="preserve"> </w:t>
      </w:r>
    </w:p>
    <w:p w14:paraId="4BC2D2FF" w14:textId="49CAA571" w:rsidR="00D7220E" w:rsidRPr="00BB5BB9" w:rsidRDefault="00AC793B">
      <w:pPr>
        <w:spacing w:after="10" w:line="250" w:lineRule="auto"/>
        <w:ind w:left="-5" w:right="-15" w:hanging="10"/>
        <w:jc w:val="both"/>
        <w:rPr>
          <w:sz w:val="24"/>
        </w:rPr>
      </w:pPr>
      <w:r w:rsidRPr="00BB5BB9">
        <w:rPr>
          <w:sz w:val="24"/>
        </w:rPr>
        <w:t xml:space="preserve">Below are sample curriculum maps for a student majoring in BS in Nursing, BS in Healthcare Policy and Management, and BS in Health Communication with an </w:t>
      </w:r>
      <w:r w:rsidR="00DB476A" w:rsidRPr="00BB5BB9">
        <w:rPr>
          <w:sz w:val="24"/>
        </w:rPr>
        <w:t>A</w:t>
      </w:r>
      <w:r w:rsidRPr="00BB5BB9">
        <w:rPr>
          <w:sz w:val="24"/>
        </w:rPr>
        <w:t xml:space="preserve">cademic </w:t>
      </w:r>
      <w:r w:rsidR="00DB476A" w:rsidRPr="00BB5BB9">
        <w:rPr>
          <w:sz w:val="24"/>
        </w:rPr>
        <w:t>M</w:t>
      </w:r>
      <w:r w:rsidRPr="00BB5BB9">
        <w:rPr>
          <w:sz w:val="24"/>
        </w:rPr>
        <w:t xml:space="preserve">inor in Hispanic Serving Health Professionals: </w:t>
      </w:r>
    </w:p>
    <w:p w14:paraId="0C256079" w14:textId="77777777" w:rsidR="00D7220E" w:rsidRDefault="00AC793B">
      <w:pPr>
        <w:spacing w:after="0"/>
      </w:pPr>
      <w:r>
        <w:t xml:space="preserve"> </w:t>
      </w:r>
    </w:p>
    <w:tbl>
      <w:tblPr>
        <w:tblStyle w:val="TableGrid1"/>
        <w:tblW w:w="8628" w:type="dxa"/>
        <w:tblInd w:w="6" w:type="dxa"/>
        <w:tblCellMar>
          <w:top w:w="5" w:type="dxa"/>
          <w:left w:w="109" w:type="dxa"/>
          <w:right w:w="115" w:type="dxa"/>
        </w:tblCellMar>
        <w:tblLook w:val="04A0" w:firstRow="1" w:lastRow="0" w:firstColumn="1" w:lastColumn="0" w:noHBand="0" w:noVBand="1"/>
      </w:tblPr>
      <w:tblGrid>
        <w:gridCol w:w="4324"/>
        <w:gridCol w:w="4304"/>
      </w:tblGrid>
      <w:tr w:rsidR="00D7220E" w14:paraId="13FE6035" w14:textId="77777777">
        <w:trPr>
          <w:trHeight w:val="276"/>
        </w:trPr>
        <w:tc>
          <w:tcPr>
            <w:tcW w:w="4324" w:type="dxa"/>
            <w:tcBorders>
              <w:top w:val="single" w:sz="4" w:space="0" w:color="000000"/>
              <w:left w:val="single" w:sz="4" w:space="0" w:color="000000"/>
              <w:bottom w:val="single" w:sz="4" w:space="0" w:color="000000"/>
              <w:right w:val="single" w:sz="4" w:space="0" w:color="000000"/>
            </w:tcBorders>
            <w:shd w:val="clear" w:color="auto" w:fill="D9D9D9"/>
          </w:tcPr>
          <w:p w14:paraId="10F2C1A6" w14:textId="77777777" w:rsidR="00D7220E" w:rsidRDefault="00AC793B">
            <w:pPr>
              <w:spacing w:after="0"/>
            </w:pPr>
            <w:r>
              <w:rPr>
                <w:b/>
              </w:rPr>
              <w:t xml:space="preserve">Gen Ed Requirements for Nursing - BS </w:t>
            </w:r>
          </w:p>
        </w:tc>
        <w:tc>
          <w:tcPr>
            <w:tcW w:w="4304" w:type="dxa"/>
            <w:tcBorders>
              <w:top w:val="single" w:sz="4" w:space="0" w:color="000000"/>
              <w:left w:val="single" w:sz="4" w:space="0" w:color="000000"/>
              <w:bottom w:val="single" w:sz="4" w:space="0" w:color="000000"/>
              <w:right w:val="single" w:sz="4" w:space="0" w:color="000000"/>
            </w:tcBorders>
            <w:shd w:val="clear" w:color="auto" w:fill="D9D9D9"/>
          </w:tcPr>
          <w:p w14:paraId="4BFBBFEA" w14:textId="77777777" w:rsidR="00D7220E" w:rsidRDefault="00AC793B">
            <w:pPr>
              <w:spacing w:after="0"/>
              <w:ind w:left="1"/>
            </w:pPr>
            <w:r>
              <w:rPr>
                <w:b/>
              </w:rPr>
              <w:t xml:space="preserve">Courses for Proposed Academic Minor </w:t>
            </w:r>
          </w:p>
        </w:tc>
      </w:tr>
      <w:tr w:rsidR="00D7220E" w14:paraId="64DA0A84" w14:textId="77777777">
        <w:trPr>
          <w:trHeight w:val="280"/>
        </w:trPr>
        <w:tc>
          <w:tcPr>
            <w:tcW w:w="4324" w:type="dxa"/>
            <w:tcBorders>
              <w:top w:val="single" w:sz="4" w:space="0" w:color="000000"/>
              <w:left w:val="single" w:sz="4" w:space="0" w:color="000000"/>
              <w:bottom w:val="single" w:sz="4" w:space="0" w:color="000000"/>
              <w:right w:val="single" w:sz="4" w:space="0" w:color="000000"/>
            </w:tcBorders>
          </w:tcPr>
          <w:p w14:paraId="20BD8FD2" w14:textId="77777777" w:rsidR="00D7220E" w:rsidRDefault="00AC793B">
            <w:pPr>
              <w:spacing w:after="0"/>
            </w:pPr>
            <w:r>
              <w:t xml:space="preserve">Flex Core/ WCGI </w:t>
            </w:r>
          </w:p>
        </w:tc>
        <w:tc>
          <w:tcPr>
            <w:tcW w:w="4304" w:type="dxa"/>
            <w:tcBorders>
              <w:top w:val="single" w:sz="4" w:space="0" w:color="000000"/>
              <w:left w:val="single" w:sz="4" w:space="0" w:color="000000"/>
              <w:bottom w:val="single" w:sz="4" w:space="0" w:color="000000"/>
              <w:right w:val="single" w:sz="4" w:space="0" w:color="000000"/>
            </w:tcBorders>
          </w:tcPr>
          <w:p w14:paraId="23433878" w14:textId="77777777" w:rsidR="00D7220E" w:rsidRDefault="00AC793B">
            <w:pPr>
              <w:spacing w:after="0"/>
              <w:ind w:left="1"/>
            </w:pPr>
            <w:r>
              <w:t xml:space="preserve">SPA 2203 </w:t>
            </w:r>
          </w:p>
        </w:tc>
      </w:tr>
      <w:tr w:rsidR="00D7220E" w14:paraId="6781D847" w14:textId="77777777">
        <w:trPr>
          <w:trHeight w:val="278"/>
        </w:trPr>
        <w:tc>
          <w:tcPr>
            <w:tcW w:w="4324" w:type="dxa"/>
            <w:tcBorders>
              <w:top w:val="single" w:sz="4" w:space="0" w:color="000000"/>
              <w:left w:val="single" w:sz="4" w:space="0" w:color="000000"/>
              <w:bottom w:val="single" w:sz="4" w:space="0" w:color="000000"/>
              <w:right w:val="single" w:sz="4" w:space="0" w:color="000000"/>
            </w:tcBorders>
          </w:tcPr>
          <w:p w14:paraId="1BD24944" w14:textId="77777777" w:rsidR="00D7220E" w:rsidRDefault="00AC793B">
            <w:pPr>
              <w:spacing w:after="0"/>
            </w:pPr>
            <w:r>
              <w:t xml:space="preserve">Flex Core/ USED </w:t>
            </w:r>
          </w:p>
        </w:tc>
        <w:tc>
          <w:tcPr>
            <w:tcW w:w="4304" w:type="dxa"/>
            <w:tcBorders>
              <w:top w:val="single" w:sz="4" w:space="0" w:color="000000"/>
              <w:left w:val="single" w:sz="4" w:space="0" w:color="000000"/>
              <w:bottom w:val="single" w:sz="4" w:space="0" w:color="000000"/>
              <w:right w:val="single" w:sz="4" w:space="0" w:color="000000"/>
            </w:tcBorders>
          </w:tcPr>
          <w:p w14:paraId="6D516AFA" w14:textId="77777777" w:rsidR="00D7220E" w:rsidRDefault="00AC793B">
            <w:pPr>
              <w:spacing w:after="0"/>
              <w:ind w:left="1"/>
            </w:pPr>
            <w:r>
              <w:t xml:space="preserve">SPA 3203 </w:t>
            </w:r>
          </w:p>
        </w:tc>
      </w:tr>
      <w:tr w:rsidR="00D7220E" w14:paraId="297DB40B" w14:textId="77777777">
        <w:trPr>
          <w:trHeight w:val="278"/>
        </w:trPr>
        <w:tc>
          <w:tcPr>
            <w:tcW w:w="4324" w:type="dxa"/>
            <w:tcBorders>
              <w:top w:val="single" w:sz="4" w:space="0" w:color="000000"/>
              <w:left w:val="single" w:sz="4" w:space="0" w:color="000000"/>
              <w:bottom w:val="single" w:sz="4" w:space="0" w:color="000000"/>
              <w:right w:val="single" w:sz="4" w:space="0" w:color="000000"/>
            </w:tcBorders>
          </w:tcPr>
          <w:p w14:paraId="7B530583" w14:textId="77777777" w:rsidR="00D7220E" w:rsidRDefault="00AC793B">
            <w:pPr>
              <w:spacing w:after="0"/>
            </w:pPr>
            <w:r>
              <w:t xml:space="preserve">Interdisciplinary Course (ID) </w:t>
            </w:r>
          </w:p>
        </w:tc>
        <w:tc>
          <w:tcPr>
            <w:tcW w:w="4304" w:type="dxa"/>
            <w:tcBorders>
              <w:top w:val="single" w:sz="4" w:space="0" w:color="000000"/>
              <w:left w:val="single" w:sz="4" w:space="0" w:color="000000"/>
              <w:bottom w:val="single" w:sz="4" w:space="0" w:color="000000"/>
              <w:right w:val="single" w:sz="4" w:space="0" w:color="000000"/>
            </w:tcBorders>
          </w:tcPr>
          <w:p w14:paraId="3B077E1B" w14:textId="77777777" w:rsidR="00D7220E" w:rsidRDefault="00AC793B">
            <w:pPr>
              <w:spacing w:after="0"/>
              <w:ind w:left="1"/>
            </w:pPr>
            <w:r>
              <w:t xml:space="preserve">COM 2403 or COM 2403ID </w:t>
            </w:r>
          </w:p>
        </w:tc>
      </w:tr>
      <w:tr w:rsidR="00D7220E" w14:paraId="06F05C8E" w14:textId="77777777">
        <w:trPr>
          <w:trHeight w:val="278"/>
        </w:trPr>
        <w:tc>
          <w:tcPr>
            <w:tcW w:w="4324" w:type="dxa"/>
            <w:tcBorders>
              <w:top w:val="single" w:sz="4" w:space="0" w:color="000000"/>
              <w:left w:val="single" w:sz="4" w:space="0" w:color="000000"/>
              <w:bottom w:val="single" w:sz="4" w:space="0" w:color="000000"/>
              <w:right w:val="single" w:sz="4" w:space="0" w:color="000000"/>
            </w:tcBorders>
          </w:tcPr>
          <w:p w14:paraId="5670C27E" w14:textId="77777777" w:rsidR="00D7220E" w:rsidRDefault="00AC793B">
            <w:pPr>
              <w:spacing w:after="0"/>
            </w:pPr>
            <w:r>
              <w:t>Liberal Arts Elective</w:t>
            </w:r>
            <w:r>
              <w:rPr>
                <w:vertAlign w:val="superscript"/>
              </w:rPr>
              <w:t>7</w:t>
            </w:r>
            <w:r>
              <w:t xml:space="preserve">  </w:t>
            </w:r>
          </w:p>
        </w:tc>
        <w:tc>
          <w:tcPr>
            <w:tcW w:w="4304" w:type="dxa"/>
            <w:tcBorders>
              <w:top w:val="single" w:sz="4" w:space="0" w:color="000000"/>
              <w:left w:val="single" w:sz="4" w:space="0" w:color="000000"/>
              <w:bottom w:val="single" w:sz="4" w:space="0" w:color="000000"/>
              <w:right w:val="single" w:sz="4" w:space="0" w:color="000000"/>
            </w:tcBorders>
          </w:tcPr>
          <w:p w14:paraId="3EE233F7" w14:textId="77777777" w:rsidR="00D7220E" w:rsidRDefault="00AC793B">
            <w:pPr>
              <w:spacing w:after="0"/>
              <w:ind w:left="1"/>
            </w:pPr>
            <w:r>
              <w:t xml:space="preserve">LATS 1461 </w:t>
            </w:r>
          </w:p>
        </w:tc>
      </w:tr>
    </w:tbl>
    <w:p w14:paraId="4E1B748C" w14:textId="77777777" w:rsidR="00D7220E" w:rsidRDefault="00AC793B">
      <w:pPr>
        <w:spacing w:after="0"/>
      </w:pPr>
      <w:r>
        <w:t xml:space="preserve"> </w:t>
      </w:r>
    </w:p>
    <w:tbl>
      <w:tblPr>
        <w:tblStyle w:val="TableGrid1"/>
        <w:tblW w:w="8628" w:type="dxa"/>
        <w:tblInd w:w="6" w:type="dxa"/>
        <w:tblCellMar>
          <w:top w:w="5" w:type="dxa"/>
          <w:left w:w="109" w:type="dxa"/>
          <w:right w:w="55" w:type="dxa"/>
        </w:tblCellMar>
        <w:tblLook w:val="04A0" w:firstRow="1" w:lastRow="0" w:firstColumn="1" w:lastColumn="0" w:noHBand="0" w:noVBand="1"/>
      </w:tblPr>
      <w:tblGrid>
        <w:gridCol w:w="4324"/>
        <w:gridCol w:w="4304"/>
      </w:tblGrid>
      <w:tr w:rsidR="00D7220E" w14:paraId="49132369" w14:textId="77777777" w:rsidTr="32E72C0E">
        <w:trPr>
          <w:trHeight w:val="588"/>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E530B36" w14:textId="77777777" w:rsidR="00D7220E" w:rsidRDefault="00AC793B">
            <w:pPr>
              <w:spacing w:after="0"/>
              <w:jc w:val="both"/>
            </w:pPr>
            <w:r>
              <w:rPr>
                <w:b/>
              </w:rPr>
              <w:t xml:space="preserve">Gen Ed Requirements or Electives for Healthcare Policy and Management - BS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2E1BCC2" w14:textId="77777777" w:rsidR="00D7220E" w:rsidRDefault="00AC793B">
            <w:pPr>
              <w:spacing w:after="0"/>
              <w:ind w:left="1"/>
            </w:pPr>
            <w:r>
              <w:rPr>
                <w:b/>
              </w:rPr>
              <w:t xml:space="preserve">Courses for Proposed Academic Minor </w:t>
            </w:r>
          </w:p>
        </w:tc>
      </w:tr>
      <w:tr w:rsidR="00D7220E" w14:paraId="662434C2" w14:textId="77777777" w:rsidTr="32E72C0E">
        <w:trPr>
          <w:trHeight w:val="280"/>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2512D" w14:textId="77777777" w:rsidR="00D7220E" w:rsidRDefault="00AC793B">
            <w:pPr>
              <w:spacing w:after="0"/>
            </w:pPr>
            <w:r>
              <w:t xml:space="preserve">Flex Core/ WCGI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129FA" w14:textId="77777777" w:rsidR="00D7220E" w:rsidRDefault="00AC793B">
            <w:pPr>
              <w:spacing w:after="0"/>
              <w:ind w:left="1"/>
            </w:pPr>
            <w:r>
              <w:t xml:space="preserve">SPA 2203 </w:t>
            </w:r>
          </w:p>
        </w:tc>
      </w:tr>
      <w:tr w:rsidR="00D7220E" w14:paraId="1D858D78" w14:textId="77777777" w:rsidTr="32E72C0E">
        <w:trPr>
          <w:trHeight w:val="278"/>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8E79F" w14:textId="77777777" w:rsidR="00D7220E" w:rsidRDefault="00AC793B">
            <w:pPr>
              <w:spacing w:after="0"/>
            </w:pPr>
            <w:r>
              <w:t xml:space="preserve">Flex Core/ USED or Elective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A7CE0" w14:textId="77777777" w:rsidR="00D7220E" w:rsidRDefault="00AC793B">
            <w:pPr>
              <w:spacing w:after="0"/>
              <w:ind w:left="1"/>
            </w:pPr>
            <w:r>
              <w:t xml:space="preserve">SPA 3203 </w:t>
            </w:r>
          </w:p>
        </w:tc>
      </w:tr>
      <w:tr w:rsidR="00D7220E" w14:paraId="483BA031" w14:textId="77777777" w:rsidTr="32E72C0E">
        <w:trPr>
          <w:trHeight w:val="816"/>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1043F" w14:textId="1741F9E0" w:rsidR="00D7220E" w:rsidRDefault="00BB5BB9">
            <w:pPr>
              <w:spacing w:after="0"/>
            </w:pPr>
            <w:r>
              <w:lastRenderedPageBreak/>
              <w:t xml:space="preserve">Two </w:t>
            </w:r>
            <w:r w:rsidR="00AC793B">
              <w:t>Elective</w:t>
            </w:r>
            <w:r>
              <w:t>s</w:t>
            </w:r>
            <w:r w:rsidR="00AC793B">
              <w:rPr>
                <w:vertAlign w:val="superscript"/>
              </w:rPr>
              <w:t>8</w:t>
            </w:r>
            <w:r w:rsidR="00AC793B">
              <w:t xml:space="preserve">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9B97" w14:textId="3D1734A5" w:rsidR="00D7220E" w:rsidRPr="00670B3E" w:rsidRDefault="7BB06D4E">
            <w:pPr>
              <w:spacing w:after="0" w:line="239" w:lineRule="auto"/>
              <w:ind w:left="1"/>
              <w:jc w:val="both"/>
            </w:pPr>
            <w:r>
              <w:t xml:space="preserve">HSCI </w:t>
            </w:r>
            <w:r w:rsidRPr="001C0D39">
              <w:t>1101, HSCI 220</w:t>
            </w:r>
            <w:r w:rsidR="33511009" w:rsidRPr="001C0D39">
              <w:t>0</w:t>
            </w:r>
            <w:r w:rsidRPr="001C0D39">
              <w:t>, HSCI</w:t>
            </w:r>
            <w:r>
              <w:t xml:space="preserve"> 2301, LATS 2501, LATS 1461, COM 1403, </w:t>
            </w:r>
            <w:r w:rsidRPr="00670B3E">
              <w:t xml:space="preserve">COM 3402, COM 3403, </w:t>
            </w:r>
          </w:p>
          <w:p w14:paraId="58C993E5" w14:textId="160556EA" w:rsidR="00D7220E" w:rsidRDefault="00AC793B">
            <w:pPr>
              <w:spacing w:after="0"/>
              <w:ind w:left="1"/>
            </w:pPr>
            <w:r w:rsidRPr="00670B3E">
              <w:t xml:space="preserve">COM 3500, </w:t>
            </w:r>
            <w:r w:rsidR="00670B3E" w:rsidRPr="00670B3E">
              <w:t xml:space="preserve">COM 3501 </w:t>
            </w:r>
            <w:r w:rsidRPr="00670B3E">
              <w:t>or COM 3503</w:t>
            </w:r>
            <w:r>
              <w:t xml:space="preserve"> </w:t>
            </w:r>
          </w:p>
        </w:tc>
      </w:tr>
    </w:tbl>
    <w:p w14:paraId="327D619A" w14:textId="77777777" w:rsidR="00D7220E" w:rsidRDefault="00AC793B">
      <w:pPr>
        <w:spacing w:after="16"/>
      </w:pPr>
      <w:r>
        <w:t xml:space="preserve"> </w:t>
      </w:r>
    </w:p>
    <w:p w14:paraId="0F1616B5" w14:textId="77777777" w:rsidR="00D7220E" w:rsidRDefault="00AC793B">
      <w:pPr>
        <w:spacing w:after="0"/>
      </w:pPr>
      <w:r>
        <w:rPr>
          <w:noProof/>
        </w:rPr>
        <mc:AlternateContent>
          <mc:Choice Requires="wpg">
            <w:drawing>
              <wp:inline distT="0" distB="0" distL="0" distR="0" wp14:anchorId="65ACA991" wp14:editId="2BF21551">
                <wp:extent cx="1828800" cy="6096"/>
                <wp:effectExtent l="0" t="0" r="0" b="0"/>
                <wp:docPr id="93915" name="Group 93915"/>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117598" name="Shape 1175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a="http://schemas.openxmlformats.org/drawingml/2006/main" xmlns:pic="http://schemas.openxmlformats.org/drawingml/2006/picture">
            <w:pict w14:anchorId="6ABA5C16">
              <v:group id="Group 93915" style="width:144pt;height:0.47998pt;mso-position-horizontal-relative:char;mso-position-vertical-relative:line" coordsize="18288,60">
                <v:shape id="Shape 117599" style="position:absolute;width:18288;height:91;left:0;top:0;" coordsize="1828800,9144" path="m0,0l1828800,0l1828800,9144l0,9144l0,0">
                  <v:stroke on="false" weight="0pt" color="#000000" opacity="0" miterlimit="10" joinstyle="miter" endcap="flat"/>
                  <v:fill on="true" color="#000000"/>
                </v:shape>
              </v:group>
            </w:pict>
          </mc:Fallback>
        </mc:AlternateContent>
      </w:r>
      <w:r>
        <w:rPr>
          <w:rFonts w:ascii="Cambria" w:eastAsia="Cambria" w:hAnsi="Cambria" w:cs="Cambria"/>
          <w:sz w:val="24"/>
        </w:rPr>
        <w:tab/>
      </w:r>
    </w:p>
    <w:p w14:paraId="5D71D559" w14:textId="77777777" w:rsidR="00D7220E" w:rsidRDefault="00AC793B">
      <w:pPr>
        <w:numPr>
          <w:ilvl w:val="0"/>
          <w:numId w:val="2"/>
        </w:numPr>
        <w:spacing w:after="32" w:line="248" w:lineRule="auto"/>
        <w:ind w:hanging="142"/>
        <w:jc w:val="both"/>
      </w:pPr>
      <w:r>
        <w:rPr>
          <w:rFonts w:ascii="Times New Roman" w:eastAsia="Times New Roman" w:hAnsi="Times New Roman" w:cs="Times New Roman"/>
          <w:sz w:val="20"/>
        </w:rPr>
        <w:t xml:space="preserve">Only three samples are provided here to present examples of how the minor can be completed by baccalaureate-level students.  </w:t>
      </w:r>
    </w:p>
    <w:p w14:paraId="7312AEFD" w14:textId="77777777" w:rsidR="00D7220E" w:rsidRDefault="00AC793B">
      <w:pPr>
        <w:numPr>
          <w:ilvl w:val="0"/>
          <w:numId w:val="2"/>
        </w:numPr>
        <w:spacing w:after="32" w:line="248" w:lineRule="auto"/>
        <w:ind w:hanging="142"/>
        <w:jc w:val="both"/>
      </w:pPr>
      <w:r>
        <w:rPr>
          <w:rFonts w:ascii="Times New Roman" w:eastAsia="Times New Roman" w:hAnsi="Times New Roman" w:cs="Times New Roman"/>
          <w:sz w:val="20"/>
        </w:rPr>
        <w:t xml:space="preserve">One or two course options for the electives are shown here as examples; however, others noted in the list of possible electives can be considered.  </w:t>
      </w:r>
    </w:p>
    <w:p w14:paraId="2ED02330" w14:textId="77777777" w:rsidR="00D7220E" w:rsidRDefault="00AC793B">
      <w:pPr>
        <w:numPr>
          <w:ilvl w:val="0"/>
          <w:numId w:val="2"/>
        </w:numPr>
        <w:spacing w:after="32" w:line="248" w:lineRule="auto"/>
        <w:ind w:hanging="142"/>
        <w:jc w:val="both"/>
      </w:pPr>
      <w:r>
        <w:rPr>
          <w:rFonts w:ascii="Times New Roman" w:eastAsia="Times New Roman" w:hAnsi="Times New Roman" w:cs="Times New Roman"/>
          <w:sz w:val="20"/>
        </w:rPr>
        <w:t xml:space="preserve">Ibid. </w:t>
      </w:r>
    </w:p>
    <w:tbl>
      <w:tblPr>
        <w:tblStyle w:val="TableGrid1"/>
        <w:tblW w:w="8628" w:type="dxa"/>
        <w:tblInd w:w="6" w:type="dxa"/>
        <w:tblCellMar>
          <w:top w:w="5" w:type="dxa"/>
          <w:left w:w="109" w:type="dxa"/>
          <w:right w:w="56" w:type="dxa"/>
        </w:tblCellMar>
        <w:tblLook w:val="04A0" w:firstRow="1" w:lastRow="0" w:firstColumn="1" w:lastColumn="0" w:noHBand="0" w:noVBand="1"/>
      </w:tblPr>
      <w:tblGrid>
        <w:gridCol w:w="4324"/>
        <w:gridCol w:w="4304"/>
      </w:tblGrid>
      <w:tr w:rsidR="00D7220E" w14:paraId="34745C7C" w14:textId="77777777" w:rsidTr="32E72C0E">
        <w:trPr>
          <w:trHeight w:val="545"/>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1E2A4E9" w14:textId="77777777" w:rsidR="00D7220E" w:rsidRDefault="00AC793B">
            <w:pPr>
              <w:spacing w:after="0"/>
              <w:jc w:val="both"/>
            </w:pPr>
            <w:r>
              <w:rPr>
                <w:b/>
              </w:rPr>
              <w:t xml:space="preserve">Gen Ed Requirements or Electives for Health Communication - BS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EDD2228" w14:textId="77777777" w:rsidR="00D7220E" w:rsidRDefault="00AC793B">
            <w:pPr>
              <w:spacing w:after="0"/>
              <w:ind w:left="1"/>
            </w:pPr>
            <w:r>
              <w:rPr>
                <w:b/>
              </w:rPr>
              <w:t xml:space="preserve">Courses for Proposed Academic Minor </w:t>
            </w:r>
          </w:p>
        </w:tc>
      </w:tr>
      <w:tr w:rsidR="00D7220E" w14:paraId="18127DFF" w14:textId="77777777" w:rsidTr="32E72C0E">
        <w:trPr>
          <w:trHeight w:val="280"/>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CC681" w14:textId="77777777" w:rsidR="00D7220E" w:rsidRDefault="00AC793B">
            <w:pPr>
              <w:spacing w:after="0"/>
            </w:pPr>
            <w:r>
              <w:t xml:space="preserve">Flex Core/ WCGI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82B50" w14:textId="77777777" w:rsidR="00D7220E" w:rsidRDefault="00AC793B">
            <w:pPr>
              <w:spacing w:after="0"/>
              <w:ind w:left="1"/>
            </w:pPr>
            <w:r>
              <w:t xml:space="preserve">LATS 1461 </w:t>
            </w:r>
          </w:p>
        </w:tc>
      </w:tr>
      <w:tr w:rsidR="00D7220E" w14:paraId="203CD703" w14:textId="77777777" w:rsidTr="32E72C0E">
        <w:trPr>
          <w:trHeight w:val="278"/>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862A0" w14:textId="77777777" w:rsidR="00D7220E" w:rsidRDefault="00AC793B">
            <w:pPr>
              <w:spacing w:after="0"/>
            </w:pPr>
            <w:r>
              <w:t xml:space="preserve">World Language Sequence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C566F" w14:textId="77777777" w:rsidR="00D7220E" w:rsidRDefault="00AC793B">
            <w:pPr>
              <w:spacing w:after="0"/>
              <w:ind w:left="1"/>
            </w:pPr>
            <w:r>
              <w:t xml:space="preserve">SPA 2203 </w:t>
            </w:r>
          </w:p>
        </w:tc>
      </w:tr>
      <w:tr w:rsidR="00D7220E" w14:paraId="47304C7C" w14:textId="77777777" w:rsidTr="32E72C0E">
        <w:trPr>
          <w:trHeight w:val="278"/>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15D23" w14:textId="77777777" w:rsidR="00D7220E" w:rsidRDefault="00AC793B">
            <w:pPr>
              <w:spacing w:after="0"/>
            </w:pPr>
            <w:r>
              <w:t xml:space="preserve">World Language Sequence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EF9C2" w14:textId="77777777" w:rsidR="00D7220E" w:rsidRDefault="00AC793B">
            <w:pPr>
              <w:spacing w:after="0"/>
              <w:ind w:left="1"/>
            </w:pPr>
            <w:r>
              <w:t xml:space="preserve">SPA 3203 </w:t>
            </w:r>
          </w:p>
        </w:tc>
      </w:tr>
      <w:tr w:rsidR="00D7220E" w14:paraId="730A51CF" w14:textId="77777777" w:rsidTr="32E72C0E">
        <w:trPr>
          <w:trHeight w:val="278"/>
        </w:trPr>
        <w:tc>
          <w:tcPr>
            <w:tcW w:w="4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3160D" w14:textId="77777777" w:rsidR="00D7220E" w:rsidRDefault="7BB06D4E">
            <w:pPr>
              <w:spacing w:after="0"/>
            </w:pPr>
            <w:r>
              <w:t>Liberal Arts Elective</w:t>
            </w:r>
            <w:r w:rsidR="00AC793B">
              <w:rPr>
                <w:vertAlign w:val="superscript"/>
              </w:rPr>
              <w:footnoteReference w:id="7"/>
            </w:r>
            <w:r>
              <w:t xml:space="preserve"> </w:t>
            </w:r>
          </w:p>
        </w:tc>
        <w:tc>
          <w:tcPr>
            <w:tcW w:w="4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1C4DE" w14:textId="77777777" w:rsidR="00D7220E" w:rsidRDefault="00AC793B">
            <w:pPr>
              <w:spacing w:after="0"/>
              <w:ind w:left="1"/>
            </w:pPr>
            <w:r>
              <w:t xml:space="preserve">LATS 2501 </w:t>
            </w:r>
          </w:p>
        </w:tc>
      </w:tr>
    </w:tbl>
    <w:p w14:paraId="6DF1783E" w14:textId="77777777" w:rsidR="00D7220E" w:rsidRDefault="00AC793B">
      <w:pPr>
        <w:spacing w:after="0"/>
      </w:pPr>
      <w:r>
        <w:t xml:space="preserve"> </w:t>
      </w:r>
    </w:p>
    <w:p w14:paraId="46B0F85A" w14:textId="1BDD4205" w:rsidR="00D67977" w:rsidRDefault="00AC793B" w:rsidP="00D67977">
      <w:pPr>
        <w:spacing w:after="120" w:line="240" w:lineRule="auto"/>
        <w:ind w:hanging="14"/>
        <w:jc w:val="both"/>
        <w:rPr>
          <w:sz w:val="24"/>
        </w:rPr>
      </w:pPr>
      <w:r>
        <w:rPr>
          <w:sz w:val="24"/>
        </w:rPr>
        <w:t>As the Sample Curriculum Map</w:t>
      </w:r>
      <w:r w:rsidR="00BB5BB9">
        <w:rPr>
          <w:sz w:val="24"/>
        </w:rPr>
        <w:t>s</w:t>
      </w:r>
      <w:r>
        <w:rPr>
          <w:sz w:val="24"/>
        </w:rPr>
        <w:t xml:space="preserve"> illustrate, an Academic Minor in Hispanic Serving Health Professionals can be completed in some degrees within the required credits of the degree program. </w:t>
      </w:r>
    </w:p>
    <w:p w14:paraId="6631CED3" w14:textId="77777777" w:rsidR="00D67977" w:rsidRDefault="00D67977" w:rsidP="00D67977">
      <w:pPr>
        <w:spacing w:after="120" w:line="240" w:lineRule="auto"/>
        <w:ind w:hanging="14"/>
        <w:jc w:val="both"/>
        <w:rPr>
          <w:sz w:val="24"/>
        </w:rPr>
      </w:pPr>
    </w:p>
    <w:p w14:paraId="67E417E1" w14:textId="77777777" w:rsidR="00BB5BB9" w:rsidRDefault="00BB5BB9" w:rsidP="00D67977">
      <w:pPr>
        <w:spacing w:after="120" w:line="240" w:lineRule="auto"/>
        <w:ind w:hanging="14"/>
        <w:jc w:val="both"/>
        <w:rPr>
          <w:sz w:val="32"/>
        </w:rPr>
      </w:pPr>
    </w:p>
    <w:p w14:paraId="13CD259C" w14:textId="77777777" w:rsidR="00BB5BB9" w:rsidRDefault="00BB5BB9" w:rsidP="00D67977">
      <w:pPr>
        <w:spacing w:after="120" w:line="240" w:lineRule="auto"/>
        <w:ind w:hanging="14"/>
        <w:jc w:val="both"/>
        <w:rPr>
          <w:sz w:val="32"/>
        </w:rPr>
      </w:pPr>
    </w:p>
    <w:p w14:paraId="612D8E29" w14:textId="2921E14E" w:rsidR="00D7220E" w:rsidRDefault="00AC793B" w:rsidP="00D67977">
      <w:pPr>
        <w:spacing w:after="120" w:line="240" w:lineRule="auto"/>
        <w:ind w:hanging="14"/>
        <w:jc w:val="both"/>
        <w:rPr>
          <w:sz w:val="32"/>
          <w:vertAlign w:val="subscript"/>
        </w:rPr>
      </w:pPr>
      <w:r>
        <w:rPr>
          <w:sz w:val="32"/>
        </w:rPr>
        <w:t xml:space="preserve">Diversity and Inclusive Education Syllabus Statement </w:t>
      </w:r>
      <w:r>
        <w:rPr>
          <w:sz w:val="32"/>
          <w:vertAlign w:val="subscript"/>
        </w:rPr>
        <w:t xml:space="preserve"> </w:t>
      </w:r>
    </w:p>
    <w:p w14:paraId="4D80AD4F" w14:textId="77777777" w:rsidR="00D67977" w:rsidRDefault="00D67977" w:rsidP="00D67977">
      <w:pPr>
        <w:spacing w:after="120" w:line="240" w:lineRule="auto"/>
        <w:ind w:hanging="14"/>
        <w:jc w:val="both"/>
      </w:pPr>
    </w:p>
    <w:p w14:paraId="2BB3A931" w14:textId="45B372AE" w:rsidR="00D7220E" w:rsidRDefault="00AC793B">
      <w:pPr>
        <w:spacing w:after="441" w:line="250" w:lineRule="auto"/>
        <w:ind w:left="-5" w:hanging="10"/>
        <w:jc w:val="both"/>
      </w:pPr>
      <w:r>
        <w:rPr>
          <w:sz w:val="24"/>
        </w:rPr>
        <w:t xml:space="preserve">This </w:t>
      </w:r>
      <w:r w:rsidR="00F63FC5">
        <w:rPr>
          <w:sz w:val="24"/>
        </w:rPr>
        <w:t>a</w:t>
      </w:r>
      <w:r>
        <w:rPr>
          <w:sz w:val="24"/>
        </w:rPr>
        <w:t xml:space="preserve">cademic </w:t>
      </w:r>
      <w:r w:rsidR="00F63FC5">
        <w:rPr>
          <w:sz w:val="24"/>
        </w:rPr>
        <w:t>m</w:t>
      </w:r>
      <w:r>
        <w:rPr>
          <w:sz w:val="24"/>
        </w:rPr>
        <w:t xml:space="preserve">inor welcomes students from all backgrounds, experiences and perspectives. In accordance with the City Tech and CUNY missions, this </w:t>
      </w:r>
      <w:r w:rsidR="00F63FC5">
        <w:rPr>
          <w:sz w:val="24"/>
        </w:rPr>
        <w:t>a</w:t>
      </w:r>
      <w:r>
        <w:rPr>
          <w:sz w:val="24"/>
        </w:rPr>
        <w:t xml:space="preserve">cademic </w:t>
      </w:r>
      <w:r w:rsidR="00F63FC5">
        <w:rPr>
          <w:sz w:val="24"/>
        </w:rPr>
        <w:t>m</w:t>
      </w:r>
      <w:r>
        <w:rPr>
          <w:sz w:val="24"/>
        </w:rPr>
        <w:t xml:space="preserve">inor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all its forms, including race, gender identity and presentation, ethnicity, national origin, religion, cultural identity, socioeconomic background, sexuality and sexual orientation, ability, neurodivergence, age, etc. Your instructor is committed to equity and actively seeks ways to challenge institutional racism, sexism, ableism and other forms of prejudice. Your input is encouraged and appreciated. If a dynamic that you observe or experience in the courses included in the </w:t>
      </w:r>
      <w:r w:rsidR="00F63FC5">
        <w:rPr>
          <w:sz w:val="24"/>
        </w:rPr>
        <w:t>a</w:t>
      </w:r>
      <w:r>
        <w:rPr>
          <w:sz w:val="24"/>
        </w:rPr>
        <w:t xml:space="preserve">cademic </w:t>
      </w:r>
      <w:r w:rsidR="00F63FC5">
        <w:rPr>
          <w:sz w:val="24"/>
        </w:rPr>
        <w:t>m</w:t>
      </w:r>
      <w:r>
        <w:rPr>
          <w:sz w:val="24"/>
        </w:rPr>
        <w:t xml:space="preserve">inor concerns you, you should feel free to inform your instructor without fear of any negative impact on your grade.  Let your instructor know how to improve the effectiveness of the courses for you personally, or for other students or student groups. We acknowledge that NYCCT is located on the traditional homelands of the Canarsie and Lenape people. </w:t>
      </w:r>
    </w:p>
    <w:p w14:paraId="6FE75930" w14:textId="77777777" w:rsidR="00BB5BB9" w:rsidRDefault="00BB5BB9">
      <w:pPr>
        <w:spacing w:after="0" w:line="240" w:lineRule="auto"/>
        <w:rPr>
          <w:color w:val="355E91"/>
          <w:sz w:val="28"/>
        </w:rPr>
      </w:pPr>
      <w:r>
        <w:rPr>
          <w:b/>
          <w:color w:val="355E91"/>
          <w:sz w:val="28"/>
        </w:rPr>
        <w:br w:type="page"/>
      </w:r>
    </w:p>
    <w:p w14:paraId="266E7EAA" w14:textId="402894F5" w:rsidR="00D7220E" w:rsidRDefault="00AC793B">
      <w:pPr>
        <w:pStyle w:val="Heading3"/>
        <w:ind w:left="0" w:firstLine="0"/>
      </w:pPr>
      <w:r>
        <w:rPr>
          <w:rFonts w:ascii="Calibri" w:eastAsia="Calibri" w:hAnsi="Calibri" w:cs="Calibri"/>
          <w:b w:val="0"/>
          <w:color w:val="355E91"/>
          <w:sz w:val="28"/>
        </w:rPr>
        <w:lastRenderedPageBreak/>
        <w:t xml:space="preserve">Section AII: Changes in College-Wide Degree Requirements </w:t>
      </w:r>
    </w:p>
    <w:p w14:paraId="77FE0CA2" w14:textId="77777777" w:rsidR="00D7220E" w:rsidRDefault="00AC793B">
      <w:pPr>
        <w:spacing w:after="0"/>
      </w:pPr>
      <w:r>
        <w:rPr>
          <w:sz w:val="24"/>
        </w:rPr>
        <w:t xml:space="preserve"> </w:t>
      </w:r>
    </w:p>
    <w:tbl>
      <w:tblPr>
        <w:tblStyle w:val="TableGrid1"/>
        <w:tblW w:w="8630" w:type="dxa"/>
        <w:tblInd w:w="5" w:type="dxa"/>
        <w:tblCellMar>
          <w:top w:w="7" w:type="dxa"/>
          <w:left w:w="110" w:type="dxa"/>
          <w:right w:w="52" w:type="dxa"/>
        </w:tblCellMar>
        <w:tblLook w:val="04A0" w:firstRow="1" w:lastRow="0" w:firstColumn="1" w:lastColumn="0" w:noHBand="0" w:noVBand="1"/>
      </w:tblPr>
      <w:tblGrid>
        <w:gridCol w:w="8630"/>
      </w:tblGrid>
      <w:tr w:rsidR="00D7220E" w14:paraId="3CAEF062" w14:textId="77777777">
        <w:trPr>
          <w:trHeight w:val="595"/>
        </w:trPr>
        <w:tc>
          <w:tcPr>
            <w:tcW w:w="8630" w:type="dxa"/>
            <w:tcBorders>
              <w:top w:val="single" w:sz="4" w:space="0" w:color="000000"/>
              <w:left w:val="single" w:sz="4" w:space="0" w:color="000000"/>
              <w:bottom w:val="single" w:sz="4" w:space="0" w:color="000000"/>
              <w:right w:val="single" w:sz="4" w:space="0" w:color="000000"/>
            </w:tcBorders>
          </w:tcPr>
          <w:p w14:paraId="68378AA0" w14:textId="77777777" w:rsidR="00D7220E" w:rsidRDefault="00AC793B">
            <w:pPr>
              <w:spacing w:after="0"/>
            </w:pPr>
            <w:r>
              <w:rPr>
                <w:b/>
                <w:sz w:val="24"/>
              </w:rPr>
              <w:t xml:space="preserve">A1.1. Academic Minor in Hispanic Serving Health Professionals </w:t>
            </w:r>
          </w:p>
          <w:p w14:paraId="35CE0BFE" w14:textId="77777777" w:rsidR="00D7220E" w:rsidRDefault="00AC793B">
            <w:pPr>
              <w:spacing w:after="0"/>
            </w:pPr>
            <w:r>
              <w:rPr>
                <w:sz w:val="24"/>
              </w:rPr>
              <w:t xml:space="preserve"> </w:t>
            </w:r>
          </w:p>
        </w:tc>
      </w:tr>
      <w:tr w:rsidR="00D7220E" w14:paraId="72ACA532" w14:textId="77777777">
        <w:trPr>
          <w:trHeight w:val="3893"/>
        </w:trPr>
        <w:tc>
          <w:tcPr>
            <w:tcW w:w="8630" w:type="dxa"/>
            <w:tcBorders>
              <w:top w:val="single" w:sz="4" w:space="0" w:color="000000"/>
              <w:left w:val="single" w:sz="4" w:space="0" w:color="000000"/>
              <w:bottom w:val="single" w:sz="4" w:space="0" w:color="000000"/>
              <w:right w:val="single" w:sz="4" w:space="0" w:color="000000"/>
            </w:tcBorders>
          </w:tcPr>
          <w:p w14:paraId="1E48A2AA" w14:textId="77777777" w:rsidR="00D7220E" w:rsidRDefault="00AC793B">
            <w:pPr>
              <w:spacing w:after="0"/>
            </w:pPr>
            <w:r>
              <w:rPr>
                <w:b/>
                <w:sz w:val="24"/>
              </w:rPr>
              <w:t xml:space="preserve">Learning Outcomes: </w:t>
            </w:r>
          </w:p>
          <w:p w14:paraId="63951D09" w14:textId="77777777" w:rsidR="00D7220E" w:rsidRDefault="00AC793B">
            <w:pPr>
              <w:spacing w:after="0"/>
            </w:pPr>
            <w:r>
              <w:rPr>
                <w:sz w:val="24"/>
              </w:rPr>
              <w:t xml:space="preserve">Students will: </w:t>
            </w:r>
          </w:p>
          <w:p w14:paraId="6A87D4D5" w14:textId="77777777" w:rsidR="00D7220E" w:rsidRDefault="00AC793B">
            <w:pPr>
              <w:spacing w:after="0"/>
            </w:pPr>
            <w:r>
              <w:rPr>
                <w:sz w:val="24"/>
              </w:rPr>
              <w:t xml:space="preserve"> </w:t>
            </w:r>
          </w:p>
          <w:p w14:paraId="77FCE52A" w14:textId="77777777" w:rsidR="00D7220E" w:rsidRDefault="00AC793B">
            <w:pPr>
              <w:numPr>
                <w:ilvl w:val="0"/>
                <w:numId w:val="12"/>
              </w:numPr>
              <w:spacing w:after="2" w:line="258" w:lineRule="auto"/>
              <w:ind w:right="54" w:hanging="360"/>
              <w:jc w:val="both"/>
            </w:pPr>
            <w:r>
              <w:rPr>
                <w:sz w:val="24"/>
              </w:rPr>
              <w:t xml:space="preserve">Demonstrate knowledge of medical terminology in both Spanish and English and the corresponding transfer into the opposite language and use it properly in medical interactions; </w:t>
            </w:r>
          </w:p>
          <w:p w14:paraId="3BF06AC7" w14:textId="3E4B73F6" w:rsidR="00D7220E" w:rsidRDefault="00AC793B">
            <w:pPr>
              <w:numPr>
                <w:ilvl w:val="0"/>
                <w:numId w:val="12"/>
              </w:numPr>
              <w:spacing w:after="0" w:line="240" w:lineRule="auto"/>
              <w:ind w:right="54" w:hanging="360"/>
              <w:jc w:val="both"/>
            </w:pPr>
            <w:r>
              <w:rPr>
                <w:color w:val="333333"/>
                <w:sz w:val="24"/>
              </w:rPr>
              <w:t xml:space="preserve">Understand the role and responsibilities of a medical interpreter within the context of their professional standard of conduct and </w:t>
            </w:r>
            <w:r w:rsidR="003D4135">
              <w:rPr>
                <w:color w:val="333333"/>
                <w:sz w:val="24"/>
              </w:rPr>
              <w:t xml:space="preserve">code of </w:t>
            </w:r>
            <w:r>
              <w:rPr>
                <w:color w:val="333333"/>
                <w:sz w:val="24"/>
              </w:rPr>
              <w:t>ethi</w:t>
            </w:r>
            <w:r w:rsidR="003D4135">
              <w:rPr>
                <w:color w:val="333333"/>
                <w:sz w:val="24"/>
              </w:rPr>
              <w:t>cs</w:t>
            </w:r>
            <w:r>
              <w:rPr>
                <w:color w:val="333333"/>
                <w:sz w:val="24"/>
              </w:rPr>
              <w:t xml:space="preserve">; </w:t>
            </w:r>
          </w:p>
          <w:p w14:paraId="113D2B23" w14:textId="77777777" w:rsidR="00D7220E" w:rsidRDefault="00AC793B">
            <w:pPr>
              <w:numPr>
                <w:ilvl w:val="0"/>
                <w:numId w:val="12"/>
              </w:numPr>
              <w:spacing w:after="0"/>
              <w:ind w:right="54" w:hanging="360"/>
              <w:jc w:val="both"/>
            </w:pPr>
            <w:r>
              <w:rPr>
                <w:sz w:val="24"/>
              </w:rPr>
              <w:t xml:space="preserve">Identify, understand, and address cultural issues that may affect the intended communication between patient and health provider and that derive from various attitudes, beliefs, expectations and points of views of Hispanic patients living in the United States, as they relate to medical emergencies, illness, folk medicine, and medical procedures; </w:t>
            </w:r>
          </w:p>
        </w:tc>
      </w:tr>
    </w:tbl>
    <w:p w14:paraId="644A53F1" w14:textId="77777777" w:rsidR="00D7220E" w:rsidRDefault="00AC793B">
      <w:pPr>
        <w:spacing w:after="0"/>
      </w:pPr>
      <w:r>
        <w:rPr>
          <w:noProof/>
        </w:rPr>
        <mc:AlternateContent>
          <mc:Choice Requires="wpg">
            <w:drawing>
              <wp:inline distT="0" distB="0" distL="0" distR="0" wp14:anchorId="01287EA6" wp14:editId="098F5EF4">
                <wp:extent cx="1828800" cy="6096"/>
                <wp:effectExtent l="0" t="0" r="0" b="0"/>
                <wp:docPr id="93517" name="Group 93517"/>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117600" name="Shape 1176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14="http://schemas.microsoft.com/office/drawing/2010/main" xmlns:a="http://schemas.openxmlformats.org/drawingml/2006/main" xmlns:pic="http://schemas.openxmlformats.org/drawingml/2006/picture">
            <w:pict w14:anchorId="10EE0CA2">
              <v:group id="Group 93517" style="width:144pt;height:0.47998pt;mso-position-horizontal-relative:char;mso-position-vertical-relative:line" coordsize="18288,60">
                <v:shape id="Shape 117601" style="position:absolute;width:18288;height:91;left:0;top:0;" coordsize="1828800,9144" path="m0,0l1828800,0l1828800,9144l0,9144l0,0">
                  <v:stroke on="false" weight="0pt" color="#000000" opacity="0" miterlimit="10" joinstyle="miter" endcap="flat"/>
                  <v:fill on="true" color="#000000"/>
                </v:shape>
              </v:group>
            </w:pict>
          </mc:Fallback>
        </mc:AlternateContent>
      </w:r>
      <w:r>
        <w:rPr>
          <w:rFonts w:ascii="Cambria" w:eastAsia="Cambria" w:hAnsi="Cambria" w:cs="Cambria"/>
          <w:sz w:val="24"/>
        </w:rPr>
        <w:tab/>
      </w:r>
    </w:p>
    <w:p w14:paraId="12832A3B" w14:textId="77777777" w:rsidR="00D7220E" w:rsidRDefault="00AC793B">
      <w:pPr>
        <w:numPr>
          <w:ilvl w:val="0"/>
          <w:numId w:val="3"/>
        </w:numPr>
        <w:pBdr>
          <w:top w:val="single" w:sz="4" w:space="0" w:color="000000"/>
          <w:left w:val="single" w:sz="4" w:space="0" w:color="000000"/>
          <w:bottom w:val="single" w:sz="4" w:space="0" w:color="000000"/>
          <w:right w:val="single" w:sz="4" w:space="0" w:color="000000"/>
        </w:pBdr>
        <w:spacing w:after="5" w:line="250" w:lineRule="auto"/>
        <w:ind w:right="1965" w:hanging="360"/>
      </w:pPr>
      <w:r>
        <w:rPr>
          <w:sz w:val="24"/>
        </w:rPr>
        <w:t xml:space="preserve">Develop cultural sensitivity through an understanding of Spanish-speaking patients´ real-life situations in their country of origin and in the United States;  </w:t>
      </w:r>
    </w:p>
    <w:p w14:paraId="4CF7DF91" w14:textId="6FAC6BEC" w:rsidR="00D7220E" w:rsidRDefault="00AC793B">
      <w:pPr>
        <w:numPr>
          <w:ilvl w:val="0"/>
          <w:numId w:val="3"/>
        </w:numPr>
        <w:pBdr>
          <w:top w:val="single" w:sz="4" w:space="0" w:color="000000"/>
          <w:left w:val="single" w:sz="4" w:space="0" w:color="000000"/>
          <w:bottom w:val="single" w:sz="4" w:space="0" w:color="000000"/>
          <w:right w:val="single" w:sz="4" w:space="0" w:color="000000"/>
        </w:pBdr>
        <w:spacing w:after="5" w:line="250" w:lineRule="auto"/>
        <w:ind w:right="1965" w:hanging="360"/>
      </w:pPr>
      <w:r>
        <w:rPr>
          <w:sz w:val="24"/>
        </w:rPr>
        <w:t xml:space="preserve">Identify legal and ethical responsibilities when interacting with Spanish-speaking patients in </w:t>
      </w:r>
      <w:r w:rsidR="003D4135">
        <w:rPr>
          <w:sz w:val="24"/>
        </w:rPr>
        <w:t>a</w:t>
      </w:r>
      <w:r>
        <w:rPr>
          <w:sz w:val="24"/>
        </w:rPr>
        <w:t xml:space="preserve"> medical setting; </w:t>
      </w:r>
    </w:p>
    <w:p w14:paraId="5C48981D" w14:textId="77777777" w:rsidR="00D7220E" w:rsidRDefault="00AC793B">
      <w:pPr>
        <w:numPr>
          <w:ilvl w:val="0"/>
          <w:numId w:val="3"/>
        </w:numPr>
        <w:pBdr>
          <w:top w:val="single" w:sz="4" w:space="0" w:color="000000"/>
          <w:left w:val="single" w:sz="4" w:space="0" w:color="000000"/>
          <w:bottom w:val="single" w:sz="4" w:space="0" w:color="000000"/>
          <w:right w:val="single" w:sz="4" w:space="0" w:color="000000"/>
        </w:pBdr>
        <w:spacing w:after="5" w:line="250" w:lineRule="auto"/>
        <w:ind w:right="1965" w:hanging="360"/>
      </w:pPr>
      <w:r>
        <w:rPr>
          <w:sz w:val="24"/>
        </w:rPr>
        <w:t xml:space="preserve">Be prepared to take a national medical interpretation certification exam. </w:t>
      </w:r>
    </w:p>
    <w:p w14:paraId="68007397"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sz w:val="24"/>
        </w:rPr>
        <w:t xml:space="preserve"> </w:t>
      </w:r>
    </w:p>
    <w:p w14:paraId="745F46A3" w14:textId="77777777" w:rsidR="00D7220E" w:rsidRDefault="00AC793B">
      <w:pPr>
        <w:pBdr>
          <w:top w:val="single" w:sz="4" w:space="0" w:color="000000"/>
          <w:left w:val="single" w:sz="4" w:space="0" w:color="000000"/>
          <w:bottom w:val="single" w:sz="4" w:space="0" w:color="000000"/>
          <w:right w:val="single" w:sz="4" w:space="0" w:color="000000"/>
        </w:pBdr>
        <w:spacing w:after="0"/>
        <w:ind w:left="110" w:right="1965" w:hanging="10"/>
      </w:pPr>
      <w:r>
        <w:rPr>
          <w:b/>
          <w:sz w:val="24"/>
        </w:rPr>
        <w:t xml:space="preserve">Progression and Graduation Requirements: </w:t>
      </w:r>
    </w:p>
    <w:p w14:paraId="0625D2CE" w14:textId="77777777" w:rsidR="00D7220E" w:rsidRDefault="00AC793B">
      <w:pPr>
        <w:pBdr>
          <w:top w:val="single" w:sz="4" w:space="0" w:color="000000"/>
          <w:left w:val="single" w:sz="4" w:space="0" w:color="000000"/>
          <w:bottom w:val="single" w:sz="4" w:space="0" w:color="000000"/>
          <w:right w:val="single" w:sz="4" w:space="0" w:color="000000"/>
        </w:pBdr>
        <w:spacing w:after="5" w:line="250" w:lineRule="auto"/>
        <w:ind w:left="110" w:right="1965" w:hanging="10"/>
      </w:pPr>
      <w:r>
        <w:rPr>
          <w:sz w:val="24"/>
        </w:rPr>
        <w:t xml:space="preserve">All courses must be completed with a grade of C or higher.  </w:t>
      </w:r>
    </w:p>
    <w:p w14:paraId="7414D86A"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sz w:val="24"/>
        </w:rPr>
        <w:t xml:space="preserve"> </w:t>
      </w:r>
    </w:p>
    <w:p w14:paraId="5EBF4175" w14:textId="77777777" w:rsidR="00D7220E" w:rsidRDefault="00AC793B">
      <w:pPr>
        <w:pBdr>
          <w:top w:val="single" w:sz="4" w:space="0" w:color="000000"/>
          <w:left w:val="single" w:sz="4" w:space="0" w:color="000000"/>
          <w:bottom w:val="single" w:sz="4" w:space="0" w:color="000000"/>
          <w:right w:val="single" w:sz="4" w:space="0" w:color="000000"/>
        </w:pBdr>
        <w:spacing w:after="0"/>
        <w:ind w:left="110" w:right="1965" w:hanging="10"/>
      </w:pPr>
      <w:r>
        <w:rPr>
          <w:b/>
          <w:sz w:val="24"/>
        </w:rPr>
        <w:t xml:space="preserve">Degree Requirements: </w:t>
      </w:r>
    </w:p>
    <w:p w14:paraId="6A3F1585" w14:textId="5567C294" w:rsidR="00D7220E" w:rsidRDefault="00AC793B">
      <w:pPr>
        <w:pBdr>
          <w:top w:val="single" w:sz="4" w:space="0" w:color="000000"/>
          <w:left w:val="single" w:sz="4" w:space="0" w:color="000000"/>
          <w:bottom w:val="single" w:sz="4" w:space="0" w:color="000000"/>
          <w:right w:val="single" w:sz="4" w:space="0" w:color="000000"/>
        </w:pBdr>
        <w:spacing w:after="5" w:line="250" w:lineRule="auto"/>
        <w:ind w:left="110" w:right="1965" w:hanging="10"/>
      </w:pPr>
      <w:r>
        <w:rPr>
          <w:sz w:val="24"/>
        </w:rPr>
        <w:t xml:space="preserve">The Spanish proficiency level required to declare this </w:t>
      </w:r>
      <w:r w:rsidR="00F63FC5">
        <w:rPr>
          <w:sz w:val="24"/>
        </w:rPr>
        <w:t>a</w:t>
      </w:r>
      <w:r>
        <w:rPr>
          <w:sz w:val="24"/>
        </w:rPr>
        <w:t xml:space="preserve">cademic </w:t>
      </w:r>
      <w:r w:rsidR="00F63FC5">
        <w:rPr>
          <w:sz w:val="24"/>
        </w:rPr>
        <w:t>m</w:t>
      </w:r>
      <w:r>
        <w:rPr>
          <w:sz w:val="24"/>
        </w:rPr>
        <w:t xml:space="preserve">inor is Advanced Low according to the ACTFL proficiency levels for language learners, which students acquire by passing SPA 2402 or higher at City Tech, or by demonstrating such a level on a placement test and receiving department permission. </w:t>
      </w:r>
    </w:p>
    <w:p w14:paraId="11297E5D"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sz w:val="24"/>
        </w:rPr>
        <w:t xml:space="preserve"> </w:t>
      </w:r>
    </w:p>
    <w:p w14:paraId="7FE1709A" w14:textId="77777777" w:rsidR="00D7220E" w:rsidRDefault="00AC793B">
      <w:pPr>
        <w:pBdr>
          <w:top w:val="single" w:sz="4" w:space="0" w:color="000000"/>
          <w:left w:val="single" w:sz="4" w:space="0" w:color="000000"/>
          <w:bottom w:val="single" w:sz="4" w:space="0" w:color="000000"/>
          <w:right w:val="single" w:sz="4" w:space="0" w:color="000000"/>
        </w:pBdr>
        <w:spacing w:after="0"/>
        <w:ind w:left="110" w:right="1965" w:hanging="10"/>
      </w:pPr>
      <w:r>
        <w:rPr>
          <w:b/>
          <w:sz w:val="24"/>
        </w:rPr>
        <w:t xml:space="preserve">REQUIRED COURSES (6 credits): </w:t>
      </w:r>
    </w:p>
    <w:p w14:paraId="06A9B457" w14:textId="77777777" w:rsidR="00D7220E" w:rsidRDefault="00AC793B">
      <w:pPr>
        <w:pBdr>
          <w:top w:val="single" w:sz="4" w:space="0" w:color="000000"/>
          <w:left w:val="single" w:sz="4" w:space="0" w:color="000000"/>
          <w:bottom w:val="single" w:sz="4" w:space="0" w:color="000000"/>
          <w:right w:val="single" w:sz="4" w:space="0" w:color="000000"/>
        </w:pBdr>
        <w:spacing w:after="5" w:line="250" w:lineRule="auto"/>
        <w:ind w:left="110" w:right="1965" w:hanging="10"/>
      </w:pPr>
      <w:r>
        <w:rPr>
          <w:sz w:val="24"/>
        </w:rPr>
        <w:t xml:space="preserve">SPA 2203       Spanish for Health Professionals (WCGI) </w:t>
      </w:r>
    </w:p>
    <w:p w14:paraId="377832C4" w14:textId="77777777" w:rsidR="00D7220E" w:rsidRDefault="00AC793B">
      <w:pPr>
        <w:pBdr>
          <w:top w:val="single" w:sz="4" w:space="0" w:color="000000"/>
          <w:left w:val="single" w:sz="4" w:space="0" w:color="000000"/>
          <w:bottom w:val="single" w:sz="4" w:space="0" w:color="000000"/>
          <w:right w:val="single" w:sz="4" w:space="0" w:color="000000"/>
        </w:pBdr>
        <w:spacing w:after="5" w:line="250" w:lineRule="auto"/>
        <w:ind w:left="110" w:right="1965" w:hanging="10"/>
      </w:pPr>
      <w:r>
        <w:rPr>
          <w:sz w:val="24"/>
        </w:rPr>
        <w:t xml:space="preserve">SPA 3203       Spanish Medical Interpretation and Healthcare Communication (USED)* </w:t>
      </w:r>
    </w:p>
    <w:p w14:paraId="194055C8"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sz w:val="24"/>
        </w:rPr>
        <w:t xml:space="preserve"> </w:t>
      </w:r>
    </w:p>
    <w:p w14:paraId="5427A58F" w14:textId="77777777" w:rsidR="00D7220E" w:rsidRDefault="7BB06D4E">
      <w:pPr>
        <w:pBdr>
          <w:top w:val="single" w:sz="4" w:space="0" w:color="000000"/>
          <w:left w:val="single" w:sz="4" w:space="0" w:color="000000"/>
          <w:bottom w:val="single" w:sz="4" w:space="0" w:color="000000"/>
          <w:right w:val="single" w:sz="4" w:space="0" w:color="000000"/>
        </w:pBdr>
        <w:spacing w:after="0"/>
        <w:ind w:left="110" w:right="1965" w:hanging="10"/>
      </w:pPr>
      <w:r w:rsidRPr="32E72C0E">
        <w:rPr>
          <w:b/>
          <w:bCs/>
          <w:sz w:val="24"/>
        </w:rPr>
        <w:t>ELECTIVE COURSES</w:t>
      </w:r>
      <w:r w:rsidRPr="32E72C0E">
        <w:rPr>
          <w:sz w:val="24"/>
        </w:rPr>
        <w:t xml:space="preserve"> </w:t>
      </w:r>
      <w:r w:rsidRPr="32E72C0E">
        <w:rPr>
          <w:b/>
          <w:bCs/>
          <w:sz w:val="24"/>
        </w:rPr>
        <w:t>(Choose 2):</w:t>
      </w:r>
      <w:r w:rsidR="00AC793B" w:rsidRPr="32E72C0E">
        <w:rPr>
          <w:b/>
          <w:bCs/>
          <w:sz w:val="24"/>
          <w:vertAlign w:val="superscript"/>
        </w:rPr>
        <w:footnoteReference w:id="8"/>
      </w:r>
      <w:r w:rsidRPr="32E72C0E">
        <w:rPr>
          <w:b/>
          <w:bCs/>
          <w:sz w:val="24"/>
        </w:rPr>
        <w:t xml:space="preserve"> </w:t>
      </w:r>
    </w:p>
    <w:p w14:paraId="100738DE" w14:textId="77777777" w:rsidR="00D7220E" w:rsidRDefault="00AC793B">
      <w:pPr>
        <w:pBdr>
          <w:top w:val="single" w:sz="4" w:space="0" w:color="000000"/>
          <w:left w:val="single" w:sz="4" w:space="0" w:color="000000"/>
          <w:bottom w:val="single" w:sz="4" w:space="0" w:color="000000"/>
          <w:right w:val="single" w:sz="4" w:space="0" w:color="000000"/>
        </w:pBdr>
        <w:tabs>
          <w:tab w:val="center" w:pos="3039"/>
        </w:tabs>
        <w:spacing w:after="29" w:line="250" w:lineRule="auto"/>
        <w:ind w:left="100" w:right="1965"/>
      </w:pPr>
      <w:r>
        <w:rPr>
          <w:sz w:val="24"/>
        </w:rPr>
        <w:t xml:space="preserve">LATS 1461 </w:t>
      </w:r>
      <w:r>
        <w:rPr>
          <w:sz w:val="24"/>
        </w:rPr>
        <w:tab/>
        <w:t xml:space="preserve">Latin American History (WCGI) </w:t>
      </w:r>
    </w:p>
    <w:p w14:paraId="001D4EEE" w14:textId="77777777" w:rsidR="00D7220E" w:rsidRDefault="00AC793B">
      <w:pPr>
        <w:pBdr>
          <w:top w:val="single" w:sz="4" w:space="0" w:color="000000"/>
          <w:left w:val="single" w:sz="4" w:space="0" w:color="000000"/>
          <w:bottom w:val="single" w:sz="4" w:space="0" w:color="000000"/>
          <w:right w:val="single" w:sz="4" w:space="0" w:color="000000"/>
        </w:pBdr>
        <w:tabs>
          <w:tab w:val="center" w:pos="3226"/>
        </w:tabs>
        <w:spacing w:after="29" w:line="250" w:lineRule="auto"/>
        <w:ind w:left="100" w:right="1965"/>
      </w:pPr>
      <w:r>
        <w:rPr>
          <w:sz w:val="24"/>
        </w:rPr>
        <w:t xml:space="preserve">LATS 2501 </w:t>
      </w:r>
      <w:r>
        <w:rPr>
          <w:sz w:val="24"/>
        </w:rPr>
        <w:tab/>
        <w:t xml:space="preserve">Latin Americans in the U.S. (USED) </w:t>
      </w:r>
    </w:p>
    <w:p w14:paraId="7F69AF5D" w14:textId="77777777" w:rsidR="00D7220E" w:rsidRDefault="00AC793B">
      <w:pPr>
        <w:pBdr>
          <w:top w:val="single" w:sz="4" w:space="0" w:color="000000"/>
          <w:left w:val="single" w:sz="4" w:space="0" w:color="000000"/>
          <w:bottom w:val="single" w:sz="4" w:space="0" w:color="000000"/>
          <w:right w:val="single" w:sz="4" w:space="0" w:color="000000"/>
        </w:pBdr>
        <w:tabs>
          <w:tab w:val="center" w:pos="4360"/>
        </w:tabs>
        <w:spacing w:after="5" w:line="250" w:lineRule="auto"/>
        <w:ind w:left="100" w:right="1965"/>
      </w:pPr>
      <w:r>
        <w:rPr>
          <w:sz w:val="24"/>
        </w:rPr>
        <w:t xml:space="preserve">COM 1403 </w:t>
      </w:r>
      <w:r>
        <w:rPr>
          <w:rFonts w:ascii="Cambria" w:eastAsia="Cambria" w:hAnsi="Cambria" w:cs="Cambria"/>
          <w:sz w:val="24"/>
        </w:rPr>
        <w:tab/>
      </w:r>
      <w:r>
        <w:rPr>
          <w:sz w:val="24"/>
        </w:rPr>
        <w:t xml:space="preserve">Introduction to Communication in Healthcare Professions </w:t>
      </w:r>
    </w:p>
    <w:p w14:paraId="147977C1" w14:textId="77777777" w:rsidR="00D7220E" w:rsidRDefault="00AC793B">
      <w:pPr>
        <w:pBdr>
          <w:top w:val="single" w:sz="4" w:space="0" w:color="000000"/>
          <w:left w:val="single" w:sz="4" w:space="0" w:color="000000"/>
          <w:bottom w:val="single" w:sz="4" w:space="0" w:color="000000"/>
          <w:right w:val="single" w:sz="4" w:space="0" w:color="000000"/>
        </w:pBdr>
        <w:tabs>
          <w:tab w:val="center" w:pos="2865"/>
        </w:tabs>
        <w:spacing w:after="5" w:line="250" w:lineRule="auto"/>
        <w:ind w:left="100" w:right="1965"/>
      </w:pPr>
      <w:r>
        <w:rPr>
          <w:sz w:val="24"/>
        </w:rPr>
        <w:lastRenderedPageBreak/>
        <w:t>COM 2403</w:t>
      </w:r>
      <w:r>
        <w:rPr>
          <w:rFonts w:ascii="Cambria" w:eastAsia="Cambria" w:hAnsi="Cambria" w:cs="Cambria"/>
          <w:sz w:val="24"/>
        </w:rPr>
        <w:tab/>
      </w:r>
      <w:r>
        <w:rPr>
          <w:sz w:val="24"/>
        </w:rPr>
        <w:t xml:space="preserve">Health Communication (IS) </w:t>
      </w:r>
    </w:p>
    <w:p w14:paraId="12F3D772" w14:textId="77777777" w:rsidR="00D7220E" w:rsidRDefault="00AC793B">
      <w:pPr>
        <w:pBdr>
          <w:top w:val="single" w:sz="4" w:space="0" w:color="000000"/>
          <w:left w:val="single" w:sz="4" w:space="0" w:color="000000"/>
          <w:bottom w:val="single" w:sz="4" w:space="0" w:color="000000"/>
          <w:right w:val="single" w:sz="4" w:space="0" w:color="000000"/>
        </w:pBdr>
        <w:tabs>
          <w:tab w:val="center" w:pos="3751"/>
        </w:tabs>
        <w:spacing w:after="5" w:line="250" w:lineRule="auto"/>
        <w:ind w:left="100" w:right="1965"/>
      </w:pPr>
      <w:r>
        <w:rPr>
          <w:sz w:val="24"/>
        </w:rPr>
        <w:t xml:space="preserve">COM 2403ID </w:t>
      </w:r>
      <w:r>
        <w:rPr>
          <w:rFonts w:ascii="Cambria" w:eastAsia="Cambria" w:hAnsi="Cambria" w:cs="Cambria"/>
          <w:sz w:val="24"/>
        </w:rPr>
        <w:tab/>
      </w:r>
      <w:r>
        <w:rPr>
          <w:sz w:val="24"/>
        </w:rPr>
        <w:t xml:space="preserve">Health Communication (IS) (Interdisciplinary) </w:t>
      </w:r>
    </w:p>
    <w:p w14:paraId="2F9CE9F6" w14:textId="77777777" w:rsidR="00D7220E" w:rsidRDefault="00AC793B">
      <w:pPr>
        <w:pBdr>
          <w:top w:val="single" w:sz="4" w:space="0" w:color="000000"/>
          <w:left w:val="single" w:sz="4" w:space="0" w:color="000000"/>
          <w:bottom w:val="single" w:sz="4" w:space="0" w:color="000000"/>
          <w:right w:val="single" w:sz="4" w:space="0" w:color="000000"/>
        </w:pBdr>
        <w:tabs>
          <w:tab w:val="center" w:pos="4700"/>
        </w:tabs>
        <w:spacing w:after="5" w:line="250" w:lineRule="auto"/>
        <w:ind w:left="100" w:right="1965"/>
      </w:pPr>
      <w:r>
        <w:rPr>
          <w:sz w:val="24"/>
        </w:rPr>
        <w:t xml:space="preserve">COM 2406 </w:t>
      </w:r>
      <w:r>
        <w:rPr>
          <w:rFonts w:ascii="Cambria" w:eastAsia="Cambria" w:hAnsi="Cambria" w:cs="Cambria"/>
          <w:sz w:val="24"/>
        </w:rPr>
        <w:tab/>
      </w:r>
      <w:r>
        <w:rPr>
          <w:sz w:val="24"/>
        </w:rPr>
        <w:t xml:space="preserve">Gender and Health Communication (USED) (Writing </w:t>
      </w:r>
      <w:proofErr w:type="gramStart"/>
      <w:r>
        <w:rPr>
          <w:sz w:val="24"/>
        </w:rPr>
        <w:t>Intensive)*</w:t>
      </w:r>
      <w:proofErr w:type="gramEnd"/>
      <w:r>
        <w:rPr>
          <w:sz w:val="24"/>
        </w:rPr>
        <w:t xml:space="preserve">*  </w:t>
      </w:r>
    </w:p>
    <w:p w14:paraId="31C84907" w14:textId="77777777" w:rsidR="00D7220E" w:rsidRDefault="00AC793B">
      <w:pPr>
        <w:pBdr>
          <w:top w:val="single" w:sz="4" w:space="0" w:color="000000"/>
          <w:left w:val="single" w:sz="4" w:space="0" w:color="000000"/>
          <w:bottom w:val="single" w:sz="4" w:space="0" w:color="000000"/>
          <w:right w:val="single" w:sz="4" w:space="0" w:color="000000"/>
        </w:pBdr>
        <w:tabs>
          <w:tab w:val="center" w:pos="4196"/>
        </w:tabs>
        <w:spacing w:after="5" w:line="250" w:lineRule="auto"/>
        <w:ind w:left="100" w:right="1965"/>
      </w:pPr>
      <w:r>
        <w:rPr>
          <w:sz w:val="24"/>
        </w:rPr>
        <w:t xml:space="preserve">COM 3402 </w:t>
      </w:r>
      <w:r>
        <w:rPr>
          <w:rFonts w:ascii="Cambria" w:eastAsia="Cambria" w:hAnsi="Cambria" w:cs="Cambria"/>
          <w:sz w:val="24"/>
        </w:rPr>
        <w:tab/>
      </w:r>
      <w:r>
        <w:rPr>
          <w:sz w:val="24"/>
        </w:rPr>
        <w:t xml:space="preserve">Communicating in Multicultural Healthcare Settings**  </w:t>
      </w:r>
    </w:p>
    <w:p w14:paraId="6BA65008" w14:textId="77777777" w:rsidR="00D7220E" w:rsidRDefault="00AC793B">
      <w:pPr>
        <w:pBdr>
          <w:top w:val="single" w:sz="4" w:space="0" w:color="000000"/>
          <w:left w:val="single" w:sz="4" w:space="0" w:color="000000"/>
          <w:bottom w:val="single" w:sz="4" w:space="0" w:color="000000"/>
          <w:right w:val="single" w:sz="4" w:space="0" w:color="000000"/>
        </w:pBdr>
        <w:tabs>
          <w:tab w:val="center" w:pos="3524"/>
        </w:tabs>
        <w:spacing w:after="5" w:line="250" w:lineRule="auto"/>
        <w:ind w:left="100" w:right="1965"/>
      </w:pPr>
      <w:r>
        <w:rPr>
          <w:sz w:val="24"/>
        </w:rPr>
        <w:t xml:space="preserve">COM 3403 </w:t>
      </w:r>
      <w:r>
        <w:rPr>
          <w:rFonts w:ascii="Cambria" w:eastAsia="Cambria" w:hAnsi="Cambria" w:cs="Cambria"/>
          <w:sz w:val="24"/>
        </w:rPr>
        <w:tab/>
      </w:r>
      <w:r>
        <w:rPr>
          <w:sz w:val="24"/>
        </w:rPr>
        <w:t xml:space="preserve">Health Communication and Education**  </w:t>
      </w:r>
    </w:p>
    <w:p w14:paraId="66592F7A" w14:textId="77777777" w:rsidR="00D7220E" w:rsidRDefault="00AC793B">
      <w:pPr>
        <w:pBdr>
          <w:top w:val="single" w:sz="4" w:space="0" w:color="000000"/>
          <w:left w:val="single" w:sz="4" w:space="0" w:color="000000"/>
          <w:bottom w:val="single" w:sz="4" w:space="0" w:color="000000"/>
          <w:right w:val="single" w:sz="4" w:space="0" w:color="000000"/>
        </w:pBdr>
        <w:tabs>
          <w:tab w:val="center" w:pos="4033"/>
        </w:tabs>
        <w:spacing w:after="5" w:line="250" w:lineRule="auto"/>
        <w:ind w:left="100" w:right="1965"/>
        <w:rPr>
          <w:sz w:val="24"/>
        </w:rPr>
      </w:pPr>
      <w:r>
        <w:rPr>
          <w:sz w:val="24"/>
        </w:rPr>
        <w:t xml:space="preserve">COM 3500 </w:t>
      </w:r>
      <w:r>
        <w:rPr>
          <w:rFonts w:ascii="Cambria" w:eastAsia="Cambria" w:hAnsi="Cambria" w:cs="Cambria"/>
          <w:sz w:val="24"/>
        </w:rPr>
        <w:tab/>
      </w:r>
      <w:r>
        <w:rPr>
          <w:sz w:val="24"/>
        </w:rPr>
        <w:t xml:space="preserve">U.S. Health Policy and Communication Advocacy**  </w:t>
      </w:r>
    </w:p>
    <w:p w14:paraId="0B74C2F4" w14:textId="5D1DBC8C" w:rsidR="00670B3E" w:rsidRDefault="00670B3E">
      <w:pPr>
        <w:pBdr>
          <w:top w:val="single" w:sz="4" w:space="0" w:color="000000"/>
          <w:left w:val="single" w:sz="4" w:space="0" w:color="000000"/>
          <w:bottom w:val="single" w:sz="4" w:space="0" w:color="000000"/>
          <w:right w:val="single" w:sz="4" w:space="0" w:color="000000"/>
        </w:pBdr>
        <w:tabs>
          <w:tab w:val="center" w:pos="4033"/>
        </w:tabs>
        <w:spacing w:after="5" w:line="250" w:lineRule="auto"/>
        <w:ind w:left="100" w:right="1965"/>
      </w:pPr>
      <w:r>
        <w:rPr>
          <w:sz w:val="24"/>
        </w:rPr>
        <w:t>COM 3501        Introduction to Healthcare Interpreting**</w:t>
      </w:r>
    </w:p>
    <w:p w14:paraId="067F3CCE" w14:textId="77777777" w:rsidR="00D7220E" w:rsidRDefault="00AC793B">
      <w:pPr>
        <w:pBdr>
          <w:top w:val="single" w:sz="4" w:space="0" w:color="000000"/>
          <w:left w:val="single" w:sz="4" w:space="0" w:color="000000"/>
          <w:bottom w:val="single" w:sz="4" w:space="0" w:color="000000"/>
          <w:right w:val="single" w:sz="4" w:space="0" w:color="000000"/>
        </w:pBdr>
        <w:tabs>
          <w:tab w:val="center" w:pos="4900"/>
        </w:tabs>
        <w:spacing w:after="5" w:line="250" w:lineRule="auto"/>
        <w:ind w:left="100" w:right="1965"/>
      </w:pPr>
      <w:r>
        <w:rPr>
          <w:sz w:val="24"/>
        </w:rPr>
        <w:t xml:space="preserve">COM 3503 </w:t>
      </w:r>
      <w:r>
        <w:rPr>
          <w:rFonts w:ascii="Cambria" w:eastAsia="Cambria" w:hAnsi="Cambria" w:cs="Cambria"/>
          <w:sz w:val="24"/>
        </w:rPr>
        <w:tab/>
      </w:r>
      <w:r>
        <w:rPr>
          <w:sz w:val="24"/>
        </w:rPr>
        <w:t xml:space="preserve">Health, Media and Communication Technology (Writing </w:t>
      </w:r>
      <w:proofErr w:type="gramStart"/>
      <w:r>
        <w:rPr>
          <w:sz w:val="24"/>
        </w:rPr>
        <w:t>Intensive)*</w:t>
      </w:r>
      <w:proofErr w:type="gramEnd"/>
      <w:r>
        <w:rPr>
          <w:sz w:val="24"/>
        </w:rPr>
        <w:t xml:space="preserve">* </w:t>
      </w:r>
    </w:p>
    <w:p w14:paraId="5A4C6A60" w14:textId="77777777" w:rsidR="00D7220E" w:rsidRDefault="00AC793B">
      <w:pPr>
        <w:pBdr>
          <w:top w:val="single" w:sz="4" w:space="0" w:color="000000"/>
          <w:left w:val="single" w:sz="4" w:space="0" w:color="000000"/>
          <w:bottom w:val="single" w:sz="4" w:space="0" w:color="000000"/>
          <w:right w:val="single" w:sz="4" w:space="0" w:color="000000"/>
        </w:pBdr>
        <w:tabs>
          <w:tab w:val="center" w:pos="3680"/>
        </w:tabs>
        <w:spacing w:after="5" w:line="250" w:lineRule="auto"/>
        <w:ind w:left="100" w:right="1965"/>
      </w:pPr>
      <w:r>
        <w:rPr>
          <w:sz w:val="24"/>
        </w:rPr>
        <w:t xml:space="preserve">HSCI 1101 </w:t>
      </w:r>
      <w:r>
        <w:rPr>
          <w:rFonts w:ascii="Cambria" w:eastAsia="Cambria" w:hAnsi="Cambria" w:cs="Cambria"/>
          <w:sz w:val="24"/>
        </w:rPr>
        <w:tab/>
      </w:r>
      <w:r>
        <w:rPr>
          <w:sz w:val="24"/>
        </w:rPr>
        <w:t xml:space="preserve">Introduction to Health Delivery and Careers </w:t>
      </w:r>
    </w:p>
    <w:p w14:paraId="4099BFEA" w14:textId="44B5287B" w:rsidR="00D7220E" w:rsidRPr="001C0D39" w:rsidRDefault="7BB06D4E" w:rsidP="32E72C0E">
      <w:pPr>
        <w:pBdr>
          <w:top w:val="single" w:sz="4" w:space="0" w:color="000000"/>
          <w:left w:val="single" w:sz="4" w:space="0" w:color="000000"/>
          <w:bottom w:val="single" w:sz="4" w:space="0" w:color="000000"/>
          <w:right w:val="single" w:sz="4" w:space="0" w:color="000000"/>
        </w:pBdr>
        <w:tabs>
          <w:tab w:val="center" w:pos="2628"/>
          <w:tab w:val="center" w:pos="4435"/>
        </w:tabs>
        <w:spacing w:after="5" w:line="250" w:lineRule="auto"/>
        <w:ind w:left="100" w:right="1965"/>
      </w:pPr>
      <w:r w:rsidRPr="001C0D39">
        <w:rPr>
          <w:sz w:val="24"/>
        </w:rPr>
        <w:t>HSCI 220</w:t>
      </w:r>
      <w:r w:rsidR="2F653291" w:rsidRPr="001C0D39">
        <w:rPr>
          <w:sz w:val="24"/>
        </w:rPr>
        <w:t>0</w:t>
      </w:r>
      <w:r w:rsidRPr="001C0D39">
        <w:rPr>
          <w:sz w:val="24"/>
        </w:rPr>
        <w:t xml:space="preserve"> </w:t>
      </w:r>
      <w:r w:rsidR="00AC793B" w:rsidRPr="001C0D39">
        <w:tab/>
      </w:r>
      <w:r w:rsidRPr="001C0D39">
        <w:rPr>
          <w:sz w:val="24"/>
        </w:rPr>
        <w:t>Safety for Health Care</w:t>
      </w:r>
      <w:r w:rsidR="00AC793B" w:rsidRPr="001C0D39">
        <w:tab/>
      </w:r>
      <w:r w:rsidRPr="001C0D39">
        <w:rPr>
          <w:sz w:val="24"/>
        </w:rPr>
        <w:t xml:space="preserve"> </w:t>
      </w:r>
    </w:p>
    <w:p w14:paraId="65644215" w14:textId="77777777" w:rsidR="00D7220E" w:rsidRDefault="00AC793B">
      <w:pPr>
        <w:pBdr>
          <w:top w:val="single" w:sz="4" w:space="0" w:color="000000"/>
          <w:left w:val="single" w:sz="4" w:space="0" w:color="000000"/>
          <w:bottom w:val="single" w:sz="4" w:space="0" w:color="000000"/>
          <w:right w:val="single" w:sz="4" w:space="0" w:color="000000"/>
        </w:pBdr>
        <w:tabs>
          <w:tab w:val="center" w:pos="2375"/>
          <w:tab w:val="center" w:pos="3715"/>
          <w:tab w:val="center" w:pos="4435"/>
        </w:tabs>
        <w:spacing w:after="5" w:line="250" w:lineRule="auto"/>
        <w:ind w:left="100" w:right="1965"/>
      </w:pPr>
      <w:r w:rsidRPr="001C0D39">
        <w:rPr>
          <w:sz w:val="24"/>
        </w:rPr>
        <w:t>HSCI 2301</w:t>
      </w:r>
      <w:r>
        <w:rPr>
          <w:sz w:val="24"/>
        </w:rPr>
        <w:t xml:space="preserve"> </w:t>
      </w:r>
      <w:r>
        <w:rPr>
          <w:rFonts w:ascii="Cambria" w:eastAsia="Cambria" w:hAnsi="Cambria" w:cs="Cambria"/>
          <w:sz w:val="24"/>
        </w:rPr>
        <w:tab/>
      </w:r>
      <w:r>
        <w:rPr>
          <w:sz w:val="24"/>
        </w:rPr>
        <w:t>Health Dynamics</w:t>
      </w:r>
      <w:r>
        <w:rPr>
          <w:rFonts w:ascii="Cambria" w:eastAsia="Cambria" w:hAnsi="Cambria" w:cs="Cambria"/>
          <w:sz w:val="24"/>
        </w:rPr>
        <w:tab/>
      </w:r>
      <w:r>
        <w:rPr>
          <w:rFonts w:ascii="Cambria" w:eastAsia="Cambria" w:hAnsi="Cambria" w:cs="Cambria"/>
          <w:sz w:val="24"/>
        </w:rPr>
        <w:tab/>
      </w:r>
      <w:r>
        <w:rPr>
          <w:sz w:val="24"/>
        </w:rPr>
        <w:t xml:space="preserve"> </w:t>
      </w:r>
    </w:p>
    <w:p w14:paraId="524803CF" w14:textId="77777777" w:rsidR="00D7220E" w:rsidRDefault="00AC793B">
      <w:pPr>
        <w:pBdr>
          <w:top w:val="single" w:sz="4" w:space="0" w:color="000000"/>
          <w:left w:val="single" w:sz="4" w:space="0" w:color="000000"/>
          <w:bottom w:val="single" w:sz="4" w:space="0" w:color="000000"/>
          <w:right w:val="single" w:sz="4" w:space="0" w:color="000000"/>
        </w:pBdr>
        <w:tabs>
          <w:tab w:val="center" w:pos="3041"/>
          <w:tab w:val="center" w:pos="5155"/>
          <w:tab w:val="center" w:pos="5875"/>
        </w:tabs>
        <w:spacing w:after="5" w:line="250" w:lineRule="auto"/>
        <w:ind w:left="100" w:right="1965"/>
      </w:pPr>
      <w:r>
        <w:rPr>
          <w:sz w:val="24"/>
        </w:rPr>
        <w:t xml:space="preserve">HSA 3510 </w:t>
      </w:r>
      <w:r>
        <w:rPr>
          <w:rFonts w:ascii="Cambria" w:eastAsia="Cambria" w:hAnsi="Cambria" w:cs="Cambria"/>
          <w:sz w:val="24"/>
        </w:rPr>
        <w:tab/>
      </w:r>
      <w:r>
        <w:rPr>
          <w:sz w:val="24"/>
        </w:rPr>
        <w:t>Health Services Management I</w:t>
      </w:r>
      <w:r>
        <w:rPr>
          <w:rFonts w:ascii="Cambria" w:eastAsia="Cambria" w:hAnsi="Cambria" w:cs="Cambria"/>
          <w:sz w:val="24"/>
        </w:rPr>
        <w:tab/>
      </w:r>
      <w:r>
        <w:rPr>
          <w:rFonts w:ascii="Cambria" w:eastAsia="Cambria" w:hAnsi="Cambria" w:cs="Cambria"/>
          <w:sz w:val="24"/>
        </w:rPr>
        <w:tab/>
      </w:r>
      <w:r>
        <w:rPr>
          <w:sz w:val="24"/>
        </w:rPr>
        <w:t xml:space="preserve"> </w:t>
      </w:r>
    </w:p>
    <w:p w14:paraId="2FC6F06C" w14:textId="77777777" w:rsidR="00D7220E" w:rsidRDefault="00AC793B">
      <w:pPr>
        <w:pBdr>
          <w:top w:val="single" w:sz="4" w:space="0" w:color="000000"/>
          <w:left w:val="single" w:sz="4" w:space="0" w:color="000000"/>
          <w:bottom w:val="single" w:sz="4" w:space="0" w:color="000000"/>
          <w:right w:val="single" w:sz="4" w:space="0" w:color="000000"/>
        </w:pBdr>
        <w:tabs>
          <w:tab w:val="center" w:pos="2938"/>
          <w:tab w:val="center" w:pos="4435"/>
          <w:tab w:val="center" w:pos="5155"/>
        </w:tabs>
        <w:spacing w:after="5" w:line="250" w:lineRule="auto"/>
        <w:ind w:left="100" w:right="1965"/>
      </w:pPr>
      <w:r>
        <w:rPr>
          <w:sz w:val="24"/>
        </w:rPr>
        <w:t xml:space="preserve">HSA 3560 </w:t>
      </w:r>
      <w:r>
        <w:rPr>
          <w:rFonts w:ascii="Cambria" w:eastAsia="Cambria" w:hAnsi="Cambria" w:cs="Cambria"/>
          <w:sz w:val="24"/>
        </w:rPr>
        <w:tab/>
      </w:r>
      <w:r>
        <w:rPr>
          <w:sz w:val="24"/>
        </w:rPr>
        <w:t>Legal Aspects of Health Care</w:t>
      </w:r>
      <w:r>
        <w:rPr>
          <w:rFonts w:ascii="Cambria" w:eastAsia="Cambria" w:hAnsi="Cambria" w:cs="Cambria"/>
          <w:sz w:val="24"/>
        </w:rPr>
        <w:tab/>
      </w:r>
      <w:r>
        <w:rPr>
          <w:rFonts w:ascii="Cambria" w:eastAsia="Cambria" w:hAnsi="Cambria" w:cs="Cambria"/>
          <w:sz w:val="24"/>
        </w:rPr>
        <w:tab/>
      </w:r>
      <w:r>
        <w:rPr>
          <w:sz w:val="24"/>
        </w:rPr>
        <w:t xml:space="preserve"> </w:t>
      </w:r>
    </w:p>
    <w:p w14:paraId="7E021900"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b/>
          <w:sz w:val="24"/>
        </w:rPr>
        <w:t xml:space="preserve"> </w:t>
      </w:r>
    </w:p>
    <w:p w14:paraId="318616ED"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b/>
          <w:sz w:val="24"/>
        </w:rPr>
        <w:t xml:space="preserve"> </w:t>
      </w:r>
    </w:p>
    <w:p w14:paraId="002A5ABE" w14:textId="77777777" w:rsidR="00D7220E" w:rsidRDefault="00AC793B">
      <w:pPr>
        <w:pBdr>
          <w:top w:val="single" w:sz="4" w:space="0" w:color="000000"/>
          <w:left w:val="single" w:sz="4" w:space="0" w:color="000000"/>
          <w:bottom w:val="single" w:sz="4" w:space="0" w:color="000000"/>
          <w:right w:val="single" w:sz="4" w:space="0" w:color="000000"/>
        </w:pBdr>
        <w:spacing w:after="0"/>
        <w:ind w:left="110" w:right="1965" w:hanging="10"/>
      </w:pPr>
      <w:r>
        <w:rPr>
          <w:b/>
          <w:sz w:val="24"/>
        </w:rPr>
        <w:t xml:space="preserve">Total Credits Required for the Academic Minor: 12 credits </w:t>
      </w:r>
    </w:p>
    <w:p w14:paraId="73E7D9ED" w14:textId="77777777" w:rsidR="00D7220E" w:rsidRDefault="00AC793B">
      <w:pPr>
        <w:pBdr>
          <w:top w:val="single" w:sz="4" w:space="0" w:color="000000"/>
          <w:left w:val="single" w:sz="4" w:space="0" w:color="000000"/>
          <w:bottom w:val="single" w:sz="4" w:space="0" w:color="000000"/>
          <w:right w:val="single" w:sz="4" w:space="0" w:color="000000"/>
        </w:pBdr>
        <w:spacing w:after="5" w:line="250" w:lineRule="auto"/>
        <w:ind w:left="110" w:right="1965" w:hanging="10"/>
      </w:pPr>
      <w:r>
        <w:rPr>
          <w:sz w:val="24"/>
        </w:rPr>
        <w:t xml:space="preserve">The minor in Hispanic Serving Health Professionals can be completed in all BS degrees and most BTech degrees within the required credits of the degree program.  </w:t>
      </w:r>
    </w:p>
    <w:p w14:paraId="20A04E10" w14:textId="77777777" w:rsidR="00D7220E" w:rsidRDefault="00AC793B">
      <w:pPr>
        <w:pBdr>
          <w:top w:val="single" w:sz="4" w:space="0" w:color="000000"/>
          <w:left w:val="single" w:sz="4" w:space="0" w:color="000000"/>
          <w:bottom w:val="single" w:sz="4" w:space="0" w:color="000000"/>
          <w:right w:val="single" w:sz="4" w:space="0" w:color="000000"/>
        </w:pBdr>
        <w:spacing w:after="0"/>
        <w:ind w:left="100" w:right="1965"/>
      </w:pPr>
      <w:r>
        <w:rPr>
          <w:sz w:val="24"/>
        </w:rPr>
        <w:t xml:space="preserve"> </w:t>
      </w:r>
    </w:p>
    <w:p w14:paraId="40DF9281" w14:textId="77777777" w:rsidR="00D7220E" w:rsidRDefault="00AC793B">
      <w:pPr>
        <w:pBdr>
          <w:top w:val="single" w:sz="4" w:space="0" w:color="000000"/>
          <w:left w:val="single" w:sz="4" w:space="0" w:color="000000"/>
          <w:bottom w:val="single" w:sz="4" w:space="0" w:color="000000"/>
          <w:right w:val="single" w:sz="4" w:space="0" w:color="000000"/>
        </w:pBdr>
        <w:spacing w:after="0"/>
        <w:ind w:left="110" w:right="1965" w:hanging="10"/>
      </w:pPr>
      <w:r>
        <w:rPr>
          <w:b/>
          <w:sz w:val="24"/>
        </w:rPr>
        <w:t xml:space="preserve">Catalog Description:  </w:t>
      </w:r>
    </w:p>
    <w:p w14:paraId="5C043EC5" w14:textId="77777777" w:rsidR="00D7220E" w:rsidRDefault="00AC793B">
      <w:pPr>
        <w:pBdr>
          <w:top w:val="single" w:sz="4" w:space="0" w:color="000000"/>
          <w:left w:val="single" w:sz="4" w:space="0" w:color="000000"/>
          <w:bottom w:val="single" w:sz="4" w:space="0" w:color="000000"/>
          <w:right w:val="single" w:sz="4" w:space="0" w:color="000000"/>
        </w:pBdr>
        <w:spacing w:after="231" w:line="250" w:lineRule="auto"/>
        <w:ind w:left="110" w:right="1965" w:hanging="10"/>
      </w:pPr>
      <w:r>
        <w:rPr>
          <w:sz w:val="24"/>
        </w:rPr>
        <w:t xml:space="preserve">The Academic Minor in Hispanic Serving Health Professionals is designed to provide Spanish/English bilingual students with specific healthcare knowledge, a broad range of relevant medical Spanish terminology, and medical interpretation skills for students </w:t>
      </w:r>
    </w:p>
    <w:p w14:paraId="29E8F897" w14:textId="00DD508F" w:rsidR="00D7220E" w:rsidRDefault="00AC793B">
      <w:pPr>
        <w:spacing w:after="0"/>
      </w:pPr>
      <w:r>
        <w:rPr>
          <w:rFonts w:ascii="Cambria" w:eastAsia="Cambria" w:hAnsi="Cambria" w:cs="Cambria"/>
          <w:sz w:val="24"/>
        </w:rPr>
        <w:tab/>
      </w:r>
    </w:p>
    <w:p w14:paraId="69957758" w14:textId="3C9C0763" w:rsidR="00D7220E" w:rsidRDefault="00AC793B">
      <w:pPr>
        <w:pBdr>
          <w:top w:val="single" w:sz="4" w:space="0" w:color="000000"/>
          <w:left w:val="single" w:sz="4" w:space="0" w:color="000000"/>
          <w:bottom w:val="single" w:sz="4" w:space="0" w:color="000000"/>
          <w:right w:val="single" w:sz="4" w:space="0" w:color="000000"/>
        </w:pBdr>
        <w:spacing w:after="5" w:line="250" w:lineRule="auto"/>
        <w:ind w:left="118" w:right="983" w:hanging="10"/>
      </w:pPr>
      <w:r>
        <w:rPr>
          <w:sz w:val="24"/>
        </w:rPr>
        <w:t xml:space="preserve">to become language-concordant professionals. This program will prepare City Tech students to develop a cultural understanding of medicine and illness in the Hispanic world to enhance the student's skills in serving Spanish-speaking patients with limited English proficiency. In addition, this valuable knowledge will boost students’ career opportunities in the country’s multilingual settings and in other parts of the world. The 12-credit </w:t>
      </w:r>
      <w:r w:rsidR="00F63FC5">
        <w:rPr>
          <w:sz w:val="24"/>
        </w:rPr>
        <w:t>a</w:t>
      </w:r>
      <w:r>
        <w:rPr>
          <w:sz w:val="24"/>
        </w:rPr>
        <w:t xml:space="preserve">cademic </w:t>
      </w:r>
      <w:r w:rsidR="00F63FC5">
        <w:rPr>
          <w:sz w:val="24"/>
        </w:rPr>
        <w:t>m</w:t>
      </w:r>
      <w:r>
        <w:rPr>
          <w:sz w:val="24"/>
        </w:rPr>
        <w:t xml:space="preserve">inor consists of two required medical Spanish courses, SPA 2203 and SPA 3203, and two courses from a pool of electives in Communication, Health Sciences, and Latin American Studies.  </w:t>
      </w:r>
    </w:p>
    <w:p w14:paraId="2610578B" w14:textId="77777777" w:rsidR="00D7220E" w:rsidRDefault="00AC793B">
      <w:pPr>
        <w:pBdr>
          <w:top w:val="single" w:sz="4" w:space="0" w:color="000000"/>
          <w:left w:val="single" w:sz="4" w:space="0" w:color="000000"/>
          <w:bottom w:val="single" w:sz="4" w:space="0" w:color="000000"/>
          <w:right w:val="single" w:sz="4" w:space="0" w:color="000000"/>
        </w:pBdr>
        <w:spacing w:after="0"/>
        <w:ind w:left="108" w:right="983"/>
      </w:pPr>
      <w:r>
        <w:rPr>
          <w:sz w:val="24"/>
        </w:rPr>
        <w:t xml:space="preserve"> </w:t>
      </w:r>
    </w:p>
    <w:p w14:paraId="5BFB2A8A" w14:textId="77777777" w:rsidR="00D7220E" w:rsidRDefault="00AC793B">
      <w:pPr>
        <w:spacing w:after="0"/>
      </w:pPr>
      <w:r>
        <w:rPr>
          <w:sz w:val="24"/>
        </w:rPr>
        <w:t xml:space="preserve"> </w:t>
      </w:r>
    </w:p>
    <w:p w14:paraId="4D9BCF11" w14:textId="77777777" w:rsidR="00D7220E" w:rsidRDefault="00AC793B">
      <w:pPr>
        <w:spacing w:after="0"/>
      </w:pPr>
      <w:r>
        <w:rPr>
          <w:sz w:val="24"/>
        </w:rPr>
        <w:t xml:space="preserve"> </w:t>
      </w:r>
      <w:r>
        <w:rPr>
          <w:sz w:val="24"/>
        </w:rPr>
        <w:tab/>
        <w:t xml:space="preserve"> </w:t>
      </w:r>
      <w:r>
        <w:br w:type="page"/>
      </w:r>
    </w:p>
    <w:p w14:paraId="6D639E55" w14:textId="77777777" w:rsidR="00D7220E" w:rsidRDefault="00AC793B">
      <w:pPr>
        <w:spacing w:after="78"/>
        <w:ind w:left="810"/>
      </w:pPr>
      <w:r>
        <w:rPr>
          <w:rFonts w:ascii="Cambria" w:eastAsia="Cambria" w:hAnsi="Cambria" w:cs="Cambria"/>
        </w:rPr>
        <w:lastRenderedPageBreak/>
        <w:tab/>
      </w:r>
      <w:r>
        <w:rPr>
          <w:rFonts w:ascii="Cambria" w:eastAsia="Cambria" w:hAnsi="Cambria" w:cs="Cambria"/>
        </w:rPr>
        <w:tab/>
      </w:r>
    </w:p>
    <w:p w14:paraId="21BE16F2" w14:textId="77777777" w:rsidR="00D7220E" w:rsidRDefault="00AC793B">
      <w:pPr>
        <w:spacing w:after="98" w:line="249" w:lineRule="auto"/>
        <w:ind w:left="-5" w:hanging="10"/>
      </w:pPr>
      <w:r>
        <w:rPr>
          <w:sz w:val="20"/>
        </w:rPr>
        <w:t xml:space="preserve">New York City College of Technology, CUNY  </w:t>
      </w:r>
    </w:p>
    <w:p w14:paraId="14830354" w14:textId="77777777" w:rsidR="00D7220E" w:rsidRDefault="00AC793B">
      <w:pPr>
        <w:pStyle w:val="Heading2"/>
        <w:spacing w:after="14" w:line="248" w:lineRule="auto"/>
        <w:ind w:left="-5"/>
      </w:pPr>
      <w:r>
        <w:rPr>
          <w:rFonts w:ascii="Calibri" w:eastAsia="Calibri" w:hAnsi="Calibri" w:cs="Calibri"/>
          <w:b w:val="0"/>
          <w:sz w:val="32"/>
        </w:rPr>
        <w:t xml:space="preserve">CURRICULUM MODIFICATION PROPOSAL FORM </w:t>
      </w:r>
    </w:p>
    <w:p w14:paraId="012376F3" w14:textId="77777777" w:rsidR="00D7220E" w:rsidRDefault="00AC793B">
      <w:pPr>
        <w:spacing w:after="11" w:line="249" w:lineRule="auto"/>
        <w:ind w:left="-5" w:hanging="10"/>
      </w:pPr>
      <w:r>
        <w:rPr>
          <w:sz w:val="20"/>
        </w:rPr>
        <w:t>This form is used for all curriculum modification proposals. See th</w:t>
      </w:r>
      <w:hyperlink r:id="rId98">
        <w:r w:rsidR="00D7220E">
          <w:rPr>
            <w:sz w:val="20"/>
          </w:rPr>
          <w:t xml:space="preserve">e </w:t>
        </w:r>
      </w:hyperlink>
      <w:hyperlink r:id="rId99">
        <w:r w:rsidR="00D7220E">
          <w:rPr>
            <w:color w:val="0000FF"/>
            <w:sz w:val="20"/>
            <w:u w:val="single" w:color="0000FF"/>
          </w:rPr>
          <w:t>Proposal Classification Chart</w:t>
        </w:r>
      </w:hyperlink>
      <w:hyperlink r:id="rId100">
        <w:r w:rsidR="00D7220E">
          <w:rPr>
            <w:sz w:val="20"/>
          </w:rPr>
          <w:t xml:space="preserve"> </w:t>
        </w:r>
      </w:hyperlink>
      <w:r>
        <w:rPr>
          <w:sz w:val="20"/>
        </w:rPr>
        <w:t xml:space="preserve">for information about what types of modifications are major or minor.  Completed proposals should be emailed to the Curriculum Committee chair. </w:t>
      </w:r>
    </w:p>
    <w:p w14:paraId="4896FC0D" w14:textId="77777777" w:rsidR="00D7220E" w:rsidRDefault="00AC793B">
      <w:pPr>
        <w:spacing w:after="0"/>
      </w:pPr>
      <w:r>
        <w:rPr>
          <w:b/>
        </w:rPr>
        <w:t xml:space="preserve"> </w:t>
      </w:r>
    </w:p>
    <w:tbl>
      <w:tblPr>
        <w:tblStyle w:val="TableGrid1"/>
        <w:tblW w:w="12792" w:type="dxa"/>
        <w:tblInd w:w="5" w:type="dxa"/>
        <w:tblCellMar>
          <w:top w:w="5" w:type="dxa"/>
        </w:tblCellMar>
        <w:tblLook w:val="04A0" w:firstRow="1" w:lastRow="0" w:firstColumn="1" w:lastColumn="0" w:noHBand="0" w:noVBand="1"/>
      </w:tblPr>
      <w:tblGrid>
        <w:gridCol w:w="3259"/>
        <w:gridCol w:w="106"/>
        <w:gridCol w:w="1810"/>
        <w:gridCol w:w="3681"/>
        <w:gridCol w:w="3936"/>
      </w:tblGrid>
      <w:tr w:rsidR="00D7220E" w14:paraId="50CAFB65" w14:textId="77777777" w:rsidTr="001C0D39">
        <w:trPr>
          <w:gridAfter w:val="1"/>
          <w:wAfter w:w="3936" w:type="dxa"/>
          <w:trHeight w:val="548"/>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06C44" w14:textId="77777777" w:rsidR="00D7220E" w:rsidRDefault="00AC793B">
            <w:pPr>
              <w:spacing w:after="0"/>
              <w:ind w:left="110"/>
            </w:pPr>
            <w:r>
              <w:rPr>
                <w:b/>
              </w:rPr>
              <w:t xml:space="preserve">Title of Proposal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66770" w14:textId="77777777" w:rsidR="00D7220E" w:rsidRDefault="00AC793B">
            <w:pPr>
              <w:spacing w:after="0"/>
              <w:ind w:left="106"/>
            </w:pPr>
            <w:r>
              <w:t>Spanish Medical Interpretation and Healthcare Communication</w:t>
            </w:r>
            <w:r>
              <w:rPr>
                <w:b/>
              </w:rPr>
              <w:t xml:space="preserve"> </w:t>
            </w:r>
          </w:p>
        </w:tc>
      </w:tr>
      <w:tr w:rsidR="00D7220E" w14:paraId="4F5D5FA0" w14:textId="77777777" w:rsidTr="001C0D39">
        <w:trPr>
          <w:gridAfter w:val="1"/>
          <w:wAfter w:w="3936" w:type="dxa"/>
          <w:trHeight w:val="276"/>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B2504" w14:textId="77777777" w:rsidR="00D7220E" w:rsidRDefault="00AC793B">
            <w:pPr>
              <w:spacing w:after="0"/>
              <w:ind w:left="110"/>
            </w:pPr>
            <w:r>
              <w:rPr>
                <w:b/>
              </w:rPr>
              <w:t xml:space="preserve">Date </w:t>
            </w:r>
          </w:p>
        </w:tc>
        <w:tc>
          <w:tcPr>
            <w:tcW w:w="106" w:type="dxa"/>
            <w:tcBorders>
              <w:top w:val="single" w:sz="4" w:space="0" w:color="000000" w:themeColor="text1"/>
              <w:left w:val="single" w:sz="4" w:space="0" w:color="000000" w:themeColor="text1"/>
              <w:bottom w:val="single" w:sz="4" w:space="0" w:color="000000" w:themeColor="text1"/>
              <w:right w:val="nil"/>
            </w:tcBorders>
          </w:tcPr>
          <w:p w14:paraId="2A67BD55" w14:textId="77777777" w:rsidR="00D7220E" w:rsidRDefault="00D7220E"/>
        </w:tc>
        <w:tc>
          <w:tcPr>
            <w:tcW w:w="1810" w:type="dxa"/>
            <w:tcBorders>
              <w:top w:val="single" w:sz="4" w:space="0" w:color="000000" w:themeColor="text1"/>
              <w:left w:val="nil"/>
              <w:bottom w:val="single" w:sz="4" w:space="0" w:color="000000" w:themeColor="text1"/>
              <w:right w:val="nil"/>
            </w:tcBorders>
            <w:shd w:val="clear" w:color="auto" w:fill="auto"/>
          </w:tcPr>
          <w:p w14:paraId="68D7262A" w14:textId="77777777" w:rsidR="00D7220E" w:rsidRDefault="00AC793B">
            <w:pPr>
              <w:spacing w:after="0"/>
              <w:ind w:right="-1"/>
              <w:jc w:val="both"/>
            </w:pPr>
            <w:r>
              <w:t>September 26, 2024</w:t>
            </w:r>
          </w:p>
        </w:tc>
        <w:tc>
          <w:tcPr>
            <w:tcW w:w="3681" w:type="dxa"/>
            <w:tcBorders>
              <w:top w:val="single" w:sz="4" w:space="0" w:color="000000" w:themeColor="text1"/>
              <w:left w:val="nil"/>
              <w:bottom w:val="single" w:sz="4" w:space="0" w:color="000000" w:themeColor="text1"/>
              <w:right w:val="single" w:sz="4" w:space="0" w:color="000000" w:themeColor="text1"/>
            </w:tcBorders>
            <w:shd w:val="clear" w:color="auto" w:fill="auto"/>
          </w:tcPr>
          <w:p w14:paraId="20E0139E" w14:textId="77777777" w:rsidR="00D7220E" w:rsidRDefault="00AC793B">
            <w:pPr>
              <w:spacing w:after="0"/>
              <w:ind w:left="1"/>
            </w:pPr>
            <w:r>
              <w:t xml:space="preserve"> </w:t>
            </w:r>
          </w:p>
        </w:tc>
      </w:tr>
      <w:tr w:rsidR="00D7220E" w14:paraId="1645F341" w14:textId="77777777" w:rsidTr="001C0D39">
        <w:trPr>
          <w:gridAfter w:val="1"/>
          <w:wAfter w:w="3936" w:type="dxa"/>
          <w:trHeight w:val="280"/>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A650D" w14:textId="77777777" w:rsidR="00D7220E" w:rsidRDefault="00AC793B">
            <w:pPr>
              <w:spacing w:after="0"/>
              <w:ind w:left="110"/>
            </w:pPr>
            <w:r>
              <w:rPr>
                <w:b/>
              </w:rPr>
              <w:t xml:space="preserve">Major or Minor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737B18" w14:textId="77777777" w:rsidR="00D7220E" w:rsidRDefault="00AC793B">
            <w:pPr>
              <w:spacing w:after="0"/>
              <w:ind w:left="106"/>
            </w:pPr>
            <w:r>
              <w:t xml:space="preserve">Major modification </w:t>
            </w:r>
          </w:p>
        </w:tc>
      </w:tr>
      <w:tr w:rsidR="00D7220E" w14:paraId="7666FE15" w14:textId="77777777" w:rsidTr="001C0D39">
        <w:trPr>
          <w:gridAfter w:val="1"/>
          <w:wAfter w:w="3936" w:type="dxa"/>
          <w:trHeight w:val="278"/>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1CC8C" w14:textId="77777777" w:rsidR="00D7220E" w:rsidRDefault="00AC793B">
            <w:pPr>
              <w:spacing w:after="0"/>
              <w:ind w:left="110"/>
            </w:pPr>
            <w:r>
              <w:rPr>
                <w:b/>
              </w:rPr>
              <w:t xml:space="preserve">Proposer’s Name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60D8B9" w14:textId="07836219" w:rsidR="00D7220E" w:rsidRDefault="00AC793B">
            <w:pPr>
              <w:spacing w:after="0"/>
              <w:ind w:left="106"/>
            </w:pPr>
            <w:r>
              <w:rPr>
                <w:rFonts w:ascii="Cambria" w:eastAsia="Cambria" w:hAnsi="Cambria" w:cs="Cambria"/>
              </w:rPr>
              <w:t>Dr.</w:t>
            </w:r>
            <w:r w:rsidR="004A2EB5">
              <w:rPr>
                <w:rFonts w:ascii="Cambria" w:eastAsia="Cambria" w:hAnsi="Cambria" w:cs="Cambria"/>
              </w:rPr>
              <w:t xml:space="preserve"> </w:t>
            </w:r>
            <w:r>
              <w:rPr>
                <w:rFonts w:ascii="Cambria" w:eastAsia="Cambria" w:hAnsi="Cambria" w:cs="Cambria"/>
              </w:rPr>
              <w:t>David</w:t>
            </w:r>
            <w:r w:rsidR="004A2EB5">
              <w:rPr>
                <w:rFonts w:ascii="Cambria" w:eastAsia="Cambria" w:hAnsi="Cambria" w:cs="Cambria"/>
              </w:rPr>
              <w:t xml:space="preserve"> </w:t>
            </w:r>
            <w:r>
              <w:rPr>
                <w:rFonts w:ascii="Cambria" w:eastAsia="Cambria" w:hAnsi="Cambria" w:cs="Cambria"/>
              </w:rPr>
              <w:t>Sánchez-Jiménez</w:t>
            </w:r>
            <w:r w:rsidR="004A2EB5">
              <w:rPr>
                <w:rFonts w:ascii="Cambria" w:eastAsia="Cambria" w:hAnsi="Cambria" w:cs="Cambria"/>
              </w:rPr>
              <w:t xml:space="preserve"> </w:t>
            </w:r>
            <w:r>
              <w:rPr>
                <w:rFonts w:ascii="Cambria" w:eastAsia="Cambria" w:hAnsi="Cambria" w:cs="Cambria"/>
              </w:rPr>
              <w:t>and</w:t>
            </w:r>
            <w:r w:rsidR="004A2EB5">
              <w:rPr>
                <w:rFonts w:ascii="Cambria" w:eastAsia="Cambria" w:hAnsi="Cambria" w:cs="Cambria"/>
              </w:rPr>
              <w:t xml:space="preserve"> </w:t>
            </w:r>
            <w:r>
              <w:rPr>
                <w:rFonts w:ascii="Cambria" w:eastAsia="Cambria" w:hAnsi="Cambria" w:cs="Cambria"/>
              </w:rPr>
              <w:t>Dr.</w:t>
            </w:r>
            <w:r w:rsidR="004A2EB5">
              <w:rPr>
                <w:rFonts w:ascii="Cambria" w:eastAsia="Cambria" w:hAnsi="Cambria" w:cs="Cambria"/>
              </w:rPr>
              <w:t xml:space="preserve"> </w:t>
            </w:r>
            <w:proofErr w:type="spellStart"/>
            <w:r>
              <w:rPr>
                <w:rFonts w:ascii="Cambria" w:eastAsia="Cambria" w:hAnsi="Cambria" w:cs="Cambria"/>
              </w:rPr>
              <w:t>Noemí</w:t>
            </w:r>
            <w:proofErr w:type="spellEnd"/>
            <w:r w:rsidR="004A2EB5">
              <w:rPr>
                <w:rFonts w:ascii="Cambria" w:eastAsia="Cambria" w:hAnsi="Cambria" w:cs="Cambria"/>
              </w:rPr>
              <w:t xml:space="preserve"> </w:t>
            </w:r>
            <w:r>
              <w:rPr>
                <w:rFonts w:ascii="Cambria" w:eastAsia="Cambria" w:hAnsi="Cambria" w:cs="Cambria"/>
              </w:rPr>
              <w:t>Rodríguez</w:t>
            </w:r>
            <w:r>
              <w:rPr>
                <w:b/>
              </w:rPr>
              <w:t xml:space="preserve"> </w:t>
            </w:r>
          </w:p>
        </w:tc>
      </w:tr>
      <w:tr w:rsidR="00D7220E" w14:paraId="17267FA1" w14:textId="77777777" w:rsidTr="001C0D39">
        <w:trPr>
          <w:gridAfter w:val="1"/>
          <w:wAfter w:w="3936" w:type="dxa"/>
          <w:trHeight w:val="280"/>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E5367" w14:textId="77777777" w:rsidR="00D7220E" w:rsidRDefault="00AC793B">
            <w:pPr>
              <w:spacing w:after="0"/>
              <w:ind w:left="110"/>
            </w:pPr>
            <w:r>
              <w:rPr>
                <w:b/>
              </w:rPr>
              <w:t xml:space="preserve">Department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428649" w14:textId="77777777" w:rsidR="00D7220E" w:rsidRDefault="00AC793B">
            <w:pPr>
              <w:spacing w:after="0"/>
              <w:ind w:left="106"/>
            </w:pPr>
            <w:r>
              <w:t xml:space="preserve">Humanities  </w:t>
            </w:r>
          </w:p>
        </w:tc>
      </w:tr>
      <w:tr w:rsidR="001C0D39" w14:paraId="3EA97FE6" w14:textId="2D11D2F0" w:rsidTr="001C0D39">
        <w:trPr>
          <w:trHeight w:val="280"/>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D32CA" w14:textId="1B15648B" w:rsidR="001C0D39" w:rsidRDefault="001C0D39" w:rsidP="001C0D39">
            <w:pPr>
              <w:spacing w:after="0"/>
              <w:ind w:left="110"/>
              <w:rPr>
                <w:b/>
              </w:rPr>
            </w:pPr>
            <w:r>
              <w:rPr>
                <w:b/>
              </w:rPr>
              <w:t>Date of Departmental Meeting in which proposal was approved</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D23789" w14:textId="72A9DACB" w:rsidR="001C0D39" w:rsidRDefault="001C0D39" w:rsidP="001C0D39">
            <w:pPr>
              <w:spacing w:after="0"/>
              <w:ind w:left="106"/>
            </w:pPr>
            <w:r>
              <w:t>October 10, 2024</w:t>
            </w:r>
          </w:p>
        </w:tc>
        <w:tc>
          <w:tcPr>
            <w:tcW w:w="3936" w:type="dxa"/>
          </w:tcPr>
          <w:p w14:paraId="1FD61329" w14:textId="793B81D9" w:rsidR="001C0D39" w:rsidRDefault="001C0D39" w:rsidP="001C0D39">
            <w:pPr>
              <w:spacing w:after="0" w:line="240" w:lineRule="auto"/>
            </w:pPr>
            <w:r>
              <w:t xml:space="preserve"> </w:t>
            </w:r>
          </w:p>
        </w:tc>
      </w:tr>
      <w:tr w:rsidR="001C0D39" w14:paraId="45CB5F6B" w14:textId="77777777" w:rsidTr="001C0D39">
        <w:trPr>
          <w:gridAfter w:val="1"/>
          <w:wAfter w:w="3936" w:type="dxa"/>
          <w:trHeight w:val="278"/>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F5C6C" w14:textId="77777777" w:rsidR="001C0D39" w:rsidRDefault="001C0D39" w:rsidP="001C0D39">
            <w:pPr>
              <w:spacing w:after="0"/>
              <w:ind w:left="110"/>
            </w:pPr>
            <w:r>
              <w:rPr>
                <w:b/>
              </w:rPr>
              <w:t xml:space="preserve">Department Chair Name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97C1F" w14:textId="77777777" w:rsidR="001C0D39" w:rsidRDefault="001C0D39" w:rsidP="001C0D39">
            <w:pPr>
              <w:spacing w:after="0"/>
              <w:ind w:left="106"/>
            </w:pPr>
            <w:r>
              <w:t xml:space="preserve">Dr. Ann </w:t>
            </w:r>
            <w:proofErr w:type="spellStart"/>
            <w:r>
              <w:t>Delilkan</w:t>
            </w:r>
            <w:proofErr w:type="spellEnd"/>
            <w:r>
              <w:rPr>
                <w:b/>
              </w:rPr>
              <w:t xml:space="preserve"> </w:t>
            </w:r>
          </w:p>
        </w:tc>
      </w:tr>
      <w:tr w:rsidR="001C0D39" w14:paraId="486DDCCD" w14:textId="77777777" w:rsidTr="001C0D39">
        <w:trPr>
          <w:gridAfter w:val="1"/>
          <w:wAfter w:w="3936" w:type="dxa"/>
          <w:trHeight w:val="547"/>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86184" w14:textId="77777777" w:rsidR="001C0D39" w:rsidRDefault="001C0D39" w:rsidP="001C0D39">
            <w:pPr>
              <w:spacing w:after="0"/>
              <w:ind w:left="110"/>
            </w:pPr>
            <w:r>
              <w:rPr>
                <w:b/>
              </w:rPr>
              <w:t xml:space="preserve">Department Chair Signature and Date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1D009" w14:textId="49DA4170" w:rsidR="001C0D39" w:rsidRDefault="001C0D39" w:rsidP="001C0D39">
            <w:pPr>
              <w:spacing w:after="0"/>
              <w:ind w:left="106"/>
            </w:pPr>
            <w:r>
              <w:rPr>
                <w:b/>
              </w:rPr>
              <w:t xml:space="preserve"> </w:t>
            </w:r>
            <w:r w:rsidR="0063585C" w:rsidRPr="0063585C">
              <w:rPr>
                <w:b/>
                <w:noProof/>
              </w:rPr>
              <w:drawing>
                <wp:inline distT="0" distB="0" distL="0" distR="0" wp14:anchorId="4958B87A" wp14:editId="2538624A">
                  <wp:extent cx="1155700" cy="471961"/>
                  <wp:effectExtent l="0" t="0" r="0" b="0"/>
                  <wp:docPr id="40539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92411" name=""/>
                          <pic:cNvPicPr/>
                        </pic:nvPicPr>
                        <pic:blipFill>
                          <a:blip r:embed="rId14"/>
                          <a:stretch>
                            <a:fillRect/>
                          </a:stretch>
                        </pic:blipFill>
                        <pic:spPr>
                          <a:xfrm>
                            <a:off x="0" y="0"/>
                            <a:ext cx="1174708" cy="479724"/>
                          </a:xfrm>
                          <a:prstGeom prst="rect">
                            <a:avLst/>
                          </a:prstGeom>
                        </pic:spPr>
                      </pic:pic>
                    </a:graphicData>
                  </a:graphic>
                </wp:inline>
              </w:drawing>
            </w:r>
            <w:r w:rsidR="0063585C">
              <w:rPr>
                <w:b/>
              </w:rPr>
              <w:t>12-5-2024</w:t>
            </w:r>
          </w:p>
          <w:p w14:paraId="13769CE6" w14:textId="77777777" w:rsidR="001C0D39" w:rsidRDefault="001C0D39" w:rsidP="001C0D39">
            <w:pPr>
              <w:spacing w:after="0"/>
              <w:ind w:left="106"/>
            </w:pPr>
            <w:r>
              <w:rPr>
                <w:b/>
              </w:rPr>
              <w:t xml:space="preserve"> </w:t>
            </w:r>
          </w:p>
        </w:tc>
      </w:tr>
      <w:tr w:rsidR="001C0D39" w14:paraId="29DCCE5F" w14:textId="77777777" w:rsidTr="001C0D39">
        <w:trPr>
          <w:gridAfter w:val="1"/>
          <w:wAfter w:w="3936" w:type="dxa"/>
          <w:trHeight w:val="278"/>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C759F" w14:textId="77777777" w:rsidR="001C0D39" w:rsidRDefault="001C0D39" w:rsidP="001C0D39">
            <w:pPr>
              <w:spacing w:after="0"/>
              <w:ind w:left="110"/>
            </w:pPr>
            <w:r>
              <w:rPr>
                <w:b/>
              </w:rPr>
              <w:t xml:space="preserve">Academic Dean Name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923BD" w14:textId="77777777" w:rsidR="001C0D39" w:rsidRDefault="001C0D39" w:rsidP="001C0D39">
            <w:pPr>
              <w:spacing w:after="0"/>
              <w:ind w:left="106"/>
            </w:pPr>
            <w:r>
              <w:t>Dr. Justin Vazquez-Poritz</w:t>
            </w:r>
            <w:r>
              <w:rPr>
                <w:b/>
              </w:rPr>
              <w:t xml:space="preserve"> </w:t>
            </w:r>
          </w:p>
        </w:tc>
      </w:tr>
      <w:tr w:rsidR="001C0D39" w14:paraId="10054C25" w14:textId="77777777" w:rsidTr="001C0D39">
        <w:trPr>
          <w:gridAfter w:val="1"/>
          <w:wAfter w:w="3936" w:type="dxa"/>
          <w:trHeight w:val="547"/>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5DBA5" w14:textId="77777777" w:rsidR="001C0D39" w:rsidRDefault="001C0D39" w:rsidP="001C0D39">
            <w:pPr>
              <w:spacing w:after="0"/>
              <w:ind w:left="110"/>
            </w:pPr>
            <w:r>
              <w:rPr>
                <w:b/>
              </w:rPr>
              <w:t xml:space="preserve">Academic Dean Signature and Date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953EC" w14:textId="66D5B7A9" w:rsidR="001C0D39" w:rsidRDefault="001C0D39" w:rsidP="00BB5BB9">
            <w:pPr>
              <w:spacing w:after="0"/>
              <w:ind w:left="106"/>
            </w:pPr>
            <w:r>
              <w:rPr>
                <w:b/>
              </w:rPr>
              <w:t xml:space="preserve"> </w:t>
            </w:r>
            <w:r w:rsidR="00BB5BB9" w:rsidRPr="004F6351">
              <w:rPr>
                <w:b/>
                <w:noProof/>
                <w:szCs w:val="22"/>
              </w:rPr>
              <w:drawing>
                <wp:inline distT="0" distB="0" distL="0" distR="0" wp14:anchorId="25597FAF" wp14:editId="04241453">
                  <wp:extent cx="1409700" cy="3810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00BB5BB9">
              <w:rPr>
                <w:b/>
              </w:rPr>
              <w:t xml:space="preserve"> 12/5/24</w:t>
            </w:r>
          </w:p>
        </w:tc>
      </w:tr>
      <w:tr w:rsidR="001C0D39" w14:paraId="2C6E2C1D" w14:textId="77777777" w:rsidTr="001C0D39">
        <w:trPr>
          <w:gridAfter w:val="1"/>
          <w:wAfter w:w="3936" w:type="dxa"/>
          <w:trHeight w:val="3499"/>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6DEE4" w14:textId="77777777" w:rsidR="001C0D39" w:rsidRDefault="001C0D39" w:rsidP="001C0D39">
            <w:pPr>
              <w:spacing w:after="0"/>
              <w:ind w:left="110"/>
            </w:pPr>
            <w:r>
              <w:rPr>
                <w:b/>
              </w:rPr>
              <w:t xml:space="preserve">Brief Description of Proposal </w:t>
            </w:r>
          </w:p>
          <w:p w14:paraId="57E19430" w14:textId="77777777" w:rsidR="001C0D39" w:rsidRDefault="001C0D39" w:rsidP="001C0D39">
            <w:pPr>
              <w:spacing w:after="0"/>
              <w:ind w:left="110" w:right="56"/>
            </w:pPr>
            <w:r>
              <w:rPr>
                <w:sz w:val="20"/>
              </w:rPr>
              <w:t xml:space="preserve">(Describe the modifications contained within this proposal in a succinct summary.  More detailed content will be provided in the proposal body.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EDA98" w14:textId="77777777" w:rsidR="001C0D39" w:rsidRDefault="001C0D39" w:rsidP="001C0D39">
            <w:pPr>
              <w:spacing w:after="0" w:line="239" w:lineRule="auto"/>
              <w:ind w:left="106" w:right="11"/>
            </w:pPr>
            <w:r>
              <w:t xml:space="preserve">This new elective course introduces the principles, guidelines, and standards of professional interpreting as established by the National Council on Interpreting in Healthcare (NCIHC) and the International Medical Interpreters Association (IMIA). This course focuses on medical terminology in English and Spanish, the different modes of interpretation (simultaneous, consecutive, sight, and telephone), the different roles of the interpreter, the NCIHC and IMIA Standards of Practice and Code of Ethics, the importance of cultural awareness for medical interpreters, and a description of national certifications for medical interpreters.  </w:t>
            </w:r>
          </w:p>
          <w:p w14:paraId="6314B4EF" w14:textId="77777777" w:rsidR="001C0D39" w:rsidRDefault="001C0D39" w:rsidP="001C0D39">
            <w:pPr>
              <w:spacing w:after="0"/>
              <w:ind w:left="106"/>
            </w:pPr>
            <w:r>
              <w:rPr>
                <w:b/>
              </w:rPr>
              <w:t xml:space="preserve"> </w:t>
            </w:r>
          </w:p>
        </w:tc>
      </w:tr>
      <w:tr w:rsidR="001C0D39" w14:paraId="77A9939F" w14:textId="77777777" w:rsidTr="00D67977">
        <w:trPr>
          <w:gridAfter w:val="1"/>
          <w:wAfter w:w="3936" w:type="dxa"/>
          <w:trHeight w:val="966"/>
        </w:trPr>
        <w:tc>
          <w:tcPr>
            <w:tcW w:w="3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F0E9B" w14:textId="77777777" w:rsidR="001C0D39" w:rsidRDefault="001C0D39" w:rsidP="001C0D39">
            <w:pPr>
              <w:spacing w:after="0"/>
              <w:ind w:left="110"/>
            </w:pPr>
            <w:r>
              <w:rPr>
                <w:b/>
              </w:rPr>
              <w:t xml:space="preserve">Brief Rationale for Proposal </w:t>
            </w:r>
          </w:p>
          <w:p w14:paraId="06002163" w14:textId="77777777" w:rsidR="001C0D39" w:rsidRDefault="001C0D39" w:rsidP="001C0D39">
            <w:pPr>
              <w:spacing w:after="0"/>
              <w:ind w:left="110"/>
            </w:pPr>
            <w:r>
              <w:rPr>
                <w:sz w:val="20"/>
              </w:rPr>
              <w:t xml:space="preserve">(Provide a concise summary of why this proposed change is important to the department.  More detailed content will be provided in the proposal body).  </w:t>
            </w:r>
            <w:r>
              <w:rPr>
                <w:sz w:val="20"/>
                <w:vertAlign w:val="superscript"/>
              </w:rPr>
              <w:t xml:space="preserve"> </w:t>
            </w:r>
          </w:p>
        </w:tc>
        <w:tc>
          <w:tcPr>
            <w:tcW w:w="55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D749B" w14:textId="77777777" w:rsidR="001C0D39" w:rsidRDefault="001C0D39" w:rsidP="001C0D39">
            <w:pPr>
              <w:spacing w:after="0" w:line="239" w:lineRule="auto"/>
              <w:ind w:left="106"/>
            </w:pPr>
            <w:r>
              <w:t xml:space="preserve">The course represents a continuation of the efforts initiated with the creation of SPA 2203 </w:t>
            </w:r>
            <w:r>
              <w:rPr>
                <w:i/>
              </w:rPr>
              <w:t xml:space="preserve">Spanish for Health </w:t>
            </w:r>
          </w:p>
          <w:p w14:paraId="753F4D80" w14:textId="77777777" w:rsidR="001C0D39" w:rsidRDefault="001C0D39" w:rsidP="001C0D39">
            <w:pPr>
              <w:spacing w:after="0" w:line="240" w:lineRule="auto"/>
              <w:ind w:left="106"/>
            </w:pPr>
            <w:r w:rsidRPr="32E72C0E">
              <w:rPr>
                <w:i/>
                <w:iCs/>
              </w:rPr>
              <w:t xml:space="preserve">Professionals </w:t>
            </w:r>
            <w:r>
              <w:t xml:space="preserve">in 2017, which aims to expand the specific knowledge in medical Spanish of City Tech students, particularly those enrolled in Health Professions and Health Sciences programs. This expertise is of paramount importance for these students in the United States, which is the second largest Spanish-speaking country in the world. </w:t>
            </w:r>
            <w:r>
              <w:lastRenderedPageBreak/>
              <w:t>Moreover, the Department of Health and Human Services</w:t>
            </w:r>
            <w:r>
              <w:rPr>
                <w:vertAlign w:val="superscript"/>
              </w:rPr>
              <w:footnoteReference w:id="9"/>
            </w:r>
            <w:r>
              <w:t xml:space="preserve"> issued a final rule in April 2024 that ensures </w:t>
            </w:r>
          </w:p>
          <w:p w14:paraId="188D169F" w14:textId="77777777" w:rsidR="001C0D39" w:rsidRDefault="001C0D39" w:rsidP="001C0D39">
            <w:pPr>
              <w:spacing w:after="0"/>
              <w:ind w:left="106" w:right="51"/>
            </w:pPr>
            <w:r>
              <w:t>“</w:t>
            </w:r>
            <w:proofErr w:type="gramStart"/>
            <w:r>
              <w:t>nondiscriminatory</w:t>
            </w:r>
            <w:proofErr w:type="gramEnd"/>
            <w:r>
              <w:t xml:space="preserve"> access to care for all, including […] people with limited English proficiency (LEP).” Therefore, the primary objective of this new course is to provide comprehensive language instruction in medical interpretation to students enrolled in health-related </w:t>
            </w:r>
          </w:p>
        </w:tc>
      </w:tr>
    </w:tbl>
    <w:p w14:paraId="3F912E00" w14:textId="6A570717" w:rsidR="00D7220E" w:rsidRDefault="00AC793B">
      <w:pPr>
        <w:spacing w:after="0"/>
      </w:pPr>
      <w:r>
        <w:rPr>
          <w:rFonts w:ascii="Cambria" w:eastAsia="Cambria" w:hAnsi="Cambria" w:cs="Cambria"/>
          <w:sz w:val="24"/>
        </w:rPr>
        <w:lastRenderedPageBreak/>
        <w:tab/>
      </w:r>
    </w:p>
    <w:tbl>
      <w:tblPr>
        <w:tblStyle w:val="TableGrid1"/>
        <w:tblW w:w="8856" w:type="dxa"/>
        <w:tblInd w:w="5" w:type="dxa"/>
        <w:tblLook w:val="04A0" w:firstRow="1" w:lastRow="0" w:firstColumn="1" w:lastColumn="0" w:noHBand="0" w:noVBand="1"/>
      </w:tblPr>
      <w:tblGrid>
        <w:gridCol w:w="3258"/>
        <w:gridCol w:w="106"/>
        <w:gridCol w:w="3029"/>
        <w:gridCol w:w="437"/>
        <w:gridCol w:w="2026"/>
      </w:tblGrid>
      <w:tr w:rsidR="00D7220E" w14:paraId="291DF849" w14:textId="77777777">
        <w:trPr>
          <w:trHeight w:val="8071"/>
        </w:trPr>
        <w:tc>
          <w:tcPr>
            <w:tcW w:w="3259" w:type="dxa"/>
            <w:tcBorders>
              <w:top w:val="single" w:sz="4" w:space="0" w:color="000000"/>
              <w:left w:val="single" w:sz="4" w:space="0" w:color="000000"/>
              <w:bottom w:val="single" w:sz="4" w:space="0" w:color="000000"/>
              <w:right w:val="single" w:sz="4" w:space="0" w:color="000000"/>
            </w:tcBorders>
          </w:tcPr>
          <w:p w14:paraId="3F9E9DED" w14:textId="77777777" w:rsidR="00D7220E" w:rsidRDefault="00D7220E"/>
        </w:tc>
        <w:tc>
          <w:tcPr>
            <w:tcW w:w="5597" w:type="dxa"/>
            <w:gridSpan w:val="4"/>
            <w:tcBorders>
              <w:top w:val="single" w:sz="4" w:space="0" w:color="000000"/>
              <w:left w:val="single" w:sz="4" w:space="0" w:color="000000"/>
              <w:bottom w:val="single" w:sz="4" w:space="0" w:color="000000"/>
              <w:right w:val="single" w:sz="4" w:space="0" w:color="000000"/>
            </w:tcBorders>
          </w:tcPr>
          <w:p w14:paraId="431D6477" w14:textId="77777777" w:rsidR="00D7220E" w:rsidRDefault="00AC793B">
            <w:pPr>
              <w:spacing w:after="0" w:line="239" w:lineRule="auto"/>
              <w:ind w:left="106" w:right="3"/>
            </w:pPr>
            <w:r>
              <w:t xml:space="preserve">academic programs within the School of Professional Studies, as well as to those pursuing a BS degree in Health Communication within the Humanities Department. </w:t>
            </w:r>
          </w:p>
          <w:p w14:paraId="59A3FB20" w14:textId="77777777" w:rsidR="00D7220E" w:rsidRDefault="00AC793B">
            <w:pPr>
              <w:spacing w:after="0" w:line="239" w:lineRule="auto"/>
              <w:ind w:left="106" w:right="105"/>
            </w:pPr>
            <w:r>
              <w:t xml:space="preserve">Admission to this course is contingent upon the completion of an advanced proficiency level of Spanish. The content and skills learned in this course will equip Spanish/ English bilingual students with the introductory knowledge needed to pursue a career as qualified medical interpreters, thereby opening a new avenue of professional opportunity for City Tech students. Successful participants may choose to sit for the national medical interpreter certification exams offered by the Certification Commission for Healthcare Interpreters (CCHI) and the National Board for Certified Medical Interpreters (CMI), as this course meets the 40-hour training requirement to apply for the national certification exams offered by these institutions. </w:t>
            </w:r>
          </w:p>
          <w:p w14:paraId="02E5E8EC" w14:textId="77777777" w:rsidR="00D7220E" w:rsidRDefault="00AC793B">
            <w:pPr>
              <w:spacing w:after="0" w:line="239" w:lineRule="auto"/>
              <w:ind w:left="106" w:right="90"/>
            </w:pPr>
            <w:r>
              <w:t xml:space="preserve">Furthermore, the specialized knowledge acquired in this course will enable future professionals to serve as mediators between Spanish-speaking patients with LEP and their health providers to help people connect across language barriers, eliminate disparities, and improve patient outcomes. (LEP population of Spanish origin in NY = 1,166,777. Source: NYS Office of General Services, 2022). To this end, the course will be incorporated into the new </w:t>
            </w:r>
            <w:r>
              <w:rPr>
                <w:i/>
              </w:rPr>
              <w:t xml:space="preserve">Hispanic Serving Health Professionals </w:t>
            </w:r>
            <w:r>
              <w:t xml:space="preserve">Minor proposed for </w:t>
            </w:r>
          </w:p>
          <w:p w14:paraId="49256799" w14:textId="77777777" w:rsidR="00D7220E" w:rsidRDefault="00AC793B">
            <w:pPr>
              <w:spacing w:after="0" w:line="239" w:lineRule="auto"/>
              <w:ind w:left="106"/>
            </w:pPr>
            <w:r>
              <w:t xml:space="preserve">Spring 2025. In addition, the course will be included in the Spanish Language Minor for those students who wish to become familiar with the field of Spanish for medical purposes.  </w:t>
            </w:r>
          </w:p>
          <w:p w14:paraId="3B042576" w14:textId="77777777" w:rsidR="00D7220E" w:rsidRDefault="00AC793B">
            <w:pPr>
              <w:spacing w:after="0"/>
              <w:ind w:left="106"/>
            </w:pPr>
            <w:r>
              <w:rPr>
                <w:b/>
              </w:rPr>
              <w:t xml:space="preserve"> </w:t>
            </w:r>
          </w:p>
        </w:tc>
      </w:tr>
      <w:tr w:rsidR="00D7220E" w14:paraId="65BAD864" w14:textId="77777777" w:rsidTr="004D5BAC">
        <w:trPr>
          <w:trHeight w:val="272"/>
        </w:trPr>
        <w:tc>
          <w:tcPr>
            <w:tcW w:w="3259" w:type="dxa"/>
            <w:vMerge w:val="restart"/>
            <w:tcBorders>
              <w:top w:val="single" w:sz="4" w:space="0" w:color="000000"/>
              <w:left w:val="single" w:sz="4" w:space="0" w:color="000000"/>
              <w:bottom w:val="single" w:sz="4" w:space="0" w:color="000000"/>
              <w:right w:val="single" w:sz="4" w:space="0" w:color="000000"/>
            </w:tcBorders>
          </w:tcPr>
          <w:p w14:paraId="7DCAC8E1" w14:textId="77777777" w:rsidR="00D7220E" w:rsidRDefault="00AC793B">
            <w:pPr>
              <w:spacing w:after="0"/>
              <w:ind w:left="110"/>
            </w:pPr>
            <w:r>
              <w:rPr>
                <w:b/>
              </w:rPr>
              <w:t xml:space="preserve">Proposal History </w:t>
            </w:r>
          </w:p>
          <w:p w14:paraId="67896110" w14:textId="77777777" w:rsidR="00D7220E" w:rsidRDefault="00AC793B">
            <w:pPr>
              <w:spacing w:after="0"/>
              <w:ind w:left="110"/>
            </w:pPr>
            <w:r>
              <w:rPr>
                <w:sz w:val="20"/>
              </w:rPr>
              <w:t xml:space="preserve">(Please provide history of this proposal:  is this a resubmission? An updated version?  This may most easily be expressed as a list). </w:t>
            </w:r>
          </w:p>
        </w:tc>
        <w:tc>
          <w:tcPr>
            <w:tcW w:w="106" w:type="dxa"/>
            <w:vMerge w:val="restart"/>
            <w:tcBorders>
              <w:top w:val="single" w:sz="4" w:space="0" w:color="000000"/>
              <w:left w:val="single" w:sz="4" w:space="0" w:color="000000"/>
              <w:bottom w:val="single" w:sz="4" w:space="0" w:color="000000"/>
              <w:right w:val="nil"/>
            </w:tcBorders>
          </w:tcPr>
          <w:p w14:paraId="1C5D906F" w14:textId="77777777" w:rsidR="00D7220E" w:rsidRDefault="00D7220E"/>
        </w:tc>
        <w:tc>
          <w:tcPr>
            <w:tcW w:w="3029" w:type="dxa"/>
            <w:tcBorders>
              <w:top w:val="single" w:sz="4" w:space="0" w:color="000000"/>
              <w:left w:val="nil"/>
              <w:bottom w:val="nil"/>
              <w:right w:val="nil"/>
            </w:tcBorders>
            <w:shd w:val="clear" w:color="auto" w:fill="auto"/>
          </w:tcPr>
          <w:p w14:paraId="4C7AC233" w14:textId="2D24E36B" w:rsidR="00D7220E" w:rsidRPr="004D5BAC" w:rsidRDefault="00095D4A">
            <w:pPr>
              <w:spacing w:after="0"/>
              <w:ind w:right="-1"/>
              <w:jc w:val="both"/>
            </w:pPr>
            <w:r>
              <w:t>09</w:t>
            </w:r>
            <w:r w:rsidR="00AC793B" w:rsidRPr="004D5BAC">
              <w:t>-</w:t>
            </w:r>
            <w:r>
              <w:t>26</w:t>
            </w:r>
            <w:r w:rsidR="00AC793B" w:rsidRPr="004D5BAC">
              <w:t>-2024- New course proposal</w:t>
            </w:r>
          </w:p>
        </w:tc>
        <w:tc>
          <w:tcPr>
            <w:tcW w:w="2462" w:type="dxa"/>
            <w:gridSpan w:val="2"/>
            <w:tcBorders>
              <w:top w:val="single" w:sz="4" w:space="0" w:color="000000"/>
              <w:left w:val="nil"/>
              <w:bottom w:val="nil"/>
              <w:right w:val="single" w:sz="4" w:space="0" w:color="000000"/>
            </w:tcBorders>
            <w:shd w:val="clear" w:color="auto" w:fill="auto"/>
          </w:tcPr>
          <w:p w14:paraId="1C78EA22" w14:textId="77777777" w:rsidR="00D7220E" w:rsidRPr="004D5BAC" w:rsidRDefault="00AC793B">
            <w:pPr>
              <w:spacing w:after="0"/>
              <w:ind w:left="2"/>
            </w:pPr>
            <w:r w:rsidRPr="004D5BAC">
              <w:t xml:space="preserve"> </w:t>
            </w:r>
          </w:p>
        </w:tc>
      </w:tr>
      <w:tr w:rsidR="00D7220E" w14:paraId="54DF0C14" w14:textId="77777777" w:rsidTr="004D5BAC">
        <w:trPr>
          <w:trHeight w:val="233"/>
        </w:trPr>
        <w:tc>
          <w:tcPr>
            <w:tcW w:w="0" w:type="auto"/>
            <w:vMerge/>
            <w:tcBorders>
              <w:top w:val="nil"/>
              <w:left w:val="single" w:sz="4" w:space="0" w:color="000000"/>
              <w:bottom w:val="nil"/>
              <w:right w:val="single" w:sz="4" w:space="0" w:color="000000"/>
            </w:tcBorders>
          </w:tcPr>
          <w:p w14:paraId="4C0C5D74" w14:textId="77777777" w:rsidR="00D7220E" w:rsidRDefault="00D7220E"/>
        </w:tc>
        <w:tc>
          <w:tcPr>
            <w:tcW w:w="0" w:type="auto"/>
            <w:vMerge/>
            <w:tcBorders>
              <w:top w:val="nil"/>
              <w:left w:val="single" w:sz="4" w:space="0" w:color="000000"/>
              <w:bottom w:val="nil"/>
              <w:right w:val="nil"/>
            </w:tcBorders>
          </w:tcPr>
          <w:p w14:paraId="1169FEEA" w14:textId="77777777" w:rsidR="00D7220E" w:rsidRDefault="00D7220E"/>
        </w:tc>
        <w:tc>
          <w:tcPr>
            <w:tcW w:w="3466" w:type="dxa"/>
            <w:gridSpan w:val="2"/>
            <w:tcBorders>
              <w:top w:val="nil"/>
              <w:left w:val="nil"/>
              <w:bottom w:val="nil"/>
              <w:right w:val="nil"/>
            </w:tcBorders>
            <w:shd w:val="clear" w:color="auto" w:fill="auto"/>
          </w:tcPr>
          <w:p w14:paraId="2A650D55" w14:textId="192B30EA" w:rsidR="00D7220E" w:rsidRPr="004D5BAC" w:rsidRDefault="00AC793B" w:rsidP="004D5BAC">
            <w:pPr>
              <w:spacing w:after="0"/>
              <w:ind w:right="-625"/>
            </w:pPr>
            <w:r w:rsidRPr="00095D4A">
              <w:rPr>
                <w:highlight w:val="yellow"/>
              </w:rPr>
              <w:t>1</w:t>
            </w:r>
            <w:r w:rsidR="00095D4A" w:rsidRPr="00095D4A">
              <w:rPr>
                <w:highlight w:val="yellow"/>
              </w:rPr>
              <w:t>1</w:t>
            </w:r>
            <w:r w:rsidRPr="00095D4A">
              <w:rPr>
                <w:highlight w:val="yellow"/>
              </w:rPr>
              <w:t>-</w:t>
            </w:r>
            <w:r w:rsidR="00095D4A" w:rsidRPr="00095D4A">
              <w:rPr>
                <w:highlight w:val="yellow"/>
              </w:rPr>
              <w:t>X</w:t>
            </w:r>
            <w:r w:rsidRPr="00095D4A">
              <w:rPr>
                <w:highlight w:val="yellow"/>
              </w:rPr>
              <w:t>-2024</w:t>
            </w:r>
            <w:r w:rsidRPr="004D5BAC">
              <w:t>-</w:t>
            </w:r>
            <w:r w:rsidR="004D5BAC" w:rsidRPr="004D5BAC">
              <w:t xml:space="preserve"> </w:t>
            </w:r>
            <w:r w:rsidRPr="004D5BAC">
              <w:t>Submission with</w:t>
            </w:r>
            <w:r w:rsidR="004D5BAC" w:rsidRPr="004D5BAC">
              <w:t xml:space="preserve"> </w:t>
            </w:r>
            <w:r w:rsidRPr="004D5BAC">
              <w:t>signatures</w:t>
            </w:r>
          </w:p>
        </w:tc>
        <w:tc>
          <w:tcPr>
            <w:tcW w:w="2026" w:type="dxa"/>
            <w:vMerge w:val="restart"/>
            <w:tcBorders>
              <w:top w:val="nil"/>
              <w:left w:val="nil"/>
              <w:bottom w:val="single" w:sz="4" w:space="0" w:color="000000"/>
              <w:right w:val="single" w:sz="4" w:space="0" w:color="000000"/>
            </w:tcBorders>
            <w:shd w:val="clear" w:color="auto" w:fill="auto"/>
          </w:tcPr>
          <w:p w14:paraId="01BD43CF" w14:textId="625D401C" w:rsidR="00D7220E" w:rsidRPr="004D5BAC" w:rsidRDefault="004D5BAC">
            <w:pPr>
              <w:spacing w:after="0"/>
              <w:ind w:left="1"/>
            </w:pPr>
            <w:r w:rsidRPr="004D5BAC">
              <w:t>s</w:t>
            </w:r>
            <w:r w:rsidR="00AC793B" w:rsidRPr="004D5BAC">
              <w:t xml:space="preserve"> </w:t>
            </w:r>
          </w:p>
        </w:tc>
      </w:tr>
      <w:tr w:rsidR="00D7220E" w14:paraId="354E26E8" w14:textId="77777777">
        <w:trPr>
          <w:trHeight w:val="979"/>
        </w:trPr>
        <w:tc>
          <w:tcPr>
            <w:tcW w:w="0" w:type="auto"/>
            <w:vMerge/>
            <w:tcBorders>
              <w:top w:val="nil"/>
              <w:left w:val="single" w:sz="4" w:space="0" w:color="000000"/>
              <w:bottom w:val="single" w:sz="4" w:space="0" w:color="000000"/>
              <w:right w:val="single" w:sz="4" w:space="0" w:color="000000"/>
            </w:tcBorders>
          </w:tcPr>
          <w:p w14:paraId="0BDF37BC" w14:textId="77777777" w:rsidR="00D7220E" w:rsidRDefault="00D7220E"/>
        </w:tc>
        <w:tc>
          <w:tcPr>
            <w:tcW w:w="0" w:type="auto"/>
            <w:vMerge/>
            <w:tcBorders>
              <w:top w:val="nil"/>
              <w:left w:val="single" w:sz="4" w:space="0" w:color="000000"/>
              <w:bottom w:val="single" w:sz="4" w:space="0" w:color="000000"/>
              <w:right w:val="nil"/>
            </w:tcBorders>
          </w:tcPr>
          <w:p w14:paraId="0D69D0F6" w14:textId="77777777" w:rsidR="00D7220E" w:rsidRDefault="00D7220E"/>
        </w:tc>
        <w:tc>
          <w:tcPr>
            <w:tcW w:w="3466" w:type="dxa"/>
            <w:gridSpan w:val="2"/>
            <w:tcBorders>
              <w:top w:val="nil"/>
              <w:left w:val="nil"/>
              <w:bottom w:val="single" w:sz="4" w:space="0" w:color="000000"/>
              <w:right w:val="nil"/>
            </w:tcBorders>
          </w:tcPr>
          <w:p w14:paraId="2F82208B" w14:textId="77777777" w:rsidR="00D7220E" w:rsidRDefault="00AC793B">
            <w:pPr>
              <w:spacing w:after="0"/>
            </w:pPr>
            <w:r>
              <w:rPr>
                <w:b/>
              </w:rPr>
              <w:t xml:space="preserve"> </w:t>
            </w:r>
          </w:p>
        </w:tc>
        <w:tc>
          <w:tcPr>
            <w:tcW w:w="0" w:type="auto"/>
            <w:vMerge/>
            <w:tcBorders>
              <w:top w:val="nil"/>
              <w:left w:val="nil"/>
              <w:bottom w:val="single" w:sz="4" w:space="0" w:color="000000"/>
              <w:right w:val="single" w:sz="4" w:space="0" w:color="000000"/>
            </w:tcBorders>
          </w:tcPr>
          <w:p w14:paraId="2E2750A9" w14:textId="77777777" w:rsidR="00D7220E" w:rsidRDefault="00D7220E"/>
        </w:tc>
      </w:tr>
    </w:tbl>
    <w:p w14:paraId="12375F03" w14:textId="77777777" w:rsidR="00D7220E" w:rsidRDefault="00AC793B">
      <w:pPr>
        <w:spacing w:after="18"/>
      </w:pPr>
      <w:r>
        <w:rPr>
          <w:sz w:val="20"/>
        </w:rPr>
        <w:t xml:space="preserve"> </w:t>
      </w:r>
    </w:p>
    <w:p w14:paraId="7144A990" w14:textId="77777777" w:rsidR="00D7220E" w:rsidRDefault="00AC793B">
      <w:pPr>
        <w:spacing w:after="0" w:line="265" w:lineRule="auto"/>
        <w:ind w:left="-5" w:right="62" w:hanging="10"/>
      </w:pPr>
      <w:r>
        <w:rPr>
          <w:b/>
          <w:sz w:val="24"/>
        </w:rPr>
        <w:t>ALL PROPOSAL CHECK LIST</w:t>
      </w:r>
      <w:r>
        <w:t xml:space="preserve"> </w:t>
      </w:r>
    </w:p>
    <w:tbl>
      <w:tblPr>
        <w:tblStyle w:val="TableGrid1"/>
        <w:tblW w:w="8474" w:type="dxa"/>
        <w:tblInd w:w="6" w:type="dxa"/>
        <w:tblCellMar>
          <w:top w:w="5" w:type="dxa"/>
          <w:right w:w="97" w:type="dxa"/>
        </w:tblCellMar>
        <w:tblLook w:val="04A0" w:firstRow="1" w:lastRow="0" w:firstColumn="1" w:lastColumn="0" w:noHBand="0" w:noVBand="1"/>
      </w:tblPr>
      <w:tblGrid>
        <w:gridCol w:w="7846"/>
        <w:gridCol w:w="628"/>
      </w:tblGrid>
      <w:tr w:rsidR="00D7220E" w14:paraId="3F869340" w14:textId="77777777">
        <w:trPr>
          <w:trHeight w:val="358"/>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7229F158" w14:textId="77777777" w:rsidR="00D7220E" w:rsidRDefault="00AC793B">
            <w:pPr>
              <w:spacing w:after="0"/>
            </w:pPr>
            <w:r>
              <w:lastRenderedPageBreak/>
              <w:t xml:space="preserve">Completed CURRICULUM MODIFICATION FORM including: </w:t>
            </w:r>
          </w:p>
        </w:tc>
        <w:tc>
          <w:tcPr>
            <w:tcW w:w="628" w:type="dxa"/>
            <w:tcBorders>
              <w:top w:val="single" w:sz="4" w:space="0" w:color="000000"/>
              <w:left w:val="single" w:sz="4" w:space="0" w:color="000000"/>
              <w:bottom w:val="single" w:sz="4" w:space="0" w:color="000000"/>
              <w:right w:val="single" w:sz="4" w:space="0" w:color="000000"/>
            </w:tcBorders>
            <w:shd w:val="clear" w:color="auto" w:fill="E6E6E6"/>
          </w:tcPr>
          <w:p w14:paraId="4E1CBCDF" w14:textId="77777777" w:rsidR="00D7220E" w:rsidRDefault="00AC793B">
            <w:pPr>
              <w:spacing w:after="0"/>
              <w:ind w:left="36"/>
              <w:jc w:val="center"/>
            </w:pPr>
            <w:r>
              <w:rPr>
                <w:sz w:val="18"/>
              </w:rPr>
              <w:t xml:space="preserve"> </w:t>
            </w:r>
          </w:p>
        </w:tc>
      </w:tr>
      <w:tr w:rsidR="00D7220E" w14:paraId="3A306659" w14:textId="77777777">
        <w:trPr>
          <w:trHeight w:val="371"/>
        </w:trPr>
        <w:tc>
          <w:tcPr>
            <w:tcW w:w="7847" w:type="dxa"/>
            <w:tcBorders>
              <w:top w:val="single" w:sz="4" w:space="0" w:color="000000"/>
              <w:left w:val="single" w:sz="4" w:space="0" w:color="000000"/>
              <w:bottom w:val="single" w:sz="4" w:space="0" w:color="000000"/>
              <w:right w:val="single" w:sz="4" w:space="0" w:color="000000"/>
            </w:tcBorders>
          </w:tcPr>
          <w:p w14:paraId="28CBC8BB" w14:textId="77777777" w:rsidR="00D7220E" w:rsidRDefault="00AC793B">
            <w:pPr>
              <w:tabs>
                <w:tab w:val="center" w:pos="520"/>
                <w:tab w:val="center" w:pos="2099"/>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Brief description of proposal </w:t>
            </w:r>
          </w:p>
        </w:tc>
        <w:tc>
          <w:tcPr>
            <w:tcW w:w="628" w:type="dxa"/>
            <w:tcBorders>
              <w:top w:val="single" w:sz="4" w:space="0" w:color="000000"/>
              <w:left w:val="single" w:sz="4" w:space="0" w:color="000000"/>
              <w:bottom w:val="single" w:sz="4" w:space="0" w:color="000000"/>
              <w:right w:val="single" w:sz="4" w:space="0" w:color="000000"/>
            </w:tcBorders>
          </w:tcPr>
          <w:p w14:paraId="2CE0768A" w14:textId="77777777" w:rsidR="00D7220E" w:rsidRDefault="00AC793B">
            <w:pPr>
              <w:spacing w:after="0"/>
              <w:ind w:right="4"/>
              <w:jc w:val="center"/>
            </w:pPr>
            <w:r>
              <w:rPr>
                <w:sz w:val="18"/>
              </w:rPr>
              <w:t xml:space="preserve">X </w:t>
            </w:r>
          </w:p>
        </w:tc>
      </w:tr>
      <w:tr w:rsidR="00D7220E" w14:paraId="118252A1"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6DD3327B" w14:textId="77777777" w:rsidR="00D7220E" w:rsidRDefault="00AC793B">
            <w:pPr>
              <w:tabs>
                <w:tab w:val="center" w:pos="520"/>
                <w:tab w:val="center" w:pos="1823"/>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Rationale for proposal </w:t>
            </w:r>
          </w:p>
        </w:tc>
        <w:tc>
          <w:tcPr>
            <w:tcW w:w="628" w:type="dxa"/>
            <w:tcBorders>
              <w:top w:val="single" w:sz="4" w:space="0" w:color="000000"/>
              <w:left w:val="single" w:sz="4" w:space="0" w:color="000000"/>
              <w:bottom w:val="single" w:sz="4" w:space="0" w:color="000000"/>
              <w:right w:val="single" w:sz="4" w:space="0" w:color="000000"/>
            </w:tcBorders>
          </w:tcPr>
          <w:p w14:paraId="5A4483D4" w14:textId="77777777" w:rsidR="00D7220E" w:rsidRDefault="00AC793B">
            <w:pPr>
              <w:spacing w:after="0"/>
              <w:ind w:right="4"/>
              <w:jc w:val="center"/>
            </w:pPr>
            <w:r>
              <w:rPr>
                <w:sz w:val="18"/>
              </w:rPr>
              <w:t xml:space="preserve">X </w:t>
            </w:r>
          </w:p>
        </w:tc>
      </w:tr>
      <w:tr w:rsidR="00D7220E" w14:paraId="01C4AEBE" w14:textId="77777777">
        <w:trPr>
          <w:trHeight w:val="374"/>
        </w:trPr>
        <w:tc>
          <w:tcPr>
            <w:tcW w:w="7847" w:type="dxa"/>
            <w:tcBorders>
              <w:top w:val="single" w:sz="4" w:space="0" w:color="000000"/>
              <w:left w:val="single" w:sz="4" w:space="0" w:color="000000"/>
              <w:bottom w:val="single" w:sz="4" w:space="0" w:color="000000"/>
              <w:right w:val="single" w:sz="4" w:space="0" w:color="000000"/>
            </w:tcBorders>
          </w:tcPr>
          <w:p w14:paraId="4FA8B292" w14:textId="77777777" w:rsidR="00D7220E" w:rsidRDefault="00AC793B">
            <w:pPr>
              <w:tabs>
                <w:tab w:val="center" w:pos="520"/>
                <w:tab w:val="center" w:pos="3350"/>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Date of department meeting approving the modification </w:t>
            </w:r>
          </w:p>
        </w:tc>
        <w:tc>
          <w:tcPr>
            <w:tcW w:w="628" w:type="dxa"/>
            <w:tcBorders>
              <w:top w:val="single" w:sz="4" w:space="0" w:color="000000"/>
              <w:left w:val="single" w:sz="4" w:space="0" w:color="000000"/>
              <w:bottom w:val="single" w:sz="4" w:space="0" w:color="000000"/>
              <w:right w:val="single" w:sz="4" w:space="0" w:color="000000"/>
            </w:tcBorders>
          </w:tcPr>
          <w:p w14:paraId="15D75AD7" w14:textId="7C16C8E4" w:rsidR="00D7220E" w:rsidRDefault="00BB5BB9">
            <w:pPr>
              <w:spacing w:after="0"/>
              <w:ind w:left="36"/>
              <w:jc w:val="center"/>
            </w:pPr>
            <w:r>
              <w:rPr>
                <w:sz w:val="18"/>
              </w:rPr>
              <w:t>X</w:t>
            </w:r>
            <w:r w:rsidR="00AC793B">
              <w:rPr>
                <w:sz w:val="18"/>
              </w:rPr>
              <w:t xml:space="preserve"> </w:t>
            </w:r>
          </w:p>
        </w:tc>
      </w:tr>
      <w:tr w:rsidR="00D7220E" w14:paraId="4B338D05"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7170712F" w14:textId="77777777" w:rsidR="00D7220E" w:rsidRDefault="00AC793B">
            <w:pPr>
              <w:tabs>
                <w:tab w:val="center" w:pos="520"/>
                <w:tab w:val="center" w:pos="1583"/>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Chair’s Signature </w:t>
            </w:r>
          </w:p>
        </w:tc>
        <w:tc>
          <w:tcPr>
            <w:tcW w:w="628" w:type="dxa"/>
            <w:tcBorders>
              <w:top w:val="single" w:sz="4" w:space="0" w:color="000000"/>
              <w:left w:val="single" w:sz="4" w:space="0" w:color="000000"/>
              <w:bottom w:val="single" w:sz="4" w:space="0" w:color="000000"/>
              <w:right w:val="single" w:sz="4" w:space="0" w:color="000000"/>
            </w:tcBorders>
          </w:tcPr>
          <w:p w14:paraId="01B300D5" w14:textId="1125BEBA" w:rsidR="00D7220E" w:rsidRDefault="00AC793B">
            <w:pPr>
              <w:spacing w:after="0"/>
              <w:ind w:left="36"/>
              <w:jc w:val="center"/>
            </w:pPr>
            <w:r>
              <w:rPr>
                <w:sz w:val="18"/>
              </w:rPr>
              <w:t xml:space="preserve"> </w:t>
            </w:r>
            <w:r w:rsidR="00BB5BB9">
              <w:rPr>
                <w:sz w:val="18"/>
              </w:rPr>
              <w:t>X</w:t>
            </w:r>
          </w:p>
        </w:tc>
      </w:tr>
      <w:tr w:rsidR="00D7220E" w14:paraId="474B55EA"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13B5E804" w14:textId="77777777" w:rsidR="00D7220E" w:rsidRDefault="00AC793B">
            <w:pPr>
              <w:tabs>
                <w:tab w:val="center" w:pos="520"/>
                <w:tab w:val="center" w:pos="1584"/>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Dean’s Signature </w:t>
            </w:r>
          </w:p>
        </w:tc>
        <w:tc>
          <w:tcPr>
            <w:tcW w:w="628" w:type="dxa"/>
            <w:tcBorders>
              <w:top w:val="single" w:sz="4" w:space="0" w:color="000000"/>
              <w:left w:val="single" w:sz="4" w:space="0" w:color="000000"/>
              <w:bottom w:val="single" w:sz="4" w:space="0" w:color="000000"/>
              <w:right w:val="single" w:sz="4" w:space="0" w:color="000000"/>
            </w:tcBorders>
          </w:tcPr>
          <w:p w14:paraId="44929AD9" w14:textId="7012AE9F" w:rsidR="00D7220E" w:rsidRDefault="00AC793B">
            <w:pPr>
              <w:spacing w:after="0"/>
              <w:ind w:left="36"/>
              <w:jc w:val="center"/>
            </w:pPr>
            <w:r>
              <w:rPr>
                <w:sz w:val="18"/>
              </w:rPr>
              <w:t xml:space="preserve"> </w:t>
            </w:r>
            <w:r w:rsidR="00BB5BB9">
              <w:rPr>
                <w:sz w:val="18"/>
              </w:rPr>
              <w:t>X</w:t>
            </w:r>
          </w:p>
        </w:tc>
      </w:tr>
      <w:tr w:rsidR="00D7220E" w14:paraId="7DC142F2" w14:textId="77777777">
        <w:trPr>
          <w:trHeight w:val="974"/>
        </w:trPr>
        <w:tc>
          <w:tcPr>
            <w:tcW w:w="7847" w:type="dxa"/>
            <w:tcBorders>
              <w:top w:val="single" w:sz="4" w:space="0" w:color="000000"/>
              <w:left w:val="single" w:sz="4" w:space="0" w:color="000000"/>
              <w:bottom w:val="single" w:sz="4" w:space="0" w:color="000000"/>
              <w:right w:val="single" w:sz="4" w:space="0" w:color="000000"/>
            </w:tcBorders>
          </w:tcPr>
          <w:p w14:paraId="302BDF1B" w14:textId="77777777" w:rsidR="00D7220E" w:rsidRDefault="00AC793B">
            <w:pPr>
              <w:spacing w:after="55"/>
            </w:pPr>
            <w:r>
              <w:t xml:space="preserve">Evidence of consultation with affected departments </w:t>
            </w:r>
          </w:p>
          <w:p w14:paraId="1E1AD445" w14:textId="77777777" w:rsidR="00D7220E" w:rsidRDefault="00AC793B">
            <w:pPr>
              <w:spacing w:after="0"/>
            </w:pPr>
            <w:r>
              <w:t xml:space="preserve">List of the programs that use this course as required or elective, and courses that use this as a prerequisite. </w:t>
            </w:r>
          </w:p>
        </w:tc>
        <w:tc>
          <w:tcPr>
            <w:tcW w:w="628" w:type="dxa"/>
            <w:tcBorders>
              <w:top w:val="single" w:sz="4" w:space="0" w:color="000000"/>
              <w:left w:val="single" w:sz="4" w:space="0" w:color="000000"/>
              <w:bottom w:val="single" w:sz="4" w:space="0" w:color="000000"/>
              <w:right w:val="single" w:sz="4" w:space="0" w:color="000000"/>
            </w:tcBorders>
            <w:vAlign w:val="center"/>
          </w:tcPr>
          <w:p w14:paraId="064E1D28" w14:textId="77777777" w:rsidR="00D7220E" w:rsidRDefault="00AC793B">
            <w:pPr>
              <w:spacing w:after="0"/>
              <w:ind w:right="4"/>
              <w:jc w:val="center"/>
            </w:pPr>
            <w:r>
              <w:rPr>
                <w:sz w:val="18"/>
              </w:rPr>
              <w:t xml:space="preserve">N/A </w:t>
            </w:r>
          </w:p>
        </w:tc>
      </w:tr>
      <w:tr w:rsidR="00D7220E" w14:paraId="594C2835"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7A323FB0" w14:textId="77777777" w:rsidR="00D7220E" w:rsidRDefault="00AC793B">
            <w:pPr>
              <w:spacing w:after="0"/>
            </w:pPr>
            <w:r>
              <w:t xml:space="preserve">Documentation of Advisory Commission views (if applicable). </w:t>
            </w:r>
          </w:p>
        </w:tc>
        <w:tc>
          <w:tcPr>
            <w:tcW w:w="628" w:type="dxa"/>
            <w:tcBorders>
              <w:top w:val="single" w:sz="4" w:space="0" w:color="000000"/>
              <w:left w:val="single" w:sz="4" w:space="0" w:color="000000"/>
              <w:bottom w:val="single" w:sz="4" w:space="0" w:color="000000"/>
              <w:right w:val="single" w:sz="4" w:space="0" w:color="000000"/>
            </w:tcBorders>
          </w:tcPr>
          <w:p w14:paraId="74C233DA" w14:textId="77777777" w:rsidR="00D7220E" w:rsidRDefault="00AC793B">
            <w:pPr>
              <w:spacing w:after="0"/>
              <w:ind w:right="4"/>
              <w:jc w:val="center"/>
            </w:pPr>
            <w:r>
              <w:rPr>
                <w:sz w:val="18"/>
              </w:rPr>
              <w:t xml:space="preserve">N/A </w:t>
            </w:r>
          </w:p>
        </w:tc>
      </w:tr>
      <w:tr w:rsidR="00D7220E" w14:paraId="1BD7B5E9"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59AF5663" w14:textId="77777777" w:rsidR="00D7220E" w:rsidRDefault="00AC793B">
            <w:pPr>
              <w:spacing w:after="0"/>
              <w:ind w:left="112"/>
            </w:pPr>
            <w:r>
              <w:t xml:space="preserve">Completed </w:t>
            </w:r>
            <w:hyperlink r:id="rId101">
              <w:r w:rsidR="00D7220E">
                <w:rPr>
                  <w:color w:val="0000FF"/>
                  <w:u w:val="single" w:color="0000FF"/>
                </w:rPr>
                <w:t>Chancellor’s Report Form</w:t>
              </w:r>
            </w:hyperlink>
            <w:hyperlink r:id="rId102">
              <w:r w:rsidR="00D7220E">
                <w:t>.</w:t>
              </w:r>
            </w:hyperlink>
            <w:r>
              <w:rPr>
                <w:color w:val="FF0000"/>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36920BB3" w14:textId="77777777" w:rsidR="00D7220E" w:rsidRDefault="00AC793B">
            <w:pPr>
              <w:spacing w:after="0"/>
              <w:ind w:left="122"/>
              <w:jc w:val="center"/>
            </w:pPr>
            <w:r>
              <w:rPr>
                <w:sz w:val="18"/>
              </w:rPr>
              <w:t xml:space="preserve">X </w:t>
            </w:r>
          </w:p>
        </w:tc>
      </w:tr>
      <w:tr w:rsidR="00D7220E" w14:paraId="1AA81EFE" w14:textId="77777777">
        <w:trPr>
          <w:trHeight w:val="864"/>
        </w:trPr>
        <w:tc>
          <w:tcPr>
            <w:tcW w:w="7847" w:type="dxa"/>
            <w:tcBorders>
              <w:top w:val="single" w:sz="4" w:space="0" w:color="000000"/>
              <w:left w:val="nil"/>
              <w:bottom w:val="single" w:sz="4" w:space="0" w:color="000000"/>
              <w:right w:val="nil"/>
            </w:tcBorders>
          </w:tcPr>
          <w:p w14:paraId="3D6A63FE" w14:textId="77777777" w:rsidR="00D7220E" w:rsidRDefault="00AC793B">
            <w:pPr>
              <w:spacing w:after="0"/>
              <w:ind w:left="-4"/>
            </w:pPr>
            <w:r>
              <w:rPr>
                <w:sz w:val="24"/>
              </w:rPr>
              <w:t xml:space="preserve"> </w:t>
            </w:r>
          </w:p>
          <w:p w14:paraId="358AD187" w14:textId="77777777" w:rsidR="00D7220E" w:rsidRDefault="00AC793B">
            <w:pPr>
              <w:spacing w:after="0"/>
              <w:ind w:left="-4"/>
            </w:pPr>
            <w:r>
              <w:rPr>
                <w:b/>
                <w:sz w:val="24"/>
              </w:rPr>
              <w:t xml:space="preserve">EXISTING PROGRAM MODIFICATION PROPOSALS </w:t>
            </w:r>
          </w:p>
          <w:p w14:paraId="2995021C" w14:textId="77777777" w:rsidR="00D7220E" w:rsidRDefault="00AC793B">
            <w:pPr>
              <w:spacing w:after="0"/>
              <w:ind w:left="-4"/>
            </w:pPr>
            <w:r>
              <w:t xml:space="preserve"> </w:t>
            </w:r>
          </w:p>
        </w:tc>
        <w:tc>
          <w:tcPr>
            <w:tcW w:w="628" w:type="dxa"/>
            <w:tcBorders>
              <w:top w:val="single" w:sz="4" w:space="0" w:color="000000"/>
              <w:left w:val="nil"/>
              <w:bottom w:val="single" w:sz="4" w:space="0" w:color="000000"/>
              <w:right w:val="nil"/>
            </w:tcBorders>
          </w:tcPr>
          <w:p w14:paraId="547EAC62" w14:textId="77777777" w:rsidR="00D7220E" w:rsidRDefault="00D7220E"/>
        </w:tc>
      </w:tr>
      <w:tr w:rsidR="00D7220E" w14:paraId="4C7F73F3" w14:textId="77777777">
        <w:trPr>
          <w:trHeight w:val="624"/>
        </w:trPr>
        <w:tc>
          <w:tcPr>
            <w:tcW w:w="7847" w:type="dxa"/>
            <w:tcBorders>
              <w:top w:val="single" w:sz="4" w:space="0" w:color="000000"/>
              <w:left w:val="single" w:sz="4" w:space="0" w:color="000000"/>
              <w:bottom w:val="single" w:sz="4" w:space="0" w:color="000000"/>
              <w:right w:val="single" w:sz="4" w:space="0" w:color="000000"/>
            </w:tcBorders>
          </w:tcPr>
          <w:p w14:paraId="3EB9C59F" w14:textId="77777777" w:rsidR="00D7220E" w:rsidRDefault="00AC793B">
            <w:pPr>
              <w:spacing w:after="0"/>
              <w:ind w:left="112"/>
            </w:pPr>
            <w:r>
              <w:t xml:space="preserve">Documentation indicating core curriculum requirements have been met for new programs/options or program changes.  </w:t>
            </w:r>
          </w:p>
        </w:tc>
        <w:tc>
          <w:tcPr>
            <w:tcW w:w="628" w:type="dxa"/>
            <w:tcBorders>
              <w:top w:val="single" w:sz="4" w:space="0" w:color="000000"/>
              <w:left w:val="single" w:sz="4" w:space="0" w:color="000000"/>
              <w:bottom w:val="single" w:sz="4" w:space="0" w:color="000000"/>
              <w:right w:val="single" w:sz="4" w:space="0" w:color="000000"/>
            </w:tcBorders>
            <w:vAlign w:val="center"/>
          </w:tcPr>
          <w:p w14:paraId="77DF4C4F" w14:textId="77777777" w:rsidR="00D7220E" w:rsidRDefault="00AC793B">
            <w:pPr>
              <w:spacing w:after="0"/>
              <w:ind w:left="123"/>
              <w:jc w:val="center"/>
            </w:pPr>
            <w:r>
              <w:rPr>
                <w:color w:val="333333"/>
                <w:sz w:val="18"/>
              </w:rPr>
              <w:t xml:space="preserve">N/A </w:t>
            </w:r>
          </w:p>
        </w:tc>
      </w:tr>
      <w:tr w:rsidR="00D7220E" w14:paraId="0B46BED8" w14:textId="77777777">
        <w:trPr>
          <w:trHeight w:val="346"/>
        </w:trPr>
        <w:tc>
          <w:tcPr>
            <w:tcW w:w="7847" w:type="dxa"/>
            <w:tcBorders>
              <w:top w:val="single" w:sz="4" w:space="0" w:color="000000"/>
              <w:left w:val="single" w:sz="4" w:space="0" w:color="000000"/>
              <w:bottom w:val="single" w:sz="4" w:space="0" w:color="000000"/>
              <w:right w:val="single" w:sz="4" w:space="0" w:color="000000"/>
            </w:tcBorders>
          </w:tcPr>
          <w:p w14:paraId="509017DA" w14:textId="77777777" w:rsidR="00D7220E" w:rsidRDefault="00AC793B">
            <w:pPr>
              <w:spacing w:after="0"/>
              <w:ind w:left="112"/>
            </w:pPr>
            <w:r>
              <w:t xml:space="preserve">Detailed rationale for each modification (this includes minor modifications) </w:t>
            </w:r>
          </w:p>
        </w:tc>
        <w:tc>
          <w:tcPr>
            <w:tcW w:w="628" w:type="dxa"/>
            <w:tcBorders>
              <w:top w:val="single" w:sz="4" w:space="0" w:color="000000"/>
              <w:left w:val="single" w:sz="4" w:space="0" w:color="000000"/>
              <w:bottom w:val="single" w:sz="4" w:space="0" w:color="000000"/>
              <w:right w:val="single" w:sz="4" w:space="0" w:color="000000"/>
            </w:tcBorders>
          </w:tcPr>
          <w:p w14:paraId="42EFF996" w14:textId="77777777" w:rsidR="00D7220E" w:rsidRDefault="00AC793B">
            <w:pPr>
              <w:spacing w:after="0"/>
              <w:ind w:left="110"/>
            </w:pPr>
            <w:r>
              <w:rPr>
                <w:sz w:val="20"/>
              </w:rPr>
              <w:t xml:space="preserve">N/A </w:t>
            </w:r>
          </w:p>
        </w:tc>
      </w:tr>
    </w:tbl>
    <w:p w14:paraId="341425A8" w14:textId="77777777" w:rsidR="00D7220E" w:rsidRDefault="00AC793B">
      <w:pPr>
        <w:spacing w:after="0"/>
      </w:pPr>
      <w:r>
        <w:rPr>
          <w:rFonts w:ascii="Gill Sans MT" w:eastAsia="Gill Sans MT" w:hAnsi="Gill Sans MT" w:cs="Gill Sans MT"/>
          <w:sz w:val="24"/>
        </w:rPr>
        <w:t xml:space="preserve"> </w:t>
      </w:r>
    </w:p>
    <w:p w14:paraId="03F578EC" w14:textId="77777777" w:rsidR="00D7220E" w:rsidRDefault="00AC793B">
      <w:pPr>
        <w:spacing w:after="0"/>
      </w:pPr>
      <w:r>
        <w:rPr>
          <w:rFonts w:ascii="Gill Sans MT" w:eastAsia="Gill Sans MT" w:hAnsi="Gill Sans MT" w:cs="Gill Sans MT"/>
          <w:sz w:val="24"/>
        </w:rPr>
        <w:t xml:space="preserve"> </w:t>
      </w:r>
    </w:p>
    <w:p w14:paraId="7B2CB5DF" w14:textId="77777777" w:rsidR="00D7220E" w:rsidRDefault="00AC793B">
      <w:pPr>
        <w:spacing w:after="103" w:line="248" w:lineRule="auto"/>
        <w:ind w:left="-5" w:hanging="10"/>
        <w:jc w:val="both"/>
      </w:pPr>
      <w:r>
        <w:rPr>
          <w:rFonts w:ascii="Times New Roman" w:eastAsia="Times New Roman" w:hAnsi="Times New Roman" w:cs="Times New Roman"/>
          <w:sz w:val="20"/>
        </w:rPr>
        <w:t xml:space="preserve">New York City College of Technology, CUNY  </w:t>
      </w:r>
    </w:p>
    <w:p w14:paraId="7D4A186E" w14:textId="77777777" w:rsidR="00D7220E" w:rsidRDefault="00AC793B">
      <w:pPr>
        <w:pStyle w:val="Heading1"/>
        <w:spacing w:after="0"/>
        <w:ind w:left="0"/>
      </w:pPr>
      <w:r>
        <w:rPr>
          <w:rFonts w:ascii="Times New Roman" w:eastAsia="Times New Roman" w:hAnsi="Times New Roman" w:cs="Times New Roman"/>
          <w:sz w:val="32"/>
          <w:u w:val="none"/>
        </w:rPr>
        <w:t xml:space="preserve">NEW COURSE PROPOSAL FORM </w:t>
      </w:r>
    </w:p>
    <w:p w14:paraId="1E982DDF" w14:textId="21036432" w:rsidR="00D7220E" w:rsidRDefault="00AC793B" w:rsidP="001C0D39">
      <w:pPr>
        <w:spacing w:after="10" w:line="248" w:lineRule="auto"/>
        <w:ind w:left="-5" w:hanging="10"/>
        <w:jc w:val="both"/>
      </w:pPr>
      <w:r>
        <w:rPr>
          <w:rFonts w:ascii="Cambria" w:eastAsia="Cambria" w:hAnsi="Cambria" w:cs="Cambria"/>
          <w:sz w:val="20"/>
        </w:rPr>
        <w:t>This</w:t>
      </w:r>
      <w:r w:rsidR="001C0D39">
        <w:rPr>
          <w:rFonts w:ascii="Cambria" w:eastAsia="Cambria" w:hAnsi="Cambria" w:cs="Cambria"/>
          <w:sz w:val="20"/>
        </w:rPr>
        <w:t xml:space="preserve"> </w:t>
      </w:r>
      <w:r>
        <w:rPr>
          <w:rFonts w:ascii="Cambria" w:eastAsia="Cambria" w:hAnsi="Cambria" w:cs="Cambria"/>
          <w:sz w:val="20"/>
        </w:rPr>
        <w:t>form</w:t>
      </w:r>
      <w:r w:rsidR="001C0D39">
        <w:rPr>
          <w:rFonts w:ascii="Cambria" w:eastAsia="Cambria" w:hAnsi="Cambria" w:cs="Cambria"/>
          <w:sz w:val="20"/>
        </w:rPr>
        <w:t xml:space="preserve"> </w:t>
      </w:r>
      <w:r>
        <w:rPr>
          <w:rFonts w:ascii="Cambria" w:eastAsia="Cambria" w:hAnsi="Cambria" w:cs="Cambria"/>
          <w:sz w:val="20"/>
        </w:rPr>
        <w:t>is</w:t>
      </w:r>
      <w:r w:rsidR="001C0D39">
        <w:rPr>
          <w:rFonts w:ascii="Cambria" w:eastAsia="Cambria" w:hAnsi="Cambria" w:cs="Cambria"/>
          <w:sz w:val="20"/>
        </w:rPr>
        <w:t xml:space="preserve"> </w:t>
      </w:r>
      <w:r>
        <w:rPr>
          <w:rFonts w:ascii="Cambria" w:eastAsia="Cambria" w:hAnsi="Cambria" w:cs="Cambria"/>
          <w:sz w:val="20"/>
        </w:rPr>
        <w:t>used</w:t>
      </w:r>
      <w:r w:rsidR="001C0D39">
        <w:rPr>
          <w:rFonts w:ascii="Cambria" w:eastAsia="Cambria" w:hAnsi="Cambria" w:cs="Cambria"/>
          <w:sz w:val="20"/>
        </w:rPr>
        <w:t xml:space="preserve"> </w:t>
      </w:r>
      <w:r>
        <w:rPr>
          <w:rFonts w:ascii="Cambria" w:eastAsia="Cambria" w:hAnsi="Cambria" w:cs="Cambria"/>
          <w:sz w:val="20"/>
        </w:rPr>
        <w:t>for</w:t>
      </w:r>
      <w:r w:rsidR="001C0D39">
        <w:rPr>
          <w:rFonts w:ascii="Cambria" w:eastAsia="Cambria" w:hAnsi="Cambria" w:cs="Cambria"/>
          <w:sz w:val="20"/>
        </w:rPr>
        <w:t xml:space="preserve"> </w:t>
      </w:r>
      <w:r>
        <w:rPr>
          <w:rFonts w:ascii="Cambria" w:eastAsia="Cambria" w:hAnsi="Cambria" w:cs="Cambria"/>
          <w:sz w:val="20"/>
        </w:rPr>
        <w:t>all</w:t>
      </w:r>
      <w:r w:rsidR="001C0D39">
        <w:rPr>
          <w:rFonts w:ascii="Cambria" w:eastAsia="Cambria" w:hAnsi="Cambria" w:cs="Cambria"/>
          <w:sz w:val="20"/>
        </w:rPr>
        <w:t xml:space="preserve"> </w:t>
      </w:r>
      <w:r>
        <w:rPr>
          <w:rFonts w:ascii="Cambria" w:eastAsia="Cambria" w:hAnsi="Cambria" w:cs="Cambria"/>
          <w:sz w:val="20"/>
        </w:rPr>
        <w:t>new</w:t>
      </w:r>
      <w:r w:rsidR="001C0D39">
        <w:rPr>
          <w:rFonts w:ascii="Cambria" w:eastAsia="Cambria" w:hAnsi="Cambria" w:cs="Cambria"/>
          <w:sz w:val="20"/>
        </w:rPr>
        <w:t xml:space="preserve"> </w:t>
      </w:r>
      <w:r>
        <w:rPr>
          <w:rFonts w:ascii="Cambria" w:eastAsia="Cambria" w:hAnsi="Cambria" w:cs="Cambria"/>
          <w:sz w:val="20"/>
        </w:rPr>
        <w:t>course</w:t>
      </w:r>
      <w:r w:rsidR="001C0D39">
        <w:rPr>
          <w:rFonts w:ascii="Cambria" w:eastAsia="Cambria" w:hAnsi="Cambria" w:cs="Cambria"/>
          <w:sz w:val="20"/>
        </w:rPr>
        <w:t xml:space="preserve"> </w:t>
      </w:r>
      <w:r>
        <w:rPr>
          <w:rFonts w:ascii="Cambria" w:eastAsia="Cambria" w:hAnsi="Cambria" w:cs="Cambria"/>
          <w:sz w:val="20"/>
        </w:rPr>
        <w:t>proposals.</w:t>
      </w:r>
      <w:r w:rsidR="001C0D39">
        <w:rPr>
          <w:rFonts w:ascii="Cambria" w:eastAsia="Cambria" w:hAnsi="Cambria" w:cs="Cambria"/>
          <w:sz w:val="20"/>
        </w:rPr>
        <w:t xml:space="preserve"> </w:t>
      </w:r>
      <w:r>
        <w:rPr>
          <w:rFonts w:ascii="Cambria" w:eastAsia="Cambria" w:hAnsi="Cambria" w:cs="Cambria"/>
          <w:sz w:val="20"/>
        </w:rPr>
        <w:t>Attach</w:t>
      </w:r>
      <w:r w:rsidR="001C0D39">
        <w:rPr>
          <w:rFonts w:ascii="Cambria" w:eastAsia="Cambria" w:hAnsi="Cambria" w:cs="Cambria"/>
          <w:sz w:val="20"/>
        </w:rPr>
        <w:t xml:space="preserve"> </w:t>
      </w:r>
      <w:r>
        <w:rPr>
          <w:rFonts w:ascii="Cambria" w:eastAsia="Cambria" w:hAnsi="Cambria" w:cs="Cambria"/>
          <w:sz w:val="20"/>
        </w:rPr>
        <w:t>this</w:t>
      </w:r>
      <w:r w:rsidR="001C0D39">
        <w:rPr>
          <w:rFonts w:ascii="Cambria" w:eastAsia="Cambria" w:hAnsi="Cambria" w:cs="Cambria"/>
          <w:sz w:val="20"/>
        </w:rPr>
        <w:t xml:space="preserve"> </w:t>
      </w:r>
      <w:r>
        <w:rPr>
          <w:rFonts w:ascii="Cambria" w:eastAsia="Cambria" w:hAnsi="Cambria" w:cs="Cambria"/>
          <w:sz w:val="20"/>
        </w:rPr>
        <w:t>to</w:t>
      </w:r>
      <w:r w:rsidR="001C0D39">
        <w:rPr>
          <w:rFonts w:ascii="Cambria" w:eastAsia="Cambria" w:hAnsi="Cambria" w:cs="Cambria"/>
          <w:sz w:val="20"/>
        </w:rPr>
        <w:t xml:space="preserve"> </w:t>
      </w:r>
      <w:r>
        <w:rPr>
          <w:rFonts w:ascii="Cambria" w:eastAsia="Cambria" w:hAnsi="Cambria" w:cs="Cambria"/>
          <w:sz w:val="20"/>
        </w:rPr>
        <w:t>th</w:t>
      </w:r>
      <w:hyperlink r:id="rId103">
        <w:r w:rsidR="00D7220E">
          <w:rPr>
            <w:rFonts w:ascii="Cambria" w:eastAsia="Cambria" w:hAnsi="Cambria" w:cs="Cambria"/>
            <w:sz w:val="20"/>
          </w:rPr>
          <w:t>e</w:t>
        </w:r>
        <w:r w:rsidR="00D7220E">
          <w:rPr>
            <w:rFonts w:ascii="Cambria" w:eastAsia="Cambria" w:hAnsi="Cambria" w:cs="Cambria"/>
            <w:sz w:val="20"/>
          </w:rPr>
          <w:tab/>
        </w:r>
      </w:hyperlink>
      <w:hyperlink r:id="rId104">
        <w:r w:rsidR="00D7220E">
          <w:rPr>
            <w:rFonts w:ascii="Cambria" w:eastAsia="Cambria" w:hAnsi="Cambria" w:cs="Cambria"/>
            <w:color w:val="0000FF"/>
            <w:sz w:val="20"/>
            <w:u w:val="single" w:color="0000FF"/>
          </w:rPr>
          <w:t>Curriculum</w:t>
        </w:r>
        <w:r w:rsidR="00D7220E">
          <w:rPr>
            <w:rFonts w:ascii="Cambria" w:eastAsia="Cambria" w:hAnsi="Cambria" w:cs="Cambria"/>
            <w:color w:val="0000FF"/>
            <w:sz w:val="20"/>
            <w:u w:val="single" w:color="0000FF"/>
          </w:rPr>
          <w:tab/>
          <w:t>Modification</w:t>
        </w:r>
        <w:r w:rsidR="00D7220E">
          <w:rPr>
            <w:rFonts w:ascii="Cambria" w:eastAsia="Cambria" w:hAnsi="Cambria" w:cs="Cambria"/>
            <w:color w:val="0000FF"/>
            <w:sz w:val="20"/>
            <w:u w:val="single" w:color="0000FF"/>
          </w:rPr>
          <w:tab/>
          <w:t>Proposal</w:t>
        </w:r>
        <w:r w:rsidR="00D7220E">
          <w:rPr>
            <w:rFonts w:ascii="Cambria" w:eastAsia="Cambria" w:hAnsi="Cambria" w:cs="Cambria"/>
            <w:color w:val="0000FF"/>
            <w:sz w:val="20"/>
            <w:u w:val="single" w:color="0000FF"/>
          </w:rPr>
          <w:tab/>
          <w:t>Form</w:t>
        </w:r>
      </w:hyperlink>
      <w:hyperlink r:id="rId105"/>
      <w:r w:rsidR="001C0D39">
        <w:rPr>
          <w:rFonts w:ascii="Cambria" w:eastAsia="Cambria" w:hAnsi="Cambria" w:cs="Cambria"/>
          <w:sz w:val="20"/>
        </w:rPr>
        <w:t xml:space="preserve"> a</w:t>
      </w:r>
      <w:r>
        <w:rPr>
          <w:rFonts w:ascii="Cambria" w:eastAsia="Cambria" w:hAnsi="Cambria" w:cs="Cambria"/>
          <w:sz w:val="20"/>
        </w:rPr>
        <w:t>nd</w:t>
      </w:r>
      <w:r w:rsidR="001C0D39">
        <w:rPr>
          <w:rFonts w:ascii="Cambria" w:eastAsia="Cambria" w:hAnsi="Cambria" w:cs="Cambria"/>
          <w:sz w:val="20"/>
        </w:rPr>
        <w:t xml:space="preserve"> s</w:t>
      </w:r>
      <w:r>
        <w:rPr>
          <w:rFonts w:ascii="Cambria" w:eastAsia="Cambria" w:hAnsi="Cambria" w:cs="Cambria"/>
          <w:sz w:val="20"/>
        </w:rPr>
        <w:t>ubmit</w:t>
      </w:r>
      <w:r w:rsidR="001C0D39">
        <w:rPr>
          <w:rFonts w:ascii="Cambria" w:eastAsia="Cambria" w:hAnsi="Cambria" w:cs="Cambria"/>
          <w:sz w:val="20"/>
        </w:rPr>
        <w:t xml:space="preserve"> </w:t>
      </w:r>
      <w:r>
        <w:rPr>
          <w:rFonts w:ascii="Cambria" w:eastAsia="Cambria" w:hAnsi="Cambria" w:cs="Cambria"/>
          <w:sz w:val="20"/>
        </w:rPr>
        <w:t>as</w:t>
      </w:r>
      <w:r w:rsidR="001C0D39">
        <w:rPr>
          <w:rFonts w:ascii="Cambria" w:eastAsia="Cambria" w:hAnsi="Cambria" w:cs="Cambria"/>
          <w:sz w:val="20"/>
        </w:rPr>
        <w:t xml:space="preserve"> </w:t>
      </w:r>
      <w:r>
        <w:rPr>
          <w:rFonts w:ascii="Cambria" w:eastAsia="Cambria" w:hAnsi="Cambria" w:cs="Cambria"/>
          <w:sz w:val="20"/>
        </w:rPr>
        <w:t>one</w:t>
      </w:r>
      <w:r w:rsidR="001C0D39">
        <w:rPr>
          <w:rFonts w:ascii="Cambria" w:eastAsia="Cambria" w:hAnsi="Cambria" w:cs="Cambria"/>
          <w:sz w:val="20"/>
        </w:rPr>
        <w:t xml:space="preserve"> </w:t>
      </w:r>
      <w:r>
        <w:rPr>
          <w:rFonts w:ascii="Cambria" w:eastAsia="Cambria" w:hAnsi="Cambria" w:cs="Cambria"/>
          <w:sz w:val="20"/>
        </w:rPr>
        <w:t>package</w:t>
      </w:r>
      <w:r w:rsidR="001C0D39">
        <w:rPr>
          <w:rFonts w:ascii="Cambria" w:eastAsia="Cambria" w:hAnsi="Cambria" w:cs="Cambria"/>
          <w:sz w:val="20"/>
        </w:rPr>
        <w:t xml:space="preserve"> </w:t>
      </w:r>
      <w:r>
        <w:rPr>
          <w:rFonts w:ascii="Cambria" w:eastAsia="Cambria" w:hAnsi="Cambria" w:cs="Cambria"/>
          <w:sz w:val="20"/>
        </w:rPr>
        <w:t>as</w:t>
      </w:r>
      <w:r w:rsidR="001C0D39">
        <w:rPr>
          <w:rFonts w:ascii="Cambria" w:eastAsia="Cambria" w:hAnsi="Cambria" w:cs="Cambria"/>
          <w:sz w:val="20"/>
        </w:rPr>
        <w:t xml:space="preserve"> </w:t>
      </w:r>
      <w:r>
        <w:rPr>
          <w:rFonts w:ascii="Cambria" w:eastAsia="Cambria" w:hAnsi="Cambria" w:cs="Cambria"/>
          <w:sz w:val="20"/>
        </w:rPr>
        <w:t>per</w:t>
      </w:r>
      <w:r w:rsidR="001C0D39">
        <w:rPr>
          <w:rFonts w:ascii="Cambria" w:eastAsia="Cambria" w:hAnsi="Cambria" w:cs="Cambria"/>
          <w:sz w:val="20"/>
        </w:rPr>
        <w:t xml:space="preserve"> </w:t>
      </w:r>
      <w:r>
        <w:rPr>
          <w:rFonts w:ascii="Cambria" w:eastAsia="Cambria" w:hAnsi="Cambria" w:cs="Cambria"/>
          <w:sz w:val="20"/>
        </w:rPr>
        <w:t>instructions.</w:t>
      </w:r>
      <w:r w:rsidR="001C0D39">
        <w:rPr>
          <w:rFonts w:ascii="Cambria" w:eastAsia="Cambria" w:hAnsi="Cambria" w:cs="Cambria"/>
          <w:sz w:val="20"/>
        </w:rPr>
        <w:t xml:space="preserve"> </w:t>
      </w:r>
      <w:r>
        <w:rPr>
          <w:rFonts w:ascii="Cambria" w:eastAsia="Cambria" w:hAnsi="Cambria" w:cs="Cambria"/>
          <w:sz w:val="20"/>
        </w:rPr>
        <w:t>Use</w:t>
      </w:r>
      <w:r w:rsidR="001C0D39">
        <w:rPr>
          <w:rFonts w:ascii="Cambria" w:eastAsia="Cambria" w:hAnsi="Cambria" w:cs="Cambria"/>
          <w:sz w:val="20"/>
        </w:rPr>
        <w:t xml:space="preserve"> </w:t>
      </w:r>
      <w:r>
        <w:rPr>
          <w:rFonts w:ascii="Cambria" w:eastAsia="Cambria" w:hAnsi="Cambria" w:cs="Cambria"/>
          <w:sz w:val="20"/>
        </w:rPr>
        <w:t>one</w:t>
      </w:r>
      <w:r w:rsidR="001C0D39">
        <w:rPr>
          <w:rFonts w:ascii="Cambria" w:eastAsia="Cambria" w:hAnsi="Cambria" w:cs="Cambria"/>
          <w:sz w:val="20"/>
        </w:rPr>
        <w:t xml:space="preserve"> </w:t>
      </w:r>
      <w:r>
        <w:rPr>
          <w:rFonts w:ascii="Cambria" w:eastAsia="Cambria" w:hAnsi="Cambria" w:cs="Cambria"/>
          <w:sz w:val="20"/>
        </w:rPr>
        <w:t>New</w:t>
      </w:r>
      <w:r w:rsidR="001C0D39">
        <w:rPr>
          <w:rFonts w:ascii="Cambria" w:eastAsia="Cambria" w:hAnsi="Cambria" w:cs="Cambria"/>
          <w:sz w:val="20"/>
        </w:rPr>
        <w:t xml:space="preserve"> </w:t>
      </w:r>
      <w:r>
        <w:rPr>
          <w:rFonts w:ascii="Cambria" w:eastAsia="Cambria" w:hAnsi="Cambria" w:cs="Cambria"/>
          <w:sz w:val="20"/>
        </w:rPr>
        <w:t>Course</w:t>
      </w:r>
      <w:r w:rsidR="001C0D39">
        <w:rPr>
          <w:rFonts w:ascii="Cambria" w:eastAsia="Cambria" w:hAnsi="Cambria" w:cs="Cambria"/>
          <w:sz w:val="20"/>
        </w:rPr>
        <w:t xml:space="preserve"> </w:t>
      </w:r>
      <w:r>
        <w:rPr>
          <w:rFonts w:ascii="Cambria" w:eastAsia="Cambria" w:hAnsi="Cambria" w:cs="Cambria"/>
          <w:sz w:val="20"/>
        </w:rPr>
        <w:t>Proposal</w:t>
      </w:r>
      <w:r w:rsidR="001C0D39">
        <w:rPr>
          <w:rFonts w:ascii="Cambria" w:eastAsia="Cambria" w:hAnsi="Cambria" w:cs="Cambria"/>
          <w:sz w:val="20"/>
        </w:rPr>
        <w:t xml:space="preserve"> </w:t>
      </w:r>
      <w:r>
        <w:rPr>
          <w:rFonts w:ascii="Cambria" w:eastAsia="Cambria" w:hAnsi="Cambria" w:cs="Cambria"/>
          <w:sz w:val="20"/>
        </w:rPr>
        <w:t>Form</w:t>
      </w:r>
      <w:r w:rsidR="001C0D39">
        <w:rPr>
          <w:rFonts w:ascii="Cambria" w:eastAsia="Cambria" w:hAnsi="Cambria" w:cs="Cambria"/>
          <w:sz w:val="20"/>
        </w:rPr>
        <w:t xml:space="preserve"> </w:t>
      </w:r>
      <w:r>
        <w:rPr>
          <w:rFonts w:ascii="Cambria" w:eastAsia="Cambria" w:hAnsi="Cambria" w:cs="Cambria"/>
          <w:sz w:val="20"/>
        </w:rPr>
        <w:t>for</w:t>
      </w:r>
      <w:r>
        <w:rPr>
          <w:rFonts w:ascii="Cambria" w:eastAsia="Cambria" w:hAnsi="Cambria" w:cs="Cambria"/>
          <w:sz w:val="20"/>
        </w:rPr>
        <w:tab/>
        <w:t>each</w:t>
      </w:r>
      <w:r w:rsidR="001C0D39">
        <w:rPr>
          <w:rFonts w:ascii="Cambria" w:eastAsia="Cambria" w:hAnsi="Cambria" w:cs="Cambria"/>
          <w:sz w:val="20"/>
        </w:rPr>
        <w:t xml:space="preserve"> </w:t>
      </w:r>
      <w:r>
        <w:rPr>
          <w:rFonts w:ascii="Cambria" w:eastAsia="Cambria" w:hAnsi="Cambria" w:cs="Cambria"/>
          <w:sz w:val="20"/>
        </w:rPr>
        <w:t>new</w:t>
      </w:r>
      <w:r w:rsidR="001C0D39">
        <w:rPr>
          <w:rFonts w:ascii="Cambria" w:eastAsia="Cambria" w:hAnsi="Cambria" w:cs="Cambria"/>
          <w:sz w:val="20"/>
        </w:rPr>
        <w:t xml:space="preserve"> </w:t>
      </w:r>
      <w:r>
        <w:rPr>
          <w:rFonts w:ascii="Cambria" w:eastAsia="Cambria" w:hAnsi="Cambria" w:cs="Cambria"/>
          <w:sz w:val="20"/>
        </w:rPr>
        <w:t>course.</w:t>
      </w:r>
      <w:r>
        <w:rPr>
          <w:rFonts w:ascii="Cambria" w:eastAsia="Cambria" w:hAnsi="Cambria" w:cs="Cambria"/>
          <w:sz w:val="20"/>
        </w:rPr>
        <w:tab/>
      </w:r>
    </w:p>
    <w:p w14:paraId="4F248BDE" w14:textId="77777777" w:rsidR="00D7220E" w:rsidRDefault="00AC793B" w:rsidP="001C0D39">
      <w:pPr>
        <w:spacing w:after="0"/>
        <w:jc w:val="both"/>
      </w:pPr>
      <w:r>
        <w:rPr>
          <w:rFonts w:ascii="Cambria" w:eastAsia="Cambria" w:hAnsi="Cambria" w:cs="Cambria"/>
        </w:rPr>
        <w:tab/>
      </w:r>
    </w:p>
    <w:tbl>
      <w:tblPr>
        <w:tblStyle w:val="TableGrid1"/>
        <w:tblW w:w="8856" w:type="dxa"/>
        <w:tblInd w:w="5" w:type="dxa"/>
        <w:tblCellMar>
          <w:top w:w="1" w:type="dxa"/>
          <w:left w:w="110" w:type="dxa"/>
          <w:right w:w="61" w:type="dxa"/>
        </w:tblCellMar>
        <w:tblLook w:val="04A0" w:firstRow="1" w:lastRow="0" w:firstColumn="1" w:lastColumn="0" w:noHBand="0" w:noVBand="1"/>
      </w:tblPr>
      <w:tblGrid>
        <w:gridCol w:w="3528"/>
        <w:gridCol w:w="5328"/>
      </w:tblGrid>
      <w:tr w:rsidR="00D7220E" w14:paraId="38597032" w14:textId="77777777" w:rsidTr="32E72C0E">
        <w:trPr>
          <w:trHeight w:val="547"/>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6A4E8" w14:textId="77777777" w:rsidR="00D7220E" w:rsidRDefault="00AC793B">
            <w:pPr>
              <w:spacing w:after="0"/>
            </w:pPr>
            <w:r>
              <w:rPr>
                <w:rFonts w:ascii="Cambria" w:eastAsia="Cambria" w:hAnsi="Cambria" w:cs="Cambria"/>
                <w:b/>
              </w:rPr>
              <w:t>Course</w:t>
            </w:r>
            <w:r>
              <w:rPr>
                <w:rFonts w:ascii="Cambria" w:eastAsia="Cambria" w:hAnsi="Cambria" w:cs="Cambria"/>
                <w:b/>
              </w:rPr>
              <w:tab/>
              <w:t>Title</w:t>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12948" w14:textId="77777777" w:rsidR="00D7220E" w:rsidRDefault="00AC793B">
            <w:pPr>
              <w:spacing w:after="0"/>
            </w:pPr>
            <w:r>
              <w:t>Spanish Medical Interpretation and Healthcare Communication</w:t>
            </w:r>
            <w:r>
              <w:rPr>
                <w:rFonts w:ascii="Cambria" w:eastAsia="Cambria" w:hAnsi="Cambria" w:cs="Cambria"/>
              </w:rPr>
              <w:tab/>
            </w:r>
          </w:p>
        </w:tc>
      </w:tr>
      <w:tr w:rsidR="00D7220E" w14:paraId="7D756D76" w14:textId="77777777" w:rsidTr="32E72C0E">
        <w:trPr>
          <w:trHeight w:val="278"/>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1FB1D" w14:textId="005CE8F7" w:rsidR="00D7220E" w:rsidRDefault="00AC793B">
            <w:pPr>
              <w:spacing w:after="0"/>
            </w:pPr>
            <w:r>
              <w:rPr>
                <w:rFonts w:ascii="Cambria" w:eastAsia="Cambria" w:hAnsi="Cambria" w:cs="Cambria"/>
                <w:b/>
              </w:rPr>
              <w:t>Proposal</w:t>
            </w:r>
            <w:r w:rsidR="001C0D39">
              <w:rPr>
                <w:rFonts w:ascii="Cambria" w:eastAsia="Cambria" w:hAnsi="Cambria" w:cs="Cambria"/>
                <w:b/>
              </w:rPr>
              <w:t xml:space="preserve"> </w:t>
            </w:r>
            <w:r>
              <w:rPr>
                <w:rFonts w:ascii="Cambria" w:eastAsia="Cambria" w:hAnsi="Cambria" w:cs="Cambria"/>
                <w:b/>
              </w:rPr>
              <w:t>Date</w:t>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B7647" w14:textId="77777777" w:rsidR="00D7220E" w:rsidRDefault="00AC793B">
            <w:pPr>
              <w:spacing w:after="0"/>
            </w:pPr>
            <w:r>
              <w:t>September 20, 2024</w:t>
            </w:r>
            <w:r>
              <w:rPr>
                <w:rFonts w:ascii="Cambria" w:eastAsia="Cambria" w:hAnsi="Cambria" w:cs="Cambria"/>
              </w:rPr>
              <w:tab/>
            </w:r>
          </w:p>
        </w:tc>
      </w:tr>
      <w:tr w:rsidR="00D7220E" w14:paraId="28872606" w14:textId="77777777" w:rsidTr="32E72C0E">
        <w:trPr>
          <w:trHeight w:val="264"/>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548BF" w14:textId="56405DA6" w:rsidR="00D7220E" w:rsidRDefault="00AC793B">
            <w:pPr>
              <w:spacing w:after="0"/>
            </w:pPr>
            <w:r>
              <w:rPr>
                <w:rFonts w:ascii="Cambria" w:eastAsia="Cambria" w:hAnsi="Cambria" w:cs="Cambria"/>
                <w:b/>
              </w:rPr>
              <w:t>Proposer’s</w:t>
            </w:r>
            <w:r w:rsidR="001C0D39">
              <w:rPr>
                <w:rFonts w:ascii="Cambria" w:eastAsia="Cambria" w:hAnsi="Cambria" w:cs="Cambria"/>
                <w:b/>
              </w:rPr>
              <w:t xml:space="preserve"> </w:t>
            </w:r>
            <w:r>
              <w:rPr>
                <w:rFonts w:ascii="Cambria" w:eastAsia="Cambria" w:hAnsi="Cambria" w:cs="Cambria"/>
                <w:b/>
              </w:rPr>
              <w:t>Name</w:t>
            </w:r>
            <w:r>
              <w:rPr>
                <w:rFonts w:ascii="Cambria" w:eastAsia="Cambria" w:hAnsi="Cambria" w:cs="Cambria"/>
                <w:b/>
              </w:rPr>
              <w:tab/>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48B0D" w14:textId="7512FEDC" w:rsidR="00D7220E" w:rsidRDefault="00AC793B">
            <w:pPr>
              <w:spacing w:after="0"/>
            </w:pPr>
            <w:r>
              <w:rPr>
                <w:rFonts w:ascii="Cambria" w:eastAsia="Cambria" w:hAnsi="Cambria" w:cs="Cambria"/>
              </w:rPr>
              <w:t>Dr.</w:t>
            </w:r>
            <w:r w:rsidR="001C0D39">
              <w:rPr>
                <w:rFonts w:ascii="Cambria" w:eastAsia="Cambria" w:hAnsi="Cambria" w:cs="Cambria"/>
              </w:rPr>
              <w:t xml:space="preserve"> </w:t>
            </w:r>
            <w:r>
              <w:rPr>
                <w:rFonts w:ascii="Cambria" w:eastAsia="Cambria" w:hAnsi="Cambria" w:cs="Cambria"/>
              </w:rPr>
              <w:t>David</w:t>
            </w:r>
            <w:r w:rsidR="001C0D39">
              <w:rPr>
                <w:rFonts w:ascii="Cambria" w:eastAsia="Cambria" w:hAnsi="Cambria" w:cs="Cambria"/>
              </w:rPr>
              <w:t xml:space="preserve"> </w:t>
            </w:r>
            <w:r>
              <w:rPr>
                <w:rFonts w:ascii="Cambria" w:eastAsia="Cambria" w:hAnsi="Cambria" w:cs="Cambria"/>
              </w:rPr>
              <w:t>Sánchez-Jiménez</w:t>
            </w:r>
            <w:r w:rsidR="001C0D39">
              <w:rPr>
                <w:rFonts w:ascii="Cambria" w:eastAsia="Cambria" w:hAnsi="Cambria" w:cs="Cambria"/>
              </w:rPr>
              <w:t xml:space="preserve"> </w:t>
            </w:r>
            <w:r>
              <w:rPr>
                <w:rFonts w:ascii="Cambria" w:eastAsia="Cambria" w:hAnsi="Cambria" w:cs="Cambria"/>
              </w:rPr>
              <w:t>and</w:t>
            </w:r>
            <w:r w:rsidR="001C0D39">
              <w:rPr>
                <w:rFonts w:ascii="Cambria" w:eastAsia="Cambria" w:hAnsi="Cambria" w:cs="Cambria"/>
              </w:rPr>
              <w:t xml:space="preserve"> </w:t>
            </w:r>
            <w:r>
              <w:rPr>
                <w:rFonts w:ascii="Cambria" w:eastAsia="Cambria" w:hAnsi="Cambria" w:cs="Cambria"/>
              </w:rPr>
              <w:t>Dr.</w:t>
            </w:r>
            <w:r w:rsidR="001C0D39">
              <w:rPr>
                <w:rFonts w:ascii="Cambria" w:eastAsia="Cambria" w:hAnsi="Cambria" w:cs="Cambria"/>
              </w:rPr>
              <w:t xml:space="preserve"> </w:t>
            </w:r>
            <w:proofErr w:type="spellStart"/>
            <w:r>
              <w:rPr>
                <w:rFonts w:ascii="Cambria" w:eastAsia="Cambria" w:hAnsi="Cambria" w:cs="Cambria"/>
              </w:rPr>
              <w:t>Noemí</w:t>
            </w:r>
            <w:proofErr w:type="spellEnd"/>
            <w:r w:rsidR="001C0D39">
              <w:rPr>
                <w:rFonts w:ascii="Cambria" w:eastAsia="Cambria" w:hAnsi="Cambria" w:cs="Cambria"/>
              </w:rPr>
              <w:t xml:space="preserve"> </w:t>
            </w:r>
            <w:r>
              <w:rPr>
                <w:rFonts w:ascii="Cambria" w:eastAsia="Cambria" w:hAnsi="Cambria" w:cs="Cambria"/>
              </w:rPr>
              <w:t>Rodríguez</w:t>
            </w:r>
            <w:r>
              <w:rPr>
                <w:rFonts w:ascii="Cambria" w:eastAsia="Cambria" w:hAnsi="Cambria" w:cs="Cambria"/>
              </w:rPr>
              <w:tab/>
            </w:r>
          </w:p>
        </w:tc>
      </w:tr>
      <w:tr w:rsidR="00D7220E" w14:paraId="67313FD3" w14:textId="77777777" w:rsidTr="32E72C0E">
        <w:trPr>
          <w:trHeight w:val="269"/>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A85C6" w14:textId="77777777" w:rsidR="00D7220E" w:rsidRDefault="00AC793B">
            <w:pPr>
              <w:spacing w:after="0"/>
            </w:pPr>
            <w:r>
              <w:rPr>
                <w:rFonts w:ascii="Cambria" w:eastAsia="Cambria" w:hAnsi="Cambria" w:cs="Cambria"/>
                <w:b/>
              </w:rPr>
              <w:t>Course</w:t>
            </w:r>
            <w:r>
              <w:rPr>
                <w:rFonts w:ascii="Cambria" w:eastAsia="Cambria" w:hAnsi="Cambria" w:cs="Cambria"/>
                <w:b/>
              </w:rPr>
              <w:tab/>
              <w:t>Number</w:t>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AF5B6" w14:textId="3D3B6EE1" w:rsidR="00D7220E" w:rsidRDefault="00AC793B">
            <w:pPr>
              <w:spacing w:after="0"/>
            </w:pPr>
            <w:r>
              <w:rPr>
                <w:rFonts w:ascii="Cambria" w:eastAsia="Cambria" w:hAnsi="Cambria" w:cs="Cambria"/>
              </w:rPr>
              <w:t>SPA</w:t>
            </w:r>
            <w:r w:rsidR="001C0D39">
              <w:rPr>
                <w:rFonts w:ascii="Cambria" w:eastAsia="Cambria" w:hAnsi="Cambria" w:cs="Cambria"/>
              </w:rPr>
              <w:t xml:space="preserve"> </w:t>
            </w:r>
            <w:r>
              <w:rPr>
                <w:rFonts w:ascii="Cambria" w:eastAsia="Cambria" w:hAnsi="Cambria" w:cs="Cambria"/>
              </w:rPr>
              <w:t>3203</w:t>
            </w:r>
            <w:r>
              <w:rPr>
                <w:rFonts w:ascii="Cambria" w:eastAsia="Cambria" w:hAnsi="Cambria" w:cs="Cambria"/>
              </w:rPr>
              <w:tab/>
            </w:r>
          </w:p>
        </w:tc>
      </w:tr>
      <w:tr w:rsidR="00D7220E" w14:paraId="1EE8C5D1" w14:textId="77777777" w:rsidTr="32E72C0E">
        <w:trPr>
          <w:trHeight w:val="269"/>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A7377" w14:textId="346337C5" w:rsidR="00D7220E" w:rsidRDefault="00AC793B">
            <w:pPr>
              <w:spacing w:after="0"/>
            </w:pPr>
            <w:r>
              <w:rPr>
                <w:rFonts w:ascii="Cambria" w:eastAsia="Cambria" w:hAnsi="Cambria" w:cs="Cambria"/>
                <w:b/>
              </w:rPr>
              <w:t>Course</w:t>
            </w:r>
            <w:r>
              <w:rPr>
                <w:rFonts w:ascii="Cambria" w:eastAsia="Cambria" w:hAnsi="Cambria" w:cs="Cambria"/>
                <w:b/>
              </w:rPr>
              <w:tab/>
              <w:t>Credits,</w:t>
            </w:r>
            <w:r w:rsidR="001C0D39">
              <w:rPr>
                <w:rFonts w:ascii="Cambria" w:eastAsia="Cambria" w:hAnsi="Cambria" w:cs="Cambria"/>
                <w:b/>
              </w:rPr>
              <w:t xml:space="preserve"> </w:t>
            </w:r>
            <w:r>
              <w:rPr>
                <w:rFonts w:ascii="Cambria" w:eastAsia="Cambria" w:hAnsi="Cambria" w:cs="Cambria"/>
                <w:b/>
              </w:rPr>
              <w:t>Hours</w:t>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C990F" w14:textId="50932FBE" w:rsidR="00D7220E" w:rsidRDefault="00AC793B">
            <w:pPr>
              <w:spacing w:after="0"/>
            </w:pPr>
            <w:r>
              <w:rPr>
                <w:rFonts w:ascii="Cambria" w:eastAsia="Cambria" w:hAnsi="Cambria" w:cs="Cambria"/>
              </w:rPr>
              <w:t>3</w:t>
            </w:r>
            <w:r w:rsidR="001C0D39">
              <w:rPr>
                <w:rFonts w:ascii="Cambria" w:eastAsia="Cambria" w:hAnsi="Cambria" w:cs="Cambria"/>
              </w:rPr>
              <w:t xml:space="preserve"> </w:t>
            </w:r>
            <w:r>
              <w:rPr>
                <w:rFonts w:ascii="Cambria" w:eastAsia="Cambria" w:hAnsi="Cambria" w:cs="Cambria"/>
              </w:rPr>
              <w:t>credits,</w:t>
            </w:r>
            <w:r w:rsidR="001C0D39">
              <w:rPr>
                <w:rFonts w:ascii="Cambria" w:eastAsia="Cambria" w:hAnsi="Cambria" w:cs="Cambria"/>
              </w:rPr>
              <w:t xml:space="preserve"> </w:t>
            </w:r>
            <w:r>
              <w:rPr>
                <w:rFonts w:ascii="Cambria" w:eastAsia="Cambria" w:hAnsi="Cambria" w:cs="Cambria"/>
              </w:rPr>
              <w:t>3</w:t>
            </w:r>
            <w:r w:rsidR="001C0D39">
              <w:rPr>
                <w:rFonts w:ascii="Cambria" w:eastAsia="Cambria" w:hAnsi="Cambria" w:cs="Cambria"/>
              </w:rPr>
              <w:t xml:space="preserve"> </w:t>
            </w:r>
            <w:r>
              <w:rPr>
                <w:rFonts w:ascii="Cambria" w:eastAsia="Cambria" w:hAnsi="Cambria" w:cs="Cambria"/>
              </w:rPr>
              <w:t>hours</w:t>
            </w:r>
            <w:r>
              <w:rPr>
                <w:rFonts w:ascii="Cambria" w:eastAsia="Cambria" w:hAnsi="Cambria" w:cs="Cambria"/>
              </w:rPr>
              <w:tab/>
            </w:r>
          </w:p>
        </w:tc>
      </w:tr>
      <w:tr w:rsidR="00D7220E" w14:paraId="51C13C9B" w14:textId="77777777" w:rsidTr="32E72C0E">
        <w:trPr>
          <w:trHeight w:val="571"/>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9B605" w14:textId="7FB17B8A" w:rsidR="00D7220E" w:rsidRDefault="00AC793B">
            <w:pPr>
              <w:spacing w:after="0"/>
            </w:pPr>
            <w:r>
              <w:rPr>
                <w:rFonts w:ascii="Cambria" w:eastAsia="Cambria" w:hAnsi="Cambria" w:cs="Cambria"/>
                <w:b/>
              </w:rPr>
              <w:t>Course</w:t>
            </w:r>
            <w:r>
              <w:rPr>
                <w:rFonts w:ascii="Cambria" w:eastAsia="Cambria" w:hAnsi="Cambria" w:cs="Cambria"/>
                <w:b/>
              </w:rPr>
              <w:tab/>
              <w:t>Pre</w:t>
            </w:r>
            <w:r w:rsidR="001C0D39">
              <w:rPr>
                <w:rFonts w:ascii="Cambria" w:eastAsia="Cambria" w:hAnsi="Cambria" w:cs="Cambria"/>
                <w:b/>
              </w:rPr>
              <w:t xml:space="preserve"> </w:t>
            </w:r>
            <w:r>
              <w:rPr>
                <w:rFonts w:ascii="Cambria" w:eastAsia="Cambria" w:hAnsi="Cambria" w:cs="Cambria"/>
                <w:b/>
              </w:rPr>
              <w:t>/</w:t>
            </w:r>
            <w:r w:rsidR="001C0D39">
              <w:rPr>
                <w:rFonts w:ascii="Cambria" w:eastAsia="Cambria" w:hAnsi="Cambria" w:cs="Cambria"/>
                <w:b/>
              </w:rPr>
              <w:t xml:space="preserve"> C</w:t>
            </w:r>
            <w:r>
              <w:rPr>
                <w:rFonts w:ascii="Cambria" w:eastAsia="Cambria" w:hAnsi="Cambria" w:cs="Cambria"/>
                <w:b/>
              </w:rPr>
              <w:t>o-Requisites</w:t>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8C884" w14:textId="16DC1444" w:rsidR="00D7220E" w:rsidRDefault="00AC793B">
            <w:pPr>
              <w:spacing w:after="0"/>
            </w:pPr>
            <w:r>
              <w:rPr>
                <w:rFonts w:ascii="Cambria" w:eastAsia="Cambria" w:hAnsi="Cambria" w:cs="Cambria"/>
                <w:sz w:val="24"/>
              </w:rPr>
              <w:t>SPA</w:t>
            </w:r>
            <w:r w:rsidR="001C0D39">
              <w:rPr>
                <w:rFonts w:ascii="Cambria" w:eastAsia="Cambria" w:hAnsi="Cambria" w:cs="Cambria"/>
                <w:sz w:val="24"/>
              </w:rPr>
              <w:t xml:space="preserve"> </w:t>
            </w:r>
            <w:r>
              <w:rPr>
                <w:rFonts w:ascii="Cambria" w:eastAsia="Cambria" w:hAnsi="Cambria" w:cs="Cambria"/>
                <w:sz w:val="24"/>
              </w:rPr>
              <w:t>2402</w:t>
            </w:r>
            <w:r w:rsidR="001C0D39">
              <w:rPr>
                <w:rFonts w:ascii="Cambria" w:eastAsia="Cambria" w:hAnsi="Cambria" w:cs="Cambria"/>
                <w:sz w:val="24"/>
              </w:rPr>
              <w:t xml:space="preserve"> </w:t>
            </w:r>
            <w:r>
              <w:rPr>
                <w:rFonts w:ascii="Cambria" w:eastAsia="Cambria" w:hAnsi="Cambria" w:cs="Cambria"/>
                <w:sz w:val="24"/>
              </w:rPr>
              <w:t>or</w:t>
            </w:r>
            <w:r w:rsidR="001C0D39">
              <w:rPr>
                <w:rFonts w:ascii="Cambria" w:eastAsia="Cambria" w:hAnsi="Cambria" w:cs="Cambria"/>
                <w:sz w:val="24"/>
              </w:rPr>
              <w:t xml:space="preserve"> </w:t>
            </w:r>
            <w:r>
              <w:rPr>
                <w:rFonts w:ascii="Cambria" w:eastAsia="Cambria" w:hAnsi="Cambria" w:cs="Cambria"/>
                <w:sz w:val="24"/>
              </w:rPr>
              <w:t>higher;</w:t>
            </w:r>
            <w:r w:rsidR="001C0D39">
              <w:rPr>
                <w:rFonts w:ascii="Cambria" w:eastAsia="Cambria" w:hAnsi="Cambria" w:cs="Cambria"/>
                <w:sz w:val="24"/>
              </w:rPr>
              <w:t xml:space="preserve"> </w:t>
            </w:r>
            <w:r>
              <w:rPr>
                <w:rFonts w:ascii="Cambria" w:eastAsia="Cambria" w:hAnsi="Cambria" w:cs="Cambria"/>
                <w:sz w:val="24"/>
              </w:rPr>
              <w:t>or</w:t>
            </w:r>
            <w:r w:rsidR="001C0D39">
              <w:rPr>
                <w:rFonts w:ascii="Cambria" w:eastAsia="Cambria" w:hAnsi="Cambria" w:cs="Cambria"/>
                <w:sz w:val="24"/>
              </w:rPr>
              <w:t xml:space="preserve"> </w:t>
            </w:r>
            <w:r>
              <w:rPr>
                <w:rFonts w:ascii="Cambria" w:eastAsia="Cambria" w:hAnsi="Cambria" w:cs="Cambria"/>
                <w:sz w:val="24"/>
              </w:rPr>
              <w:t>placement</w:t>
            </w:r>
            <w:r w:rsidR="001C0D39">
              <w:rPr>
                <w:rFonts w:ascii="Cambria" w:eastAsia="Cambria" w:hAnsi="Cambria" w:cs="Cambria"/>
                <w:sz w:val="24"/>
              </w:rPr>
              <w:t xml:space="preserve"> </w:t>
            </w:r>
            <w:r>
              <w:rPr>
                <w:rFonts w:ascii="Cambria" w:eastAsia="Cambria" w:hAnsi="Cambria" w:cs="Cambria"/>
                <w:sz w:val="24"/>
              </w:rPr>
              <w:t>test</w:t>
            </w:r>
            <w:r w:rsidR="001C0D39">
              <w:rPr>
                <w:rFonts w:ascii="Cambria" w:eastAsia="Cambria" w:hAnsi="Cambria" w:cs="Cambria"/>
                <w:sz w:val="24"/>
              </w:rPr>
              <w:t xml:space="preserve"> </w:t>
            </w:r>
            <w:r>
              <w:rPr>
                <w:rFonts w:ascii="Cambria" w:eastAsia="Cambria" w:hAnsi="Cambria" w:cs="Cambria"/>
                <w:sz w:val="24"/>
              </w:rPr>
              <w:t>an</w:t>
            </w:r>
            <w:r w:rsidR="001C0D39">
              <w:rPr>
                <w:rFonts w:ascii="Cambria" w:eastAsia="Cambria" w:hAnsi="Cambria" w:cs="Cambria"/>
                <w:sz w:val="24"/>
              </w:rPr>
              <w:t xml:space="preserve">d </w:t>
            </w:r>
            <w:r>
              <w:rPr>
                <w:rFonts w:ascii="Cambria" w:eastAsia="Cambria" w:hAnsi="Cambria" w:cs="Cambria"/>
                <w:sz w:val="24"/>
              </w:rPr>
              <w:t>department</w:t>
            </w:r>
            <w:r w:rsidR="001C0D39">
              <w:rPr>
                <w:rFonts w:ascii="Cambria" w:eastAsia="Cambria" w:hAnsi="Cambria" w:cs="Cambria"/>
                <w:sz w:val="24"/>
              </w:rPr>
              <w:t xml:space="preserve"> </w:t>
            </w:r>
            <w:r>
              <w:rPr>
                <w:rFonts w:ascii="Cambria" w:eastAsia="Cambria" w:hAnsi="Cambria" w:cs="Cambria"/>
                <w:sz w:val="24"/>
              </w:rPr>
              <w:t>permission</w:t>
            </w:r>
            <w:r>
              <w:rPr>
                <w:rFonts w:ascii="Cambria" w:eastAsia="Cambria" w:hAnsi="Cambria" w:cs="Cambria"/>
              </w:rPr>
              <w:tab/>
            </w:r>
          </w:p>
        </w:tc>
      </w:tr>
      <w:tr w:rsidR="00D7220E" w14:paraId="5A73A42B" w14:textId="77777777" w:rsidTr="32E72C0E">
        <w:trPr>
          <w:trHeight w:val="3749"/>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ED92D" w14:textId="20BDD28C" w:rsidR="00D7220E" w:rsidRDefault="00AC793B">
            <w:pPr>
              <w:spacing w:after="0"/>
            </w:pPr>
            <w:r>
              <w:rPr>
                <w:rFonts w:ascii="Cambria" w:eastAsia="Cambria" w:hAnsi="Cambria" w:cs="Cambria"/>
                <w:b/>
              </w:rPr>
              <w:lastRenderedPageBreak/>
              <w:t>Catalog</w:t>
            </w:r>
            <w:r w:rsidR="001C0D39">
              <w:rPr>
                <w:rFonts w:ascii="Cambria" w:eastAsia="Cambria" w:hAnsi="Cambria" w:cs="Cambria"/>
                <w:b/>
              </w:rPr>
              <w:t xml:space="preserve"> </w:t>
            </w:r>
            <w:r>
              <w:rPr>
                <w:rFonts w:ascii="Cambria" w:eastAsia="Cambria" w:hAnsi="Cambria" w:cs="Cambria"/>
                <w:b/>
              </w:rPr>
              <w:t>Course</w:t>
            </w:r>
            <w:r w:rsidR="001C0D39">
              <w:rPr>
                <w:rFonts w:ascii="Cambria" w:eastAsia="Cambria" w:hAnsi="Cambria" w:cs="Cambria"/>
                <w:b/>
              </w:rPr>
              <w:t xml:space="preserve"> </w:t>
            </w:r>
            <w:r>
              <w:rPr>
                <w:rFonts w:ascii="Cambria" w:eastAsia="Cambria" w:hAnsi="Cambria" w:cs="Cambria"/>
                <w:b/>
              </w:rPr>
              <w:t>Description</w:t>
            </w: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E8F80" w14:textId="77777777" w:rsidR="00D7220E" w:rsidRDefault="00AC793B">
            <w:pPr>
              <w:spacing w:after="0"/>
            </w:pPr>
            <w:r>
              <w:rPr>
                <w:rFonts w:ascii="Cambria" w:eastAsia="Cambria" w:hAnsi="Cambria" w:cs="Cambria"/>
              </w:rPr>
              <w:tab/>
            </w:r>
          </w:p>
          <w:p w14:paraId="027420F5" w14:textId="77777777" w:rsidR="00D7220E" w:rsidRDefault="00AC793B">
            <w:pPr>
              <w:spacing w:after="0" w:line="239" w:lineRule="auto"/>
              <w:ind w:right="8"/>
            </w:pPr>
            <w:r>
              <w:t xml:space="preserve">This foundational medical interpretation course provides comprehensive instruction for Spanish/ English bilingual students to serve as language mediators between Spanish-speaking patients with limited English proficiency and their health providers. Students will gain key skills to become effective medical interpreters. The course covers modes of interpretation, medical terminology in English and Spanish, U.S. health systems, legal protocols and requirements in healthcare interpretation, cultural responsiveness, and the roles, responsibilities, codes of ethics, and standards of practice for medical interpreters. </w:t>
            </w:r>
          </w:p>
          <w:p w14:paraId="3C21096E" w14:textId="77777777" w:rsidR="00D7220E" w:rsidRDefault="00AC793B">
            <w:pPr>
              <w:spacing w:after="0"/>
            </w:pPr>
            <w:r>
              <w:rPr>
                <w:rFonts w:ascii="Cambria" w:eastAsia="Cambria" w:hAnsi="Cambria" w:cs="Cambria"/>
              </w:rPr>
              <w:tab/>
            </w:r>
          </w:p>
        </w:tc>
      </w:tr>
      <w:tr w:rsidR="00D7220E" w14:paraId="232BA5B9" w14:textId="77777777" w:rsidTr="32E72C0E">
        <w:trPr>
          <w:trHeight w:val="2966"/>
        </w:trPr>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DE2FC" w14:textId="149C28E9" w:rsidR="00D7220E" w:rsidRDefault="00AC793B">
            <w:pPr>
              <w:spacing w:after="0"/>
            </w:pPr>
            <w:r>
              <w:rPr>
                <w:rFonts w:ascii="Cambria" w:eastAsia="Cambria" w:hAnsi="Cambria" w:cs="Cambria"/>
                <w:b/>
              </w:rPr>
              <w:t>Brief</w:t>
            </w:r>
            <w:r w:rsidR="001C0D39">
              <w:rPr>
                <w:rFonts w:ascii="Cambria" w:eastAsia="Cambria" w:hAnsi="Cambria" w:cs="Cambria"/>
                <w:b/>
              </w:rPr>
              <w:t xml:space="preserve"> </w:t>
            </w:r>
            <w:r>
              <w:rPr>
                <w:rFonts w:ascii="Cambria" w:eastAsia="Cambria" w:hAnsi="Cambria" w:cs="Cambria"/>
                <w:b/>
              </w:rPr>
              <w:t>Rationale</w:t>
            </w:r>
            <w:r>
              <w:rPr>
                <w:rFonts w:ascii="Cambria" w:eastAsia="Cambria" w:hAnsi="Cambria" w:cs="Cambria"/>
                <w:b/>
              </w:rPr>
              <w:tab/>
            </w:r>
          </w:p>
          <w:p w14:paraId="0FA99D77" w14:textId="27C1E82B" w:rsidR="00D7220E" w:rsidRDefault="00AC793B">
            <w:pPr>
              <w:spacing w:after="14" w:line="237" w:lineRule="auto"/>
              <w:ind w:right="30"/>
            </w:pPr>
            <w:r>
              <w:rPr>
                <w:rFonts w:ascii="Cambria" w:eastAsia="Cambria" w:hAnsi="Cambria" w:cs="Cambria"/>
                <w:sz w:val="20"/>
              </w:rPr>
              <w:t>Provide</w:t>
            </w:r>
            <w:r>
              <w:rPr>
                <w:rFonts w:ascii="Cambria" w:eastAsia="Cambria" w:hAnsi="Cambria" w:cs="Cambria"/>
                <w:sz w:val="20"/>
              </w:rPr>
              <w:tab/>
              <w:t>a</w:t>
            </w:r>
            <w:r w:rsidR="001C0D39">
              <w:rPr>
                <w:rFonts w:ascii="Cambria" w:eastAsia="Cambria" w:hAnsi="Cambria" w:cs="Cambria"/>
                <w:sz w:val="20"/>
              </w:rPr>
              <w:t xml:space="preserve"> </w:t>
            </w:r>
            <w:r>
              <w:rPr>
                <w:rFonts w:ascii="Cambria" w:eastAsia="Cambria" w:hAnsi="Cambria" w:cs="Cambria"/>
                <w:sz w:val="20"/>
              </w:rPr>
              <w:t>concise</w:t>
            </w:r>
            <w:r w:rsidR="001C0D39">
              <w:rPr>
                <w:rFonts w:ascii="Cambria" w:eastAsia="Cambria" w:hAnsi="Cambria" w:cs="Cambria"/>
                <w:sz w:val="20"/>
              </w:rPr>
              <w:t xml:space="preserve"> </w:t>
            </w:r>
            <w:r>
              <w:rPr>
                <w:rFonts w:ascii="Cambria" w:eastAsia="Cambria" w:hAnsi="Cambria" w:cs="Cambria"/>
                <w:sz w:val="20"/>
              </w:rPr>
              <w:t>summary</w:t>
            </w:r>
            <w:r w:rsidR="001C0D39">
              <w:rPr>
                <w:rFonts w:ascii="Cambria" w:eastAsia="Cambria" w:hAnsi="Cambria" w:cs="Cambria"/>
                <w:sz w:val="20"/>
              </w:rPr>
              <w:t xml:space="preserve"> </w:t>
            </w:r>
            <w:r>
              <w:rPr>
                <w:rFonts w:ascii="Cambria" w:eastAsia="Cambria" w:hAnsi="Cambria" w:cs="Cambria"/>
                <w:sz w:val="20"/>
              </w:rPr>
              <w:t>of</w:t>
            </w:r>
            <w:r w:rsidR="001C0D39">
              <w:rPr>
                <w:rFonts w:ascii="Cambria" w:eastAsia="Cambria" w:hAnsi="Cambria" w:cs="Cambria"/>
                <w:sz w:val="20"/>
              </w:rPr>
              <w:t xml:space="preserve"> </w:t>
            </w:r>
            <w:r>
              <w:rPr>
                <w:rFonts w:ascii="Cambria" w:eastAsia="Cambria" w:hAnsi="Cambria" w:cs="Cambria"/>
                <w:sz w:val="20"/>
              </w:rPr>
              <w:t>why</w:t>
            </w:r>
            <w:r w:rsidR="001C0D39">
              <w:rPr>
                <w:rFonts w:ascii="Cambria" w:eastAsia="Cambria" w:hAnsi="Cambria" w:cs="Cambria"/>
                <w:sz w:val="20"/>
              </w:rPr>
              <w:t xml:space="preserve"> </w:t>
            </w:r>
            <w:r>
              <w:rPr>
                <w:rFonts w:ascii="Cambria" w:eastAsia="Cambria" w:hAnsi="Cambria" w:cs="Cambria"/>
                <w:sz w:val="20"/>
              </w:rPr>
              <w:t>this</w:t>
            </w:r>
            <w:r w:rsidR="001C0D39">
              <w:rPr>
                <w:rFonts w:ascii="Cambria" w:eastAsia="Cambria" w:hAnsi="Cambria" w:cs="Cambria"/>
                <w:sz w:val="20"/>
              </w:rPr>
              <w:t xml:space="preserve"> </w:t>
            </w:r>
            <w:r>
              <w:rPr>
                <w:rFonts w:ascii="Cambria" w:eastAsia="Cambria" w:hAnsi="Cambria" w:cs="Cambria"/>
                <w:sz w:val="20"/>
              </w:rPr>
              <w:t>course</w:t>
            </w:r>
            <w:r w:rsidR="001C0D39">
              <w:rPr>
                <w:rFonts w:ascii="Cambria" w:eastAsia="Cambria" w:hAnsi="Cambria" w:cs="Cambria"/>
                <w:sz w:val="20"/>
              </w:rPr>
              <w:t xml:space="preserve"> </w:t>
            </w:r>
            <w:r>
              <w:rPr>
                <w:rFonts w:ascii="Cambria" w:eastAsia="Cambria" w:hAnsi="Cambria" w:cs="Cambria"/>
                <w:sz w:val="20"/>
              </w:rPr>
              <w:t>is</w:t>
            </w:r>
            <w:r w:rsidR="001C0D39">
              <w:rPr>
                <w:rFonts w:ascii="Cambria" w:eastAsia="Cambria" w:hAnsi="Cambria" w:cs="Cambria"/>
                <w:sz w:val="20"/>
              </w:rPr>
              <w:t xml:space="preserve"> </w:t>
            </w:r>
            <w:r>
              <w:rPr>
                <w:rFonts w:ascii="Cambria" w:eastAsia="Cambria" w:hAnsi="Cambria" w:cs="Cambria"/>
                <w:sz w:val="20"/>
              </w:rPr>
              <w:t>important</w:t>
            </w:r>
            <w:r w:rsidR="001C0D39">
              <w:rPr>
                <w:rFonts w:ascii="Cambria" w:eastAsia="Cambria" w:hAnsi="Cambria" w:cs="Cambria"/>
                <w:sz w:val="20"/>
              </w:rPr>
              <w:t xml:space="preserve"> </w:t>
            </w:r>
            <w:r>
              <w:rPr>
                <w:rFonts w:ascii="Cambria" w:eastAsia="Cambria" w:hAnsi="Cambria" w:cs="Cambria"/>
                <w:sz w:val="20"/>
              </w:rPr>
              <w:t>to</w:t>
            </w:r>
            <w:r w:rsidR="001C0D39">
              <w:rPr>
                <w:rFonts w:ascii="Cambria" w:eastAsia="Cambria" w:hAnsi="Cambria" w:cs="Cambria"/>
                <w:sz w:val="20"/>
              </w:rPr>
              <w:t xml:space="preserve"> </w:t>
            </w:r>
            <w:r>
              <w:rPr>
                <w:rFonts w:ascii="Cambria" w:eastAsia="Cambria" w:hAnsi="Cambria" w:cs="Cambria"/>
                <w:sz w:val="20"/>
              </w:rPr>
              <w:t>th</w:t>
            </w:r>
            <w:r w:rsidR="001C0D39">
              <w:rPr>
                <w:rFonts w:ascii="Cambria" w:eastAsia="Cambria" w:hAnsi="Cambria" w:cs="Cambria"/>
                <w:sz w:val="20"/>
              </w:rPr>
              <w:t xml:space="preserve">e </w:t>
            </w:r>
            <w:r>
              <w:rPr>
                <w:rFonts w:ascii="Cambria" w:eastAsia="Cambria" w:hAnsi="Cambria" w:cs="Cambria"/>
                <w:sz w:val="20"/>
              </w:rPr>
              <w:t>department,</w:t>
            </w:r>
            <w:r w:rsidR="001C0D39">
              <w:rPr>
                <w:rFonts w:ascii="Cambria" w:eastAsia="Cambria" w:hAnsi="Cambria" w:cs="Cambria"/>
                <w:sz w:val="20"/>
              </w:rPr>
              <w:t xml:space="preserve"> </w:t>
            </w:r>
            <w:r>
              <w:rPr>
                <w:rFonts w:ascii="Cambria" w:eastAsia="Cambria" w:hAnsi="Cambria" w:cs="Cambria"/>
                <w:sz w:val="20"/>
              </w:rPr>
              <w:t>school</w:t>
            </w:r>
            <w:r w:rsidR="001C0D39">
              <w:rPr>
                <w:rFonts w:ascii="Cambria" w:eastAsia="Cambria" w:hAnsi="Cambria" w:cs="Cambria"/>
                <w:sz w:val="20"/>
              </w:rPr>
              <w:t xml:space="preserve"> </w:t>
            </w:r>
            <w:r>
              <w:rPr>
                <w:rFonts w:ascii="Cambria" w:eastAsia="Cambria" w:hAnsi="Cambria" w:cs="Cambria"/>
                <w:sz w:val="20"/>
              </w:rPr>
              <w:t>or</w:t>
            </w:r>
            <w:r w:rsidR="001C0D39">
              <w:rPr>
                <w:rFonts w:ascii="Cambria" w:eastAsia="Cambria" w:hAnsi="Cambria" w:cs="Cambria"/>
                <w:sz w:val="20"/>
              </w:rPr>
              <w:t xml:space="preserve"> </w:t>
            </w:r>
            <w:r>
              <w:rPr>
                <w:rFonts w:ascii="Cambria" w:eastAsia="Cambria" w:hAnsi="Cambria" w:cs="Cambria"/>
                <w:sz w:val="20"/>
              </w:rPr>
              <w:t>college.</w:t>
            </w:r>
            <w:r>
              <w:rPr>
                <w:rFonts w:ascii="Cambria" w:eastAsia="Cambria" w:hAnsi="Cambria" w:cs="Cambria"/>
                <w:sz w:val="20"/>
              </w:rPr>
              <w:tab/>
            </w:r>
          </w:p>
          <w:p w14:paraId="790A8F61" w14:textId="77777777" w:rsidR="00D7220E" w:rsidRDefault="00AC793B">
            <w:pPr>
              <w:spacing w:after="0"/>
            </w:pPr>
            <w:r>
              <w:rPr>
                <w:rFonts w:ascii="Cambria" w:eastAsia="Cambria" w:hAnsi="Cambria" w:cs="Cambria"/>
                <w:b/>
              </w:rPr>
              <w:tab/>
            </w:r>
          </w:p>
        </w:tc>
        <w:tc>
          <w:tcPr>
            <w:tcW w:w="5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B8270" w14:textId="77777777" w:rsidR="00D7220E" w:rsidRDefault="00AC793B">
            <w:pPr>
              <w:spacing w:after="0" w:line="239" w:lineRule="auto"/>
              <w:ind w:right="20"/>
            </w:pPr>
            <w:r>
              <w:t xml:space="preserve">The course represents a continuation of the efforts initiated with the creation of SPA 2203 </w:t>
            </w:r>
            <w:r>
              <w:rPr>
                <w:i/>
              </w:rPr>
              <w:t xml:space="preserve">Spanish for Health Professionals </w:t>
            </w:r>
            <w:r>
              <w:t xml:space="preserve">in 2017, which aims to expand the specific knowledge in medical Spanish of City Tech students, particularly those enrolled in Health </w:t>
            </w:r>
          </w:p>
          <w:p w14:paraId="1137C274" w14:textId="3C70BF58" w:rsidR="00D7220E" w:rsidRDefault="7BB06D4E">
            <w:pPr>
              <w:spacing w:after="0"/>
            </w:pPr>
            <w:r>
              <w:t xml:space="preserve">Professions and Health Sciences programs. This expertise is of paramount importance for these students in the United States, which is the second largest </w:t>
            </w:r>
            <w:r w:rsidR="00562D7B">
              <w:t>Spanish speaking</w:t>
            </w:r>
            <w:r>
              <w:t xml:space="preserve"> country in the world. Moreover, the Department of Health and Human Services</w:t>
            </w:r>
            <w:r w:rsidR="00AC793B">
              <w:rPr>
                <w:vertAlign w:val="superscript"/>
              </w:rPr>
              <w:footnoteReference w:id="10"/>
            </w:r>
            <w:r>
              <w:t xml:space="preserve"> issued a final rule in April 2024 that ensures “nondiscriminatory </w:t>
            </w:r>
          </w:p>
        </w:tc>
      </w:tr>
    </w:tbl>
    <w:p w14:paraId="6C15FBAC" w14:textId="77777777" w:rsidR="00D7220E" w:rsidRDefault="00D7220E" w:rsidP="001C0D39">
      <w:pPr>
        <w:spacing w:after="0"/>
        <w:ind w:right="1660"/>
      </w:pPr>
    </w:p>
    <w:tbl>
      <w:tblPr>
        <w:tblStyle w:val="TableGrid1"/>
        <w:tblW w:w="8856" w:type="dxa"/>
        <w:tblInd w:w="5" w:type="dxa"/>
        <w:tblCellMar>
          <w:top w:w="6" w:type="dxa"/>
          <w:left w:w="110" w:type="dxa"/>
          <w:right w:w="60" w:type="dxa"/>
        </w:tblCellMar>
        <w:tblLook w:val="04A0" w:firstRow="1" w:lastRow="0" w:firstColumn="1" w:lastColumn="0" w:noHBand="0" w:noVBand="1"/>
      </w:tblPr>
      <w:tblGrid>
        <w:gridCol w:w="3528"/>
        <w:gridCol w:w="5328"/>
      </w:tblGrid>
      <w:tr w:rsidR="00D7220E" w14:paraId="62A227FA" w14:textId="77777777">
        <w:trPr>
          <w:trHeight w:val="9667"/>
        </w:trPr>
        <w:tc>
          <w:tcPr>
            <w:tcW w:w="3528" w:type="dxa"/>
            <w:tcBorders>
              <w:top w:val="single" w:sz="4" w:space="0" w:color="000000"/>
              <w:left w:val="single" w:sz="4" w:space="0" w:color="000000"/>
              <w:bottom w:val="single" w:sz="4" w:space="0" w:color="000000"/>
              <w:right w:val="single" w:sz="4" w:space="0" w:color="000000"/>
            </w:tcBorders>
          </w:tcPr>
          <w:p w14:paraId="2264E581" w14:textId="77777777" w:rsidR="00D7220E" w:rsidRDefault="00D7220E"/>
        </w:tc>
        <w:tc>
          <w:tcPr>
            <w:tcW w:w="5328" w:type="dxa"/>
            <w:tcBorders>
              <w:top w:val="single" w:sz="4" w:space="0" w:color="000000"/>
              <w:left w:val="single" w:sz="4" w:space="0" w:color="000000"/>
              <w:bottom w:val="single" w:sz="4" w:space="0" w:color="000000"/>
              <w:right w:val="single" w:sz="4" w:space="0" w:color="000000"/>
            </w:tcBorders>
          </w:tcPr>
          <w:p w14:paraId="13C54E9F" w14:textId="77777777" w:rsidR="00D7220E" w:rsidRDefault="00AC793B">
            <w:pPr>
              <w:spacing w:after="0" w:line="239" w:lineRule="auto"/>
            </w:pPr>
            <w:r>
              <w:t xml:space="preserve">access to care for all, including […] people with limited English proficiency (LEP).” Therefore, the primary objective of this new course is to provide comprehensive language instruction in medical interpretation to students enrolled in health-related academic programs within the School of Professional Studies, as well as to those pursuing a BS degree in Health Communication within the Humanities Department. Admission to this course is contingent upon the completion of an advanced proficiency level of Spanish. The content and skills learned in this course will equip Spanish/ English bilingual students with the introductory knowledge needed to pursue a career as qualified medical interpreters, thereby opening a new avenue of professional opportunity for City Tech students. </w:t>
            </w:r>
          </w:p>
          <w:p w14:paraId="1365EB8D" w14:textId="77777777" w:rsidR="00D7220E" w:rsidRDefault="00AC793B">
            <w:pPr>
              <w:spacing w:after="0" w:line="239" w:lineRule="auto"/>
            </w:pPr>
            <w:r>
              <w:t xml:space="preserve">Successful participants may choose to sit for the national medical interpreter certification exams offered by the Certification Commission for Healthcare Interpreters </w:t>
            </w:r>
          </w:p>
          <w:p w14:paraId="480A4621" w14:textId="77777777" w:rsidR="00D7220E" w:rsidRDefault="00AC793B">
            <w:pPr>
              <w:spacing w:after="0" w:line="239" w:lineRule="auto"/>
            </w:pPr>
            <w:r>
              <w:t xml:space="preserve">(CCHI) and the National Board for Certified Medical Interpreters (CMI), as this course meets the 40-hour training requirement to apply for the national certification exams offered by these institutions. </w:t>
            </w:r>
          </w:p>
          <w:p w14:paraId="4D314BE2" w14:textId="77777777" w:rsidR="00D7220E" w:rsidRDefault="00AC793B">
            <w:pPr>
              <w:spacing w:after="0" w:line="239" w:lineRule="auto"/>
            </w:pPr>
            <w:r>
              <w:t xml:space="preserve">Furthermore, the specialized knowledge acquired in this course will enable future professionals to serve as mediators between Spanish-speaking patients with LEP and their health providers to help people connect across language barriers, eliminate disparities, and improve patient outcomes. (LEP population of Spanish origin in NY = 1,166,777. Source: NYS Office of General Services, 2022). To this end, the course will be incorporated into the new </w:t>
            </w:r>
            <w:r>
              <w:rPr>
                <w:i/>
              </w:rPr>
              <w:t xml:space="preserve">Hispanic Serving Health Professionals </w:t>
            </w:r>
            <w:r>
              <w:t xml:space="preserve">Minor proposed for Spring 2025. In addition, the course will be included in the Spanish Language Minor for those students who wish to become familiar with the field of Spanish for medical purposes.  </w:t>
            </w:r>
          </w:p>
          <w:p w14:paraId="77390C84" w14:textId="77777777" w:rsidR="00D7220E" w:rsidRDefault="00AC793B">
            <w:pPr>
              <w:spacing w:after="0"/>
            </w:pPr>
            <w:r>
              <w:rPr>
                <w:rFonts w:ascii="Cambria" w:eastAsia="Cambria" w:hAnsi="Cambria" w:cs="Cambria"/>
              </w:rPr>
              <w:tab/>
            </w:r>
          </w:p>
        </w:tc>
      </w:tr>
      <w:tr w:rsidR="00D7220E" w14:paraId="11F38946" w14:textId="77777777">
        <w:trPr>
          <w:trHeight w:val="4306"/>
        </w:trPr>
        <w:tc>
          <w:tcPr>
            <w:tcW w:w="3528" w:type="dxa"/>
            <w:tcBorders>
              <w:top w:val="single" w:sz="4" w:space="0" w:color="000000"/>
              <w:left w:val="single" w:sz="4" w:space="0" w:color="000000"/>
              <w:bottom w:val="single" w:sz="4" w:space="0" w:color="000000"/>
              <w:right w:val="single" w:sz="4" w:space="0" w:color="000000"/>
            </w:tcBorders>
          </w:tcPr>
          <w:p w14:paraId="01E47DC3" w14:textId="7FBE405E" w:rsidR="00D7220E" w:rsidRDefault="00AC793B">
            <w:pPr>
              <w:spacing w:after="12" w:line="240" w:lineRule="auto"/>
              <w:ind w:right="121"/>
              <w:jc w:val="both"/>
            </w:pPr>
            <w:r>
              <w:rPr>
                <w:rFonts w:ascii="Cambria" w:eastAsia="Cambria" w:hAnsi="Cambria" w:cs="Cambria"/>
                <w:b/>
              </w:rPr>
              <w:lastRenderedPageBreak/>
              <w:t>CUNY</w:t>
            </w:r>
            <w:r>
              <w:rPr>
                <w:rFonts w:ascii="Cambria" w:eastAsia="Cambria" w:hAnsi="Cambria" w:cs="Cambria"/>
                <w:b/>
              </w:rPr>
              <w:tab/>
              <w:t>–</w:t>
            </w:r>
            <w:r w:rsidR="001C0D39">
              <w:rPr>
                <w:rFonts w:ascii="Cambria" w:eastAsia="Cambria" w:hAnsi="Cambria" w:cs="Cambria"/>
                <w:b/>
              </w:rPr>
              <w:t xml:space="preserve"> </w:t>
            </w:r>
            <w:r>
              <w:rPr>
                <w:rFonts w:ascii="Cambria" w:eastAsia="Cambria" w:hAnsi="Cambria" w:cs="Cambria"/>
                <w:b/>
              </w:rPr>
              <w:t>Course</w:t>
            </w:r>
            <w:r w:rsidR="001C0D39">
              <w:rPr>
                <w:rFonts w:ascii="Cambria" w:eastAsia="Cambria" w:hAnsi="Cambria" w:cs="Cambria"/>
                <w:b/>
              </w:rPr>
              <w:t xml:space="preserve"> </w:t>
            </w:r>
            <w:r>
              <w:rPr>
                <w:rFonts w:ascii="Cambria" w:eastAsia="Cambria" w:hAnsi="Cambria" w:cs="Cambria"/>
                <w:b/>
              </w:rPr>
              <w:t>Equivalencies</w:t>
            </w:r>
            <w:r w:rsidR="001C0D39">
              <w:rPr>
                <w:rFonts w:ascii="Cambria" w:eastAsia="Cambria" w:hAnsi="Cambria" w:cs="Cambria"/>
                <w:b/>
              </w:rPr>
              <w:t xml:space="preserve"> </w:t>
            </w:r>
            <w:r>
              <w:rPr>
                <w:rFonts w:ascii="Cambria" w:eastAsia="Cambria" w:hAnsi="Cambria" w:cs="Cambria"/>
                <w:sz w:val="20"/>
              </w:rPr>
              <w:t>Provide</w:t>
            </w:r>
            <w:r>
              <w:rPr>
                <w:rFonts w:ascii="Cambria" w:eastAsia="Cambria" w:hAnsi="Cambria" w:cs="Cambria"/>
                <w:sz w:val="20"/>
              </w:rPr>
              <w:tab/>
              <w:t>information</w:t>
            </w:r>
            <w:r w:rsidR="001C0D39">
              <w:rPr>
                <w:rFonts w:ascii="Cambria" w:eastAsia="Cambria" w:hAnsi="Cambria" w:cs="Cambria"/>
                <w:sz w:val="20"/>
              </w:rPr>
              <w:t xml:space="preserve"> </w:t>
            </w:r>
            <w:r>
              <w:rPr>
                <w:rFonts w:ascii="Cambria" w:eastAsia="Cambria" w:hAnsi="Cambria" w:cs="Cambria"/>
                <w:sz w:val="20"/>
              </w:rPr>
              <w:t>about</w:t>
            </w:r>
            <w:r w:rsidR="001C0D39">
              <w:rPr>
                <w:rFonts w:ascii="Cambria" w:eastAsia="Cambria" w:hAnsi="Cambria" w:cs="Cambria"/>
                <w:sz w:val="20"/>
              </w:rPr>
              <w:t xml:space="preserve"> </w:t>
            </w:r>
            <w:r>
              <w:rPr>
                <w:rFonts w:ascii="Cambria" w:eastAsia="Cambria" w:hAnsi="Cambria" w:cs="Cambria"/>
                <w:sz w:val="20"/>
              </w:rPr>
              <w:t>equivalent</w:t>
            </w:r>
            <w:r w:rsidR="001C0D39">
              <w:rPr>
                <w:rFonts w:ascii="Cambria" w:eastAsia="Cambria" w:hAnsi="Cambria" w:cs="Cambria"/>
                <w:sz w:val="20"/>
              </w:rPr>
              <w:t xml:space="preserve"> </w:t>
            </w:r>
            <w:r>
              <w:rPr>
                <w:rFonts w:ascii="Cambria" w:eastAsia="Cambria" w:hAnsi="Cambria" w:cs="Cambria"/>
                <w:sz w:val="20"/>
              </w:rPr>
              <w:t>courses</w:t>
            </w:r>
            <w:r w:rsidR="001C0D39">
              <w:rPr>
                <w:rFonts w:ascii="Cambria" w:eastAsia="Cambria" w:hAnsi="Cambria" w:cs="Cambria"/>
                <w:sz w:val="20"/>
              </w:rPr>
              <w:t xml:space="preserve"> </w:t>
            </w:r>
            <w:r>
              <w:rPr>
                <w:rFonts w:ascii="Cambria" w:eastAsia="Cambria" w:hAnsi="Cambria" w:cs="Cambria"/>
                <w:sz w:val="20"/>
              </w:rPr>
              <w:t>within</w:t>
            </w:r>
            <w:r w:rsidR="001C0D39">
              <w:rPr>
                <w:rFonts w:ascii="Cambria" w:eastAsia="Cambria" w:hAnsi="Cambria" w:cs="Cambria"/>
                <w:sz w:val="20"/>
              </w:rPr>
              <w:t xml:space="preserve"> </w:t>
            </w:r>
            <w:r>
              <w:rPr>
                <w:rFonts w:ascii="Cambria" w:eastAsia="Cambria" w:hAnsi="Cambria" w:cs="Cambria"/>
                <w:sz w:val="20"/>
              </w:rPr>
              <w:t>CUNY,</w:t>
            </w:r>
            <w:r w:rsidR="001C0D39">
              <w:rPr>
                <w:rFonts w:ascii="Cambria" w:eastAsia="Cambria" w:hAnsi="Cambria" w:cs="Cambria"/>
                <w:sz w:val="20"/>
              </w:rPr>
              <w:t xml:space="preserve"> </w:t>
            </w:r>
            <w:r>
              <w:rPr>
                <w:rFonts w:ascii="Cambria" w:eastAsia="Cambria" w:hAnsi="Cambria" w:cs="Cambria"/>
                <w:sz w:val="20"/>
              </w:rPr>
              <w:t>if</w:t>
            </w:r>
            <w:r w:rsidR="001C0D39">
              <w:rPr>
                <w:rFonts w:ascii="Cambria" w:eastAsia="Cambria" w:hAnsi="Cambria" w:cs="Cambria"/>
                <w:sz w:val="20"/>
              </w:rPr>
              <w:t xml:space="preserve"> </w:t>
            </w:r>
            <w:r>
              <w:rPr>
                <w:rFonts w:ascii="Cambria" w:eastAsia="Cambria" w:hAnsi="Cambria" w:cs="Cambria"/>
                <w:sz w:val="20"/>
              </w:rPr>
              <w:t>any.</w:t>
            </w:r>
            <w:r>
              <w:rPr>
                <w:rFonts w:ascii="Cambria" w:eastAsia="Cambria" w:hAnsi="Cambria" w:cs="Cambria"/>
                <w:sz w:val="20"/>
              </w:rPr>
              <w:tab/>
            </w:r>
          </w:p>
          <w:p w14:paraId="35B95072" w14:textId="77777777" w:rsidR="00D7220E" w:rsidRDefault="00AC793B">
            <w:pPr>
              <w:spacing w:after="0"/>
            </w:pPr>
            <w:r>
              <w:rPr>
                <w:rFonts w:ascii="Cambria" w:eastAsia="Cambria" w:hAnsi="Cambria" w:cs="Cambria"/>
                <w:b/>
              </w:rPr>
              <w:tab/>
            </w:r>
          </w:p>
        </w:tc>
        <w:tc>
          <w:tcPr>
            <w:tcW w:w="5328" w:type="dxa"/>
            <w:tcBorders>
              <w:top w:val="single" w:sz="4" w:space="0" w:color="000000"/>
              <w:left w:val="single" w:sz="4" w:space="0" w:color="000000"/>
              <w:bottom w:val="single" w:sz="4" w:space="0" w:color="000000"/>
              <w:right w:val="single" w:sz="4" w:space="0" w:color="000000"/>
            </w:tcBorders>
          </w:tcPr>
          <w:p w14:paraId="214FFE82" w14:textId="77777777" w:rsidR="00D7220E" w:rsidRDefault="00AC793B">
            <w:pPr>
              <w:spacing w:after="0"/>
            </w:pPr>
            <w:r>
              <w:t xml:space="preserve"> </w:t>
            </w:r>
          </w:p>
          <w:p w14:paraId="14E38A96" w14:textId="77777777" w:rsidR="00D7220E" w:rsidRDefault="00AC793B">
            <w:pPr>
              <w:spacing w:after="0" w:line="239" w:lineRule="auto"/>
            </w:pPr>
            <w:r>
              <w:t xml:space="preserve">Although many CUNY colleges offer general courses in interpreting and translation or specific courses in English/Spanish interpreting, such as Spanish for Legal Studies (John Jay, LaGuardia), only BMCC offers an equivalent course in medical interpreting for bilingual students as part of its Associate in Arts in Modern Languages: TRS 233 </w:t>
            </w:r>
            <w:r>
              <w:rPr>
                <w:i/>
              </w:rPr>
              <w:t>Spanish Translation &amp; Interpretation for Healthcare</w:t>
            </w:r>
            <w:r>
              <w:t xml:space="preserve">. At the graduate level, Hunter offers TRNS </w:t>
            </w:r>
          </w:p>
          <w:p w14:paraId="7848494C" w14:textId="77777777" w:rsidR="00D7220E" w:rsidRDefault="00AC793B">
            <w:pPr>
              <w:spacing w:after="0"/>
            </w:pPr>
            <w:r>
              <w:t xml:space="preserve">75600 - </w:t>
            </w:r>
            <w:r>
              <w:rPr>
                <w:i/>
              </w:rPr>
              <w:t xml:space="preserve">Spanish-English Medical Interpreting </w:t>
            </w:r>
            <w:r>
              <w:t xml:space="preserve">in its </w:t>
            </w:r>
          </w:p>
          <w:p w14:paraId="0830DA48" w14:textId="77777777" w:rsidR="00D7220E" w:rsidRDefault="00AC793B">
            <w:pPr>
              <w:spacing w:after="0"/>
            </w:pPr>
            <w:r>
              <w:t xml:space="preserve">Master of Arts in Translation and Interpreting. Many </w:t>
            </w:r>
          </w:p>
          <w:p w14:paraId="55329E66" w14:textId="77777777" w:rsidR="00D7220E" w:rsidRDefault="00AC793B">
            <w:pPr>
              <w:spacing w:after="0"/>
              <w:ind w:right="7"/>
            </w:pPr>
            <w:r>
              <w:t xml:space="preserve">CUNY campuses (e.g., CSI, BMCC, Lehman College, City College, etc.) offer an equivalent online course in medical interpreting through Continuing Education of 40 hours or more, which prepares students to seek national certification in medical interpreting. </w:t>
            </w:r>
          </w:p>
        </w:tc>
      </w:tr>
      <w:tr w:rsidR="00D7220E" w14:paraId="6C7F6993" w14:textId="77777777">
        <w:trPr>
          <w:trHeight w:val="3768"/>
        </w:trPr>
        <w:tc>
          <w:tcPr>
            <w:tcW w:w="3528" w:type="dxa"/>
            <w:tcBorders>
              <w:top w:val="single" w:sz="4" w:space="0" w:color="000000"/>
              <w:left w:val="single" w:sz="4" w:space="0" w:color="000000"/>
              <w:bottom w:val="single" w:sz="4" w:space="0" w:color="000000"/>
              <w:right w:val="single" w:sz="4" w:space="0" w:color="000000"/>
            </w:tcBorders>
          </w:tcPr>
          <w:p w14:paraId="46E5EA37" w14:textId="77777777" w:rsidR="00D7220E" w:rsidRDefault="00D7220E"/>
        </w:tc>
        <w:tc>
          <w:tcPr>
            <w:tcW w:w="5328" w:type="dxa"/>
            <w:tcBorders>
              <w:top w:val="single" w:sz="4" w:space="0" w:color="000000"/>
              <w:left w:val="single" w:sz="4" w:space="0" w:color="000000"/>
              <w:bottom w:val="single" w:sz="4" w:space="0" w:color="000000"/>
              <w:right w:val="single" w:sz="4" w:space="0" w:color="000000"/>
            </w:tcBorders>
          </w:tcPr>
          <w:p w14:paraId="7D572B20" w14:textId="77777777" w:rsidR="00D7220E" w:rsidRDefault="00AC793B">
            <w:pPr>
              <w:spacing w:after="0" w:line="239" w:lineRule="auto"/>
            </w:pPr>
            <w:r>
              <w:t xml:space="preserve">Within the Humanities Department, this new course shares some content, goals, and values with COM 3501 </w:t>
            </w:r>
            <w:r>
              <w:rPr>
                <w:i/>
              </w:rPr>
              <w:t>Introduction to Healthcare Interpreting</w:t>
            </w:r>
            <w:r>
              <w:t xml:space="preserve">. However, our course is tailored to Spanish/English bilinguals and their needs for medical interpreting in their interactions with Spanish-speaking patients with limited English proficiency. </w:t>
            </w:r>
          </w:p>
          <w:p w14:paraId="141E6117" w14:textId="77777777" w:rsidR="00D7220E" w:rsidRDefault="00AC793B">
            <w:pPr>
              <w:spacing w:after="0"/>
            </w:pPr>
            <w:r>
              <w:t xml:space="preserve">Our course, SPA 3203, will be the only one of its kind, as it will be part of a minor focused on Spanish Healthcare Communication and Interpreting. It will complement other health-related and Spanish courses to broaden the knowledge acquired by bilingual speakers enrolled in a variety of programs at City Tech, predominantly those in the Health Professions and Health Sciences. </w:t>
            </w:r>
          </w:p>
        </w:tc>
      </w:tr>
      <w:tr w:rsidR="00D7220E" w14:paraId="7FDECFAA" w14:textId="77777777">
        <w:trPr>
          <w:trHeight w:val="1229"/>
        </w:trPr>
        <w:tc>
          <w:tcPr>
            <w:tcW w:w="3528" w:type="dxa"/>
            <w:tcBorders>
              <w:top w:val="single" w:sz="4" w:space="0" w:color="000000"/>
              <w:left w:val="single" w:sz="4" w:space="0" w:color="000000"/>
              <w:bottom w:val="single" w:sz="4" w:space="0" w:color="000000"/>
              <w:right w:val="single" w:sz="4" w:space="0" w:color="000000"/>
            </w:tcBorders>
          </w:tcPr>
          <w:p w14:paraId="3C7CA146" w14:textId="5EE6030F" w:rsidR="00D7220E" w:rsidRDefault="00AC793B">
            <w:pPr>
              <w:spacing w:after="0"/>
            </w:pPr>
            <w:r>
              <w:rPr>
                <w:rFonts w:ascii="Cambria" w:eastAsia="Cambria" w:hAnsi="Cambria" w:cs="Cambria"/>
                <w:b/>
              </w:rPr>
              <w:t>Intent</w:t>
            </w:r>
            <w:r>
              <w:rPr>
                <w:rFonts w:ascii="Cambria" w:eastAsia="Cambria" w:hAnsi="Cambria" w:cs="Cambria"/>
                <w:b/>
              </w:rPr>
              <w:tab/>
              <w:t>to</w:t>
            </w:r>
            <w:r w:rsidR="001C0D39">
              <w:rPr>
                <w:rFonts w:ascii="Cambria" w:eastAsia="Cambria" w:hAnsi="Cambria" w:cs="Cambria"/>
                <w:b/>
              </w:rPr>
              <w:t xml:space="preserve"> </w:t>
            </w:r>
            <w:r>
              <w:rPr>
                <w:rFonts w:ascii="Cambria" w:eastAsia="Cambria" w:hAnsi="Cambria" w:cs="Cambria"/>
                <w:b/>
              </w:rPr>
              <w:t>Submit</w:t>
            </w:r>
            <w:r w:rsidR="001C0D39">
              <w:rPr>
                <w:rFonts w:ascii="Cambria" w:eastAsia="Cambria" w:hAnsi="Cambria" w:cs="Cambria"/>
                <w:b/>
              </w:rPr>
              <w:t xml:space="preserve"> </w:t>
            </w:r>
            <w:r>
              <w:rPr>
                <w:rFonts w:ascii="Cambria" w:eastAsia="Cambria" w:hAnsi="Cambria" w:cs="Cambria"/>
                <w:b/>
              </w:rPr>
              <w:t>as</w:t>
            </w:r>
            <w:r w:rsidR="001C0D39">
              <w:rPr>
                <w:rFonts w:ascii="Cambria" w:eastAsia="Cambria" w:hAnsi="Cambria" w:cs="Cambria"/>
                <w:b/>
              </w:rPr>
              <w:t xml:space="preserve"> </w:t>
            </w:r>
            <w:r>
              <w:rPr>
                <w:rFonts w:ascii="Cambria" w:eastAsia="Cambria" w:hAnsi="Cambria" w:cs="Cambria"/>
                <w:b/>
              </w:rPr>
              <w:t>Common</w:t>
            </w:r>
            <w:r w:rsidR="001C0D39">
              <w:rPr>
                <w:rFonts w:ascii="Cambria" w:eastAsia="Cambria" w:hAnsi="Cambria" w:cs="Cambria"/>
                <w:b/>
              </w:rPr>
              <w:t xml:space="preserve"> </w:t>
            </w:r>
            <w:r>
              <w:rPr>
                <w:rFonts w:ascii="Cambria" w:eastAsia="Cambria" w:hAnsi="Cambria" w:cs="Cambria"/>
                <w:b/>
              </w:rPr>
              <w:t>Core</w:t>
            </w:r>
            <w:r>
              <w:rPr>
                <w:rFonts w:ascii="Cambria" w:eastAsia="Cambria" w:hAnsi="Cambria" w:cs="Cambria"/>
                <w:b/>
              </w:rPr>
              <w:tab/>
            </w:r>
          </w:p>
          <w:p w14:paraId="1443C416" w14:textId="276BF3B7" w:rsidR="00D7220E" w:rsidRDefault="00AC793B">
            <w:pPr>
              <w:spacing w:after="0"/>
            </w:pPr>
            <w:r>
              <w:rPr>
                <w:rFonts w:ascii="Cambria" w:eastAsia="Cambria" w:hAnsi="Cambria" w:cs="Cambria"/>
                <w:sz w:val="20"/>
              </w:rPr>
              <w:t>If</w:t>
            </w:r>
            <w:r w:rsidR="001C0D39">
              <w:rPr>
                <w:rFonts w:ascii="Cambria" w:eastAsia="Cambria" w:hAnsi="Cambria" w:cs="Cambria"/>
                <w:sz w:val="20"/>
              </w:rPr>
              <w:t xml:space="preserve"> </w:t>
            </w:r>
            <w:r>
              <w:rPr>
                <w:rFonts w:ascii="Cambria" w:eastAsia="Cambria" w:hAnsi="Cambria" w:cs="Cambria"/>
                <w:sz w:val="20"/>
              </w:rPr>
              <w:t>this</w:t>
            </w:r>
            <w:r w:rsidR="001C0D39">
              <w:rPr>
                <w:rFonts w:ascii="Cambria" w:eastAsia="Cambria" w:hAnsi="Cambria" w:cs="Cambria"/>
                <w:sz w:val="20"/>
              </w:rPr>
              <w:t xml:space="preserve"> </w:t>
            </w:r>
            <w:r>
              <w:rPr>
                <w:rFonts w:ascii="Cambria" w:eastAsia="Cambria" w:hAnsi="Cambria" w:cs="Cambria"/>
                <w:sz w:val="20"/>
              </w:rPr>
              <w:t>course</w:t>
            </w:r>
            <w:r w:rsidR="001C0D39">
              <w:rPr>
                <w:rFonts w:ascii="Cambria" w:eastAsia="Cambria" w:hAnsi="Cambria" w:cs="Cambria"/>
                <w:sz w:val="20"/>
              </w:rPr>
              <w:t xml:space="preserve"> </w:t>
            </w:r>
            <w:r>
              <w:rPr>
                <w:rFonts w:ascii="Cambria" w:eastAsia="Cambria" w:hAnsi="Cambria" w:cs="Cambria"/>
                <w:sz w:val="20"/>
              </w:rPr>
              <w:t>is</w:t>
            </w:r>
            <w:r w:rsidR="001C0D39">
              <w:rPr>
                <w:rFonts w:ascii="Cambria" w:eastAsia="Cambria" w:hAnsi="Cambria" w:cs="Cambria"/>
                <w:sz w:val="20"/>
              </w:rPr>
              <w:t xml:space="preserve"> </w:t>
            </w:r>
            <w:r>
              <w:rPr>
                <w:rFonts w:ascii="Cambria" w:eastAsia="Cambria" w:hAnsi="Cambria" w:cs="Cambria"/>
                <w:sz w:val="20"/>
              </w:rPr>
              <w:t>intended</w:t>
            </w:r>
            <w:r>
              <w:rPr>
                <w:rFonts w:ascii="Cambria" w:eastAsia="Cambria" w:hAnsi="Cambria" w:cs="Cambria"/>
                <w:sz w:val="20"/>
              </w:rPr>
              <w:tab/>
              <w:t>to</w:t>
            </w:r>
            <w:r w:rsidR="001C0D39">
              <w:rPr>
                <w:rFonts w:ascii="Cambria" w:eastAsia="Cambria" w:hAnsi="Cambria" w:cs="Cambria"/>
                <w:sz w:val="20"/>
              </w:rPr>
              <w:t xml:space="preserve"> </w:t>
            </w:r>
            <w:r>
              <w:rPr>
                <w:rFonts w:ascii="Cambria" w:eastAsia="Cambria" w:hAnsi="Cambria" w:cs="Cambria"/>
                <w:sz w:val="20"/>
              </w:rPr>
              <w:t>fulfill</w:t>
            </w:r>
            <w:r>
              <w:rPr>
                <w:rFonts w:ascii="Cambria" w:eastAsia="Cambria" w:hAnsi="Cambria" w:cs="Cambria"/>
                <w:sz w:val="20"/>
              </w:rPr>
              <w:tab/>
              <w:t>one</w:t>
            </w:r>
            <w:r w:rsidR="001C0D39">
              <w:rPr>
                <w:rFonts w:ascii="Cambria" w:eastAsia="Cambria" w:hAnsi="Cambria" w:cs="Cambria"/>
                <w:sz w:val="20"/>
              </w:rPr>
              <w:t xml:space="preserve"> </w:t>
            </w:r>
            <w:r>
              <w:rPr>
                <w:rFonts w:ascii="Cambria" w:eastAsia="Cambria" w:hAnsi="Cambria" w:cs="Cambria"/>
                <w:sz w:val="20"/>
              </w:rPr>
              <w:t>of</w:t>
            </w:r>
            <w:r w:rsidR="001C0D39">
              <w:rPr>
                <w:rFonts w:ascii="Cambria" w:eastAsia="Cambria" w:hAnsi="Cambria" w:cs="Cambria"/>
                <w:sz w:val="20"/>
              </w:rPr>
              <w:t xml:space="preserve"> </w:t>
            </w:r>
            <w:r>
              <w:rPr>
                <w:rFonts w:ascii="Cambria" w:eastAsia="Cambria" w:hAnsi="Cambria" w:cs="Cambria"/>
                <w:sz w:val="20"/>
              </w:rPr>
              <w:t>the</w:t>
            </w:r>
            <w:r w:rsidR="001C0D39">
              <w:rPr>
                <w:rFonts w:ascii="Cambria" w:eastAsia="Cambria" w:hAnsi="Cambria" w:cs="Cambria"/>
                <w:sz w:val="20"/>
              </w:rPr>
              <w:t xml:space="preserve"> </w:t>
            </w:r>
            <w:r>
              <w:rPr>
                <w:rFonts w:ascii="Cambria" w:eastAsia="Cambria" w:hAnsi="Cambria" w:cs="Cambria"/>
                <w:sz w:val="20"/>
              </w:rPr>
              <w:t>requirements</w:t>
            </w:r>
            <w:r w:rsidR="001C0D39">
              <w:rPr>
                <w:rFonts w:ascii="Cambria" w:eastAsia="Cambria" w:hAnsi="Cambria" w:cs="Cambria"/>
                <w:sz w:val="20"/>
              </w:rPr>
              <w:t xml:space="preserve"> </w:t>
            </w:r>
            <w:r>
              <w:rPr>
                <w:rFonts w:ascii="Cambria" w:eastAsia="Cambria" w:hAnsi="Cambria" w:cs="Cambria"/>
                <w:sz w:val="20"/>
              </w:rPr>
              <w:t>in</w:t>
            </w:r>
            <w:r w:rsidR="001C0D39">
              <w:rPr>
                <w:rFonts w:ascii="Cambria" w:eastAsia="Cambria" w:hAnsi="Cambria" w:cs="Cambria"/>
                <w:sz w:val="20"/>
              </w:rPr>
              <w:t xml:space="preserve"> </w:t>
            </w:r>
            <w:r>
              <w:rPr>
                <w:rFonts w:ascii="Cambria" w:eastAsia="Cambria" w:hAnsi="Cambria" w:cs="Cambria"/>
                <w:sz w:val="20"/>
              </w:rPr>
              <w:t>the</w:t>
            </w:r>
            <w:r w:rsidR="001C0D39">
              <w:rPr>
                <w:rFonts w:ascii="Cambria" w:eastAsia="Cambria" w:hAnsi="Cambria" w:cs="Cambria"/>
                <w:sz w:val="20"/>
              </w:rPr>
              <w:t xml:space="preserve"> </w:t>
            </w:r>
            <w:r>
              <w:rPr>
                <w:rFonts w:ascii="Cambria" w:eastAsia="Cambria" w:hAnsi="Cambria" w:cs="Cambria"/>
                <w:sz w:val="20"/>
              </w:rPr>
              <w:t>common</w:t>
            </w:r>
            <w:r w:rsidR="001C0D39">
              <w:rPr>
                <w:rFonts w:ascii="Cambria" w:eastAsia="Cambria" w:hAnsi="Cambria" w:cs="Cambria"/>
                <w:sz w:val="20"/>
              </w:rPr>
              <w:t xml:space="preserve"> </w:t>
            </w:r>
            <w:r>
              <w:rPr>
                <w:rFonts w:ascii="Cambria" w:eastAsia="Cambria" w:hAnsi="Cambria" w:cs="Cambria"/>
                <w:sz w:val="20"/>
              </w:rPr>
              <w:t>core,</w:t>
            </w:r>
            <w:r w:rsidR="001C0D39">
              <w:rPr>
                <w:rFonts w:ascii="Cambria" w:eastAsia="Cambria" w:hAnsi="Cambria" w:cs="Cambria"/>
                <w:sz w:val="20"/>
              </w:rPr>
              <w:t xml:space="preserve"> </w:t>
            </w:r>
            <w:r>
              <w:rPr>
                <w:rFonts w:ascii="Cambria" w:eastAsia="Cambria" w:hAnsi="Cambria" w:cs="Cambria"/>
                <w:sz w:val="20"/>
              </w:rPr>
              <w:t>then</w:t>
            </w:r>
            <w:r w:rsidR="001C0D39">
              <w:rPr>
                <w:rFonts w:ascii="Cambria" w:eastAsia="Cambria" w:hAnsi="Cambria" w:cs="Cambria"/>
                <w:sz w:val="20"/>
              </w:rPr>
              <w:t xml:space="preserve"> </w:t>
            </w:r>
            <w:r>
              <w:rPr>
                <w:rFonts w:ascii="Cambria" w:eastAsia="Cambria" w:hAnsi="Cambria" w:cs="Cambria"/>
                <w:sz w:val="20"/>
              </w:rPr>
              <w:t>indicate</w:t>
            </w:r>
            <w:r w:rsidR="001C0D39">
              <w:rPr>
                <w:rFonts w:ascii="Cambria" w:eastAsia="Cambria" w:hAnsi="Cambria" w:cs="Cambria"/>
                <w:sz w:val="20"/>
              </w:rPr>
              <w:t xml:space="preserve"> </w:t>
            </w:r>
            <w:r>
              <w:rPr>
                <w:rFonts w:ascii="Cambria" w:eastAsia="Cambria" w:hAnsi="Cambria" w:cs="Cambria"/>
                <w:sz w:val="20"/>
              </w:rPr>
              <w:t>which</w:t>
            </w:r>
            <w:r>
              <w:rPr>
                <w:rFonts w:ascii="Cambria" w:eastAsia="Cambria" w:hAnsi="Cambria" w:cs="Cambria"/>
                <w:sz w:val="20"/>
              </w:rPr>
              <w:tab/>
              <w:t>area.</w:t>
            </w:r>
            <w:r>
              <w:rPr>
                <w:rFonts w:ascii="Cambria" w:eastAsia="Cambria" w:hAnsi="Cambria" w:cs="Cambria"/>
                <w:sz w:val="20"/>
              </w:rPr>
              <w:tab/>
            </w:r>
          </w:p>
        </w:tc>
        <w:tc>
          <w:tcPr>
            <w:tcW w:w="5328" w:type="dxa"/>
            <w:tcBorders>
              <w:top w:val="single" w:sz="4" w:space="0" w:color="000000"/>
              <w:left w:val="single" w:sz="4" w:space="0" w:color="000000"/>
              <w:bottom w:val="single" w:sz="4" w:space="0" w:color="000000"/>
              <w:right w:val="single" w:sz="4" w:space="0" w:color="000000"/>
            </w:tcBorders>
          </w:tcPr>
          <w:p w14:paraId="06C648AD" w14:textId="1EAAF207" w:rsidR="00D7220E" w:rsidRDefault="00AC793B">
            <w:pPr>
              <w:spacing w:after="0"/>
            </w:pPr>
            <w:r>
              <w:rPr>
                <w:rFonts w:ascii="Cambria" w:eastAsia="Cambria" w:hAnsi="Cambria" w:cs="Cambria"/>
              </w:rPr>
              <w:t>Yes.</w:t>
            </w:r>
            <w:r w:rsidR="001C0D39">
              <w:rPr>
                <w:rFonts w:ascii="Cambria" w:eastAsia="Cambria" w:hAnsi="Cambria" w:cs="Cambria"/>
              </w:rPr>
              <w:t xml:space="preserve"> </w:t>
            </w:r>
            <w:r>
              <w:rPr>
                <w:rFonts w:ascii="Cambria" w:eastAsia="Cambria" w:hAnsi="Cambria" w:cs="Cambria"/>
              </w:rPr>
              <w:t>US</w:t>
            </w:r>
            <w:r>
              <w:rPr>
                <w:rFonts w:ascii="Cambria" w:eastAsia="Cambria" w:hAnsi="Cambria" w:cs="Cambria"/>
              </w:rPr>
              <w:tab/>
              <w:t>Experience</w:t>
            </w:r>
            <w:r w:rsidR="001C0D39">
              <w:rPr>
                <w:rFonts w:ascii="Cambria" w:eastAsia="Cambria" w:hAnsi="Cambria" w:cs="Cambria"/>
              </w:rPr>
              <w:t xml:space="preserve"> </w:t>
            </w:r>
            <w:r>
              <w:rPr>
                <w:rFonts w:ascii="Cambria" w:eastAsia="Cambria" w:hAnsi="Cambria" w:cs="Cambria"/>
              </w:rPr>
              <w:t>in</w:t>
            </w:r>
            <w:r w:rsidR="001C0D39">
              <w:rPr>
                <w:rFonts w:ascii="Cambria" w:eastAsia="Cambria" w:hAnsi="Cambria" w:cs="Cambria"/>
              </w:rPr>
              <w:t xml:space="preserve"> </w:t>
            </w:r>
            <w:r>
              <w:rPr>
                <w:rFonts w:ascii="Cambria" w:eastAsia="Cambria" w:hAnsi="Cambria" w:cs="Cambria"/>
              </w:rPr>
              <w:t>its</w:t>
            </w:r>
            <w:r w:rsidR="001C0D39">
              <w:rPr>
                <w:rFonts w:ascii="Cambria" w:eastAsia="Cambria" w:hAnsi="Cambria" w:cs="Cambria"/>
              </w:rPr>
              <w:t xml:space="preserve"> </w:t>
            </w:r>
            <w:r>
              <w:rPr>
                <w:rFonts w:ascii="Cambria" w:eastAsia="Cambria" w:hAnsi="Cambria" w:cs="Cambria"/>
              </w:rPr>
              <w:t>Diversity</w:t>
            </w:r>
            <w:r>
              <w:rPr>
                <w:rFonts w:ascii="Cambria" w:eastAsia="Cambria" w:hAnsi="Cambria" w:cs="Cambria"/>
              </w:rPr>
              <w:tab/>
            </w:r>
          </w:p>
        </w:tc>
      </w:tr>
      <w:tr w:rsidR="00D7220E" w14:paraId="66C0E9EE" w14:textId="77777777">
        <w:trPr>
          <w:trHeight w:val="518"/>
        </w:trPr>
        <w:tc>
          <w:tcPr>
            <w:tcW w:w="3528" w:type="dxa"/>
            <w:vMerge w:val="restart"/>
            <w:tcBorders>
              <w:top w:val="single" w:sz="4" w:space="0" w:color="000000"/>
              <w:left w:val="single" w:sz="4" w:space="0" w:color="000000"/>
              <w:bottom w:val="single" w:sz="4" w:space="0" w:color="000000"/>
              <w:right w:val="single" w:sz="4" w:space="0" w:color="000000"/>
            </w:tcBorders>
          </w:tcPr>
          <w:p w14:paraId="21D19D27" w14:textId="0BA4AF27" w:rsidR="00D7220E" w:rsidRDefault="00AC793B">
            <w:pPr>
              <w:spacing w:after="0"/>
            </w:pPr>
            <w:r>
              <w:rPr>
                <w:rFonts w:ascii="Cambria" w:eastAsia="Cambria" w:hAnsi="Cambria" w:cs="Cambria"/>
                <w:b/>
              </w:rPr>
              <w:t>For</w:t>
            </w:r>
            <w:r w:rsidR="00D67977">
              <w:rPr>
                <w:rFonts w:ascii="Cambria" w:eastAsia="Cambria" w:hAnsi="Cambria" w:cs="Cambria"/>
                <w:b/>
              </w:rPr>
              <w:t xml:space="preserve"> </w:t>
            </w:r>
            <w:r>
              <w:rPr>
                <w:rFonts w:ascii="Cambria" w:eastAsia="Cambria" w:hAnsi="Cambria" w:cs="Cambria"/>
                <w:b/>
              </w:rPr>
              <w:t>Interdisciplinary</w:t>
            </w:r>
            <w:r w:rsidR="00D67977">
              <w:rPr>
                <w:rFonts w:ascii="Cambria" w:eastAsia="Cambria" w:hAnsi="Cambria" w:cs="Cambria"/>
                <w:b/>
              </w:rPr>
              <w:t xml:space="preserve"> </w:t>
            </w:r>
            <w:r>
              <w:rPr>
                <w:rFonts w:ascii="Cambria" w:eastAsia="Cambria" w:hAnsi="Cambria" w:cs="Cambria"/>
                <w:b/>
              </w:rPr>
              <w:t>Courses:</w:t>
            </w:r>
            <w:r>
              <w:rPr>
                <w:rFonts w:ascii="Cambria" w:eastAsia="Cambria" w:hAnsi="Cambria" w:cs="Cambria"/>
                <w:b/>
              </w:rPr>
              <w:tab/>
            </w:r>
          </w:p>
          <w:p w14:paraId="0186A655" w14:textId="62A2B4FC" w:rsidR="00D7220E" w:rsidRDefault="00AC793B">
            <w:pPr>
              <w:numPr>
                <w:ilvl w:val="0"/>
                <w:numId w:val="13"/>
              </w:numPr>
              <w:spacing w:after="0" w:line="237" w:lineRule="auto"/>
              <w:ind w:hanging="180"/>
            </w:pPr>
            <w:r>
              <w:rPr>
                <w:rFonts w:ascii="Cambria" w:eastAsia="Cambria" w:hAnsi="Cambria" w:cs="Cambria"/>
                <w:sz w:val="20"/>
              </w:rPr>
              <w:t>Date</w:t>
            </w:r>
            <w:r w:rsidR="00D67977">
              <w:rPr>
                <w:rFonts w:ascii="Cambria" w:eastAsia="Cambria" w:hAnsi="Cambria" w:cs="Cambria"/>
                <w:sz w:val="20"/>
              </w:rPr>
              <w:t xml:space="preserve"> </w:t>
            </w:r>
            <w:r>
              <w:rPr>
                <w:rFonts w:ascii="Cambria" w:eastAsia="Cambria" w:hAnsi="Cambria" w:cs="Cambria"/>
                <w:sz w:val="20"/>
              </w:rPr>
              <w:t>submitted</w:t>
            </w:r>
            <w:r w:rsidR="00D67977">
              <w:rPr>
                <w:rFonts w:ascii="Cambria" w:eastAsia="Cambria" w:hAnsi="Cambria" w:cs="Cambria"/>
                <w:sz w:val="20"/>
              </w:rPr>
              <w:t xml:space="preserve"> </w:t>
            </w:r>
            <w:r>
              <w:rPr>
                <w:rFonts w:ascii="Cambria" w:eastAsia="Cambria" w:hAnsi="Cambria" w:cs="Cambria"/>
                <w:sz w:val="20"/>
              </w:rPr>
              <w:t>to</w:t>
            </w:r>
            <w:r w:rsidR="00D67977">
              <w:rPr>
                <w:rFonts w:ascii="Cambria" w:eastAsia="Cambria" w:hAnsi="Cambria" w:cs="Cambria"/>
                <w:sz w:val="20"/>
              </w:rPr>
              <w:t xml:space="preserve"> </w:t>
            </w:r>
            <w:r>
              <w:rPr>
                <w:rFonts w:ascii="Cambria" w:eastAsia="Cambria" w:hAnsi="Cambria" w:cs="Cambria"/>
                <w:sz w:val="20"/>
              </w:rPr>
              <w:t>ID</w:t>
            </w:r>
            <w:r w:rsidR="00D67977">
              <w:rPr>
                <w:rFonts w:ascii="Cambria" w:eastAsia="Cambria" w:hAnsi="Cambria" w:cs="Cambria"/>
                <w:sz w:val="20"/>
              </w:rPr>
              <w:t xml:space="preserve"> </w:t>
            </w:r>
            <w:r>
              <w:rPr>
                <w:rFonts w:ascii="Cambria" w:eastAsia="Cambria" w:hAnsi="Cambria" w:cs="Cambria"/>
                <w:sz w:val="20"/>
              </w:rPr>
              <w:t>Committee</w:t>
            </w:r>
            <w:r w:rsidR="00D67977">
              <w:rPr>
                <w:rFonts w:ascii="Cambria" w:eastAsia="Cambria" w:hAnsi="Cambria" w:cs="Cambria"/>
                <w:sz w:val="20"/>
              </w:rPr>
              <w:t xml:space="preserve"> </w:t>
            </w:r>
            <w:r>
              <w:rPr>
                <w:rFonts w:ascii="Cambria" w:eastAsia="Cambria" w:hAnsi="Cambria" w:cs="Cambria"/>
                <w:sz w:val="20"/>
              </w:rPr>
              <w:t>for</w:t>
            </w:r>
            <w:r w:rsidR="00D67977">
              <w:rPr>
                <w:rFonts w:ascii="Cambria" w:eastAsia="Cambria" w:hAnsi="Cambria" w:cs="Cambria"/>
                <w:sz w:val="20"/>
              </w:rPr>
              <w:t xml:space="preserve"> </w:t>
            </w:r>
            <w:r>
              <w:rPr>
                <w:rFonts w:ascii="Cambria" w:eastAsia="Cambria" w:hAnsi="Cambria" w:cs="Cambria"/>
                <w:sz w:val="20"/>
              </w:rPr>
              <w:t>review</w:t>
            </w:r>
            <w:r>
              <w:rPr>
                <w:rFonts w:ascii="Cambria" w:eastAsia="Cambria" w:hAnsi="Cambria" w:cs="Cambria"/>
                <w:sz w:val="20"/>
              </w:rPr>
              <w:tab/>
            </w:r>
          </w:p>
          <w:p w14:paraId="2D41B1A0" w14:textId="3F49F208" w:rsidR="00D7220E" w:rsidRDefault="00AC793B" w:rsidP="00D67977">
            <w:pPr>
              <w:numPr>
                <w:ilvl w:val="0"/>
                <w:numId w:val="13"/>
              </w:numPr>
              <w:spacing w:after="0"/>
              <w:ind w:hanging="180"/>
            </w:pPr>
            <w:r>
              <w:rPr>
                <w:rFonts w:ascii="Cambria" w:eastAsia="Cambria" w:hAnsi="Cambria" w:cs="Cambria"/>
                <w:sz w:val="20"/>
              </w:rPr>
              <w:t>Date</w:t>
            </w:r>
            <w:r w:rsidR="00D67977">
              <w:rPr>
                <w:rFonts w:ascii="Cambria" w:eastAsia="Cambria" w:hAnsi="Cambria" w:cs="Cambria"/>
                <w:sz w:val="20"/>
              </w:rPr>
              <w:t xml:space="preserve"> </w:t>
            </w:r>
            <w:r>
              <w:rPr>
                <w:rFonts w:ascii="Cambria" w:eastAsia="Cambria" w:hAnsi="Cambria" w:cs="Cambria"/>
                <w:sz w:val="20"/>
              </w:rPr>
              <w:t>ID</w:t>
            </w:r>
            <w:r w:rsidR="00D67977">
              <w:rPr>
                <w:rFonts w:ascii="Cambria" w:eastAsia="Cambria" w:hAnsi="Cambria" w:cs="Cambria"/>
                <w:sz w:val="20"/>
              </w:rPr>
              <w:t xml:space="preserve"> </w:t>
            </w:r>
            <w:r>
              <w:rPr>
                <w:rFonts w:ascii="Cambria" w:eastAsia="Cambria" w:hAnsi="Cambria" w:cs="Cambria"/>
                <w:sz w:val="20"/>
              </w:rPr>
              <w:t>recommendation</w:t>
            </w:r>
            <w:r w:rsidR="00D67977">
              <w:rPr>
                <w:rFonts w:ascii="Cambria" w:eastAsia="Cambria" w:hAnsi="Cambria" w:cs="Cambria"/>
                <w:sz w:val="20"/>
              </w:rPr>
              <w:t xml:space="preserve"> </w:t>
            </w:r>
            <w:r>
              <w:rPr>
                <w:rFonts w:ascii="Cambria" w:eastAsia="Cambria" w:hAnsi="Cambria" w:cs="Cambria"/>
                <w:sz w:val="20"/>
              </w:rPr>
              <w:t>received</w:t>
            </w:r>
          </w:p>
          <w:p w14:paraId="4C48062D" w14:textId="0DD13917" w:rsidR="00D7220E" w:rsidRDefault="00AC793B">
            <w:pPr>
              <w:numPr>
                <w:ilvl w:val="0"/>
                <w:numId w:val="13"/>
              </w:numPr>
              <w:spacing w:after="0"/>
              <w:ind w:hanging="180"/>
            </w:pPr>
            <w:r>
              <w:rPr>
                <w:rFonts w:ascii="Cambria" w:eastAsia="Cambria" w:hAnsi="Cambria" w:cs="Cambria"/>
                <w:sz w:val="20"/>
              </w:rPr>
              <w:t>Will</w:t>
            </w:r>
            <w:r w:rsidR="00D67977">
              <w:rPr>
                <w:rFonts w:ascii="Cambria" w:eastAsia="Cambria" w:hAnsi="Cambria" w:cs="Cambria"/>
                <w:sz w:val="20"/>
              </w:rPr>
              <w:t xml:space="preserve"> </w:t>
            </w:r>
            <w:r>
              <w:rPr>
                <w:rFonts w:ascii="Cambria" w:eastAsia="Cambria" w:hAnsi="Cambria" w:cs="Cambria"/>
                <w:sz w:val="20"/>
              </w:rPr>
              <w:t>all</w:t>
            </w:r>
            <w:r w:rsidR="00D67977">
              <w:rPr>
                <w:rFonts w:ascii="Cambria" w:eastAsia="Cambria" w:hAnsi="Cambria" w:cs="Cambria"/>
                <w:sz w:val="20"/>
              </w:rPr>
              <w:t xml:space="preserve"> </w:t>
            </w:r>
            <w:r>
              <w:rPr>
                <w:rFonts w:ascii="Cambria" w:eastAsia="Cambria" w:hAnsi="Cambria" w:cs="Cambria"/>
                <w:sz w:val="20"/>
              </w:rPr>
              <w:t>sections</w:t>
            </w:r>
            <w:r w:rsidR="00D67977">
              <w:rPr>
                <w:rFonts w:ascii="Cambria" w:eastAsia="Cambria" w:hAnsi="Cambria" w:cs="Cambria"/>
                <w:sz w:val="20"/>
              </w:rPr>
              <w:t xml:space="preserve"> </w:t>
            </w:r>
            <w:r>
              <w:rPr>
                <w:rFonts w:ascii="Cambria" w:eastAsia="Cambria" w:hAnsi="Cambria" w:cs="Cambria"/>
                <w:sz w:val="20"/>
              </w:rPr>
              <w:t>be</w:t>
            </w:r>
            <w:r w:rsidR="00D67977">
              <w:rPr>
                <w:rFonts w:ascii="Cambria" w:eastAsia="Cambria" w:hAnsi="Cambria" w:cs="Cambria"/>
                <w:sz w:val="20"/>
              </w:rPr>
              <w:t xml:space="preserve"> </w:t>
            </w:r>
            <w:r>
              <w:rPr>
                <w:rFonts w:ascii="Cambria" w:eastAsia="Cambria" w:hAnsi="Cambria" w:cs="Cambria"/>
                <w:sz w:val="20"/>
              </w:rPr>
              <w:t>offered</w:t>
            </w:r>
            <w:r w:rsidR="00D67977">
              <w:rPr>
                <w:rFonts w:ascii="Cambria" w:eastAsia="Cambria" w:hAnsi="Cambria" w:cs="Cambria"/>
                <w:sz w:val="20"/>
              </w:rPr>
              <w:t xml:space="preserve"> </w:t>
            </w:r>
            <w:r>
              <w:rPr>
                <w:rFonts w:ascii="Cambria" w:eastAsia="Cambria" w:hAnsi="Cambria" w:cs="Cambria"/>
                <w:sz w:val="20"/>
              </w:rPr>
              <w:t>as</w:t>
            </w:r>
            <w:r w:rsidR="00D67977">
              <w:rPr>
                <w:rFonts w:ascii="Cambria" w:eastAsia="Cambria" w:hAnsi="Cambria" w:cs="Cambria"/>
                <w:sz w:val="20"/>
              </w:rPr>
              <w:t xml:space="preserve"> </w:t>
            </w:r>
            <w:r>
              <w:rPr>
                <w:rFonts w:ascii="Cambria" w:eastAsia="Cambria" w:hAnsi="Cambria" w:cs="Cambria"/>
                <w:sz w:val="20"/>
              </w:rPr>
              <w:t>ID?</w:t>
            </w:r>
            <w:r w:rsidR="00D67977">
              <w:rPr>
                <w:rFonts w:ascii="Cambria" w:eastAsia="Cambria" w:hAnsi="Cambria" w:cs="Cambria"/>
                <w:sz w:val="20"/>
              </w:rPr>
              <w:t xml:space="preserve"> </w:t>
            </w:r>
            <w:r>
              <w:rPr>
                <w:rFonts w:ascii="Cambria" w:eastAsia="Cambria" w:hAnsi="Cambria" w:cs="Cambria"/>
                <w:sz w:val="20"/>
              </w:rPr>
              <w:t>Y/N</w:t>
            </w:r>
            <w:r>
              <w:rPr>
                <w:rFonts w:ascii="Cambria" w:eastAsia="Cambria" w:hAnsi="Cambria" w:cs="Cambria"/>
                <w:color w:val="C00000"/>
              </w:rPr>
              <w:tab/>
            </w:r>
          </w:p>
        </w:tc>
        <w:tc>
          <w:tcPr>
            <w:tcW w:w="5328" w:type="dxa"/>
            <w:tcBorders>
              <w:top w:val="single" w:sz="4" w:space="0" w:color="000000"/>
              <w:left w:val="single" w:sz="4" w:space="0" w:color="000000"/>
              <w:bottom w:val="single" w:sz="4" w:space="0" w:color="000000"/>
              <w:right w:val="single" w:sz="4" w:space="0" w:color="000000"/>
            </w:tcBorders>
          </w:tcPr>
          <w:p w14:paraId="0221D3A4" w14:textId="77777777" w:rsidR="00D7220E" w:rsidRDefault="00AC793B">
            <w:pPr>
              <w:spacing w:after="0"/>
            </w:pPr>
            <w:r>
              <w:rPr>
                <w:rFonts w:ascii="Cambria" w:eastAsia="Cambria" w:hAnsi="Cambria" w:cs="Cambria"/>
              </w:rPr>
              <w:t>N/A</w:t>
            </w:r>
            <w:r>
              <w:rPr>
                <w:rFonts w:ascii="Cambria" w:eastAsia="Cambria" w:hAnsi="Cambria" w:cs="Cambria"/>
              </w:rPr>
              <w:tab/>
            </w:r>
          </w:p>
        </w:tc>
      </w:tr>
      <w:tr w:rsidR="00D7220E" w14:paraId="3D840F05" w14:textId="77777777">
        <w:trPr>
          <w:trHeight w:val="514"/>
        </w:trPr>
        <w:tc>
          <w:tcPr>
            <w:tcW w:w="0" w:type="auto"/>
            <w:vMerge/>
            <w:tcBorders>
              <w:top w:val="nil"/>
              <w:left w:val="single" w:sz="4" w:space="0" w:color="000000"/>
              <w:bottom w:val="nil"/>
              <w:right w:val="single" w:sz="4" w:space="0" w:color="000000"/>
            </w:tcBorders>
          </w:tcPr>
          <w:p w14:paraId="11DB47E0" w14:textId="77777777" w:rsidR="00D7220E" w:rsidRDefault="00D7220E"/>
        </w:tc>
        <w:tc>
          <w:tcPr>
            <w:tcW w:w="5328" w:type="dxa"/>
            <w:tcBorders>
              <w:top w:val="single" w:sz="4" w:space="0" w:color="000000"/>
              <w:left w:val="single" w:sz="4" w:space="0" w:color="000000"/>
              <w:bottom w:val="single" w:sz="4" w:space="0" w:color="000000"/>
              <w:right w:val="single" w:sz="4" w:space="0" w:color="000000"/>
            </w:tcBorders>
          </w:tcPr>
          <w:p w14:paraId="246122E2" w14:textId="77777777" w:rsidR="00D7220E" w:rsidRDefault="00AC793B">
            <w:pPr>
              <w:spacing w:after="0"/>
            </w:pPr>
            <w:r>
              <w:rPr>
                <w:rFonts w:ascii="Cambria" w:eastAsia="Cambria" w:hAnsi="Cambria" w:cs="Cambria"/>
              </w:rPr>
              <w:t>N/A</w:t>
            </w:r>
            <w:r>
              <w:rPr>
                <w:rFonts w:ascii="Cambria" w:eastAsia="Cambria" w:hAnsi="Cambria" w:cs="Cambria"/>
              </w:rPr>
              <w:tab/>
            </w:r>
          </w:p>
        </w:tc>
      </w:tr>
      <w:tr w:rsidR="00D7220E" w14:paraId="4CC8A566" w14:textId="77777777">
        <w:trPr>
          <w:trHeight w:val="422"/>
        </w:trPr>
        <w:tc>
          <w:tcPr>
            <w:tcW w:w="0" w:type="auto"/>
            <w:vMerge/>
            <w:tcBorders>
              <w:top w:val="nil"/>
              <w:left w:val="single" w:sz="4" w:space="0" w:color="000000"/>
              <w:bottom w:val="single" w:sz="4" w:space="0" w:color="000000"/>
              <w:right w:val="single" w:sz="4" w:space="0" w:color="000000"/>
            </w:tcBorders>
          </w:tcPr>
          <w:p w14:paraId="0E410145" w14:textId="77777777" w:rsidR="00D7220E" w:rsidRDefault="00D7220E"/>
        </w:tc>
        <w:tc>
          <w:tcPr>
            <w:tcW w:w="5328" w:type="dxa"/>
            <w:tcBorders>
              <w:top w:val="single" w:sz="4" w:space="0" w:color="000000"/>
              <w:left w:val="single" w:sz="4" w:space="0" w:color="000000"/>
              <w:bottom w:val="single" w:sz="4" w:space="0" w:color="000000"/>
              <w:right w:val="single" w:sz="4" w:space="0" w:color="000000"/>
            </w:tcBorders>
          </w:tcPr>
          <w:p w14:paraId="6EDA6E5C" w14:textId="77777777" w:rsidR="00D7220E" w:rsidRDefault="00AC793B">
            <w:pPr>
              <w:spacing w:after="0"/>
            </w:pPr>
            <w:r>
              <w:rPr>
                <w:rFonts w:ascii="Cambria" w:eastAsia="Cambria" w:hAnsi="Cambria" w:cs="Cambria"/>
              </w:rPr>
              <w:t>N/A</w:t>
            </w:r>
            <w:r>
              <w:rPr>
                <w:rFonts w:ascii="Cambria" w:eastAsia="Cambria" w:hAnsi="Cambria" w:cs="Cambria"/>
              </w:rPr>
              <w:tab/>
            </w:r>
          </w:p>
        </w:tc>
      </w:tr>
      <w:tr w:rsidR="00D7220E" w14:paraId="089EBCA7" w14:textId="77777777">
        <w:trPr>
          <w:trHeight w:val="528"/>
        </w:trPr>
        <w:tc>
          <w:tcPr>
            <w:tcW w:w="3528" w:type="dxa"/>
            <w:tcBorders>
              <w:top w:val="single" w:sz="4" w:space="0" w:color="000000"/>
              <w:left w:val="single" w:sz="4" w:space="0" w:color="000000"/>
              <w:bottom w:val="single" w:sz="4" w:space="0" w:color="000000"/>
              <w:right w:val="single" w:sz="4" w:space="0" w:color="000000"/>
            </w:tcBorders>
          </w:tcPr>
          <w:p w14:paraId="487E1C23" w14:textId="3509CDD9" w:rsidR="00D7220E" w:rsidRDefault="00AC793B">
            <w:pPr>
              <w:spacing w:after="0"/>
            </w:pPr>
            <w:r>
              <w:rPr>
                <w:rFonts w:ascii="Cambria" w:eastAsia="Cambria" w:hAnsi="Cambria" w:cs="Cambria"/>
                <w:b/>
              </w:rPr>
              <w:t>Intent</w:t>
            </w:r>
            <w:r w:rsidR="00D67977">
              <w:rPr>
                <w:rFonts w:ascii="Cambria" w:eastAsia="Cambria" w:hAnsi="Cambria" w:cs="Cambria"/>
                <w:b/>
              </w:rPr>
              <w:t xml:space="preserve"> </w:t>
            </w:r>
            <w:r>
              <w:rPr>
                <w:rFonts w:ascii="Cambria" w:eastAsia="Cambria" w:hAnsi="Cambria" w:cs="Cambria"/>
                <w:b/>
              </w:rPr>
              <w:t>to</w:t>
            </w:r>
            <w:r w:rsidR="00D67977">
              <w:rPr>
                <w:rFonts w:ascii="Cambria" w:eastAsia="Cambria" w:hAnsi="Cambria" w:cs="Cambria"/>
                <w:b/>
              </w:rPr>
              <w:t xml:space="preserve"> </w:t>
            </w:r>
            <w:r>
              <w:rPr>
                <w:rFonts w:ascii="Cambria" w:eastAsia="Cambria" w:hAnsi="Cambria" w:cs="Cambria"/>
                <w:b/>
              </w:rPr>
              <w:t>Submit</w:t>
            </w:r>
            <w:r w:rsidR="00D67977">
              <w:rPr>
                <w:rFonts w:ascii="Cambria" w:eastAsia="Cambria" w:hAnsi="Cambria" w:cs="Cambria"/>
                <w:b/>
              </w:rPr>
              <w:t xml:space="preserve"> </w:t>
            </w:r>
            <w:r>
              <w:rPr>
                <w:rFonts w:ascii="Cambria" w:eastAsia="Cambria" w:hAnsi="Cambria" w:cs="Cambria"/>
                <w:b/>
              </w:rPr>
              <w:t>as</w:t>
            </w:r>
            <w:r w:rsidR="00D67977">
              <w:rPr>
                <w:rFonts w:ascii="Cambria" w:eastAsia="Cambria" w:hAnsi="Cambria" w:cs="Cambria"/>
                <w:b/>
              </w:rPr>
              <w:t xml:space="preserve"> </w:t>
            </w:r>
            <w:r>
              <w:rPr>
                <w:rFonts w:ascii="Cambria" w:eastAsia="Cambria" w:hAnsi="Cambria" w:cs="Cambria"/>
                <w:b/>
              </w:rPr>
              <w:t>a</w:t>
            </w:r>
            <w:r w:rsidR="00D67977">
              <w:rPr>
                <w:rFonts w:ascii="Cambria" w:eastAsia="Cambria" w:hAnsi="Cambria" w:cs="Cambria"/>
                <w:b/>
              </w:rPr>
              <w:t xml:space="preserve"> </w:t>
            </w:r>
            <w:r>
              <w:rPr>
                <w:rFonts w:ascii="Cambria" w:eastAsia="Cambria" w:hAnsi="Cambria" w:cs="Cambria"/>
                <w:b/>
              </w:rPr>
              <w:t>Writing</w:t>
            </w:r>
            <w:r w:rsidR="00D67977">
              <w:rPr>
                <w:rFonts w:ascii="Cambria" w:eastAsia="Cambria" w:hAnsi="Cambria" w:cs="Cambria"/>
                <w:b/>
              </w:rPr>
              <w:t xml:space="preserve"> </w:t>
            </w:r>
            <w:r>
              <w:rPr>
                <w:rFonts w:ascii="Cambria" w:eastAsia="Cambria" w:hAnsi="Cambria" w:cs="Cambria"/>
                <w:b/>
              </w:rPr>
              <w:t>Intensive</w:t>
            </w:r>
            <w:r w:rsidR="00D67977">
              <w:rPr>
                <w:rFonts w:ascii="Cambria" w:eastAsia="Cambria" w:hAnsi="Cambria" w:cs="Cambria"/>
                <w:b/>
              </w:rPr>
              <w:t xml:space="preserve"> </w:t>
            </w:r>
            <w:r>
              <w:rPr>
                <w:rFonts w:ascii="Cambria" w:eastAsia="Cambria" w:hAnsi="Cambria" w:cs="Cambria"/>
                <w:b/>
              </w:rPr>
              <w:t>Course</w:t>
            </w:r>
            <w:r>
              <w:rPr>
                <w:rFonts w:ascii="Cambria" w:eastAsia="Cambria" w:hAnsi="Cambria" w:cs="Cambria"/>
                <w:b/>
              </w:rPr>
              <w:tab/>
            </w:r>
          </w:p>
        </w:tc>
        <w:tc>
          <w:tcPr>
            <w:tcW w:w="5328" w:type="dxa"/>
            <w:tcBorders>
              <w:top w:val="single" w:sz="4" w:space="0" w:color="000000"/>
              <w:left w:val="single" w:sz="4" w:space="0" w:color="000000"/>
              <w:bottom w:val="single" w:sz="4" w:space="0" w:color="000000"/>
              <w:right w:val="single" w:sz="4" w:space="0" w:color="000000"/>
            </w:tcBorders>
          </w:tcPr>
          <w:p w14:paraId="290A3BA4" w14:textId="77777777" w:rsidR="00D7220E" w:rsidRDefault="00AC793B">
            <w:pPr>
              <w:spacing w:after="0"/>
            </w:pPr>
            <w:r>
              <w:rPr>
                <w:rFonts w:ascii="Cambria" w:eastAsia="Cambria" w:hAnsi="Cambria" w:cs="Cambria"/>
              </w:rPr>
              <w:t>No</w:t>
            </w:r>
            <w:r>
              <w:rPr>
                <w:rFonts w:ascii="Cambria" w:eastAsia="Cambria" w:hAnsi="Cambria" w:cs="Cambria"/>
              </w:rPr>
              <w:tab/>
            </w:r>
          </w:p>
        </w:tc>
      </w:tr>
    </w:tbl>
    <w:p w14:paraId="4CB7FD60" w14:textId="77777777" w:rsidR="00D7220E" w:rsidRDefault="00AC793B">
      <w:pPr>
        <w:spacing w:after="0"/>
      </w:pPr>
      <w:r>
        <w:rPr>
          <w:rFonts w:ascii="Cambria" w:eastAsia="Cambria" w:hAnsi="Cambria" w:cs="Cambria"/>
        </w:rPr>
        <w:tab/>
      </w:r>
    </w:p>
    <w:p w14:paraId="49803A3E" w14:textId="1F22E705" w:rsidR="00D7220E" w:rsidRDefault="00AC793B">
      <w:pPr>
        <w:spacing w:after="10" w:line="248" w:lineRule="auto"/>
        <w:ind w:left="-5" w:right="806" w:hanging="10"/>
      </w:pPr>
      <w:r>
        <w:rPr>
          <w:rFonts w:ascii="Cambria" w:eastAsia="Cambria" w:hAnsi="Cambria" w:cs="Cambria"/>
          <w:sz w:val="20"/>
        </w:rPr>
        <w:t>Please</w:t>
      </w:r>
      <w:r w:rsidR="00D67977">
        <w:rPr>
          <w:rFonts w:ascii="Cambria" w:eastAsia="Cambria" w:hAnsi="Cambria" w:cs="Cambria"/>
          <w:sz w:val="20"/>
        </w:rPr>
        <w:t xml:space="preserve"> </w:t>
      </w:r>
      <w:r>
        <w:rPr>
          <w:rFonts w:ascii="Cambria" w:eastAsia="Cambria" w:hAnsi="Cambria" w:cs="Cambria"/>
          <w:sz w:val="20"/>
        </w:rPr>
        <w:t>include</w:t>
      </w:r>
      <w:r w:rsidR="00D67977">
        <w:rPr>
          <w:rFonts w:ascii="Cambria" w:eastAsia="Cambria" w:hAnsi="Cambria" w:cs="Cambria"/>
          <w:sz w:val="20"/>
        </w:rPr>
        <w:t xml:space="preserve"> </w:t>
      </w:r>
      <w:r>
        <w:rPr>
          <w:rFonts w:ascii="Cambria" w:eastAsia="Cambria" w:hAnsi="Cambria" w:cs="Cambria"/>
          <w:sz w:val="20"/>
        </w:rPr>
        <w:t>all</w:t>
      </w:r>
      <w:r w:rsidR="00D67977">
        <w:rPr>
          <w:rFonts w:ascii="Cambria" w:eastAsia="Cambria" w:hAnsi="Cambria" w:cs="Cambria"/>
          <w:sz w:val="20"/>
        </w:rPr>
        <w:t xml:space="preserve"> </w:t>
      </w:r>
      <w:r>
        <w:rPr>
          <w:rFonts w:ascii="Cambria" w:eastAsia="Cambria" w:hAnsi="Cambria" w:cs="Cambria"/>
          <w:sz w:val="20"/>
        </w:rPr>
        <w:t>appropriate</w:t>
      </w:r>
      <w:r w:rsidR="00D67977">
        <w:rPr>
          <w:rFonts w:ascii="Cambria" w:eastAsia="Cambria" w:hAnsi="Cambria" w:cs="Cambria"/>
          <w:sz w:val="20"/>
        </w:rPr>
        <w:t xml:space="preserve"> </w:t>
      </w:r>
      <w:r>
        <w:rPr>
          <w:rFonts w:ascii="Cambria" w:eastAsia="Cambria" w:hAnsi="Cambria" w:cs="Cambria"/>
          <w:sz w:val="20"/>
        </w:rPr>
        <w:t>documentation</w:t>
      </w:r>
      <w:r w:rsidR="00D67977">
        <w:rPr>
          <w:rFonts w:ascii="Cambria" w:eastAsia="Cambria" w:hAnsi="Cambria" w:cs="Cambria"/>
          <w:sz w:val="20"/>
        </w:rPr>
        <w:t xml:space="preserve"> </w:t>
      </w:r>
      <w:r>
        <w:rPr>
          <w:rFonts w:ascii="Cambria" w:eastAsia="Cambria" w:hAnsi="Cambria" w:cs="Cambria"/>
          <w:sz w:val="20"/>
        </w:rPr>
        <w:t>as</w:t>
      </w:r>
      <w:r w:rsidR="00D67977">
        <w:rPr>
          <w:rFonts w:ascii="Cambria" w:eastAsia="Cambria" w:hAnsi="Cambria" w:cs="Cambria"/>
          <w:sz w:val="20"/>
        </w:rPr>
        <w:t xml:space="preserve"> </w:t>
      </w:r>
      <w:r>
        <w:rPr>
          <w:rFonts w:ascii="Cambria" w:eastAsia="Cambria" w:hAnsi="Cambria" w:cs="Cambria"/>
          <w:sz w:val="20"/>
        </w:rPr>
        <w:t>indicated</w:t>
      </w:r>
      <w:r w:rsidR="00D67977">
        <w:rPr>
          <w:rFonts w:ascii="Cambria" w:eastAsia="Cambria" w:hAnsi="Cambria" w:cs="Cambria"/>
          <w:sz w:val="20"/>
        </w:rPr>
        <w:t xml:space="preserve"> </w:t>
      </w:r>
      <w:r>
        <w:rPr>
          <w:rFonts w:ascii="Cambria" w:eastAsia="Cambria" w:hAnsi="Cambria" w:cs="Cambria"/>
          <w:sz w:val="20"/>
        </w:rPr>
        <w:t>in</w:t>
      </w:r>
      <w:r w:rsidR="00D67977">
        <w:rPr>
          <w:rFonts w:ascii="Cambria" w:eastAsia="Cambria" w:hAnsi="Cambria" w:cs="Cambria"/>
          <w:sz w:val="20"/>
        </w:rPr>
        <w:t xml:space="preserve"> </w:t>
      </w:r>
      <w:r>
        <w:rPr>
          <w:rFonts w:ascii="Cambria" w:eastAsia="Cambria" w:hAnsi="Cambria" w:cs="Cambria"/>
          <w:sz w:val="20"/>
        </w:rPr>
        <w:t>the</w:t>
      </w:r>
      <w:r w:rsidR="00D67977">
        <w:rPr>
          <w:rFonts w:ascii="Cambria" w:eastAsia="Cambria" w:hAnsi="Cambria" w:cs="Cambria"/>
          <w:sz w:val="20"/>
        </w:rPr>
        <w:t xml:space="preserve"> </w:t>
      </w:r>
      <w:r>
        <w:rPr>
          <w:rFonts w:ascii="Cambria" w:eastAsia="Cambria" w:hAnsi="Cambria" w:cs="Cambria"/>
          <w:sz w:val="20"/>
        </w:rPr>
        <w:t>NEW</w:t>
      </w:r>
      <w:r w:rsidR="00D67977">
        <w:rPr>
          <w:rFonts w:ascii="Cambria" w:eastAsia="Cambria" w:hAnsi="Cambria" w:cs="Cambria"/>
          <w:sz w:val="20"/>
        </w:rPr>
        <w:t xml:space="preserve"> </w:t>
      </w:r>
      <w:r>
        <w:rPr>
          <w:rFonts w:ascii="Cambria" w:eastAsia="Cambria" w:hAnsi="Cambria" w:cs="Cambria"/>
          <w:sz w:val="20"/>
        </w:rPr>
        <w:t>COURSE</w:t>
      </w:r>
      <w:r w:rsidR="00D67977">
        <w:rPr>
          <w:rFonts w:ascii="Cambria" w:eastAsia="Cambria" w:hAnsi="Cambria" w:cs="Cambria"/>
          <w:sz w:val="20"/>
        </w:rPr>
        <w:t xml:space="preserve"> </w:t>
      </w:r>
      <w:r>
        <w:rPr>
          <w:rFonts w:ascii="Cambria" w:eastAsia="Cambria" w:hAnsi="Cambria" w:cs="Cambria"/>
          <w:sz w:val="20"/>
        </w:rPr>
        <w:t>PROPOSAL</w:t>
      </w:r>
      <w:r w:rsidR="00D67977">
        <w:rPr>
          <w:rFonts w:ascii="Cambria" w:eastAsia="Cambria" w:hAnsi="Cambria" w:cs="Cambria"/>
          <w:sz w:val="20"/>
        </w:rPr>
        <w:t xml:space="preserve">. </w:t>
      </w:r>
      <w:r>
        <w:rPr>
          <w:rFonts w:ascii="Cambria" w:eastAsia="Cambria" w:hAnsi="Cambria" w:cs="Cambria"/>
          <w:sz w:val="20"/>
        </w:rPr>
        <w:t>Combine</w:t>
      </w:r>
      <w:r w:rsidR="00D67977">
        <w:rPr>
          <w:rFonts w:ascii="Cambria" w:eastAsia="Cambria" w:hAnsi="Cambria" w:cs="Cambria"/>
          <w:sz w:val="20"/>
        </w:rPr>
        <w:t xml:space="preserve"> </w:t>
      </w:r>
      <w:r>
        <w:rPr>
          <w:rFonts w:ascii="Cambria" w:eastAsia="Cambria" w:hAnsi="Cambria" w:cs="Cambria"/>
          <w:sz w:val="20"/>
        </w:rPr>
        <w:t>al</w:t>
      </w:r>
      <w:r w:rsidR="00D67977">
        <w:rPr>
          <w:rFonts w:ascii="Cambria" w:eastAsia="Cambria" w:hAnsi="Cambria" w:cs="Cambria"/>
          <w:sz w:val="20"/>
        </w:rPr>
        <w:t>l</w:t>
      </w:r>
      <w:r>
        <w:rPr>
          <w:rFonts w:ascii="Cambria" w:eastAsia="Cambria" w:hAnsi="Cambria" w:cs="Cambria"/>
          <w:sz w:val="20"/>
        </w:rPr>
        <w:tab/>
        <w:t>information</w:t>
      </w:r>
      <w:r w:rsidR="00D67977">
        <w:rPr>
          <w:rFonts w:ascii="Cambria" w:eastAsia="Cambria" w:hAnsi="Cambria" w:cs="Cambria"/>
          <w:sz w:val="20"/>
        </w:rPr>
        <w:t xml:space="preserve"> </w:t>
      </w:r>
      <w:r>
        <w:rPr>
          <w:rFonts w:ascii="Cambria" w:eastAsia="Cambria" w:hAnsi="Cambria" w:cs="Cambria"/>
          <w:sz w:val="20"/>
        </w:rPr>
        <w:t>into</w:t>
      </w:r>
      <w:r>
        <w:rPr>
          <w:rFonts w:ascii="Cambria" w:eastAsia="Cambria" w:hAnsi="Cambria" w:cs="Cambria"/>
          <w:sz w:val="20"/>
        </w:rPr>
        <w:tab/>
        <w:t>a</w:t>
      </w:r>
      <w:r w:rsidR="00D67977">
        <w:rPr>
          <w:rFonts w:ascii="Cambria" w:eastAsia="Cambria" w:hAnsi="Cambria" w:cs="Cambria"/>
          <w:sz w:val="20"/>
        </w:rPr>
        <w:t xml:space="preserve"> </w:t>
      </w:r>
      <w:r>
        <w:rPr>
          <w:rFonts w:ascii="Cambria" w:eastAsia="Cambria" w:hAnsi="Cambria" w:cs="Cambria"/>
          <w:sz w:val="20"/>
        </w:rPr>
        <w:t>single</w:t>
      </w:r>
      <w:r>
        <w:rPr>
          <w:rFonts w:ascii="Cambria" w:eastAsia="Cambria" w:hAnsi="Cambria" w:cs="Cambria"/>
          <w:sz w:val="20"/>
        </w:rPr>
        <w:tab/>
        <w:t>document</w:t>
      </w:r>
      <w:r w:rsidR="00D67977">
        <w:rPr>
          <w:rFonts w:ascii="Cambria" w:eastAsia="Cambria" w:hAnsi="Cambria" w:cs="Cambria"/>
          <w:sz w:val="20"/>
        </w:rPr>
        <w:t xml:space="preserve"> </w:t>
      </w:r>
      <w:r>
        <w:rPr>
          <w:rFonts w:ascii="Cambria" w:eastAsia="Cambria" w:hAnsi="Cambria" w:cs="Cambria"/>
          <w:sz w:val="20"/>
        </w:rPr>
        <w:t>that</w:t>
      </w:r>
      <w:r w:rsidR="00D67977">
        <w:rPr>
          <w:rFonts w:ascii="Cambria" w:eastAsia="Cambria" w:hAnsi="Cambria" w:cs="Cambria"/>
          <w:sz w:val="20"/>
        </w:rPr>
        <w:t xml:space="preserve"> </w:t>
      </w:r>
      <w:r>
        <w:rPr>
          <w:rFonts w:ascii="Cambria" w:eastAsia="Cambria" w:hAnsi="Cambria" w:cs="Cambria"/>
          <w:sz w:val="20"/>
        </w:rPr>
        <w:t>is</w:t>
      </w:r>
      <w:r>
        <w:rPr>
          <w:rFonts w:ascii="Cambria" w:eastAsia="Cambria" w:hAnsi="Cambria" w:cs="Cambria"/>
          <w:sz w:val="20"/>
        </w:rPr>
        <w:tab/>
        <w:t>included</w:t>
      </w:r>
      <w:r w:rsidR="00D67977">
        <w:rPr>
          <w:rFonts w:ascii="Cambria" w:eastAsia="Cambria" w:hAnsi="Cambria" w:cs="Cambria"/>
          <w:sz w:val="20"/>
        </w:rPr>
        <w:t xml:space="preserve"> </w:t>
      </w:r>
      <w:r>
        <w:rPr>
          <w:rFonts w:ascii="Cambria" w:eastAsia="Cambria" w:hAnsi="Cambria" w:cs="Cambria"/>
          <w:sz w:val="20"/>
        </w:rPr>
        <w:t>in</w:t>
      </w:r>
      <w:r w:rsidR="00D67977">
        <w:rPr>
          <w:rFonts w:ascii="Cambria" w:eastAsia="Cambria" w:hAnsi="Cambria" w:cs="Cambria"/>
          <w:sz w:val="20"/>
        </w:rPr>
        <w:t xml:space="preserve"> </w:t>
      </w:r>
      <w:r>
        <w:rPr>
          <w:rFonts w:ascii="Cambria" w:eastAsia="Cambria" w:hAnsi="Cambria" w:cs="Cambria"/>
          <w:sz w:val="20"/>
        </w:rPr>
        <w:t>the</w:t>
      </w:r>
      <w:r w:rsidR="00D67977">
        <w:rPr>
          <w:rFonts w:ascii="Cambria" w:eastAsia="Cambria" w:hAnsi="Cambria" w:cs="Cambria"/>
          <w:sz w:val="20"/>
        </w:rPr>
        <w:t xml:space="preserve"> </w:t>
      </w:r>
      <w:r>
        <w:rPr>
          <w:rFonts w:ascii="Cambria" w:eastAsia="Cambria" w:hAnsi="Cambria" w:cs="Cambria"/>
          <w:sz w:val="20"/>
        </w:rPr>
        <w:t>Curriculum</w:t>
      </w:r>
      <w:r w:rsidR="00D67977">
        <w:rPr>
          <w:rFonts w:ascii="Cambria" w:eastAsia="Cambria" w:hAnsi="Cambria" w:cs="Cambria"/>
          <w:sz w:val="20"/>
        </w:rPr>
        <w:t xml:space="preserve"> </w:t>
      </w:r>
      <w:r>
        <w:rPr>
          <w:rFonts w:ascii="Cambria" w:eastAsia="Cambria" w:hAnsi="Cambria" w:cs="Cambria"/>
          <w:sz w:val="20"/>
        </w:rPr>
        <w:t>Modification</w:t>
      </w:r>
      <w:r w:rsidR="00D67977">
        <w:rPr>
          <w:rFonts w:ascii="Cambria" w:eastAsia="Cambria" w:hAnsi="Cambria" w:cs="Cambria"/>
          <w:sz w:val="20"/>
        </w:rPr>
        <w:t xml:space="preserve"> </w:t>
      </w:r>
      <w:r>
        <w:rPr>
          <w:rFonts w:ascii="Cambria" w:eastAsia="Cambria" w:hAnsi="Cambria" w:cs="Cambria"/>
          <w:sz w:val="20"/>
        </w:rPr>
        <w:t>Form.</w:t>
      </w:r>
      <w:r>
        <w:rPr>
          <w:rFonts w:ascii="Cambria" w:eastAsia="Cambria" w:hAnsi="Cambria" w:cs="Cambria"/>
          <w:sz w:val="20"/>
        </w:rPr>
        <w:tab/>
      </w:r>
    </w:p>
    <w:p w14:paraId="57474BB7" w14:textId="77777777" w:rsidR="00D7220E" w:rsidRDefault="00AC793B">
      <w:pPr>
        <w:spacing w:after="0"/>
        <w:rPr>
          <w:rFonts w:ascii="Cambria" w:eastAsia="Cambria" w:hAnsi="Cambria" w:cs="Cambria"/>
          <w:b/>
          <w:sz w:val="24"/>
        </w:rPr>
      </w:pPr>
      <w:r>
        <w:rPr>
          <w:rFonts w:ascii="Cambria" w:eastAsia="Cambria" w:hAnsi="Cambria" w:cs="Cambria"/>
          <w:b/>
          <w:sz w:val="24"/>
        </w:rPr>
        <w:tab/>
      </w:r>
    </w:p>
    <w:p w14:paraId="091196DE" w14:textId="77777777" w:rsidR="00D47207" w:rsidRDefault="00D47207">
      <w:pPr>
        <w:spacing w:after="0"/>
        <w:rPr>
          <w:rFonts w:ascii="Cambria" w:eastAsia="Cambria" w:hAnsi="Cambria" w:cs="Cambria"/>
          <w:b/>
          <w:sz w:val="24"/>
        </w:rPr>
      </w:pPr>
    </w:p>
    <w:p w14:paraId="52F91199" w14:textId="77777777" w:rsidR="00D47207" w:rsidRDefault="00D47207">
      <w:pPr>
        <w:spacing w:after="0"/>
      </w:pPr>
    </w:p>
    <w:p w14:paraId="65309A99" w14:textId="66D88CE0" w:rsidR="00D7220E" w:rsidRDefault="00AC793B">
      <w:pPr>
        <w:pStyle w:val="Heading2"/>
        <w:ind w:left="-5"/>
      </w:pPr>
      <w:r>
        <w:t>NEW</w:t>
      </w:r>
      <w:r w:rsidR="00D67977">
        <w:t xml:space="preserve"> </w:t>
      </w:r>
      <w:r>
        <w:t>COURSE</w:t>
      </w:r>
      <w:r w:rsidR="00D67977">
        <w:t xml:space="preserve"> </w:t>
      </w:r>
      <w:r>
        <w:t>PROPOSAL</w:t>
      </w:r>
      <w:r w:rsidR="00D67977">
        <w:t xml:space="preserve"> </w:t>
      </w:r>
      <w:r>
        <w:t>CHECK</w:t>
      </w:r>
      <w:r w:rsidR="00D67977">
        <w:t xml:space="preserve"> </w:t>
      </w:r>
      <w:r>
        <w:t>LIST</w:t>
      </w:r>
      <w:r>
        <w:tab/>
      </w:r>
    </w:p>
    <w:p w14:paraId="6B5EC350" w14:textId="77777777" w:rsidR="00D67977" w:rsidRDefault="00AC793B">
      <w:pPr>
        <w:spacing w:after="10" w:line="248" w:lineRule="auto"/>
        <w:ind w:left="-5" w:right="806" w:hanging="10"/>
        <w:rPr>
          <w:rFonts w:ascii="Cambria" w:eastAsia="Cambria" w:hAnsi="Cambria" w:cs="Cambria"/>
          <w:sz w:val="20"/>
        </w:rPr>
      </w:pPr>
      <w:r>
        <w:rPr>
          <w:rFonts w:ascii="Cambria" w:eastAsia="Cambria" w:hAnsi="Cambria" w:cs="Cambria"/>
          <w:sz w:val="20"/>
        </w:rPr>
        <w:t>Use</w:t>
      </w:r>
      <w:r w:rsidR="00D67977">
        <w:rPr>
          <w:rFonts w:ascii="Cambria" w:eastAsia="Cambria" w:hAnsi="Cambria" w:cs="Cambria"/>
          <w:sz w:val="20"/>
        </w:rPr>
        <w:t xml:space="preserve"> </w:t>
      </w:r>
      <w:r>
        <w:rPr>
          <w:rFonts w:ascii="Cambria" w:eastAsia="Cambria" w:hAnsi="Cambria" w:cs="Cambria"/>
          <w:sz w:val="20"/>
        </w:rPr>
        <w:t>this</w:t>
      </w:r>
      <w:r>
        <w:rPr>
          <w:rFonts w:ascii="Cambria" w:eastAsia="Cambria" w:hAnsi="Cambria" w:cs="Cambria"/>
          <w:sz w:val="20"/>
        </w:rPr>
        <w:tab/>
        <w:t>checklist</w:t>
      </w:r>
      <w:r w:rsidR="00D67977">
        <w:rPr>
          <w:rFonts w:ascii="Cambria" w:eastAsia="Cambria" w:hAnsi="Cambria" w:cs="Cambria"/>
          <w:sz w:val="20"/>
        </w:rPr>
        <w:t xml:space="preserve"> </w:t>
      </w:r>
      <w:r>
        <w:rPr>
          <w:rFonts w:ascii="Cambria" w:eastAsia="Cambria" w:hAnsi="Cambria" w:cs="Cambria"/>
          <w:sz w:val="20"/>
        </w:rPr>
        <w:t>to</w:t>
      </w:r>
      <w:r w:rsidR="00D67977">
        <w:rPr>
          <w:rFonts w:ascii="Cambria" w:eastAsia="Cambria" w:hAnsi="Cambria" w:cs="Cambria"/>
          <w:sz w:val="20"/>
        </w:rPr>
        <w:t xml:space="preserve"> </w:t>
      </w:r>
      <w:r>
        <w:rPr>
          <w:rFonts w:ascii="Cambria" w:eastAsia="Cambria" w:hAnsi="Cambria" w:cs="Cambria"/>
          <w:sz w:val="20"/>
        </w:rPr>
        <w:t>ensure</w:t>
      </w:r>
      <w:r w:rsidR="00D67977">
        <w:rPr>
          <w:rFonts w:ascii="Cambria" w:eastAsia="Cambria" w:hAnsi="Cambria" w:cs="Cambria"/>
          <w:sz w:val="20"/>
        </w:rPr>
        <w:t xml:space="preserve"> </w:t>
      </w:r>
      <w:r>
        <w:rPr>
          <w:rFonts w:ascii="Cambria" w:eastAsia="Cambria" w:hAnsi="Cambria" w:cs="Cambria"/>
          <w:sz w:val="20"/>
        </w:rPr>
        <w:t>that</w:t>
      </w:r>
      <w:r w:rsidR="00D67977">
        <w:rPr>
          <w:rFonts w:ascii="Cambria" w:eastAsia="Cambria" w:hAnsi="Cambria" w:cs="Cambria"/>
          <w:sz w:val="20"/>
        </w:rPr>
        <w:t xml:space="preserve"> </w:t>
      </w:r>
      <w:r>
        <w:rPr>
          <w:rFonts w:ascii="Cambria" w:eastAsia="Cambria" w:hAnsi="Cambria" w:cs="Cambria"/>
          <w:sz w:val="20"/>
        </w:rPr>
        <w:t>all</w:t>
      </w:r>
      <w:r w:rsidR="00D67977">
        <w:rPr>
          <w:rFonts w:ascii="Cambria" w:eastAsia="Cambria" w:hAnsi="Cambria" w:cs="Cambria"/>
          <w:sz w:val="20"/>
        </w:rPr>
        <w:t xml:space="preserve"> </w:t>
      </w:r>
      <w:r>
        <w:rPr>
          <w:rFonts w:ascii="Cambria" w:eastAsia="Cambria" w:hAnsi="Cambria" w:cs="Cambria"/>
          <w:sz w:val="20"/>
        </w:rPr>
        <w:t>required</w:t>
      </w:r>
      <w:r w:rsidR="00D67977">
        <w:rPr>
          <w:rFonts w:ascii="Cambria" w:eastAsia="Cambria" w:hAnsi="Cambria" w:cs="Cambria"/>
          <w:sz w:val="20"/>
        </w:rPr>
        <w:t xml:space="preserve"> </w:t>
      </w:r>
      <w:r>
        <w:rPr>
          <w:rFonts w:ascii="Cambria" w:eastAsia="Cambria" w:hAnsi="Cambria" w:cs="Cambria"/>
          <w:sz w:val="20"/>
        </w:rPr>
        <w:t>documentation</w:t>
      </w:r>
      <w:r w:rsidR="00D67977">
        <w:rPr>
          <w:rFonts w:ascii="Cambria" w:eastAsia="Cambria" w:hAnsi="Cambria" w:cs="Cambria"/>
          <w:sz w:val="20"/>
        </w:rPr>
        <w:t xml:space="preserve"> </w:t>
      </w:r>
      <w:r>
        <w:rPr>
          <w:rFonts w:ascii="Cambria" w:eastAsia="Cambria" w:hAnsi="Cambria" w:cs="Cambria"/>
          <w:sz w:val="20"/>
        </w:rPr>
        <w:t>has</w:t>
      </w:r>
      <w:r w:rsidR="00D67977">
        <w:rPr>
          <w:rFonts w:ascii="Cambria" w:eastAsia="Cambria" w:hAnsi="Cambria" w:cs="Cambria"/>
          <w:sz w:val="20"/>
        </w:rPr>
        <w:t xml:space="preserve"> </w:t>
      </w:r>
      <w:r>
        <w:rPr>
          <w:rFonts w:ascii="Cambria" w:eastAsia="Cambria" w:hAnsi="Cambria" w:cs="Cambria"/>
          <w:sz w:val="20"/>
        </w:rPr>
        <w:t>been</w:t>
      </w:r>
      <w:r w:rsidR="00D67977">
        <w:rPr>
          <w:rFonts w:ascii="Cambria" w:eastAsia="Cambria" w:hAnsi="Cambria" w:cs="Cambria"/>
          <w:sz w:val="20"/>
        </w:rPr>
        <w:t xml:space="preserve"> </w:t>
      </w:r>
      <w:r>
        <w:rPr>
          <w:rFonts w:ascii="Cambria" w:eastAsia="Cambria" w:hAnsi="Cambria" w:cs="Cambria"/>
          <w:sz w:val="20"/>
        </w:rPr>
        <w:t>included.</w:t>
      </w:r>
      <w:r w:rsidR="00D67977">
        <w:rPr>
          <w:rFonts w:ascii="Cambria" w:eastAsia="Cambria" w:hAnsi="Cambria" w:cs="Cambria"/>
          <w:sz w:val="20"/>
        </w:rPr>
        <w:t xml:space="preserve"> </w:t>
      </w:r>
      <w:r>
        <w:rPr>
          <w:rFonts w:ascii="Cambria" w:eastAsia="Cambria" w:hAnsi="Cambria" w:cs="Cambria"/>
          <w:sz w:val="20"/>
        </w:rPr>
        <w:t>You</w:t>
      </w:r>
      <w:r w:rsidR="00D67977">
        <w:rPr>
          <w:rFonts w:ascii="Cambria" w:eastAsia="Cambria" w:hAnsi="Cambria" w:cs="Cambria"/>
          <w:sz w:val="20"/>
        </w:rPr>
        <w:t xml:space="preserve"> </w:t>
      </w:r>
      <w:r>
        <w:rPr>
          <w:rFonts w:ascii="Cambria" w:eastAsia="Cambria" w:hAnsi="Cambria" w:cs="Cambria"/>
          <w:sz w:val="20"/>
        </w:rPr>
        <w:t>may</w:t>
      </w:r>
      <w:r w:rsidR="00D67977">
        <w:rPr>
          <w:rFonts w:ascii="Cambria" w:eastAsia="Cambria" w:hAnsi="Cambria" w:cs="Cambria"/>
          <w:sz w:val="20"/>
        </w:rPr>
        <w:t xml:space="preserve"> </w:t>
      </w:r>
      <w:r>
        <w:rPr>
          <w:rFonts w:ascii="Cambria" w:eastAsia="Cambria" w:hAnsi="Cambria" w:cs="Cambria"/>
          <w:sz w:val="20"/>
        </w:rPr>
        <w:t>wish</w:t>
      </w:r>
      <w:r w:rsidR="00D67977">
        <w:rPr>
          <w:rFonts w:ascii="Cambria" w:eastAsia="Cambria" w:hAnsi="Cambria" w:cs="Cambria"/>
          <w:sz w:val="20"/>
        </w:rPr>
        <w:t xml:space="preserve"> </w:t>
      </w:r>
      <w:r>
        <w:rPr>
          <w:rFonts w:ascii="Cambria" w:eastAsia="Cambria" w:hAnsi="Cambria" w:cs="Cambria"/>
          <w:sz w:val="20"/>
        </w:rPr>
        <w:t>to</w:t>
      </w:r>
      <w:r w:rsidR="00D67977">
        <w:rPr>
          <w:rFonts w:ascii="Cambria" w:eastAsia="Cambria" w:hAnsi="Cambria" w:cs="Cambria"/>
          <w:sz w:val="20"/>
        </w:rPr>
        <w:t xml:space="preserve"> </w:t>
      </w:r>
      <w:r>
        <w:rPr>
          <w:rFonts w:ascii="Cambria" w:eastAsia="Cambria" w:hAnsi="Cambria" w:cs="Cambria"/>
          <w:sz w:val="20"/>
        </w:rPr>
        <w:t>use</w:t>
      </w:r>
      <w:r w:rsidR="00D67977">
        <w:rPr>
          <w:rFonts w:ascii="Cambria" w:eastAsia="Cambria" w:hAnsi="Cambria" w:cs="Cambria"/>
          <w:sz w:val="20"/>
        </w:rPr>
        <w:t xml:space="preserve"> </w:t>
      </w:r>
      <w:r>
        <w:rPr>
          <w:rFonts w:ascii="Cambria" w:eastAsia="Cambria" w:hAnsi="Cambria" w:cs="Cambria"/>
          <w:sz w:val="20"/>
        </w:rPr>
        <w:t>this</w:t>
      </w:r>
      <w:r w:rsidR="00D67977">
        <w:rPr>
          <w:rFonts w:ascii="Cambria" w:eastAsia="Cambria" w:hAnsi="Cambria" w:cs="Cambria"/>
          <w:sz w:val="20"/>
        </w:rPr>
        <w:t xml:space="preserve"> </w:t>
      </w:r>
      <w:r>
        <w:rPr>
          <w:rFonts w:ascii="Cambria" w:eastAsia="Cambria" w:hAnsi="Cambria" w:cs="Cambria"/>
          <w:sz w:val="20"/>
        </w:rPr>
        <w:t>checklist</w:t>
      </w:r>
      <w:r>
        <w:rPr>
          <w:rFonts w:ascii="Cambria" w:eastAsia="Cambria" w:hAnsi="Cambria" w:cs="Cambria"/>
          <w:sz w:val="20"/>
        </w:rPr>
        <w:tab/>
        <w:t>as</w:t>
      </w:r>
      <w:r w:rsidR="00D67977">
        <w:rPr>
          <w:rFonts w:ascii="Cambria" w:eastAsia="Cambria" w:hAnsi="Cambria" w:cs="Cambria"/>
          <w:sz w:val="20"/>
        </w:rPr>
        <w:t xml:space="preserve"> </w:t>
      </w:r>
      <w:r>
        <w:rPr>
          <w:rFonts w:ascii="Cambria" w:eastAsia="Cambria" w:hAnsi="Cambria" w:cs="Cambria"/>
          <w:sz w:val="20"/>
        </w:rPr>
        <w:t>a</w:t>
      </w:r>
      <w:r w:rsidR="00D67977">
        <w:rPr>
          <w:rFonts w:ascii="Cambria" w:eastAsia="Cambria" w:hAnsi="Cambria" w:cs="Cambria"/>
          <w:sz w:val="20"/>
        </w:rPr>
        <w:t xml:space="preserve"> </w:t>
      </w:r>
      <w:r>
        <w:rPr>
          <w:rFonts w:ascii="Cambria" w:eastAsia="Cambria" w:hAnsi="Cambria" w:cs="Cambria"/>
          <w:sz w:val="20"/>
        </w:rPr>
        <w:t>table</w:t>
      </w:r>
      <w:r w:rsidR="00D67977">
        <w:rPr>
          <w:rFonts w:ascii="Cambria" w:eastAsia="Cambria" w:hAnsi="Cambria" w:cs="Cambria"/>
          <w:sz w:val="20"/>
        </w:rPr>
        <w:t xml:space="preserve"> </w:t>
      </w:r>
      <w:r>
        <w:rPr>
          <w:rFonts w:ascii="Cambria" w:eastAsia="Cambria" w:hAnsi="Cambria" w:cs="Cambria"/>
          <w:sz w:val="20"/>
        </w:rPr>
        <w:t>of</w:t>
      </w:r>
      <w:r w:rsidR="00D67977">
        <w:rPr>
          <w:rFonts w:ascii="Cambria" w:eastAsia="Cambria" w:hAnsi="Cambria" w:cs="Cambria"/>
          <w:sz w:val="20"/>
        </w:rPr>
        <w:t xml:space="preserve"> </w:t>
      </w:r>
      <w:r>
        <w:rPr>
          <w:rFonts w:ascii="Cambria" w:eastAsia="Cambria" w:hAnsi="Cambria" w:cs="Cambria"/>
          <w:sz w:val="20"/>
        </w:rPr>
        <w:t>contents</w:t>
      </w:r>
      <w:r w:rsidR="00D67977">
        <w:rPr>
          <w:rFonts w:ascii="Cambria" w:eastAsia="Cambria" w:hAnsi="Cambria" w:cs="Cambria"/>
          <w:sz w:val="20"/>
        </w:rPr>
        <w:t xml:space="preserve"> </w:t>
      </w:r>
      <w:r>
        <w:rPr>
          <w:rFonts w:ascii="Cambria" w:eastAsia="Cambria" w:hAnsi="Cambria" w:cs="Cambria"/>
          <w:sz w:val="20"/>
        </w:rPr>
        <w:t>within</w:t>
      </w:r>
      <w:r w:rsidR="00D67977">
        <w:rPr>
          <w:rFonts w:ascii="Cambria" w:eastAsia="Cambria" w:hAnsi="Cambria" w:cs="Cambria"/>
          <w:sz w:val="20"/>
        </w:rPr>
        <w:t xml:space="preserve"> </w:t>
      </w:r>
      <w:r>
        <w:rPr>
          <w:rFonts w:ascii="Cambria" w:eastAsia="Cambria" w:hAnsi="Cambria" w:cs="Cambria"/>
          <w:sz w:val="20"/>
        </w:rPr>
        <w:t>the</w:t>
      </w:r>
      <w:r w:rsidR="00D67977">
        <w:rPr>
          <w:rFonts w:ascii="Cambria" w:eastAsia="Cambria" w:hAnsi="Cambria" w:cs="Cambria"/>
          <w:sz w:val="20"/>
        </w:rPr>
        <w:t xml:space="preserve"> </w:t>
      </w:r>
      <w:r>
        <w:rPr>
          <w:rFonts w:ascii="Cambria" w:eastAsia="Cambria" w:hAnsi="Cambria" w:cs="Cambria"/>
          <w:sz w:val="20"/>
        </w:rPr>
        <w:t>new</w:t>
      </w:r>
      <w:r w:rsidR="00D67977">
        <w:rPr>
          <w:rFonts w:ascii="Cambria" w:eastAsia="Cambria" w:hAnsi="Cambria" w:cs="Cambria"/>
          <w:sz w:val="20"/>
        </w:rPr>
        <w:t xml:space="preserve"> </w:t>
      </w:r>
      <w:r>
        <w:rPr>
          <w:rFonts w:ascii="Cambria" w:eastAsia="Cambria" w:hAnsi="Cambria" w:cs="Cambria"/>
          <w:sz w:val="20"/>
        </w:rPr>
        <w:t>course</w:t>
      </w:r>
      <w:r w:rsidR="00D67977">
        <w:rPr>
          <w:rFonts w:ascii="Cambria" w:eastAsia="Cambria" w:hAnsi="Cambria" w:cs="Cambria"/>
          <w:sz w:val="20"/>
        </w:rPr>
        <w:t xml:space="preserve"> </w:t>
      </w:r>
      <w:r>
        <w:rPr>
          <w:rFonts w:ascii="Cambria" w:eastAsia="Cambria" w:hAnsi="Cambria" w:cs="Cambria"/>
          <w:sz w:val="20"/>
        </w:rPr>
        <w:t>proposal.</w:t>
      </w:r>
    </w:p>
    <w:p w14:paraId="14A7C7BC" w14:textId="707C4B39" w:rsidR="00D7220E" w:rsidRDefault="00AC793B">
      <w:pPr>
        <w:spacing w:after="10" w:line="248" w:lineRule="auto"/>
        <w:ind w:left="-5" w:right="806" w:hanging="10"/>
      </w:pPr>
      <w:r>
        <w:rPr>
          <w:rFonts w:ascii="Cambria" w:eastAsia="Cambria" w:hAnsi="Cambria" w:cs="Cambria"/>
          <w:sz w:val="20"/>
        </w:rPr>
        <w:tab/>
      </w:r>
    </w:p>
    <w:tbl>
      <w:tblPr>
        <w:tblStyle w:val="TableGrid1"/>
        <w:tblW w:w="8474" w:type="dxa"/>
        <w:tblInd w:w="6" w:type="dxa"/>
        <w:tblCellMar>
          <w:top w:w="5" w:type="dxa"/>
          <w:left w:w="109" w:type="dxa"/>
          <w:right w:w="67" w:type="dxa"/>
        </w:tblCellMar>
        <w:tblLook w:val="04A0" w:firstRow="1" w:lastRow="0" w:firstColumn="1" w:lastColumn="0" w:noHBand="0" w:noVBand="1"/>
      </w:tblPr>
      <w:tblGrid>
        <w:gridCol w:w="7846"/>
        <w:gridCol w:w="628"/>
      </w:tblGrid>
      <w:tr w:rsidR="00D7220E" w14:paraId="20441171" w14:textId="77777777">
        <w:trPr>
          <w:trHeight w:val="358"/>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03A63D35" w14:textId="77777777" w:rsidR="00D7220E" w:rsidRDefault="00AC793B">
            <w:pPr>
              <w:spacing w:after="0"/>
            </w:pPr>
            <w:r>
              <w:rPr>
                <w:b/>
              </w:rPr>
              <w:t xml:space="preserve">Completed NEW COURSE PROPOSAL FORM </w:t>
            </w:r>
          </w:p>
        </w:tc>
        <w:tc>
          <w:tcPr>
            <w:tcW w:w="628" w:type="dxa"/>
            <w:tcBorders>
              <w:top w:val="single" w:sz="4" w:space="0" w:color="000000"/>
              <w:left w:val="single" w:sz="4" w:space="0" w:color="000000"/>
              <w:bottom w:val="single" w:sz="4" w:space="0" w:color="000000"/>
              <w:right w:val="single" w:sz="4" w:space="0" w:color="000000"/>
            </w:tcBorders>
            <w:shd w:val="clear" w:color="auto" w:fill="E6E6E6"/>
          </w:tcPr>
          <w:p w14:paraId="1B86DFCA" w14:textId="77777777" w:rsidR="00D7220E" w:rsidRDefault="00AC793B">
            <w:pPr>
              <w:spacing w:after="0"/>
              <w:ind w:left="64"/>
              <w:jc w:val="center"/>
            </w:pPr>
            <w:r>
              <w:rPr>
                <w:rFonts w:ascii="Arial" w:eastAsia="Arial" w:hAnsi="Arial" w:cs="Arial"/>
                <w:b/>
                <w:sz w:val="18"/>
              </w:rPr>
              <w:t xml:space="preserve"> </w:t>
            </w:r>
          </w:p>
        </w:tc>
      </w:tr>
      <w:tr w:rsidR="00D7220E" w14:paraId="3073415F" w14:textId="77777777">
        <w:trPr>
          <w:trHeight w:val="371"/>
        </w:trPr>
        <w:tc>
          <w:tcPr>
            <w:tcW w:w="7847" w:type="dxa"/>
            <w:tcBorders>
              <w:top w:val="single" w:sz="4" w:space="0" w:color="000000"/>
              <w:left w:val="single" w:sz="4" w:space="0" w:color="000000"/>
              <w:bottom w:val="single" w:sz="4" w:space="0" w:color="000000"/>
              <w:right w:val="single" w:sz="4" w:space="0" w:color="000000"/>
            </w:tcBorders>
          </w:tcPr>
          <w:p w14:paraId="6E5DD358" w14:textId="77777777" w:rsidR="00D7220E" w:rsidRDefault="00AC793B">
            <w:pPr>
              <w:tabs>
                <w:tab w:val="center" w:pos="411"/>
                <w:tab w:val="center" w:pos="3258"/>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Title, Number, Credits, Hours, Catalog course description </w:t>
            </w:r>
          </w:p>
        </w:tc>
        <w:tc>
          <w:tcPr>
            <w:tcW w:w="628" w:type="dxa"/>
            <w:tcBorders>
              <w:top w:val="single" w:sz="4" w:space="0" w:color="000000"/>
              <w:left w:val="single" w:sz="4" w:space="0" w:color="000000"/>
              <w:bottom w:val="single" w:sz="4" w:space="0" w:color="000000"/>
              <w:right w:val="single" w:sz="4" w:space="0" w:color="000000"/>
            </w:tcBorders>
          </w:tcPr>
          <w:p w14:paraId="2081D91F" w14:textId="77777777" w:rsidR="00D7220E" w:rsidRDefault="00AC793B">
            <w:pPr>
              <w:spacing w:after="0"/>
              <w:ind w:left="15"/>
              <w:jc w:val="center"/>
            </w:pPr>
            <w:r>
              <w:rPr>
                <w:rFonts w:ascii="Arial" w:eastAsia="Arial" w:hAnsi="Arial" w:cs="Arial"/>
                <w:color w:val="333333"/>
                <w:sz w:val="18"/>
              </w:rPr>
              <w:t xml:space="preserve">X </w:t>
            </w:r>
          </w:p>
        </w:tc>
      </w:tr>
      <w:tr w:rsidR="00D7220E" w14:paraId="3309DD6B"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509F9B73" w14:textId="77777777" w:rsidR="00D7220E" w:rsidRDefault="00AC793B">
            <w:pPr>
              <w:tabs>
                <w:tab w:val="center" w:pos="411"/>
                <w:tab w:val="center" w:pos="1380"/>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Brief Rationale </w:t>
            </w:r>
          </w:p>
        </w:tc>
        <w:tc>
          <w:tcPr>
            <w:tcW w:w="628" w:type="dxa"/>
            <w:tcBorders>
              <w:top w:val="single" w:sz="4" w:space="0" w:color="000000"/>
              <w:left w:val="single" w:sz="4" w:space="0" w:color="000000"/>
              <w:bottom w:val="single" w:sz="4" w:space="0" w:color="000000"/>
              <w:right w:val="single" w:sz="4" w:space="0" w:color="000000"/>
            </w:tcBorders>
          </w:tcPr>
          <w:p w14:paraId="161B5EA0" w14:textId="77777777" w:rsidR="00D7220E" w:rsidRDefault="00AC793B">
            <w:pPr>
              <w:spacing w:after="0"/>
              <w:ind w:left="15"/>
              <w:jc w:val="center"/>
            </w:pPr>
            <w:r>
              <w:rPr>
                <w:rFonts w:ascii="Arial" w:eastAsia="Arial" w:hAnsi="Arial" w:cs="Arial"/>
                <w:color w:val="333333"/>
                <w:sz w:val="18"/>
              </w:rPr>
              <w:t xml:space="preserve">X </w:t>
            </w:r>
          </w:p>
        </w:tc>
      </w:tr>
      <w:tr w:rsidR="00D7220E" w14:paraId="52A9B82B" w14:textId="77777777">
        <w:trPr>
          <w:trHeight w:val="370"/>
        </w:trPr>
        <w:tc>
          <w:tcPr>
            <w:tcW w:w="7847" w:type="dxa"/>
            <w:tcBorders>
              <w:top w:val="single" w:sz="4" w:space="0" w:color="000000"/>
              <w:left w:val="single" w:sz="4" w:space="0" w:color="000000"/>
              <w:bottom w:val="single" w:sz="4" w:space="0" w:color="000000"/>
              <w:right w:val="single" w:sz="4" w:space="0" w:color="000000"/>
            </w:tcBorders>
          </w:tcPr>
          <w:p w14:paraId="1C801BAE" w14:textId="77777777" w:rsidR="00D7220E" w:rsidRDefault="00AC793B">
            <w:pPr>
              <w:tabs>
                <w:tab w:val="center" w:pos="411"/>
                <w:tab w:val="center" w:pos="2018"/>
              </w:tabs>
              <w:spacing w:after="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CUNY – Course Equivalencies </w:t>
            </w:r>
          </w:p>
        </w:tc>
        <w:tc>
          <w:tcPr>
            <w:tcW w:w="628" w:type="dxa"/>
            <w:tcBorders>
              <w:top w:val="single" w:sz="4" w:space="0" w:color="000000"/>
              <w:left w:val="single" w:sz="4" w:space="0" w:color="000000"/>
              <w:bottom w:val="single" w:sz="4" w:space="0" w:color="000000"/>
              <w:right w:val="single" w:sz="4" w:space="0" w:color="000000"/>
            </w:tcBorders>
          </w:tcPr>
          <w:p w14:paraId="79B29276" w14:textId="77777777" w:rsidR="00D7220E" w:rsidRDefault="00AC793B">
            <w:pPr>
              <w:spacing w:after="0"/>
              <w:ind w:left="15"/>
              <w:jc w:val="center"/>
            </w:pPr>
            <w:r>
              <w:rPr>
                <w:rFonts w:ascii="Arial" w:eastAsia="Arial" w:hAnsi="Arial" w:cs="Arial"/>
                <w:color w:val="333333"/>
                <w:sz w:val="18"/>
              </w:rPr>
              <w:t xml:space="preserve">X </w:t>
            </w:r>
          </w:p>
        </w:tc>
      </w:tr>
      <w:tr w:rsidR="00D7220E" w14:paraId="349C9069" w14:textId="77777777">
        <w:trPr>
          <w:trHeight w:val="361"/>
        </w:trPr>
        <w:tc>
          <w:tcPr>
            <w:tcW w:w="7847" w:type="dxa"/>
            <w:tcBorders>
              <w:top w:val="single" w:sz="4" w:space="0" w:color="000000"/>
              <w:left w:val="single" w:sz="4" w:space="0" w:color="000000"/>
              <w:bottom w:val="single" w:sz="4" w:space="0" w:color="000000"/>
              <w:right w:val="single" w:sz="4" w:space="0" w:color="000000"/>
            </w:tcBorders>
          </w:tcPr>
          <w:p w14:paraId="540B3AD6" w14:textId="77777777" w:rsidR="00D7220E" w:rsidRDefault="00AC793B">
            <w:pPr>
              <w:spacing w:after="0"/>
            </w:pPr>
            <w:r>
              <w:t xml:space="preserve">Completed </w:t>
            </w:r>
            <w:hyperlink r:id="rId106">
              <w:r w:rsidR="00D7220E">
                <w:rPr>
                  <w:color w:val="0000FF"/>
                  <w:u w:val="single" w:color="0000FF"/>
                </w:rPr>
                <w:t>Library Resources and Information Literacy Form</w:t>
              </w:r>
            </w:hyperlink>
            <w:hyperlink r:id="rId107">
              <w:r w:rsidR="00D7220E">
                <w:t xml:space="preserve"> </w:t>
              </w:r>
            </w:hyperlink>
          </w:p>
        </w:tc>
        <w:tc>
          <w:tcPr>
            <w:tcW w:w="628" w:type="dxa"/>
            <w:tcBorders>
              <w:top w:val="single" w:sz="4" w:space="0" w:color="000000"/>
              <w:left w:val="single" w:sz="4" w:space="0" w:color="000000"/>
              <w:bottom w:val="single" w:sz="4" w:space="0" w:color="000000"/>
              <w:right w:val="single" w:sz="4" w:space="0" w:color="000000"/>
            </w:tcBorders>
          </w:tcPr>
          <w:p w14:paraId="4DDD0F30" w14:textId="77777777" w:rsidR="00D7220E" w:rsidRDefault="00AC793B">
            <w:pPr>
              <w:spacing w:after="0"/>
              <w:ind w:left="15"/>
              <w:jc w:val="center"/>
            </w:pPr>
            <w:r>
              <w:rPr>
                <w:rFonts w:ascii="Arial" w:eastAsia="Arial" w:hAnsi="Arial" w:cs="Arial"/>
                <w:color w:val="333333"/>
                <w:sz w:val="18"/>
              </w:rPr>
              <w:t xml:space="preserve">X </w:t>
            </w:r>
          </w:p>
        </w:tc>
      </w:tr>
      <w:tr w:rsidR="00D7220E" w14:paraId="63546ED4" w14:textId="77777777">
        <w:trPr>
          <w:trHeight w:val="703"/>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755CDC2A" w14:textId="77777777" w:rsidR="00D7220E" w:rsidRDefault="00AC793B">
            <w:pPr>
              <w:spacing w:after="59"/>
            </w:pPr>
            <w:r>
              <w:rPr>
                <w:b/>
              </w:rPr>
              <w:t xml:space="preserve">Course Outline  </w:t>
            </w:r>
          </w:p>
          <w:p w14:paraId="0677372A" w14:textId="77777777" w:rsidR="00D7220E" w:rsidRDefault="00AC793B">
            <w:pPr>
              <w:spacing w:after="0"/>
            </w:pPr>
            <w:r>
              <w:t xml:space="preserve">Include within the outline the following.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68BFC22" w14:textId="77777777" w:rsidR="00D7220E" w:rsidRDefault="00AC793B">
            <w:pPr>
              <w:spacing w:after="0"/>
              <w:ind w:left="64"/>
              <w:jc w:val="center"/>
            </w:pPr>
            <w:r>
              <w:rPr>
                <w:rFonts w:ascii="Arial" w:eastAsia="Arial" w:hAnsi="Arial" w:cs="Arial"/>
                <w:b/>
                <w:color w:val="333333"/>
                <w:sz w:val="18"/>
              </w:rPr>
              <w:t xml:space="preserve"> </w:t>
            </w:r>
          </w:p>
        </w:tc>
      </w:tr>
      <w:tr w:rsidR="00D7220E" w14:paraId="5EE8950F" w14:textId="77777777">
        <w:trPr>
          <w:trHeight w:val="712"/>
        </w:trPr>
        <w:tc>
          <w:tcPr>
            <w:tcW w:w="7847" w:type="dxa"/>
            <w:tcBorders>
              <w:top w:val="single" w:sz="4" w:space="0" w:color="000000"/>
              <w:left w:val="single" w:sz="4" w:space="0" w:color="000000"/>
              <w:bottom w:val="single" w:sz="4" w:space="0" w:color="000000"/>
              <w:right w:val="single" w:sz="4" w:space="0" w:color="000000"/>
            </w:tcBorders>
          </w:tcPr>
          <w:p w14:paraId="392CA9FC" w14:textId="77777777" w:rsidR="00D7220E" w:rsidRDefault="00AC793B">
            <w:pPr>
              <w:spacing w:after="59"/>
            </w:pPr>
            <w:r>
              <w:t xml:space="preserve">Hours and Credits for Lecture and Labs </w:t>
            </w:r>
          </w:p>
          <w:p w14:paraId="018202C4" w14:textId="77777777" w:rsidR="00D7220E" w:rsidRDefault="00AC793B">
            <w:pPr>
              <w:spacing w:after="0"/>
            </w:pPr>
            <w:r>
              <w:t xml:space="preserve">If hours exceed mandated Carnegie Hours, then rationale for this </w:t>
            </w:r>
          </w:p>
        </w:tc>
        <w:tc>
          <w:tcPr>
            <w:tcW w:w="628" w:type="dxa"/>
            <w:tcBorders>
              <w:top w:val="single" w:sz="4" w:space="0" w:color="000000"/>
              <w:left w:val="single" w:sz="4" w:space="0" w:color="000000"/>
              <w:bottom w:val="single" w:sz="4" w:space="0" w:color="000000"/>
              <w:right w:val="single" w:sz="4" w:space="0" w:color="000000"/>
            </w:tcBorders>
            <w:vAlign w:val="center"/>
          </w:tcPr>
          <w:p w14:paraId="73B0C0FD" w14:textId="77777777" w:rsidR="00D7220E" w:rsidRDefault="00AC793B">
            <w:pPr>
              <w:spacing w:after="0"/>
              <w:ind w:left="15"/>
              <w:jc w:val="center"/>
            </w:pPr>
            <w:r>
              <w:rPr>
                <w:rFonts w:ascii="Arial" w:eastAsia="Arial" w:hAnsi="Arial" w:cs="Arial"/>
                <w:color w:val="333333"/>
                <w:sz w:val="18"/>
              </w:rPr>
              <w:t xml:space="preserve">X </w:t>
            </w:r>
          </w:p>
        </w:tc>
      </w:tr>
      <w:tr w:rsidR="00D7220E" w14:paraId="3F1DE05A" w14:textId="77777777">
        <w:trPr>
          <w:trHeight w:val="355"/>
        </w:trPr>
        <w:tc>
          <w:tcPr>
            <w:tcW w:w="7847" w:type="dxa"/>
            <w:tcBorders>
              <w:top w:val="single" w:sz="4" w:space="0" w:color="000000"/>
              <w:left w:val="single" w:sz="4" w:space="0" w:color="000000"/>
              <w:bottom w:val="single" w:sz="4" w:space="0" w:color="000000"/>
              <w:right w:val="single" w:sz="4" w:space="0" w:color="000000"/>
            </w:tcBorders>
          </w:tcPr>
          <w:p w14:paraId="1BAB3C17" w14:textId="77777777" w:rsidR="00D7220E" w:rsidRDefault="00AC793B">
            <w:pPr>
              <w:spacing w:after="0"/>
            </w:pPr>
            <w:r>
              <w:t xml:space="preserve">Prerequisites/Co- requisites </w:t>
            </w:r>
          </w:p>
        </w:tc>
        <w:tc>
          <w:tcPr>
            <w:tcW w:w="628" w:type="dxa"/>
            <w:tcBorders>
              <w:top w:val="single" w:sz="4" w:space="0" w:color="000000"/>
              <w:left w:val="single" w:sz="4" w:space="0" w:color="000000"/>
              <w:bottom w:val="single" w:sz="4" w:space="0" w:color="000000"/>
              <w:right w:val="single" w:sz="4" w:space="0" w:color="000000"/>
            </w:tcBorders>
          </w:tcPr>
          <w:p w14:paraId="132CF774" w14:textId="77777777" w:rsidR="00D7220E" w:rsidRDefault="00AC793B">
            <w:pPr>
              <w:spacing w:after="0"/>
              <w:ind w:left="15"/>
              <w:jc w:val="center"/>
            </w:pPr>
            <w:r>
              <w:rPr>
                <w:rFonts w:ascii="Arial" w:eastAsia="Arial" w:hAnsi="Arial" w:cs="Arial"/>
                <w:color w:val="333333"/>
                <w:sz w:val="18"/>
              </w:rPr>
              <w:t xml:space="preserve">X </w:t>
            </w:r>
          </w:p>
        </w:tc>
      </w:tr>
      <w:tr w:rsidR="00D7220E" w14:paraId="6B918957"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7834B3E9" w14:textId="77777777" w:rsidR="00D7220E" w:rsidRDefault="00AC793B">
            <w:pPr>
              <w:spacing w:after="0"/>
            </w:pPr>
            <w:r>
              <w:t xml:space="preserve">Detailed Course Description </w:t>
            </w:r>
          </w:p>
        </w:tc>
        <w:tc>
          <w:tcPr>
            <w:tcW w:w="628" w:type="dxa"/>
            <w:tcBorders>
              <w:top w:val="single" w:sz="4" w:space="0" w:color="000000"/>
              <w:left w:val="single" w:sz="4" w:space="0" w:color="000000"/>
              <w:bottom w:val="single" w:sz="4" w:space="0" w:color="000000"/>
              <w:right w:val="single" w:sz="4" w:space="0" w:color="000000"/>
            </w:tcBorders>
          </w:tcPr>
          <w:p w14:paraId="18E6DBF8" w14:textId="77777777" w:rsidR="00D7220E" w:rsidRDefault="00AC793B">
            <w:pPr>
              <w:spacing w:after="0"/>
              <w:ind w:left="15"/>
              <w:jc w:val="center"/>
            </w:pPr>
            <w:r>
              <w:rPr>
                <w:rFonts w:ascii="Arial" w:eastAsia="Arial" w:hAnsi="Arial" w:cs="Arial"/>
                <w:color w:val="333333"/>
                <w:sz w:val="18"/>
              </w:rPr>
              <w:t xml:space="preserve">X </w:t>
            </w:r>
          </w:p>
        </w:tc>
      </w:tr>
      <w:tr w:rsidR="00D7220E" w14:paraId="3BF76C64" w14:textId="77777777">
        <w:trPr>
          <w:trHeight w:val="998"/>
        </w:trPr>
        <w:tc>
          <w:tcPr>
            <w:tcW w:w="7847" w:type="dxa"/>
            <w:tcBorders>
              <w:top w:val="single" w:sz="4" w:space="0" w:color="000000"/>
              <w:left w:val="single" w:sz="4" w:space="0" w:color="000000"/>
              <w:bottom w:val="single" w:sz="4" w:space="0" w:color="000000"/>
              <w:right w:val="single" w:sz="4" w:space="0" w:color="000000"/>
            </w:tcBorders>
          </w:tcPr>
          <w:p w14:paraId="494EBD0D" w14:textId="77777777" w:rsidR="00D7220E" w:rsidRDefault="00AC793B">
            <w:pPr>
              <w:spacing w:after="80"/>
            </w:pPr>
            <w:r>
              <w:t xml:space="preserve">Course Specific Learning Outcome and Assessment Tables </w:t>
            </w:r>
          </w:p>
          <w:p w14:paraId="6CB76BAB" w14:textId="77777777" w:rsidR="00D7220E" w:rsidRDefault="00AC793B">
            <w:pPr>
              <w:numPr>
                <w:ilvl w:val="0"/>
                <w:numId w:val="14"/>
              </w:numPr>
              <w:spacing w:after="0"/>
              <w:ind w:hanging="360"/>
            </w:pPr>
            <w:r>
              <w:t xml:space="preserve">Discipline Specific </w:t>
            </w:r>
          </w:p>
          <w:p w14:paraId="53AA780E" w14:textId="77777777" w:rsidR="00D7220E" w:rsidRDefault="00AC793B">
            <w:pPr>
              <w:numPr>
                <w:ilvl w:val="0"/>
                <w:numId w:val="14"/>
              </w:numPr>
              <w:spacing w:after="0"/>
              <w:ind w:hanging="360"/>
            </w:pPr>
            <w:r>
              <w:t xml:space="preserve">General Education Specific Learning Outcome and Assessment Tables </w:t>
            </w:r>
          </w:p>
        </w:tc>
        <w:tc>
          <w:tcPr>
            <w:tcW w:w="628" w:type="dxa"/>
            <w:tcBorders>
              <w:top w:val="single" w:sz="4" w:space="0" w:color="000000"/>
              <w:left w:val="single" w:sz="4" w:space="0" w:color="000000"/>
              <w:bottom w:val="single" w:sz="4" w:space="0" w:color="000000"/>
              <w:right w:val="single" w:sz="4" w:space="0" w:color="000000"/>
            </w:tcBorders>
            <w:vAlign w:val="center"/>
          </w:tcPr>
          <w:p w14:paraId="4DCC9185" w14:textId="77777777" w:rsidR="00D7220E" w:rsidRDefault="00AC793B">
            <w:pPr>
              <w:spacing w:after="0"/>
              <w:ind w:left="15"/>
              <w:jc w:val="center"/>
            </w:pPr>
            <w:r>
              <w:rPr>
                <w:rFonts w:ascii="Arial" w:eastAsia="Arial" w:hAnsi="Arial" w:cs="Arial"/>
                <w:color w:val="333333"/>
                <w:sz w:val="18"/>
              </w:rPr>
              <w:t xml:space="preserve">X </w:t>
            </w:r>
          </w:p>
        </w:tc>
      </w:tr>
      <w:tr w:rsidR="00D7220E" w14:paraId="43A11DA8"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1E060056" w14:textId="77777777" w:rsidR="00D7220E" w:rsidRDefault="00AC793B">
            <w:pPr>
              <w:spacing w:after="0"/>
            </w:pPr>
            <w:r>
              <w:t xml:space="preserve">Example Weekly Course outline </w:t>
            </w:r>
          </w:p>
        </w:tc>
        <w:tc>
          <w:tcPr>
            <w:tcW w:w="628" w:type="dxa"/>
            <w:tcBorders>
              <w:top w:val="single" w:sz="4" w:space="0" w:color="000000"/>
              <w:left w:val="single" w:sz="4" w:space="0" w:color="000000"/>
              <w:bottom w:val="single" w:sz="4" w:space="0" w:color="000000"/>
              <w:right w:val="single" w:sz="4" w:space="0" w:color="000000"/>
            </w:tcBorders>
          </w:tcPr>
          <w:p w14:paraId="6747AC12" w14:textId="77777777" w:rsidR="00D7220E" w:rsidRDefault="00AC793B">
            <w:pPr>
              <w:spacing w:after="0"/>
              <w:ind w:left="15"/>
              <w:jc w:val="center"/>
            </w:pPr>
            <w:r>
              <w:rPr>
                <w:rFonts w:ascii="Arial" w:eastAsia="Arial" w:hAnsi="Arial" w:cs="Arial"/>
                <w:color w:val="333333"/>
                <w:sz w:val="18"/>
              </w:rPr>
              <w:t xml:space="preserve">X </w:t>
            </w:r>
          </w:p>
        </w:tc>
      </w:tr>
      <w:tr w:rsidR="00D7220E" w14:paraId="137A2715"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16FB9E2F" w14:textId="77777777" w:rsidR="00D7220E" w:rsidRDefault="00AC793B">
            <w:pPr>
              <w:spacing w:after="0"/>
            </w:pPr>
            <w:r>
              <w:t xml:space="preserve">Grade Policy and Procedure </w:t>
            </w:r>
          </w:p>
        </w:tc>
        <w:tc>
          <w:tcPr>
            <w:tcW w:w="628" w:type="dxa"/>
            <w:tcBorders>
              <w:top w:val="single" w:sz="4" w:space="0" w:color="000000"/>
              <w:left w:val="single" w:sz="4" w:space="0" w:color="000000"/>
              <w:bottom w:val="single" w:sz="4" w:space="0" w:color="000000"/>
              <w:right w:val="single" w:sz="4" w:space="0" w:color="000000"/>
            </w:tcBorders>
          </w:tcPr>
          <w:p w14:paraId="4DF036FB" w14:textId="77777777" w:rsidR="00D7220E" w:rsidRDefault="00AC793B">
            <w:pPr>
              <w:spacing w:after="0"/>
              <w:ind w:right="33"/>
              <w:jc w:val="center"/>
            </w:pPr>
            <w:r>
              <w:rPr>
                <w:rFonts w:ascii="Arial" w:eastAsia="Arial" w:hAnsi="Arial" w:cs="Arial"/>
                <w:color w:val="333333"/>
                <w:sz w:val="18"/>
              </w:rPr>
              <w:t xml:space="preserve">X </w:t>
            </w:r>
          </w:p>
        </w:tc>
      </w:tr>
      <w:tr w:rsidR="00D7220E" w14:paraId="4EC5D595" w14:textId="77777777">
        <w:trPr>
          <w:trHeight w:val="355"/>
        </w:trPr>
        <w:tc>
          <w:tcPr>
            <w:tcW w:w="7847" w:type="dxa"/>
            <w:tcBorders>
              <w:top w:val="single" w:sz="4" w:space="0" w:color="000000"/>
              <w:left w:val="single" w:sz="4" w:space="0" w:color="000000"/>
              <w:bottom w:val="single" w:sz="4" w:space="0" w:color="000000"/>
              <w:right w:val="single" w:sz="4" w:space="0" w:color="000000"/>
            </w:tcBorders>
          </w:tcPr>
          <w:p w14:paraId="503A19AF" w14:textId="77777777" w:rsidR="00D7220E" w:rsidRDefault="00AC793B">
            <w:pPr>
              <w:spacing w:after="0"/>
            </w:pPr>
            <w:r>
              <w:t xml:space="preserve">Recommended Instructional Materials (Textbooks, lab supplies, </w:t>
            </w:r>
            <w:proofErr w:type="spellStart"/>
            <w:r>
              <w:t>etc</w:t>
            </w:r>
            <w:proofErr w:type="spellEnd"/>
            <w:r>
              <w:t xml:space="preserve">) </w:t>
            </w:r>
          </w:p>
        </w:tc>
        <w:tc>
          <w:tcPr>
            <w:tcW w:w="628" w:type="dxa"/>
            <w:tcBorders>
              <w:top w:val="single" w:sz="4" w:space="0" w:color="000000"/>
              <w:left w:val="single" w:sz="4" w:space="0" w:color="000000"/>
              <w:bottom w:val="single" w:sz="4" w:space="0" w:color="000000"/>
              <w:right w:val="single" w:sz="4" w:space="0" w:color="000000"/>
            </w:tcBorders>
          </w:tcPr>
          <w:p w14:paraId="5FF82C3C" w14:textId="77777777" w:rsidR="00D7220E" w:rsidRDefault="00AC793B">
            <w:pPr>
              <w:spacing w:after="0"/>
              <w:ind w:right="33"/>
              <w:jc w:val="center"/>
            </w:pPr>
            <w:r>
              <w:rPr>
                <w:rFonts w:ascii="Arial" w:eastAsia="Arial" w:hAnsi="Arial" w:cs="Arial"/>
                <w:color w:val="333333"/>
                <w:sz w:val="18"/>
              </w:rPr>
              <w:t xml:space="preserve">X </w:t>
            </w:r>
          </w:p>
        </w:tc>
      </w:tr>
      <w:tr w:rsidR="00D7220E" w14:paraId="567ADB0E" w14:textId="77777777">
        <w:trPr>
          <w:trHeight w:val="361"/>
        </w:trPr>
        <w:tc>
          <w:tcPr>
            <w:tcW w:w="7847" w:type="dxa"/>
            <w:tcBorders>
              <w:top w:val="single" w:sz="4" w:space="0" w:color="000000"/>
              <w:left w:val="single" w:sz="4" w:space="0" w:color="000000"/>
              <w:bottom w:val="single" w:sz="4" w:space="0" w:color="000000"/>
              <w:right w:val="single" w:sz="4" w:space="0" w:color="000000"/>
            </w:tcBorders>
          </w:tcPr>
          <w:p w14:paraId="169FA287" w14:textId="77777777" w:rsidR="00D7220E" w:rsidRDefault="00AC793B">
            <w:pPr>
              <w:spacing w:after="0"/>
            </w:pPr>
            <w:r>
              <w:t xml:space="preserve">Library resources and bibliography </w:t>
            </w:r>
          </w:p>
        </w:tc>
        <w:tc>
          <w:tcPr>
            <w:tcW w:w="628" w:type="dxa"/>
            <w:tcBorders>
              <w:top w:val="single" w:sz="4" w:space="0" w:color="000000"/>
              <w:left w:val="single" w:sz="4" w:space="0" w:color="000000"/>
              <w:bottom w:val="single" w:sz="4" w:space="0" w:color="000000"/>
              <w:right w:val="single" w:sz="4" w:space="0" w:color="000000"/>
            </w:tcBorders>
          </w:tcPr>
          <w:p w14:paraId="052AD004" w14:textId="77777777" w:rsidR="00D7220E" w:rsidRDefault="00AC793B">
            <w:pPr>
              <w:spacing w:after="0"/>
              <w:ind w:right="33"/>
              <w:jc w:val="center"/>
            </w:pPr>
            <w:r>
              <w:rPr>
                <w:rFonts w:ascii="Arial" w:eastAsia="Arial" w:hAnsi="Arial" w:cs="Arial"/>
                <w:color w:val="333333"/>
                <w:sz w:val="18"/>
              </w:rPr>
              <w:t xml:space="preserve">X </w:t>
            </w:r>
          </w:p>
        </w:tc>
      </w:tr>
      <w:tr w:rsidR="00D7220E" w14:paraId="689166C7" w14:textId="77777777">
        <w:trPr>
          <w:trHeight w:val="972"/>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42328B5E" w14:textId="77777777" w:rsidR="00D7220E" w:rsidRDefault="00AC793B">
            <w:pPr>
              <w:spacing w:after="59"/>
            </w:pPr>
            <w:r>
              <w:rPr>
                <w:b/>
              </w:rPr>
              <w:t xml:space="preserve">Course Need Assessment.   </w:t>
            </w:r>
          </w:p>
          <w:p w14:paraId="2819627A" w14:textId="77777777" w:rsidR="00D7220E" w:rsidRDefault="00AC793B">
            <w:pPr>
              <w:spacing w:after="0"/>
            </w:pPr>
            <w:r>
              <w:t xml:space="preserve">Describe the need for this course. Include in your statement the following information.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E3A72D" w14:textId="77777777" w:rsidR="00D7220E" w:rsidRDefault="00AC793B">
            <w:pPr>
              <w:spacing w:after="0"/>
              <w:ind w:left="16"/>
              <w:jc w:val="center"/>
            </w:pPr>
            <w:r>
              <w:rPr>
                <w:rFonts w:ascii="Arial" w:eastAsia="Arial" w:hAnsi="Arial" w:cs="Arial"/>
                <w:color w:val="333333"/>
                <w:sz w:val="18"/>
              </w:rPr>
              <w:t xml:space="preserve"> </w:t>
            </w:r>
          </w:p>
        </w:tc>
      </w:tr>
      <w:tr w:rsidR="00D7220E" w14:paraId="41FCB590" w14:textId="77777777">
        <w:trPr>
          <w:trHeight w:val="980"/>
        </w:trPr>
        <w:tc>
          <w:tcPr>
            <w:tcW w:w="7847" w:type="dxa"/>
            <w:tcBorders>
              <w:top w:val="single" w:sz="4" w:space="0" w:color="000000"/>
              <w:left w:val="single" w:sz="4" w:space="0" w:color="000000"/>
              <w:bottom w:val="single" w:sz="4" w:space="0" w:color="000000"/>
              <w:right w:val="single" w:sz="4" w:space="0" w:color="000000"/>
            </w:tcBorders>
          </w:tcPr>
          <w:p w14:paraId="2D20BCD5" w14:textId="77777777" w:rsidR="00D7220E" w:rsidRDefault="00AC793B">
            <w:pPr>
              <w:spacing w:after="82" w:line="239" w:lineRule="auto"/>
              <w:ind w:right="33"/>
            </w:pPr>
            <w:r>
              <w:t xml:space="preserve">Target Students who will take this course.  Which programs or departments, and how many anticipated? </w:t>
            </w:r>
          </w:p>
          <w:p w14:paraId="5BF8F75E" w14:textId="77777777" w:rsidR="00D7220E" w:rsidRDefault="00AC793B">
            <w:pPr>
              <w:spacing w:after="0"/>
            </w:pPr>
            <w:r>
              <w:t xml:space="preserve">Documentation of student views (if applicable, e.g. non-required elective). </w:t>
            </w:r>
          </w:p>
        </w:tc>
        <w:tc>
          <w:tcPr>
            <w:tcW w:w="628" w:type="dxa"/>
            <w:tcBorders>
              <w:top w:val="single" w:sz="4" w:space="0" w:color="000000"/>
              <w:left w:val="single" w:sz="4" w:space="0" w:color="000000"/>
              <w:bottom w:val="single" w:sz="4" w:space="0" w:color="000000"/>
              <w:right w:val="single" w:sz="4" w:space="0" w:color="000000"/>
            </w:tcBorders>
            <w:vAlign w:val="center"/>
          </w:tcPr>
          <w:p w14:paraId="7936AFA1" w14:textId="77777777" w:rsidR="00D7220E" w:rsidRDefault="00AC793B">
            <w:pPr>
              <w:spacing w:after="0"/>
              <w:ind w:right="33"/>
              <w:jc w:val="center"/>
            </w:pPr>
            <w:r>
              <w:rPr>
                <w:rFonts w:ascii="Arial" w:eastAsia="Arial" w:hAnsi="Arial" w:cs="Arial"/>
                <w:color w:val="333333"/>
                <w:sz w:val="18"/>
              </w:rPr>
              <w:t xml:space="preserve">X </w:t>
            </w:r>
          </w:p>
        </w:tc>
      </w:tr>
      <w:tr w:rsidR="00D7220E" w14:paraId="45D5DB20" w14:textId="77777777">
        <w:trPr>
          <w:trHeight w:val="355"/>
        </w:trPr>
        <w:tc>
          <w:tcPr>
            <w:tcW w:w="7847" w:type="dxa"/>
            <w:tcBorders>
              <w:top w:val="single" w:sz="4" w:space="0" w:color="000000"/>
              <w:left w:val="single" w:sz="4" w:space="0" w:color="000000"/>
              <w:bottom w:val="single" w:sz="4" w:space="0" w:color="000000"/>
              <w:right w:val="single" w:sz="4" w:space="0" w:color="000000"/>
            </w:tcBorders>
          </w:tcPr>
          <w:p w14:paraId="16CE3BBE" w14:textId="77777777" w:rsidR="00D7220E" w:rsidRDefault="00AC793B">
            <w:pPr>
              <w:spacing w:after="0"/>
            </w:pPr>
            <w:r>
              <w:t xml:space="preserve">Projected headcounts (fall/spring and day/evening) for each new or modified course. </w:t>
            </w:r>
          </w:p>
        </w:tc>
        <w:tc>
          <w:tcPr>
            <w:tcW w:w="628" w:type="dxa"/>
            <w:tcBorders>
              <w:top w:val="single" w:sz="4" w:space="0" w:color="000000"/>
              <w:left w:val="single" w:sz="4" w:space="0" w:color="000000"/>
              <w:bottom w:val="single" w:sz="4" w:space="0" w:color="000000"/>
              <w:right w:val="single" w:sz="4" w:space="0" w:color="000000"/>
            </w:tcBorders>
          </w:tcPr>
          <w:p w14:paraId="00D6A71E" w14:textId="77777777" w:rsidR="00D7220E" w:rsidRDefault="00AC793B">
            <w:pPr>
              <w:spacing w:after="0"/>
              <w:ind w:right="33"/>
              <w:jc w:val="center"/>
            </w:pPr>
            <w:r>
              <w:rPr>
                <w:rFonts w:ascii="Arial" w:eastAsia="Arial" w:hAnsi="Arial" w:cs="Arial"/>
                <w:color w:val="333333"/>
                <w:sz w:val="18"/>
              </w:rPr>
              <w:t xml:space="preserve">X </w:t>
            </w:r>
          </w:p>
        </w:tc>
      </w:tr>
      <w:tr w:rsidR="00D7220E" w14:paraId="5D33F49B" w14:textId="77777777">
        <w:trPr>
          <w:trHeight w:val="1166"/>
        </w:trPr>
        <w:tc>
          <w:tcPr>
            <w:tcW w:w="7847" w:type="dxa"/>
            <w:tcBorders>
              <w:top w:val="single" w:sz="4" w:space="0" w:color="000000"/>
              <w:left w:val="single" w:sz="4" w:space="0" w:color="000000"/>
              <w:bottom w:val="single" w:sz="4" w:space="0" w:color="000000"/>
              <w:right w:val="single" w:sz="4" w:space="0" w:color="000000"/>
            </w:tcBorders>
          </w:tcPr>
          <w:p w14:paraId="3844416E" w14:textId="77777777" w:rsidR="00D7220E" w:rsidRDefault="00AC793B">
            <w:pPr>
              <w:spacing w:after="0"/>
            </w:pPr>
            <w:r>
              <w:t xml:space="preserve">If additional physical resources are required (new space, modifications, equipment), description of these requirements.  If applicable, Memo or email from the VP for Finance and Administration with written comments regarding additional and/or new facilities, renovations or construction. </w:t>
            </w:r>
          </w:p>
        </w:tc>
        <w:tc>
          <w:tcPr>
            <w:tcW w:w="628" w:type="dxa"/>
            <w:tcBorders>
              <w:top w:val="single" w:sz="4" w:space="0" w:color="000000"/>
              <w:left w:val="single" w:sz="4" w:space="0" w:color="000000"/>
              <w:bottom w:val="single" w:sz="4" w:space="0" w:color="000000"/>
              <w:right w:val="single" w:sz="4" w:space="0" w:color="000000"/>
            </w:tcBorders>
            <w:vAlign w:val="center"/>
          </w:tcPr>
          <w:p w14:paraId="2D8EDFFF" w14:textId="77777777" w:rsidR="00D7220E" w:rsidRDefault="00AC793B">
            <w:pPr>
              <w:spacing w:after="0"/>
              <w:ind w:left="58"/>
            </w:pPr>
            <w:r>
              <w:rPr>
                <w:rFonts w:ascii="Arial" w:eastAsia="Arial" w:hAnsi="Arial" w:cs="Arial"/>
                <w:color w:val="333333"/>
                <w:sz w:val="18"/>
              </w:rPr>
              <w:t xml:space="preserve">N/A </w:t>
            </w:r>
          </w:p>
        </w:tc>
      </w:tr>
      <w:tr w:rsidR="00D7220E" w14:paraId="4E25D971" w14:textId="77777777">
        <w:trPr>
          <w:trHeight w:val="629"/>
        </w:trPr>
        <w:tc>
          <w:tcPr>
            <w:tcW w:w="7847" w:type="dxa"/>
            <w:tcBorders>
              <w:top w:val="single" w:sz="4" w:space="0" w:color="000000"/>
              <w:left w:val="single" w:sz="4" w:space="0" w:color="000000"/>
              <w:bottom w:val="single" w:sz="4" w:space="0" w:color="000000"/>
              <w:right w:val="single" w:sz="4" w:space="0" w:color="000000"/>
            </w:tcBorders>
          </w:tcPr>
          <w:p w14:paraId="2D3BB647" w14:textId="77777777" w:rsidR="00D7220E" w:rsidRDefault="00AC793B">
            <w:pPr>
              <w:spacing w:after="0"/>
            </w:pPr>
            <w:r>
              <w:t xml:space="preserve">Where does this course overlap with other courses, both within and outside of the department?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66CC7EB5" w14:textId="77777777" w:rsidR="00D7220E" w:rsidRDefault="00AC793B">
            <w:pPr>
              <w:spacing w:after="0"/>
              <w:ind w:right="33"/>
              <w:jc w:val="center"/>
            </w:pPr>
            <w:r>
              <w:rPr>
                <w:rFonts w:ascii="Arial" w:eastAsia="Arial" w:hAnsi="Arial" w:cs="Arial"/>
                <w:sz w:val="18"/>
              </w:rPr>
              <w:t xml:space="preserve">X </w:t>
            </w:r>
          </w:p>
        </w:tc>
      </w:tr>
      <w:tr w:rsidR="00D7220E" w14:paraId="56B8CF86" w14:textId="77777777">
        <w:trPr>
          <w:trHeight w:val="624"/>
        </w:trPr>
        <w:tc>
          <w:tcPr>
            <w:tcW w:w="7847" w:type="dxa"/>
            <w:tcBorders>
              <w:top w:val="single" w:sz="4" w:space="0" w:color="000000"/>
              <w:left w:val="single" w:sz="4" w:space="0" w:color="000000"/>
              <w:bottom w:val="single" w:sz="4" w:space="0" w:color="000000"/>
              <w:right w:val="single" w:sz="4" w:space="0" w:color="000000"/>
            </w:tcBorders>
          </w:tcPr>
          <w:p w14:paraId="1D13AF47" w14:textId="77777777" w:rsidR="00D7220E" w:rsidRDefault="00AC793B">
            <w:pPr>
              <w:spacing w:after="0"/>
            </w:pPr>
            <w:r>
              <w:t xml:space="preserve">Does the Department currently have full time faculty qualified to teach this course?  If not, then what plans are there to cover this? </w:t>
            </w:r>
          </w:p>
        </w:tc>
        <w:tc>
          <w:tcPr>
            <w:tcW w:w="628" w:type="dxa"/>
            <w:tcBorders>
              <w:top w:val="single" w:sz="4" w:space="0" w:color="000000"/>
              <w:left w:val="single" w:sz="4" w:space="0" w:color="000000"/>
              <w:bottom w:val="single" w:sz="4" w:space="0" w:color="000000"/>
              <w:right w:val="single" w:sz="4" w:space="0" w:color="000000"/>
            </w:tcBorders>
            <w:vAlign w:val="center"/>
          </w:tcPr>
          <w:p w14:paraId="1737E780" w14:textId="77777777" w:rsidR="00D7220E" w:rsidRDefault="00AC793B">
            <w:pPr>
              <w:spacing w:after="0"/>
              <w:ind w:right="33"/>
              <w:jc w:val="center"/>
            </w:pPr>
            <w:r>
              <w:rPr>
                <w:rFonts w:ascii="Arial" w:eastAsia="Arial" w:hAnsi="Arial" w:cs="Arial"/>
                <w:sz w:val="18"/>
              </w:rPr>
              <w:t xml:space="preserve">X </w:t>
            </w:r>
          </w:p>
        </w:tc>
      </w:tr>
      <w:tr w:rsidR="00D7220E" w14:paraId="021D3362" w14:textId="77777777">
        <w:trPr>
          <w:trHeight w:val="630"/>
        </w:trPr>
        <w:tc>
          <w:tcPr>
            <w:tcW w:w="7847" w:type="dxa"/>
            <w:tcBorders>
              <w:top w:val="single" w:sz="4" w:space="0" w:color="000000"/>
              <w:left w:val="single" w:sz="4" w:space="0" w:color="000000"/>
              <w:bottom w:val="single" w:sz="4" w:space="0" w:color="000000"/>
              <w:right w:val="single" w:sz="4" w:space="0" w:color="000000"/>
            </w:tcBorders>
          </w:tcPr>
          <w:p w14:paraId="0AFE2019" w14:textId="77777777" w:rsidR="00D7220E" w:rsidRDefault="00AC793B">
            <w:pPr>
              <w:spacing w:after="0"/>
            </w:pPr>
            <w:r>
              <w:lastRenderedPageBreak/>
              <w:t xml:space="preserve">If needs assessment states that this course is required by an accrediting body, then provide documentation indicating that need. </w:t>
            </w:r>
          </w:p>
        </w:tc>
        <w:tc>
          <w:tcPr>
            <w:tcW w:w="628" w:type="dxa"/>
            <w:tcBorders>
              <w:top w:val="single" w:sz="4" w:space="0" w:color="000000"/>
              <w:left w:val="single" w:sz="4" w:space="0" w:color="000000"/>
              <w:bottom w:val="single" w:sz="4" w:space="0" w:color="000000"/>
              <w:right w:val="single" w:sz="4" w:space="0" w:color="000000"/>
            </w:tcBorders>
            <w:vAlign w:val="center"/>
          </w:tcPr>
          <w:p w14:paraId="52221F72" w14:textId="77777777" w:rsidR="00D7220E" w:rsidRDefault="00AC793B">
            <w:pPr>
              <w:spacing w:after="0"/>
              <w:ind w:left="58"/>
            </w:pPr>
            <w:r>
              <w:rPr>
                <w:rFonts w:ascii="Arial" w:eastAsia="Arial" w:hAnsi="Arial" w:cs="Arial"/>
                <w:sz w:val="18"/>
              </w:rPr>
              <w:t xml:space="preserve">N/A </w:t>
            </w:r>
          </w:p>
        </w:tc>
      </w:tr>
      <w:tr w:rsidR="00D7220E" w14:paraId="00E1939A" w14:textId="77777777">
        <w:trPr>
          <w:trHeight w:val="703"/>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3548D759" w14:textId="77777777" w:rsidR="00D7220E" w:rsidRDefault="00AC793B">
            <w:pPr>
              <w:spacing w:after="59"/>
            </w:pPr>
            <w:r>
              <w:rPr>
                <w:b/>
              </w:rPr>
              <w:t xml:space="preserve">Course Design </w:t>
            </w:r>
          </w:p>
          <w:p w14:paraId="467A3345" w14:textId="77777777" w:rsidR="00D7220E" w:rsidRDefault="00AC793B">
            <w:pPr>
              <w:spacing w:after="0"/>
            </w:pPr>
            <w:r>
              <w:t xml:space="preserve">Describe how this course is designed.  </w:t>
            </w:r>
          </w:p>
        </w:tc>
        <w:tc>
          <w:tcPr>
            <w:tcW w:w="6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90DC8EA" w14:textId="77777777" w:rsidR="00D7220E" w:rsidRDefault="00AC793B">
            <w:pPr>
              <w:spacing w:after="0"/>
              <w:ind w:left="16"/>
              <w:jc w:val="center"/>
            </w:pPr>
            <w:r>
              <w:rPr>
                <w:rFonts w:ascii="Arial" w:eastAsia="Arial" w:hAnsi="Arial" w:cs="Arial"/>
                <w:color w:val="333333"/>
                <w:sz w:val="18"/>
              </w:rPr>
              <w:t xml:space="preserve"> </w:t>
            </w:r>
          </w:p>
        </w:tc>
      </w:tr>
      <w:tr w:rsidR="00D7220E" w14:paraId="6B24CF54" w14:textId="77777777">
        <w:trPr>
          <w:trHeight w:val="361"/>
        </w:trPr>
        <w:tc>
          <w:tcPr>
            <w:tcW w:w="7847" w:type="dxa"/>
            <w:tcBorders>
              <w:top w:val="single" w:sz="4" w:space="0" w:color="000000"/>
              <w:left w:val="single" w:sz="4" w:space="0" w:color="000000"/>
              <w:bottom w:val="single" w:sz="4" w:space="0" w:color="000000"/>
              <w:right w:val="single" w:sz="4" w:space="0" w:color="000000"/>
            </w:tcBorders>
          </w:tcPr>
          <w:p w14:paraId="68E81F35" w14:textId="77777777" w:rsidR="00D7220E" w:rsidRDefault="00AC793B">
            <w:pPr>
              <w:spacing w:after="0"/>
            </w:pPr>
            <w:r>
              <w:t xml:space="preserve">Course Context (e.g. required, elective, capstone) </w:t>
            </w:r>
          </w:p>
        </w:tc>
        <w:tc>
          <w:tcPr>
            <w:tcW w:w="628" w:type="dxa"/>
            <w:tcBorders>
              <w:top w:val="single" w:sz="4" w:space="0" w:color="000000"/>
              <w:left w:val="single" w:sz="4" w:space="0" w:color="000000"/>
              <w:bottom w:val="single" w:sz="4" w:space="0" w:color="000000"/>
              <w:right w:val="single" w:sz="4" w:space="0" w:color="000000"/>
            </w:tcBorders>
          </w:tcPr>
          <w:p w14:paraId="2C023129" w14:textId="77777777" w:rsidR="00D7220E" w:rsidRDefault="00AC793B">
            <w:pPr>
              <w:spacing w:after="0"/>
              <w:ind w:right="33"/>
              <w:jc w:val="center"/>
            </w:pPr>
            <w:r>
              <w:rPr>
                <w:rFonts w:ascii="Arial" w:eastAsia="Arial" w:hAnsi="Arial" w:cs="Arial"/>
                <w:color w:val="333333"/>
                <w:sz w:val="18"/>
              </w:rPr>
              <w:t xml:space="preserve">X </w:t>
            </w:r>
          </w:p>
        </w:tc>
      </w:tr>
      <w:tr w:rsidR="00D7220E" w14:paraId="0758DFD3" w14:textId="77777777">
        <w:trPr>
          <w:trHeight w:val="624"/>
        </w:trPr>
        <w:tc>
          <w:tcPr>
            <w:tcW w:w="7847" w:type="dxa"/>
            <w:tcBorders>
              <w:top w:val="single" w:sz="4" w:space="0" w:color="000000"/>
              <w:left w:val="single" w:sz="4" w:space="0" w:color="000000"/>
              <w:bottom w:val="single" w:sz="4" w:space="0" w:color="000000"/>
              <w:right w:val="single" w:sz="4" w:space="0" w:color="000000"/>
            </w:tcBorders>
          </w:tcPr>
          <w:p w14:paraId="7E32B6C2" w14:textId="77777777" w:rsidR="00D7220E" w:rsidRDefault="00AC793B">
            <w:pPr>
              <w:spacing w:after="0"/>
            </w:pPr>
            <w:r>
              <w:t xml:space="preserve">Course Structure: how the course will be offered (e.g. lecture, seminar, tutorial, fieldtrip)? </w:t>
            </w:r>
          </w:p>
        </w:tc>
        <w:tc>
          <w:tcPr>
            <w:tcW w:w="628" w:type="dxa"/>
            <w:tcBorders>
              <w:top w:val="single" w:sz="4" w:space="0" w:color="000000"/>
              <w:left w:val="single" w:sz="4" w:space="0" w:color="000000"/>
              <w:bottom w:val="single" w:sz="4" w:space="0" w:color="000000"/>
              <w:right w:val="single" w:sz="4" w:space="0" w:color="000000"/>
            </w:tcBorders>
            <w:vAlign w:val="center"/>
          </w:tcPr>
          <w:p w14:paraId="7A9A2A62" w14:textId="77777777" w:rsidR="00D7220E" w:rsidRDefault="00AC793B">
            <w:pPr>
              <w:spacing w:after="0"/>
              <w:ind w:right="33"/>
              <w:jc w:val="center"/>
            </w:pPr>
            <w:r>
              <w:rPr>
                <w:rFonts w:ascii="Arial" w:eastAsia="Arial" w:hAnsi="Arial" w:cs="Arial"/>
                <w:color w:val="333333"/>
                <w:sz w:val="18"/>
              </w:rPr>
              <w:t xml:space="preserve">X </w:t>
            </w:r>
          </w:p>
        </w:tc>
      </w:tr>
      <w:tr w:rsidR="00D7220E" w14:paraId="43581E00" w14:textId="77777777">
        <w:trPr>
          <w:trHeight w:val="629"/>
        </w:trPr>
        <w:tc>
          <w:tcPr>
            <w:tcW w:w="7847" w:type="dxa"/>
            <w:tcBorders>
              <w:top w:val="single" w:sz="4" w:space="0" w:color="000000"/>
              <w:left w:val="single" w:sz="4" w:space="0" w:color="000000"/>
              <w:bottom w:val="single" w:sz="4" w:space="0" w:color="000000"/>
              <w:right w:val="single" w:sz="4" w:space="0" w:color="000000"/>
            </w:tcBorders>
          </w:tcPr>
          <w:p w14:paraId="778F5C9E" w14:textId="77777777" w:rsidR="00D7220E" w:rsidRDefault="00AC793B">
            <w:pPr>
              <w:spacing w:after="0"/>
            </w:pPr>
            <w:r>
              <w:t xml:space="preserve">Anticipated pedagogical strategies and instructional design (e.g. Group Work, Case Study, Team Project, Lecture) </w:t>
            </w:r>
          </w:p>
        </w:tc>
        <w:tc>
          <w:tcPr>
            <w:tcW w:w="628" w:type="dxa"/>
            <w:tcBorders>
              <w:top w:val="single" w:sz="4" w:space="0" w:color="000000"/>
              <w:left w:val="single" w:sz="4" w:space="0" w:color="000000"/>
              <w:bottom w:val="single" w:sz="4" w:space="0" w:color="000000"/>
              <w:right w:val="single" w:sz="4" w:space="0" w:color="000000"/>
            </w:tcBorders>
            <w:vAlign w:val="center"/>
          </w:tcPr>
          <w:p w14:paraId="51E117BA" w14:textId="77777777" w:rsidR="00D7220E" w:rsidRDefault="00AC793B">
            <w:pPr>
              <w:spacing w:after="0"/>
              <w:ind w:right="33"/>
              <w:jc w:val="center"/>
            </w:pPr>
            <w:r>
              <w:rPr>
                <w:rFonts w:ascii="Arial" w:eastAsia="Arial" w:hAnsi="Arial" w:cs="Arial"/>
                <w:sz w:val="18"/>
              </w:rPr>
              <w:t xml:space="preserve">X </w:t>
            </w:r>
          </w:p>
        </w:tc>
      </w:tr>
      <w:tr w:rsidR="00D7220E" w14:paraId="5B8AC39B"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2683C144" w14:textId="77777777" w:rsidR="00D7220E" w:rsidRDefault="00AC793B">
            <w:pPr>
              <w:spacing w:after="0"/>
            </w:pPr>
            <w:r>
              <w:t xml:space="preserve">How does this course support Programmatic Learning Outcomes? </w:t>
            </w:r>
          </w:p>
        </w:tc>
        <w:tc>
          <w:tcPr>
            <w:tcW w:w="628" w:type="dxa"/>
            <w:tcBorders>
              <w:top w:val="single" w:sz="4" w:space="0" w:color="000000"/>
              <w:left w:val="single" w:sz="4" w:space="0" w:color="000000"/>
              <w:bottom w:val="single" w:sz="4" w:space="0" w:color="000000"/>
              <w:right w:val="single" w:sz="4" w:space="0" w:color="000000"/>
            </w:tcBorders>
          </w:tcPr>
          <w:p w14:paraId="279A0A52" w14:textId="77777777" w:rsidR="00D7220E" w:rsidRDefault="00AC793B">
            <w:pPr>
              <w:spacing w:after="0"/>
              <w:ind w:right="33"/>
              <w:jc w:val="center"/>
            </w:pPr>
            <w:r>
              <w:rPr>
                <w:rFonts w:ascii="Arial" w:eastAsia="Arial" w:hAnsi="Arial" w:cs="Arial"/>
                <w:color w:val="333333"/>
                <w:sz w:val="18"/>
              </w:rPr>
              <w:t xml:space="preserve">X </w:t>
            </w:r>
          </w:p>
        </w:tc>
      </w:tr>
      <w:tr w:rsidR="00D7220E" w14:paraId="20EF6A6C" w14:textId="77777777">
        <w:trPr>
          <w:trHeight w:val="628"/>
        </w:trPr>
        <w:tc>
          <w:tcPr>
            <w:tcW w:w="7847" w:type="dxa"/>
            <w:tcBorders>
              <w:top w:val="single" w:sz="4" w:space="0" w:color="000000"/>
              <w:left w:val="single" w:sz="4" w:space="0" w:color="000000"/>
              <w:bottom w:val="single" w:sz="4" w:space="0" w:color="000000"/>
              <w:right w:val="single" w:sz="4" w:space="0" w:color="000000"/>
            </w:tcBorders>
          </w:tcPr>
          <w:p w14:paraId="757EE6A6" w14:textId="77777777" w:rsidR="00D7220E" w:rsidRDefault="00AC793B">
            <w:pPr>
              <w:spacing w:after="0"/>
            </w:pPr>
            <w:r>
              <w:t xml:space="preserve">Is this course designed to be partially or fully online?  If so, describe how this benefits students and/or program. </w:t>
            </w:r>
          </w:p>
        </w:tc>
        <w:tc>
          <w:tcPr>
            <w:tcW w:w="628" w:type="dxa"/>
            <w:tcBorders>
              <w:top w:val="single" w:sz="4" w:space="0" w:color="000000"/>
              <w:left w:val="single" w:sz="4" w:space="0" w:color="000000"/>
              <w:bottom w:val="single" w:sz="4" w:space="0" w:color="000000"/>
              <w:right w:val="single" w:sz="4" w:space="0" w:color="000000"/>
            </w:tcBorders>
            <w:vAlign w:val="center"/>
          </w:tcPr>
          <w:p w14:paraId="20636A3D" w14:textId="77777777" w:rsidR="00D7220E" w:rsidRDefault="00AC793B">
            <w:pPr>
              <w:spacing w:after="0"/>
              <w:ind w:right="33"/>
              <w:jc w:val="center"/>
            </w:pPr>
            <w:r>
              <w:rPr>
                <w:rFonts w:ascii="Arial" w:eastAsia="Arial" w:hAnsi="Arial" w:cs="Arial"/>
                <w:sz w:val="18"/>
              </w:rPr>
              <w:t xml:space="preserve">No </w:t>
            </w:r>
          </w:p>
        </w:tc>
      </w:tr>
      <w:tr w:rsidR="00D7220E" w14:paraId="61008134" w14:textId="77777777">
        <w:trPr>
          <w:trHeight w:val="355"/>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1BD276EC" w14:textId="77777777" w:rsidR="00D7220E" w:rsidRDefault="00AC793B">
            <w:pPr>
              <w:spacing w:after="0"/>
            </w:pPr>
            <w:r>
              <w:rPr>
                <w:b/>
              </w:rPr>
              <w:t xml:space="preserve">Additional Forms for Specific Course Categories </w:t>
            </w:r>
          </w:p>
        </w:tc>
        <w:tc>
          <w:tcPr>
            <w:tcW w:w="628" w:type="dxa"/>
            <w:tcBorders>
              <w:top w:val="single" w:sz="4" w:space="0" w:color="000000"/>
              <w:left w:val="single" w:sz="4" w:space="0" w:color="000000"/>
              <w:bottom w:val="single" w:sz="4" w:space="0" w:color="000000"/>
              <w:right w:val="single" w:sz="4" w:space="0" w:color="000000"/>
            </w:tcBorders>
            <w:shd w:val="clear" w:color="auto" w:fill="E6E6E6"/>
          </w:tcPr>
          <w:p w14:paraId="7428EC5C" w14:textId="77777777" w:rsidR="00D7220E" w:rsidRDefault="00AC793B">
            <w:pPr>
              <w:spacing w:after="0"/>
              <w:ind w:left="16"/>
              <w:jc w:val="center"/>
            </w:pPr>
            <w:r>
              <w:rPr>
                <w:rFonts w:ascii="Arial" w:eastAsia="Arial" w:hAnsi="Arial" w:cs="Arial"/>
                <w:sz w:val="18"/>
              </w:rPr>
              <w:t xml:space="preserve"> </w:t>
            </w:r>
          </w:p>
        </w:tc>
      </w:tr>
      <w:tr w:rsidR="00D7220E" w14:paraId="03DE5BEA" w14:textId="77777777">
        <w:trPr>
          <w:trHeight w:val="361"/>
        </w:trPr>
        <w:tc>
          <w:tcPr>
            <w:tcW w:w="7847" w:type="dxa"/>
            <w:tcBorders>
              <w:top w:val="single" w:sz="4" w:space="0" w:color="000000"/>
              <w:left w:val="single" w:sz="4" w:space="0" w:color="000000"/>
              <w:bottom w:val="single" w:sz="4" w:space="0" w:color="000000"/>
              <w:right w:val="single" w:sz="4" w:space="0" w:color="000000"/>
            </w:tcBorders>
          </w:tcPr>
          <w:p w14:paraId="6B69846D" w14:textId="77777777" w:rsidR="00D7220E" w:rsidRDefault="00D7220E">
            <w:pPr>
              <w:spacing w:after="0"/>
            </w:pPr>
            <w:hyperlink r:id="rId108">
              <w:r>
                <w:rPr>
                  <w:color w:val="0000FF"/>
                  <w:u w:val="single" w:color="0000FF"/>
                </w:rPr>
                <w:t xml:space="preserve"> </w:t>
              </w:r>
            </w:hyperlink>
            <w:hyperlink r:id="rId109">
              <w:r>
                <w:rPr>
                  <w:color w:val="0000FF"/>
                  <w:u w:val="single" w:color="0000FF"/>
                </w:rPr>
                <w:t>Interdisciplinary Form</w:t>
              </w:r>
            </w:hyperlink>
            <w:hyperlink r:id="rId110">
              <w:r>
                <w:rPr>
                  <w:color w:val="C00000"/>
                </w:rPr>
                <w:t xml:space="preserve"> </w:t>
              </w:r>
            </w:hyperlink>
            <w:r>
              <w:t>(if applicable)</w:t>
            </w:r>
            <w:r>
              <w:rPr>
                <w:color w:val="FF0000"/>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4A0A2FF3" w14:textId="77777777" w:rsidR="00D7220E" w:rsidRDefault="00AC793B">
            <w:pPr>
              <w:spacing w:after="0"/>
              <w:ind w:left="58"/>
            </w:pPr>
            <w:r>
              <w:rPr>
                <w:rFonts w:ascii="Arial" w:eastAsia="Arial" w:hAnsi="Arial" w:cs="Arial"/>
                <w:sz w:val="18"/>
              </w:rPr>
              <w:t xml:space="preserve">N/A </w:t>
            </w:r>
          </w:p>
        </w:tc>
      </w:tr>
      <w:tr w:rsidR="00D7220E" w14:paraId="28DC57CF" w14:textId="77777777">
        <w:trPr>
          <w:trHeight w:val="523"/>
        </w:trPr>
        <w:tc>
          <w:tcPr>
            <w:tcW w:w="7847" w:type="dxa"/>
            <w:tcBorders>
              <w:top w:val="single" w:sz="4" w:space="0" w:color="000000"/>
              <w:left w:val="single" w:sz="4" w:space="0" w:color="000000"/>
              <w:bottom w:val="single" w:sz="4" w:space="0" w:color="000000"/>
              <w:right w:val="single" w:sz="4" w:space="0" w:color="000000"/>
            </w:tcBorders>
          </w:tcPr>
          <w:p w14:paraId="0478E34C" w14:textId="77777777" w:rsidR="00D7220E" w:rsidRDefault="00AC793B">
            <w:pPr>
              <w:spacing w:after="0"/>
            </w:pPr>
            <w:r>
              <w:rPr>
                <w:color w:val="C00000"/>
              </w:rPr>
              <w:t xml:space="preserve"> </w:t>
            </w:r>
            <w:r>
              <w:t xml:space="preserve">Interdisciplinary Committee Recommendation (if applicable and if </w:t>
            </w:r>
            <w:proofErr w:type="gramStart"/>
            <w:r>
              <w:t>received)*</w:t>
            </w:r>
            <w:proofErr w:type="gramEnd"/>
            <w:r>
              <w:t xml:space="preserve"> </w:t>
            </w:r>
          </w:p>
          <w:p w14:paraId="2CB4926F" w14:textId="77777777" w:rsidR="00D7220E" w:rsidRDefault="00AC793B">
            <w:pPr>
              <w:spacing w:after="0"/>
            </w:pPr>
            <w:r>
              <w:t xml:space="preserve">  </w:t>
            </w:r>
            <w:r>
              <w:rPr>
                <w:sz w:val="20"/>
              </w:rPr>
              <w:t>*Recommendation must be received before consideration by full Curriculum Committee</w:t>
            </w:r>
            <w:r>
              <w:rPr>
                <w:rFonts w:ascii="Cambria" w:eastAsia="Cambria" w:hAnsi="Cambria" w:cs="Cambria"/>
                <w:color w:val="0000FF"/>
                <w:sz w:val="20"/>
              </w:rPr>
              <w:tab/>
            </w:r>
          </w:p>
        </w:tc>
        <w:tc>
          <w:tcPr>
            <w:tcW w:w="628" w:type="dxa"/>
            <w:tcBorders>
              <w:top w:val="single" w:sz="4" w:space="0" w:color="000000"/>
              <w:left w:val="single" w:sz="4" w:space="0" w:color="000000"/>
              <w:bottom w:val="single" w:sz="4" w:space="0" w:color="000000"/>
              <w:right w:val="single" w:sz="4" w:space="0" w:color="000000"/>
            </w:tcBorders>
            <w:vAlign w:val="center"/>
          </w:tcPr>
          <w:p w14:paraId="26626C2A" w14:textId="77777777" w:rsidR="00D7220E" w:rsidRDefault="00AC793B">
            <w:pPr>
              <w:spacing w:after="0"/>
              <w:ind w:left="58"/>
            </w:pPr>
            <w:r>
              <w:rPr>
                <w:rFonts w:ascii="Arial" w:eastAsia="Arial" w:hAnsi="Arial" w:cs="Arial"/>
                <w:sz w:val="18"/>
              </w:rPr>
              <w:t xml:space="preserve">N/A </w:t>
            </w:r>
          </w:p>
        </w:tc>
      </w:tr>
      <w:tr w:rsidR="00D7220E" w14:paraId="68FACFF1" w14:textId="77777777">
        <w:trPr>
          <w:trHeight w:val="355"/>
        </w:trPr>
        <w:tc>
          <w:tcPr>
            <w:tcW w:w="7847" w:type="dxa"/>
            <w:tcBorders>
              <w:top w:val="single" w:sz="4" w:space="0" w:color="000000"/>
              <w:left w:val="single" w:sz="4" w:space="0" w:color="000000"/>
              <w:bottom w:val="single" w:sz="4" w:space="0" w:color="000000"/>
              <w:right w:val="single" w:sz="4" w:space="0" w:color="000000"/>
            </w:tcBorders>
          </w:tcPr>
          <w:p w14:paraId="28215DCB" w14:textId="77777777" w:rsidR="00D7220E" w:rsidRDefault="00D7220E">
            <w:pPr>
              <w:spacing w:after="0"/>
            </w:pPr>
            <w:hyperlink r:id="rId111">
              <w:r>
                <w:rPr>
                  <w:color w:val="0000FF"/>
                  <w:u w:val="single" w:color="0000FF"/>
                </w:rPr>
                <w:t>Common Core (Liberal Arts) Intent to Submit</w:t>
              </w:r>
            </w:hyperlink>
            <w:hyperlink r:id="rId112">
              <w:r>
                <w:t xml:space="preserve"> </w:t>
              </w:r>
            </w:hyperlink>
            <w:r>
              <w:t>(if applicable)</w:t>
            </w:r>
            <w:r>
              <w:rPr>
                <w:color w:val="FF0000"/>
              </w:rPr>
              <w:t xml:space="preserve"> </w:t>
            </w:r>
          </w:p>
        </w:tc>
        <w:tc>
          <w:tcPr>
            <w:tcW w:w="628" w:type="dxa"/>
            <w:tcBorders>
              <w:top w:val="single" w:sz="4" w:space="0" w:color="000000"/>
              <w:left w:val="single" w:sz="4" w:space="0" w:color="000000"/>
              <w:bottom w:val="single" w:sz="4" w:space="0" w:color="000000"/>
              <w:right w:val="single" w:sz="4" w:space="0" w:color="000000"/>
            </w:tcBorders>
          </w:tcPr>
          <w:p w14:paraId="2317F410" w14:textId="77777777" w:rsidR="00D7220E" w:rsidRDefault="00AC793B">
            <w:pPr>
              <w:spacing w:after="0"/>
              <w:ind w:right="33"/>
              <w:jc w:val="center"/>
            </w:pPr>
            <w:r>
              <w:rPr>
                <w:rFonts w:ascii="Arial" w:eastAsia="Arial" w:hAnsi="Arial" w:cs="Arial"/>
                <w:sz w:val="18"/>
              </w:rPr>
              <w:t xml:space="preserve">X </w:t>
            </w:r>
          </w:p>
        </w:tc>
      </w:tr>
      <w:tr w:rsidR="00D7220E" w14:paraId="782CC0AE"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79085159" w14:textId="77777777" w:rsidR="00D7220E" w:rsidRDefault="00AC793B">
            <w:pPr>
              <w:spacing w:after="0"/>
            </w:pPr>
            <w:r>
              <w:t xml:space="preserve">Writing Intensive Form if course is intended to be a WIC (under development)  </w:t>
            </w:r>
          </w:p>
        </w:tc>
        <w:tc>
          <w:tcPr>
            <w:tcW w:w="628" w:type="dxa"/>
            <w:tcBorders>
              <w:top w:val="single" w:sz="4" w:space="0" w:color="000000"/>
              <w:left w:val="single" w:sz="4" w:space="0" w:color="000000"/>
              <w:bottom w:val="single" w:sz="4" w:space="0" w:color="000000"/>
              <w:right w:val="single" w:sz="4" w:space="0" w:color="000000"/>
            </w:tcBorders>
          </w:tcPr>
          <w:p w14:paraId="4F25CCC0" w14:textId="77777777" w:rsidR="00D7220E" w:rsidRDefault="00AC793B">
            <w:pPr>
              <w:spacing w:after="0"/>
              <w:ind w:left="58"/>
            </w:pPr>
            <w:r>
              <w:rPr>
                <w:rFonts w:ascii="Arial" w:eastAsia="Arial" w:hAnsi="Arial" w:cs="Arial"/>
                <w:sz w:val="18"/>
              </w:rPr>
              <w:t xml:space="preserve">N/A </w:t>
            </w:r>
          </w:p>
        </w:tc>
      </w:tr>
      <w:tr w:rsidR="00D7220E" w14:paraId="335AEB14" w14:textId="77777777">
        <w:trPr>
          <w:trHeight w:val="630"/>
        </w:trPr>
        <w:tc>
          <w:tcPr>
            <w:tcW w:w="7847" w:type="dxa"/>
            <w:tcBorders>
              <w:top w:val="single" w:sz="4" w:space="0" w:color="000000"/>
              <w:left w:val="single" w:sz="4" w:space="0" w:color="000000"/>
              <w:bottom w:val="single" w:sz="4" w:space="0" w:color="000000"/>
              <w:right w:val="single" w:sz="4" w:space="0" w:color="000000"/>
            </w:tcBorders>
          </w:tcPr>
          <w:p w14:paraId="67E8D8BB" w14:textId="77777777" w:rsidR="00D7220E" w:rsidRDefault="00AC793B">
            <w:pPr>
              <w:spacing w:after="0"/>
            </w:pPr>
            <w:r>
              <w:t xml:space="preserve">If course originated as an experimental course, then results of evaluation plan as developed with director of assessment. </w:t>
            </w:r>
          </w:p>
        </w:tc>
        <w:tc>
          <w:tcPr>
            <w:tcW w:w="628" w:type="dxa"/>
            <w:tcBorders>
              <w:top w:val="single" w:sz="4" w:space="0" w:color="000000"/>
              <w:left w:val="single" w:sz="4" w:space="0" w:color="000000"/>
              <w:bottom w:val="single" w:sz="4" w:space="0" w:color="000000"/>
              <w:right w:val="single" w:sz="4" w:space="0" w:color="000000"/>
            </w:tcBorders>
            <w:vAlign w:val="center"/>
          </w:tcPr>
          <w:p w14:paraId="6ACF7225" w14:textId="77777777" w:rsidR="00D7220E" w:rsidRDefault="00AC793B">
            <w:pPr>
              <w:spacing w:after="0"/>
              <w:ind w:left="34"/>
            </w:pPr>
            <w:r>
              <w:rPr>
                <w:rFonts w:ascii="Sylfaen" w:eastAsia="Sylfaen" w:hAnsi="Sylfaen" w:cs="Sylfaen"/>
                <w:sz w:val="20"/>
              </w:rPr>
              <w:t xml:space="preserve">N/A </w:t>
            </w:r>
          </w:p>
        </w:tc>
      </w:tr>
      <w:tr w:rsidR="00D7220E" w14:paraId="25609704" w14:textId="77777777">
        <w:trPr>
          <w:trHeight w:val="358"/>
        </w:trPr>
        <w:tc>
          <w:tcPr>
            <w:tcW w:w="7847" w:type="dxa"/>
            <w:tcBorders>
              <w:top w:val="single" w:sz="4" w:space="0" w:color="000000"/>
              <w:left w:val="single" w:sz="4" w:space="0" w:color="000000"/>
              <w:bottom w:val="single" w:sz="4" w:space="0" w:color="000000"/>
              <w:right w:val="single" w:sz="4" w:space="0" w:color="000000"/>
            </w:tcBorders>
            <w:shd w:val="clear" w:color="auto" w:fill="E6E6E6"/>
          </w:tcPr>
          <w:p w14:paraId="41F93F00" w14:textId="77777777" w:rsidR="00D7220E" w:rsidRDefault="00AC793B">
            <w:pPr>
              <w:spacing w:after="0"/>
            </w:pPr>
            <w:r>
              <w:rPr>
                <w:b/>
              </w:rPr>
              <w:t xml:space="preserve">(Additional materials for </w:t>
            </w:r>
            <w:hyperlink r:id="rId113">
              <w:r w:rsidR="00D7220E">
                <w:rPr>
                  <w:b/>
                </w:rPr>
                <w:t>Curricular Experiments</w:t>
              </w:r>
            </w:hyperlink>
            <w:hyperlink r:id="rId114">
              <w:r w:rsidR="00D7220E">
                <w:rPr>
                  <w:b/>
                </w:rPr>
                <w:t>)</w:t>
              </w:r>
            </w:hyperlink>
            <w:r>
              <w:rPr>
                <w:b/>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6E6E6"/>
          </w:tcPr>
          <w:p w14:paraId="11F2A996" w14:textId="77777777" w:rsidR="00D7220E" w:rsidRDefault="00AC793B">
            <w:pPr>
              <w:spacing w:after="0"/>
              <w:ind w:left="16"/>
              <w:jc w:val="center"/>
            </w:pPr>
            <w:r>
              <w:rPr>
                <w:rFonts w:ascii="Sylfaen" w:eastAsia="Sylfaen" w:hAnsi="Sylfaen" w:cs="Sylfaen"/>
                <w:sz w:val="20"/>
              </w:rPr>
              <w:t xml:space="preserve"> </w:t>
            </w:r>
          </w:p>
        </w:tc>
      </w:tr>
      <w:tr w:rsidR="00D7220E" w14:paraId="7862C564" w14:textId="77777777">
        <w:trPr>
          <w:trHeight w:val="625"/>
        </w:trPr>
        <w:tc>
          <w:tcPr>
            <w:tcW w:w="7847" w:type="dxa"/>
            <w:tcBorders>
              <w:top w:val="single" w:sz="4" w:space="0" w:color="000000"/>
              <w:left w:val="single" w:sz="4" w:space="0" w:color="000000"/>
              <w:bottom w:val="single" w:sz="4" w:space="0" w:color="000000"/>
              <w:right w:val="single" w:sz="4" w:space="0" w:color="000000"/>
            </w:tcBorders>
          </w:tcPr>
          <w:p w14:paraId="058E3EC9" w14:textId="77777777" w:rsidR="00D7220E" w:rsidRDefault="00AC793B">
            <w:pPr>
              <w:spacing w:after="0"/>
            </w:pPr>
            <w:r>
              <w:t xml:space="preserve">Plan and process for evaluation developed in consultation with the director of assessment. (Contact Director of Assessment for more information). </w:t>
            </w:r>
          </w:p>
        </w:tc>
        <w:tc>
          <w:tcPr>
            <w:tcW w:w="628" w:type="dxa"/>
            <w:tcBorders>
              <w:top w:val="single" w:sz="4" w:space="0" w:color="000000"/>
              <w:left w:val="single" w:sz="4" w:space="0" w:color="000000"/>
              <w:bottom w:val="single" w:sz="4" w:space="0" w:color="000000"/>
              <w:right w:val="single" w:sz="4" w:space="0" w:color="000000"/>
            </w:tcBorders>
            <w:vAlign w:val="center"/>
          </w:tcPr>
          <w:p w14:paraId="3D0B5FB0" w14:textId="77777777" w:rsidR="00D7220E" w:rsidRDefault="00AC793B">
            <w:pPr>
              <w:spacing w:after="0"/>
              <w:ind w:left="34"/>
            </w:pPr>
            <w:r>
              <w:rPr>
                <w:rFonts w:ascii="Sylfaen" w:eastAsia="Sylfaen" w:hAnsi="Sylfaen" w:cs="Sylfaen"/>
                <w:sz w:val="20"/>
              </w:rPr>
              <w:t xml:space="preserve">N/A </w:t>
            </w:r>
          </w:p>
        </w:tc>
      </w:tr>
      <w:tr w:rsidR="00D7220E" w14:paraId="3AE64AAE" w14:textId="77777777">
        <w:trPr>
          <w:trHeight w:val="360"/>
        </w:trPr>
        <w:tc>
          <w:tcPr>
            <w:tcW w:w="7847" w:type="dxa"/>
            <w:tcBorders>
              <w:top w:val="single" w:sz="4" w:space="0" w:color="000000"/>
              <w:left w:val="single" w:sz="4" w:space="0" w:color="000000"/>
              <w:bottom w:val="single" w:sz="4" w:space="0" w:color="000000"/>
              <w:right w:val="single" w:sz="4" w:space="0" w:color="000000"/>
            </w:tcBorders>
          </w:tcPr>
          <w:p w14:paraId="003B8119" w14:textId="77777777" w:rsidR="00D7220E" w:rsidRDefault="00AC793B">
            <w:pPr>
              <w:spacing w:after="0"/>
            </w:pPr>
            <w:r>
              <w:t xml:space="preserve">Established Timeline for Curricular Experiment </w:t>
            </w:r>
          </w:p>
        </w:tc>
        <w:tc>
          <w:tcPr>
            <w:tcW w:w="628" w:type="dxa"/>
            <w:tcBorders>
              <w:top w:val="single" w:sz="4" w:space="0" w:color="000000"/>
              <w:left w:val="single" w:sz="4" w:space="0" w:color="000000"/>
              <w:bottom w:val="single" w:sz="4" w:space="0" w:color="000000"/>
              <w:right w:val="single" w:sz="4" w:space="0" w:color="000000"/>
            </w:tcBorders>
          </w:tcPr>
          <w:p w14:paraId="05D441A0" w14:textId="77777777" w:rsidR="00D7220E" w:rsidRDefault="00AC793B">
            <w:pPr>
              <w:spacing w:after="0"/>
              <w:ind w:left="34"/>
            </w:pPr>
            <w:r>
              <w:rPr>
                <w:rFonts w:ascii="Sylfaen" w:eastAsia="Sylfaen" w:hAnsi="Sylfaen" w:cs="Sylfaen"/>
                <w:sz w:val="20"/>
              </w:rPr>
              <w:t xml:space="preserve">N/A </w:t>
            </w:r>
          </w:p>
        </w:tc>
      </w:tr>
    </w:tbl>
    <w:p w14:paraId="2FCBB5DC" w14:textId="77777777" w:rsidR="00D7220E" w:rsidRDefault="00AC793B">
      <w:pPr>
        <w:spacing w:after="0"/>
        <w:jc w:val="both"/>
      </w:pPr>
      <w:r>
        <w:rPr>
          <w:sz w:val="24"/>
        </w:rPr>
        <w:t xml:space="preserve"> </w:t>
      </w:r>
    </w:p>
    <w:p w14:paraId="350C98E8" w14:textId="77777777" w:rsidR="00D7220E" w:rsidRDefault="00AC793B">
      <w:pPr>
        <w:spacing w:after="0"/>
      </w:pPr>
      <w:r>
        <w:rPr>
          <w:sz w:val="24"/>
        </w:rPr>
        <w:t xml:space="preserve"> </w:t>
      </w:r>
    </w:p>
    <w:p w14:paraId="3F52C9E8" w14:textId="28053D5F" w:rsidR="00D7220E" w:rsidRDefault="00AC793B">
      <w:pPr>
        <w:spacing w:after="11" w:line="248" w:lineRule="auto"/>
        <w:ind w:left="1286" w:right="1169"/>
      </w:pPr>
      <w:r>
        <w:rPr>
          <w:rFonts w:ascii="Cambria" w:eastAsia="Cambria" w:hAnsi="Cambria" w:cs="Cambria"/>
          <w:sz w:val="24"/>
        </w:rPr>
        <w:t>SPA</w:t>
      </w:r>
      <w:r w:rsidR="00700B9C">
        <w:rPr>
          <w:rFonts w:ascii="Cambria" w:eastAsia="Cambria" w:hAnsi="Cambria" w:cs="Cambria"/>
          <w:sz w:val="24"/>
        </w:rPr>
        <w:t xml:space="preserve"> </w:t>
      </w:r>
      <w:r>
        <w:rPr>
          <w:rFonts w:ascii="Cambria" w:eastAsia="Cambria" w:hAnsi="Cambria" w:cs="Cambria"/>
          <w:sz w:val="24"/>
        </w:rPr>
        <w:t>3203</w:t>
      </w:r>
      <w:r w:rsidR="00700B9C">
        <w:rPr>
          <w:rFonts w:ascii="Cambria" w:eastAsia="Cambria" w:hAnsi="Cambria" w:cs="Cambria"/>
          <w:sz w:val="24"/>
        </w:rPr>
        <w:t xml:space="preserve"> </w:t>
      </w:r>
      <w:r>
        <w:rPr>
          <w:rFonts w:ascii="Cambria" w:eastAsia="Cambria" w:hAnsi="Cambria" w:cs="Cambria"/>
          <w:sz w:val="24"/>
        </w:rPr>
        <w:t>Spanish</w:t>
      </w:r>
      <w:r w:rsidR="00700B9C">
        <w:rPr>
          <w:rFonts w:ascii="Cambria" w:eastAsia="Cambria" w:hAnsi="Cambria" w:cs="Cambria"/>
          <w:sz w:val="24"/>
        </w:rPr>
        <w:t xml:space="preserve"> </w:t>
      </w:r>
      <w:r>
        <w:rPr>
          <w:rFonts w:ascii="Cambria" w:eastAsia="Cambria" w:hAnsi="Cambria" w:cs="Cambria"/>
          <w:sz w:val="24"/>
        </w:rPr>
        <w:t>Medical</w:t>
      </w:r>
      <w:r w:rsidR="00700B9C">
        <w:rPr>
          <w:rFonts w:ascii="Cambria" w:eastAsia="Cambria" w:hAnsi="Cambria" w:cs="Cambria"/>
          <w:sz w:val="24"/>
        </w:rPr>
        <w:t xml:space="preserve"> </w:t>
      </w:r>
      <w:r>
        <w:rPr>
          <w:rFonts w:ascii="Cambria" w:eastAsia="Cambria" w:hAnsi="Cambria" w:cs="Cambria"/>
          <w:sz w:val="24"/>
        </w:rPr>
        <w:t>Interpretation</w:t>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Healthcare</w:t>
      </w:r>
      <w:r w:rsidR="00700B9C">
        <w:rPr>
          <w:rFonts w:ascii="Cambria" w:eastAsia="Cambria" w:hAnsi="Cambria" w:cs="Cambria"/>
          <w:sz w:val="24"/>
        </w:rPr>
        <w:t xml:space="preserve"> </w:t>
      </w:r>
      <w:r>
        <w:rPr>
          <w:rFonts w:ascii="Cambria" w:eastAsia="Cambria" w:hAnsi="Cambria" w:cs="Cambria"/>
          <w:sz w:val="24"/>
        </w:rPr>
        <w:t>Communication</w:t>
      </w:r>
      <w:r>
        <w:rPr>
          <w:rFonts w:ascii="Cambria" w:eastAsia="Cambria" w:hAnsi="Cambria" w:cs="Cambria"/>
          <w:b/>
          <w:sz w:val="24"/>
        </w:rPr>
        <w:tab/>
      </w:r>
    </w:p>
    <w:p w14:paraId="6618AA03" w14:textId="77777777" w:rsidR="00D7220E" w:rsidRDefault="00AC793B">
      <w:pPr>
        <w:spacing w:after="0"/>
        <w:ind w:left="720"/>
      </w:pPr>
      <w:r>
        <w:rPr>
          <w:rFonts w:ascii="Cambria" w:eastAsia="Cambria" w:hAnsi="Cambria" w:cs="Cambria"/>
          <w:b/>
          <w:sz w:val="24"/>
        </w:rPr>
        <w:tab/>
      </w:r>
    </w:p>
    <w:p w14:paraId="5B3F2209" w14:textId="3FE530A5" w:rsidR="00D7220E" w:rsidRDefault="00AC793B">
      <w:pPr>
        <w:spacing w:after="0"/>
        <w:ind w:left="10" w:right="439" w:hanging="10"/>
        <w:jc w:val="center"/>
      </w:pPr>
      <w:r>
        <w:rPr>
          <w:rFonts w:ascii="Cambria" w:eastAsia="Cambria" w:hAnsi="Cambria" w:cs="Cambria"/>
          <w:sz w:val="24"/>
        </w:rPr>
        <w:t>NEW</w:t>
      </w:r>
      <w:r w:rsidR="00700B9C">
        <w:rPr>
          <w:rFonts w:ascii="Cambria" w:eastAsia="Cambria" w:hAnsi="Cambria" w:cs="Cambria"/>
          <w:sz w:val="24"/>
        </w:rPr>
        <w:t xml:space="preserve"> </w:t>
      </w:r>
      <w:r>
        <w:rPr>
          <w:rFonts w:ascii="Cambria" w:eastAsia="Cambria" w:hAnsi="Cambria" w:cs="Cambria"/>
          <w:sz w:val="24"/>
        </w:rPr>
        <w:t>YORK</w:t>
      </w:r>
      <w:r w:rsidR="00700B9C">
        <w:rPr>
          <w:rFonts w:ascii="Cambria" w:eastAsia="Cambria" w:hAnsi="Cambria" w:cs="Cambria"/>
          <w:sz w:val="24"/>
        </w:rPr>
        <w:t xml:space="preserve"> </w:t>
      </w:r>
      <w:r>
        <w:rPr>
          <w:rFonts w:ascii="Cambria" w:eastAsia="Cambria" w:hAnsi="Cambria" w:cs="Cambria"/>
          <w:sz w:val="24"/>
        </w:rPr>
        <w:t>CITY</w:t>
      </w:r>
      <w:r w:rsidR="00700B9C">
        <w:rPr>
          <w:rFonts w:ascii="Cambria" w:eastAsia="Cambria" w:hAnsi="Cambria" w:cs="Cambria"/>
          <w:sz w:val="24"/>
        </w:rPr>
        <w:t xml:space="preserve"> </w:t>
      </w:r>
      <w:r>
        <w:rPr>
          <w:rFonts w:ascii="Cambria" w:eastAsia="Cambria" w:hAnsi="Cambria" w:cs="Cambria"/>
          <w:sz w:val="24"/>
        </w:rPr>
        <w:t>COLLEGE</w:t>
      </w:r>
      <w:r w:rsidR="00700B9C">
        <w:rPr>
          <w:rFonts w:ascii="Cambria" w:eastAsia="Cambria" w:hAnsi="Cambria" w:cs="Cambria"/>
          <w:sz w:val="24"/>
        </w:rPr>
        <w:t xml:space="preserve"> </w:t>
      </w:r>
      <w:r>
        <w:rPr>
          <w:rFonts w:ascii="Cambria" w:eastAsia="Cambria" w:hAnsi="Cambria" w:cs="Cambria"/>
          <w:sz w:val="24"/>
        </w:rPr>
        <w:t>OF</w:t>
      </w:r>
      <w:r w:rsidR="00700B9C">
        <w:rPr>
          <w:rFonts w:ascii="Cambria" w:eastAsia="Cambria" w:hAnsi="Cambria" w:cs="Cambria"/>
          <w:sz w:val="24"/>
        </w:rPr>
        <w:t xml:space="preserve"> </w:t>
      </w:r>
      <w:r>
        <w:rPr>
          <w:rFonts w:ascii="Cambria" w:eastAsia="Cambria" w:hAnsi="Cambria" w:cs="Cambria"/>
          <w:sz w:val="24"/>
        </w:rPr>
        <w:t>TECHNOLOGY</w:t>
      </w:r>
      <w:r>
        <w:rPr>
          <w:rFonts w:ascii="Cambria" w:eastAsia="Cambria" w:hAnsi="Cambria" w:cs="Cambria"/>
          <w:sz w:val="24"/>
        </w:rPr>
        <w:tab/>
      </w:r>
    </w:p>
    <w:p w14:paraId="20099128" w14:textId="415D4432" w:rsidR="00D7220E" w:rsidRDefault="00AC793B">
      <w:pPr>
        <w:spacing w:after="0"/>
        <w:ind w:left="10" w:right="440" w:hanging="10"/>
        <w:jc w:val="center"/>
      </w:pPr>
      <w:r>
        <w:rPr>
          <w:rFonts w:ascii="Cambria" w:eastAsia="Cambria" w:hAnsi="Cambria" w:cs="Cambria"/>
          <w:sz w:val="24"/>
        </w:rPr>
        <w:t>CITY</w:t>
      </w:r>
      <w:r w:rsidR="00700B9C">
        <w:rPr>
          <w:rFonts w:ascii="Cambria" w:eastAsia="Cambria" w:hAnsi="Cambria" w:cs="Cambria"/>
          <w:sz w:val="24"/>
        </w:rPr>
        <w:t xml:space="preserve"> </w:t>
      </w:r>
      <w:r>
        <w:rPr>
          <w:rFonts w:ascii="Cambria" w:eastAsia="Cambria" w:hAnsi="Cambria" w:cs="Cambria"/>
          <w:sz w:val="24"/>
        </w:rPr>
        <w:t>UNIVERSITY</w:t>
      </w:r>
      <w:r w:rsidR="00700B9C">
        <w:rPr>
          <w:rFonts w:ascii="Cambria" w:eastAsia="Cambria" w:hAnsi="Cambria" w:cs="Cambria"/>
          <w:sz w:val="24"/>
        </w:rPr>
        <w:t xml:space="preserve"> </w:t>
      </w:r>
      <w:r>
        <w:rPr>
          <w:rFonts w:ascii="Cambria" w:eastAsia="Cambria" w:hAnsi="Cambria" w:cs="Cambria"/>
          <w:sz w:val="24"/>
        </w:rPr>
        <w:t>OF</w:t>
      </w:r>
      <w:r w:rsidR="00700B9C">
        <w:rPr>
          <w:rFonts w:ascii="Cambria" w:eastAsia="Cambria" w:hAnsi="Cambria" w:cs="Cambria"/>
          <w:sz w:val="24"/>
        </w:rPr>
        <w:t xml:space="preserve"> </w:t>
      </w:r>
      <w:r>
        <w:rPr>
          <w:rFonts w:ascii="Cambria" w:eastAsia="Cambria" w:hAnsi="Cambria" w:cs="Cambria"/>
          <w:sz w:val="24"/>
        </w:rPr>
        <w:t>NEW</w:t>
      </w:r>
      <w:r w:rsidR="00700B9C">
        <w:rPr>
          <w:rFonts w:ascii="Cambria" w:eastAsia="Cambria" w:hAnsi="Cambria" w:cs="Cambria"/>
          <w:sz w:val="24"/>
        </w:rPr>
        <w:t xml:space="preserve"> </w:t>
      </w:r>
      <w:r>
        <w:rPr>
          <w:rFonts w:ascii="Cambria" w:eastAsia="Cambria" w:hAnsi="Cambria" w:cs="Cambria"/>
          <w:sz w:val="24"/>
        </w:rPr>
        <w:t>YORK</w:t>
      </w:r>
      <w:r>
        <w:rPr>
          <w:rFonts w:ascii="Cambria" w:eastAsia="Cambria" w:hAnsi="Cambria" w:cs="Cambria"/>
          <w:sz w:val="24"/>
        </w:rPr>
        <w:tab/>
      </w:r>
    </w:p>
    <w:p w14:paraId="2A1275DD" w14:textId="77777777" w:rsidR="00D7220E" w:rsidRDefault="00AC793B">
      <w:pPr>
        <w:spacing w:after="0"/>
        <w:ind w:right="388"/>
        <w:jc w:val="center"/>
      </w:pPr>
      <w:r>
        <w:rPr>
          <w:rFonts w:ascii="Cambria" w:eastAsia="Cambria" w:hAnsi="Cambria" w:cs="Cambria"/>
          <w:sz w:val="24"/>
        </w:rPr>
        <w:tab/>
      </w:r>
    </w:p>
    <w:p w14:paraId="214059F5" w14:textId="60C12A98" w:rsidR="00D7220E" w:rsidRDefault="00AC793B">
      <w:pPr>
        <w:spacing w:after="0"/>
        <w:ind w:left="10" w:right="441" w:hanging="10"/>
        <w:jc w:val="center"/>
      </w:pPr>
      <w:r>
        <w:rPr>
          <w:rFonts w:ascii="Cambria" w:eastAsia="Cambria" w:hAnsi="Cambria" w:cs="Cambria"/>
          <w:sz w:val="24"/>
        </w:rPr>
        <w:t>HUMANITIES</w:t>
      </w:r>
      <w:r w:rsidR="00700B9C">
        <w:rPr>
          <w:rFonts w:ascii="Cambria" w:eastAsia="Cambria" w:hAnsi="Cambria" w:cs="Cambria"/>
          <w:sz w:val="24"/>
        </w:rPr>
        <w:t xml:space="preserve"> </w:t>
      </w:r>
      <w:r>
        <w:rPr>
          <w:rFonts w:ascii="Cambria" w:eastAsia="Cambria" w:hAnsi="Cambria" w:cs="Cambria"/>
          <w:sz w:val="24"/>
        </w:rPr>
        <w:t>DEPARTMENT</w:t>
      </w:r>
      <w:r>
        <w:rPr>
          <w:rFonts w:ascii="Cambria" w:eastAsia="Cambria" w:hAnsi="Cambria" w:cs="Cambria"/>
          <w:sz w:val="24"/>
        </w:rPr>
        <w:tab/>
      </w:r>
    </w:p>
    <w:p w14:paraId="3CC7C819" w14:textId="77777777" w:rsidR="00D7220E" w:rsidRDefault="00AC793B">
      <w:pPr>
        <w:spacing w:after="0"/>
        <w:ind w:right="388"/>
        <w:jc w:val="center"/>
      </w:pPr>
      <w:r>
        <w:rPr>
          <w:rFonts w:ascii="Cambria" w:eastAsia="Cambria" w:hAnsi="Cambria" w:cs="Cambria"/>
          <w:b/>
          <w:sz w:val="24"/>
        </w:rPr>
        <w:tab/>
      </w:r>
    </w:p>
    <w:p w14:paraId="5754347B" w14:textId="2B6A1E6C" w:rsidR="00D7220E" w:rsidRDefault="00AC793B">
      <w:pPr>
        <w:pStyle w:val="Heading3"/>
        <w:spacing w:after="49"/>
        <w:ind w:left="715"/>
      </w:pPr>
      <w:r>
        <w:rPr>
          <w:i/>
        </w:rPr>
        <w:t>Course</w:t>
      </w:r>
      <w:r w:rsidR="00700B9C">
        <w:rPr>
          <w:i/>
        </w:rPr>
        <w:t xml:space="preserve"> </w:t>
      </w:r>
      <w:r>
        <w:rPr>
          <w:i/>
        </w:rPr>
        <w:t>Outline</w:t>
      </w:r>
      <w:r>
        <w:rPr>
          <w:i/>
        </w:rPr>
        <w:tab/>
      </w:r>
    </w:p>
    <w:p w14:paraId="546E44E0" w14:textId="2B8F30CA" w:rsidR="00D7220E" w:rsidRDefault="00AC793B">
      <w:pPr>
        <w:spacing w:after="0" w:line="237" w:lineRule="auto"/>
        <w:ind w:left="723" w:right="1083" w:hanging="10"/>
        <w:jc w:val="center"/>
      </w:pPr>
      <w:r>
        <w:rPr>
          <w:rFonts w:ascii="Cambria" w:eastAsia="Cambria" w:hAnsi="Cambria" w:cs="Cambria"/>
          <w:b/>
          <w:sz w:val="32"/>
        </w:rPr>
        <w:t>Spanish</w:t>
      </w:r>
      <w:r w:rsidR="00700B9C">
        <w:rPr>
          <w:rFonts w:ascii="Cambria" w:eastAsia="Cambria" w:hAnsi="Cambria" w:cs="Cambria"/>
          <w:b/>
          <w:sz w:val="32"/>
        </w:rPr>
        <w:t xml:space="preserve"> </w:t>
      </w:r>
      <w:r>
        <w:rPr>
          <w:rFonts w:ascii="Cambria" w:eastAsia="Cambria" w:hAnsi="Cambria" w:cs="Cambria"/>
          <w:b/>
          <w:sz w:val="32"/>
        </w:rPr>
        <w:t>Medical</w:t>
      </w:r>
      <w:r w:rsidR="00700B9C">
        <w:rPr>
          <w:rFonts w:ascii="Cambria" w:eastAsia="Cambria" w:hAnsi="Cambria" w:cs="Cambria"/>
          <w:b/>
          <w:sz w:val="32"/>
        </w:rPr>
        <w:t xml:space="preserve"> </w:t>
      </w:r>
      <w:r>
        <w:rPr>
          <w:rFonts w:ascii="Cambria" w:eastAsia="Cambria" w:hAnsi="Cambria" w:cs="Cambria"/>
          <w:b/>
          <w:sz w:val="32"/>
        </w:rPr>
        <w:t>Interpretation</w:t>
      </w:r>
      <w:r w:rsidR="00700B9C">
        <w:rPr>
          <w:rFonts w:ascii="Cambria" w:eastAsia="Cambria" w:hAnsi="Cambria" w:cs="Cambria"/>
          <w:b/>
          <w:sz w:val="32"/>
        </w:rPr>
        <w:t xml:space="preserve"> </w:t>
      </w:r>
      <w:r>
        <w:rPr>
          <w:rFonts w:ascii="Cambria" w:eastAsia="Cambria" w:hAnsi="Cambria" w:cs="Cambria"/>
          <w:b/>
          <w:sz w:val="32"/>
        </w:rPr>
        <w:t>and</w:t>
      </w:r>
      <w:r w:rsidR="00700B9C">
        <w:rPr>
          <w:rFonts w:ascii="Cambria" w:eastAsia="Cambria" w:hAnsi="Cambria" w:cs="Cambria"/>
          <w:b/>
          <w:sz w:val="32"/>
        </w:rPr>
        <w:t xml:space="preserve"> </w:t>
      </w:r>
      <w:r>
        <w:rPr>
          <w:rFonts w:ascii="Cambria" w:eastAsia="Cambria" w:hAnsi="Cambria" w:cs="Cambria"/>
          <w:b/>
          <w:sz w:val="32"/>
        </w:rPr>
        <w:t>Healthcare</w:t>
      </w:r>
      <w:r w:rsidR="00700B9C">
        <w:rPr>
          <w:rFonts w:ascii="Cambria" w:eastAsia="Cambria" w:hAnsi="Cambria" w:cs="Cambria"/>
          <w:b/>
          <w:sz w:val="32"/>
        </w:rPr>
        <w:t xml:space="preserve"> </w:t>
      </w:r>
      <w:r>
        <w:rPr>
          <w:rFonts w:ascii="Cambria" w:eastAsia="Cambria" w:hAnsi="Cambria" w:cs="Cambria"/>
          <w:b/>
          <w:sz w:val="32"/>
        </w:rPr>
        <w:t>Communication</w:t>
      </w:r>
      <w:r>
        <w:rPr>
          <w:rFonts w:ascii="Cambria" w:eastAsia="Cambria" w:hAnsi="Cambria" w:cs="Cambria"/>
          <w:b/>
          <w:sz w:val="32"/>
        </w:rPr>
        <w:tab/>
      </w:r>
    </w:p>
    <w:p w14:paraId="25551853" w14:textId="77777777" w:rsidR="00D7220E" w:rsidRDefault="00AC793B">
      <w:pPr>
        <w:spacing w:after="0"/>
        <w:ind w:right="388"/>
        <w:jc w:val="center"/>
      </w:pPr>
      <w:r>
        <w:rPr>
          <w:rFonts w:ascii="Cambria" w:eastAsia="Cambria" w:hAnsi="Cambria" w:cs="Cambria"/>
          <w:b/>
          <w:sz w:val="24"/>
        </w:rPr>
        <w:tab/>
      </w:r>
    </w:p>
    <w:p w14:paraId="4C92DE8D" w14:textId="575F92F5" w:rsidR="00D7220E" w:rsidRDefault="00AC793B">
      <w:pPr>
        <w:spacing w:after="11" w:line="248" w:lineRule="auto"/>
        <w:ind w:left="720" w:right="1169"/>
      </w:pPr>
      <w:r>
        <w:rPr>
          <w:rFonts w:ascii="Cambria" w:eastAsia="Cambria" w:hAnsi="Cambria" w:cs="Cambria"/>
          <w:sz w:val="24"/>
        </w:rPr>
        <w:t>Course</w:t>
      </w:r>
      <w:r>
        <w:rPr>
          <w:rFonts w:ascii="Cambria" w:eastAsia="Cambria" w:hAnsi="Cambria" w:cs="Cambria"/>
          <w:sz w:val="24"/>
        </w:rPr>
        <w:tab/>
        <w:t>code:</w:t>
      </w:r>
      <w:r w:rsidR="00700B9C">
        <w:rPr>
          <w:rFonts w:ascii="Cambria" w:eastAsia="Cambria" w:hAnsi="Cambria" w:cs="Cambria"/>
          <w:sz w:val="24"/>
        </w:rPr>
        <w:t xml:space="preserve"> </w:t>
      </w:r>
      <w:r>
        <w:rPr>
          <w:rFonts w:ascii="Cambria" w:eastAsia="Cambria" w:hAnsi="Cambria" w:cs="Cambria"/>
          <w:sz w:val="24"/>
        </w:rPr>
        <w:t>SPA</w:t>
      </w:r>
      <w:r w:rsidR="00700B9C">
        <w:rPr>
          <w:rFonts w:ascii="Cambria" w:eastAsia="Cambria" w:hAnsi="Cambria" w:cs="Cambria"/>
          <w:sz w:val="24"/>
        </w:rPr>
        <w:t xml:space="preserve"> </w:t>
      </w:r>
      <w:r>
        <w:rPr>
          <w:rFonts w:ascii="Cambria" w:eastAsia="Cambria" w:hAnsi="Cambria" w:cs="Cambria"/>
          <w:sz w:val="24"/>
        </w:rPr>
        <w:t>3203</w:t>
      </w:r>
      <w:r>
        <w:rPr>
          <w:rFonts w:ascii="Cambria" w:eastAsia="Cambria" w:hAnsi="Cambria" w:cs="Cambria"/>
          <w:sz w:val="24"/>
        </w:rPr>
        <w:tab/>
      </w:r>
    </w:p>
    <w:p w14:paraId="39709C1E" w14:textId="743A2CDF" w:rsidR="00D7220E" w:rsidRDefault="00AC793B">
      <w:pPr>
        <w:spacing w:after="11" w:line="248" w:lineRule="auto"/>
        <w:ind w:left="720" w:right="1169"/>
      </w:pPr>
      <w:r>
        <w:rPr>
          <w:rFonts w:ascii="Cambria" w:eastAsia="Cambria" w:hAnsi="Cambria" w:cs="Cambria"/>
          <w:sz w:val="24"/>
        </w:rPr>
        <w:t>Instructor:</w:t>
      </w:r>
      <w:r w:rsidR="00700B9C">
        <w:rPr>
          <w:rFonts w:ascii="Cambria" w:eastAsia="Cambria" w:hAnsi="Cambria" w:cs="Cambria"/>
          <w:sz w:val="24"/>
        </w:rPr>
        <w:t xml:space="preserve"> </w:t>
      </w:r>
      <w:r>
        <w:rPr>
          <w:rFonts w:ascii="Cambria" w:eastAsia="Cambria" w:hAnsi="Cambria" w:cs="Cambria"/>
          <w:sz w:val="24"/>
        </w:rPr>
        <w:t>David</w:t>
      </w:r>
      <w:r w:rsidR="00700B9C">
        <w:rPr>
          <w:rFonts w:ascii="Cambria" w:eastAsia="Cambria" w:hAnsi="Cambria" w:cs="Cambria"/>
          <w:sz w:val="24"/>
        </w:rPr>
        <w:t xml:space="preserve"> </w:t>
      </w:r>
      <w:r>
        <w:rPr>
          <w:rFonts w:ascii="Cambria" w:eastAsia="Cambria" w:hAnsi="Cambria" w:cs="Cambria"/>
          <w:sz w:val="24"/>
        </w:rPr>
        <w:t>Sánchez</w:t>
      </w:r>
      <w:r w:rsidR="00700B9C">
        <w:rPr>
          <w:rFonts w:ascii="Cambria" w:eastAsia="Cambria" w:hAnsi="Cambria" w:cs="Cambria"/>
          <w:sz w:val="24"/>
        </w:rPr>
        <w:t xml:space="preserve"> </w:t>
      </w:r>
      <w:r>
        <w:rPr>
          <w:rFonts w:ascii="Cambria" w:eastAsia="Cambria" w:hAnsi="Cambria" w:cs="Cambria"/>
          <w:sz w:val="24"/>
        </w:rPr>
        <w:t>Jiménez,</w:t>
      </w:r>
      <w:r>
        <w:rPr>
          <w:rFonts w:ascii="Cambria" w:eastAsia="Cambria" w:hAnsi="Cambria" w:cs="Cambria"/>
          <w:sz w:val="24"/>
        </w:rPr>
        <w:tab/>
        <w:t>PhD</w:t>
      </w:r>
      <w:r>
        <w:rPr>
          <w:rFonts w:ascii="Cambria" w:eastAsia="Cambria" w:hAnsi="Cambria" w:cs="Cambria"/>
          <w:sz w:val="24"/>
        </w:rPr>
        <w:tab/>
      </w:r>
    </w:p>
    <w:p w14:paraId="3021FD05" w14:textId="77777777" w:rsidR="00D7220E" w:rsidRDefault="00AC793B">
      <w:pPr>
        <w:spacing w:after="0"/>
        <w:ind w:left="715" w:hanging="10"/>
      </w:pPr>
      <w:r>
        <w:rPr>
          <w:rFonts w:ascii="Cambria" w:eastAsia="Cambria" w:hAnsi="Cambria" w:cs="Cambria"/>
          <w:sz w:val="24"/>
        </w:rPr>
        <w:lastRenderedPageBreak/>
        <w:t>Email:</w:t>
      </w:r>
      <w:r>
        <w:rPr>
          <w:rFonts w:ascii="Cambria" w:eastAsia="Cambria" w:hAnsi="Cambria" w:cs="Cambria"/>
          <w:sz w:val="24"/>
        </w:rPr>
        <w:tab/>
      </w:r>
      <w:r>
        <w:rPr>
          <w:rFonts w:ascii="Cambria" w:eastAsia="Cambria" w:hAnsi="Cambria" w:cs="Cambria"/>
          <w:color w:val="0000FF"/>
          <w:sz w:val="24"/>
          <w:u w:val="single" w:color="0000FF"/>
        </w:rPr>
        <w:t>dsanchezjimenez@citytech.cuny.edu</w:t>
      </w:r>
      <w:r>
        <w:rPr>
          <w:rFonts w:ascii="Cambria" w:eastAsia="Cambria" w:hAnsi="Cambria" w:cs="Cambria"/>
          <w:sz w:val="24"/>
        </w:rPr>
        <w:tab/>
      </w:r>
    </w:p>
    <w:p w14:paraId="22F485A8" w14:textId="32371E4D" w:rsidR="00D7220E" w:rsidRDefault="00AC793B">
      <w:pPr>
        <w:spacing w:after="11" w:line="248" w:lineRule="auto"/>
        <w:ind w:left="720" w:right="1169"/>
      </w:pPr>
      <w:r>
        <w:rPr>
          <w:rFonts w:ascii="Cambria" w:eastAsia="Cambria" w:hAnsi="Cambria" w:cs="Cambria"/>
          <w:sz w:val="24"/>
        </w:rPr>
        <w:t>Office</w:t>
      </w:r>
      <w:r w:rsidR="00700B9C">
        <w:rPr>
          <w:rFonts w:ascii="Cambria" w:eastAsia="Cambria" w:hAnsi="Cambria" w:cs="Cambria"/>
          <w:sz w:val="24"/>
        </w:rPr>
        <w:t xml:space="preserve"> </w:t>
      </w:r>
      <w:r>
        <w:rPr>
          <w:rFonts w:ascii="Cambria" w:eastAsia="Cambria" w:hAnsi="Cambria" w:cs="Cambria"/>
          <w:sz w:val="24"/>
        </w:rPr>
        <w:t>hours:</w:t>
      </w:r>
      <w:r>
        <w:rPr>
          <w:rFonts w:ascii="Cambria" w:eastAsia="Cambria" w:hAnsi="Cambria" w:cs="Cambria"/>
          <w:sz w:val="24"/>
        </w:rPr>
        <w:tab/>
        <w:t>Tue</w:t>
      </w:r>
      <w:r w:rsidR="00700B9C">
        <w:rPr>
          <w:rFonts w:ascii="Cambria" w:eastAsia="Cambria" w:hAnsi="Cambria" w:cs="Cambria"/>
          <w:sz w:val="24"/>
        </w:rPr>
        <w:t xml:space="preserve"> </w:t>
      </w:r>
      <w:r>
        <w:rPr>
          <w:rFonts w:ascii="Cambria" w:eastAsia="Cambria" w:hAnsi="Cambria" w:cs="Cambria"/>
          <w:sz w:val="24"/>
        </w:rPr>
        <w:t>&amp;</w:t>
      </w:r>
      <w:r w:rsidR="00700B9C">
        <w:rPr>
          <w:rFonts w:ascii="Cambria" w:eastAsia="Cambria" w:hAnsi="Cambria" w:cs="Cambria"/>
          <w:sz w:val="24"/>
        </w:rPr>
        <w:t xml:space="preserve"> </w:t>
      </w:r>
      <w:r>
        <w:rPr>
          <w:rFonts w:ascii="Cambria" w:eastAsia="Cambria" w:hAnsi="Cambria" w:cs="Cambria"/>
          <w:sz w:val="24"/>
        </w:rPr>
        <w:t>Thu</w:t>
      </w:r>
      <w:r w:rsidR="00700B9C">
        <w:rPr>
          <w:rFonts w:ascii="Cambria" w:eastAsia="Cambria" w:hAnsi="Cambria" w:cs="Cambria"/>
          <w:sz w:val="24"/>
        </w:rPr>
        <w:t xml:space="preserve"> </w:t>
      </w:r>
      <w:r>
        <w:rPr>
          <w:rFonts w:ascii="Cambria" w:eastAsia="Cambria" w:hAnsi="Cambria" w:cs="Cambria"/>
          <w:sz w:val="24"/>
        </w:rPr>
        <w:t>from</w:t>
      </w:r>
      <w:r w:rsidR="00700B9C">
        <w:rPr>
          <w:rFonts w:ascii="Cambria" w:eastAsia="Cambria" w:hAnsi="Cambria" w:cs="Cambria"/>
          <w:sz w:val="24"/>
        </w:rPr>
        <w:t xml:space="preserve"> </w:t>
      </w:r>
      <w:r>
        <w:rPr>
          <w:rFonts w:ascii="Cambria" w:eastAsia="Cambria" w:hAnsi="Cambria" w:cs="Cambria"/>
          <w:sz w:val="24"/>
        </w:rPr>
        <w:t>3:00</w:t>
      </w:r>
      <w:r>
        <w:rPr>
          <w:rFonts w:ascii="Cambria" w:eastAsia="Cambria" w:hAnsi="Cambria" w:cs="Cambria"/>
          <w:sz w:val="24"/>
        </w:rPr>
        <w:tab/>
        <w:t>pm</w:t>
      </w:r>
      <w:r w:rsidR="00700B9C">
        <w:rPr>
          <w:rFonts w:ascii="Cambria" w:eastAsia="Cambria" w:hAnsi="Cambria" w:cs="Cambria"/>
          <w:sz w:val="24"/>
        </w:rPr>
        <w:t xml:space="preserve"> </w:t>
      </w:r>
      <w:r>
        <w:rPr>
          <w:rFonts w:ascii="Cambria" w:eastAsia="Cambria" w:hAnsi="Cambria" w:cs="Cambria"/>
          <w:sz w:val="24"/>
        </w:rPr>
        <w:t>to</w:t>
      </w:r>
      <w:r w:rsidR="00700B9C">
        <w:rPr>
          <w:rFonts w:ascii="Cambria" w:eastAsia="Cambria" w:hAnsi="Cambria" w:cs="Cambria"/>
          <w:sz w:val="24"/>
        </w:rPr>
        <w:t xml:space="preserve"> </w:t>
      </w:r>
      <w:r>
        <w:rPr>
          <w:rFonts w:ascii="Cambria" w:eastAsia="Cambria" w:hAnsi="Cambria" w:cs="Cambria"/>
          <w:sz w:val="24"/>
        </w:rPr>
        <w:t>4:00</w:t>
      </w:r>
      <w:r w:rsidR="00700B9C">
        <w:rPr>
          <w:rFonts w:ascii="Cambria" w:eastAsia="Cambria" w:hAnsi="Cambria" w:cs="Cambria"/>
          <w:sz w:val="24"/>
        </w:rPr>
        <w:t xml:space="preserve"> </w:t>
      </w:r>
      <w:r>
        <w:rPr>
          <w:rFonts w:ascii="Cambria" w:eastAsia="Cambria" w:hAnsi="Cambria" w:cs="Cambria"/>
          <w:sz w:val="24"/>
        </w:rPr>
        <w:t>pm,</w:t>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by</w:t>
      </w:r>
      <w:r w:rsidR="00700B9C">
        <w:rPr>
          <w:rFonts w:ascii="Cambria" w:eastAsia="Cambria" w:hAnsi="Cambria" w:cs="Cambria"/>
          <w:sz w:val="24"/>
        </w:rPr>
        <w:t xml:space="preserve"> </w:t>
      </w:r>
      <w:r>
        <w:rPr>
          <w:rFonts w:ascii="Cambria" w:eastAsia="Cambria" w:hAnsi="Cambria" w:cs="Cambria"/>
          <w:sz w:val="24"/>
        </w:rPr>
        <w:t>appointment</w:t>
      </w:r>
      <w:r>
        <w:rPr>
          <w:rFonts w:ascii="Cambria" w:eastAsia="Cambria" w:hAnsi="Cambria" w:cs="Cambria"/>
          <w:sz w:val="24"/>
        </w:rPr>
        <w:tab/>
      </w:r>
    </w:p>
    <w:p w14:paraId="19B83388" w14:textId="77777777" w:rsidR="00D7220E" w:rsidRDefault="00AC793B">
      <w:pPr>
        <w:spacing w:after="11" w:line="248" w:lineRule="auto"/>
        <w:ind w:left="720" w:right="1169"/>
      </w:pPr>
      <w:r>
        <w:rPr>
          <w:rFonts w:ascii="Cambria" w:eastAsia="Cambria" w:hAnsi="Cambria" w:cs="Cambria"/>
          <w:sz w:val="24"/>
        </w:rPr>
        <w:t>Office:</w:t>
      </w:r>
      <w:r>
        <w:rPr>
          <w:rFonts w:ascii="Cambria" w:eastAsia="Cambria" w:hAnsi="Cambria" w:cs="Cambria"/>
          <w:sz w:val="24"/>
        </w:rPr>
        <w:tab/>
        <w:t>L630</w:t>
      </w:r>
      <w:r>
        <w:rPr>
          <w:rFonts w:ascii="Cambria" w:eastAsia="Cambria" w:hAnsi="Cambria" w:cs="Cambria"/>
          <w:sz w:val="24"/>
        </w:rPr>
        <w:tab/>
      </w:r>
    </w:p>
    <w:p w14:paraId="4A9DB668" w14:textId="74A5068F" w:rsidR="00D7220E" w:rsidRDefault="00AC793B">
      <w:pPr>
        <w:spacing w:after="11" w:line="248" w:lineRule="auto"/>
        <w:ind w:left="720" w:right="1169"/>
      </w:pPr>
      <w:r>
        <w:rPr>
          <w:rFonts w:ascii="Cambria" w:eastAsia="Cambria" w:hAnsi="Cambria" w:cs="Cambria"/>
          <w:sz w:val="24"/>
        </w:rPr>
        <w:t>Credits:</w:t>
      </w:r>
      <w:r w:rsidR="00700B9C">
        <w:rPr>
          <w:rFonts w:ascii="Cambria" w:eastAsia="Cambria" w:hAnsi="Cambria" w:cs="Cambria"/>
          <w:sz w:val="24"/>
        </w:rPr>
        <w:t xml:space="preserve"> </w:t>
      </w:r>
      <w:r>
        <w:rPr>
          <w:rFonts w:ascii="Cambria" w:eastAsia="Cambria" w:hAnsi="Cambria" w:cs="Cambria"/>
          <w:sz w:val="24"/>
        </w:rPr>
        <w:t>3</w:t>
      </w:r>
      <w:r w:rsidR="00700B9C">
        <w:rPr>
          <w:rFonts w:ascii="Cambria" w:eastAsia="Cambria" w:hAnsi="Cambria" w:cs="Cambria"/>
          <w:sz w:val="24"/>
        </w:rPr>
        <w:t xml:space="preserve"> </w:t>
      </w:r>
      <w:r>
        <w:rPr>
          <w:rFonts w:ascii="Cambria" w:eastAsia="Cambria" w:hAnsi="Cambria" w:cs="Cambria"/>
          <w:sz w:val="24"/>
        </w:rPr>
        <w:t>credits</w:t>
      </w:r>
      <w:r>
        <w:rPr>
          <w:rFonts w:ascii="Cambria" w:eastAsia="Cambria" w:hAnsi="Cambria" w:cs="Cambria"/>
          <w:sz w:val="24"/>
        </w:rPr>
        <w:tab/>
      </w:r>
    </w:p>
    <w:p w14:paraId="1F6B90FF" w14:textId="75D76DB5" w:rsidR="00D7220E" w:rsidRDefault="00AC793B">
      <w:pPr>
        <w:spacing w:after="11" w:line="248" w:lineRule="auto"/>
        <w:ind w:left="720" w:right="1169"/>
      </w:pPr>
      <w:r>
        <w:rPr>
          <w:rFonts w:ascii="Cambria" w:eastAsia="Cambria" w:hAnsi="Cambria" w:cs="Cambria"/>
          <w:sz w:val="24"/>
        </w:rPr>
        <w:t>Hours:</w:t>
      </w:r>
      <w:r>
        <w:rPr>
          <w:rFonts w:ascii="Cambria" w:eastAsia="Cambria" w:hAnsi="Cambria" w:cs="Cambria"/>
          <w:sz w:val="24"/>
        </w:rPr>
        <w:tab/>
        <w:t>3</w:t>
      </w:r>
      <w:r w:rsidR="00700B9C">
        <w:rPr>
          <w:rFonts w:ascii="Cambria" w:eastAsia="Cambria" w:hAnsi="Cambria" w:cs="Cambria"/>
          <w:sz w:val="24"/>
        </w:rPr>
        <w:t xml:space="preserve"> </w:t>
      </w:r>
      <w:r>
        <w:rPr>
          <w:rFonts w:ascii="Cambria" w:eastAsia="Cambria" w:hAnsi="Cambria" w:cs="Cambria"/>
          <w:sz w:val="24"/>
        </w:rPr>
        <w:t>class</w:t>
      </w:r>
      <w:r>
        <w:rPr>
          <w:rFonts w:ascii="Cambria" w:eastAsia="Cambria" w:hAnsi="Cambria" w:cs="Cambria"/>
          <w:sz w:val="24"/>
        </w:rPr>
        <w:tab/>
        <w:t>hours</w:t>
      </w:r>
      <w:r>
        <w:rPr>
          <w:rFonts w:ascii="Cambria" w:eastAsia="Cambria" w:hAnsi="Cambria" w:cs="Cambria"/>
          <w:sz w:val="24"/>
        </w:rPr>
        <w:tab/>
      </w:r>
    </w:p>
    <w:p w14:paraId="7CA6389C" w14:textId="22864716" w:rsidR="00D7220E" w:rsidRDefault="00AC793B">
      <w:pPr>
        <w:spacing w:after="11" w:line="248" w:lineRule="auto"/>
        <w:ind w:left="720" w:right="1169"/>
      </w:pPr>
      <w:r>
        <w:rPr>
          <w:rFonts w:ascii="Cambria" w:eastAsia="Cambria" w:hAnsi="Cambria" w:cs="Cambria"/>
          <w:sz w:val="24"/>
        </w:rPr>
        <w:t>Prerequisites:</w:t>
      </w:r>
      <w:r>
        <w:rPr>
          <w:rFonts w:ascii="Cambria" w:eastAsia="Cambria" w:hAnsi="Cambria" w:cs="Cambria"/>
          <w:sz w:val="24"/>
        </w:rPr>
        <w:tab/>
      </w:r>
      <w:r w:rsidR="00700B9C">
        <w:rPr>
          <w:rFonts w:ascii="Cambria" w:eastAsia="Cambria" w:hAnsi="Cambria" w:cs="Cambria"/>
          <w:sz w:val="24"/>
        </w:rPr>
        <w:t xml:space="preserve"> </w:t>
      </w:r>
      <w:r>
        <w:rPr>
          <w:rFonts w:ascii="Cambria" w:eastAsia="Cambria" w:hAnsi="Cambria" w:cs="Cambria"/>
          <w:sz w:val="24"/>
        </w:rPr>
        <w:t>SPA</w:t>
      </w:r>
      <w:r w:rsidR="00700B9C">
        <w:rPr>
          <w:rFonts w:ascii="Cambria" w:eastAsia="Cambria" w:hAnsi="Cambria" w:cs="Cambria"/>
          <w:sz w:val="24"/>
        </w:rPr>
        <w:t xml:space="preserve"> </w:t>
      </w:r>
      <w:r>
        <w:rPr>
          <w:rFonts w:ascii="Cambria" w:eastAsia="Cambria" w:hAnsi="Cambria" w:cs="Cambria"/>
          <w:sz w:val="24"/>
        </w:rPr>
        <w:t>2402</w:t>
      </w:r>
      <w:r w:rsidR="00700B9C">
        <w:rPr>
          <w:rFonts w:ascii="Cambria" w:eastAsia="Cambria" w:hAnsi="Cambria" w:cs="Cambria"/>
          <w:sz w:val="24"/>
        </w:rPr>
        <w:t xml:space="preserve"> </w:t>
      </w:r>
      <w:r>
        <w:rPr>
          <w:rFonts w:ascii="Cambria" w:eastAsia="Cambria" w:hAnsi="Cambria" w:cs="Cambria"/>
          <w:sz w:val="24"/>
        </w:rPr>
        <w:t>or</w:t>
      </w:r>
      <w:r w:rsidR="00700B9C">
        <w:rPr>
          <w:rFonts w:ascii="Cambria" w:eastAsia="Cambria" w:hAnsi="Cambria" w:cs="Cambria"/>
          <w:sz w:val="24"/>
        </w:rPr>
        <w:t xml:space="preserve"> </w:t>
      </w:r>
      <w:r>
        <w:rPr>
          <w:rFonts w:ascii="Cambria" w:eastAsia="Cambria" w:hAnsi="Cambria" w:cs="Cambria"/>
          <w:sz w:val="24"/>
        </w:rPr>
        <w:t>higher;</w:t>
      </w:r>
      <w:r>
        <w:rPr>
          <w:rFonts w:ascii="Cambria" w:eastAsia="Cambria" w:hAnsi="Cambria" w:cs="Cambria"/>
          <w:sz w:val="24"/>
        </w:rPr>
        <w:tab/>
        <w:t>or</w:t>
      </w:r>
      <w:r w:rsidR="00700B9C">
        <w:rPr>
          <w:rFonts w:ascii="Cambria" w:eastAsia="Cambria" w:hAnsi="Cambria" w:cs="Cambria"/>
          <w:sz w:val="24"/>
        </w:rPr>
        <w:t xml:space="preserve"> </w:t>
      </w:r>
      <w:r>
        <w:rPr>
          <w:rFonts w:ascii="Cambria" w:eastAsia="Cambria" w:hAnsi="Cambria" w:cs="Cambria"/>
          <w:sz w:val="24"/>
        </w:rPr>
        <w:t>placement</w:t>
      </w:r>
      <w:r w:rsidR="00700B9C">
        <w:rPr>
          <w:rFonts w:ascii="Cambria" w:eastAsia="Cambria" w:hAnsi="Cambria" w:cs="Cambria"/>
          <w:sz w:val="24"/>
        </w:rPr>
        <w:t xml:space="preserve"> </w:t>
      </w:r>
      <w:r>
        <w:rPr>
          <w:rFonts w:ascii="Cambria" w:eastAsia="Cambria" w:hAnsi="Cambria" w:cs="Cambria"/>
          <w:sz w:val="24"/>
        </w:rPr>
        <w:t>test</w:t>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department</w:t>
      </w:r>
      <w:r w:rsidR="00700B9C">
        <w:rPr>
          <w:rFonts w:ascii="Cambria" w:eastAsia="Cambria" w:hAnsi="Cambria" w:cs="Cambria"/>
          <w:sz w:val="24"/>
        </w:rPr>
        <w:t xml:space="preserve"> </w:t>
      </w:r>
      <w:r>
        <w:rPr>
          <w:rFonts w:ascii="Cambria" w:eastAsia="Cambria" w:hAnsi="Cambria" w:cs="Cambria"/>
          <w:sz w:val="24"/>
        </w:rPr>
        <w:t>permission</w:t>
      </w:r>
      <w:r>
        <w:rPr>
          <w:rFonts w:ascii="Cambria" w:eastAsia="Cambria" w:hAnsi="Cambria" w:cs="Cambria"/>
          <w:sz w:val="24"/>
        </w:rPr>
        <w:tab/>
      </w:r>
    </w:p>
    <w:p w14:paraId="0FD6BECC" w14:textId="77777777" w:rsidR="00D7220E" w:rsidRDefault="00AC793B">
      <w:pPr>
        <w:spacing w:after="0"/>
        <w:ind w:left="720"/>
      </w:pPr>
      <w:r>
        <w:rPr>
          <w:rFonts w:ascii="Cambria" w:eastAsia="Cambria" w:hAnsi="Cambria" w:cs="Cambria"/>
          <w:sz w:val="24"/>
        </w:rPr>
        <w:tab/>
      </w:r>
    </w:p>
    <w:p w14:paraId="3C6250FB" w14:textId="0886F96A" w:rsidR="00D7220E" w:rsidRDefault="00AC793B">
      <w:pPr>
        <w:pStyle w:val="Heading2"/>
        <w:ind w:left="730"/>
      </w:pPr>
      <w:r>
        <w:t>Course</w:t>
      </w:r>
      <w:r w:rsidR="00700B9C">
        <w:t xml:space="preserve"> </w:t>
      </w:r>
      <w:r>
        <w:t>Description</w:t>
      </w:r>
      <w:r>
        <w:tab/>
      </w:r>
    </w:p>
    <w:p w14:paraId="22C981DB" w14:textId="77777777" w:rsidR="00D7220E" w:rsidRDefault="00AC793B">
      <w:pPr>
        <w:spacing w:after="0"/>
        <w:ind w:left="720"/>
      </w:pPr>
      <w:r>
        <w:rPr>
          <w:rFonts w:ascii="Cambria" w:eastAsia="Cambria" w:hAnsi="Cambria" w:cs="Cambria"/>
          <w:b/>
          <w:sz w:val="24"/>
        </w:rPr>
        <w:tab/>
      </w:r>
    </w:p>
    <w:p w14:paraId="27876BC7" w14:textId="3AEC0BA4" w:rsidR="00D7220E" w:rsidRDefault="00AC793B" w:rsidP="00700B9C">
      <w:pPr>
        <w:spacing w:after="1" w:line="240" w:lineRule="auto"/>
        <w:ind w:left="720" w:right="1146"/>
        <w:jc w:val="both"/>
      </w:pPr>
      <w:r>
        <w:rPr>
          <w:rFonts w:ascii="Cambria" w:eastAsia="Cambria" w:hAnsi="Cambria" w:cs="Cambria"/>
          <w:sz w:val="24"/>
        </w:rPr>
        <w:t>This</w:t>
      </w:r>
      <w:r w:rsidR="00700B9C">
        <w:rPr>
          <w:rFonts w:ascii="Cambria" w:eastAsia="Cambria" w:hAnsi="Cambria" w:cs="Cambria"/>
          <w:sz w:val="24"/>
        </w:rPr>
        <w:t xml:space="preserve"> </w:t>
      </w:r>
      <w:r>
        <w:rPr>
          <w:rFonts w:ascii="Cambria" w:eastAsia="Cambria" w:hAnsi="Cambria" w:cs="Cambria"/>
          <w:sz w:val="24"/>
        </w:rPr>
        <w:t>foundational</w:t>
      </w:r>
      <w:r w:rsidR="00700B9C">
        <w:rPr>
          <w:rFonts w:ascii="Cambria" w:eastAsia="Cambria" w:hAnsi="Cambria" w:cs="Cambria"/>
          <w:sz w:val="24"/>
        </w:rPr>
        <w:t xml:space="preserve"> </w:t>
      </w:r>
      <w:r>
        <w:rPr>
          <w:rFonts w:ascii="Cambria" w:eastAsia="Cambria" w:hAnsi="Cambria" w:cs="Cambria"/>
          <w:sz w:val="24"/>
        </w:rPr>
        <w:t>medical</w:t>
      </w:r>
      <w:r w:rsidR="00700B9C">
        <w:rPr>
          <w:rFonts w:ascii="Cambria" w:eastAsia="Cambria" w:hAnsi="Cambria" w:cs="Cambria"/>
          <w:sz w:val="24"/>
        </w:rPr>
        <w:t xml:space="preserve"> </w:t>
      </w:r>
      <w:r>
        <w:rPr>
          <w:rFonts w:ascii="Cambria" w:eastAsia="Cambria" w:hAnsi="Cambria" w:cs="Cambria"/>
          <w:sz w:val="24"/>
        </w:rPr>
        <w:t>interpretation</w:t>
      </w:r>
      <w:r w:rsidR="00700B9C">
        <w:rPr>
          <w:rFonts w:ascii="Cambria" w:eastAsia="Cambria" w:hAnsi="Cambria" w:cs="Cambria"/>
          <w:sz w:val="24"/>
        </w:rPr>
        <w:t xml:space="preserve"> </w:t>
      </w:r>
      <w:r>
        <w:rPr>
          <w:rFonts w:ascii="Cambria" w:eastAsia="Cambria" w:hAnsi="Cambria" w:cs="Cambria"/>
          <w:sz w:val="24"/>
        </w:rPr>
        <w:t>course</w:t>
      </w:r>
      <w:r w:rsidR="00700B9C">
        <w:rPr>
          <w:rFonts w:ascii="Cambria" w:eastAsia="Cambria" w:hAnsi="Cambria" w:cs="Cambria"/>
          <w:sz w:val="24"/>
        </w:rPr>
        <w:t xml:space="preserve"> </w:t>
      </w:r>
      <w:r>
        <w:rPr>
          <w:rFonts w:ascii="Cambria" w:eastAsia="Cambria" w:hAnsi="Cambria" w:cs="Cambria"/>
          <w:sz w:val="24"/>
        </w:rPr>
        <w:t>provides</w:t>
      </w:r>
      <w:r w:rsidR="00700B9C">
        <w:rPr>
          <w:rFonts w:ascii="Cambria" w:eastAsia="Cambria" w:hAnsi="Cambria" w:cs="Cambria"/>
          <w:sz w:val="24"/>
        </w:rPr>
        <w:t xml:space="preserve"> </w:t>
      </w:r>
      <w:r>
        <w:rPr>
          <w:rFonts w:ascii="Cambria" w:eastAsia="Cambria" w:hAnsi="Cambria" w:cs="Cambria"/>
          <w:sz w:val="24"/>
        </w:rPr>
        <w:t>comprehensive</w:t>
      </w:r>
      <w:r w:rsidR="00700B9C">
        <w:rPr>
          <w:rFonts w:ascii="Cambria" w:eastAsia="Cambria" w:hAnsi="Cambria" w:cs="Cambria"/>
          <w:sz w:val="24"/>
        </w:rPr>
        <w:t xml:space="preserve"> </w:t>
      </w:r>
      <w:r>
        <w:rPr>
          <w:rFonts w:ascii="Cambria" w:eastAsia="Cambria" w:hAnsi="Cambria" w:cs="Cambria"/>
          <w:sz w:val="24"/>
        </w:rPr>
        <w:t>instruction</w:t>
      </w:r>
      <w:r w:rsidR="00700B9C">
        <w:rPr>
          <w:rFonts w:ascii="Cambria" w:eastAsia="Cambria" w:hAnsi="Cambria" w:cs="Cambria"/>
          <w:sz w:val="24"/>
        </w:rPr>
        <w:t xml:space="preserve"> </w:t>
      </w:r>
      <w:r>
        <w:rPr>
          <w:rFonts w:ascii="Cambria" w:eastAsia="Cambria" w:hAnsi="Cambria" w:cs="Cambria"/>
          <w:sz w:val="24"/>
        </w:rPr>
        <w:t>for</w:t>
      </w:r>
      <w:r w:rsidR="00700B9C">
        <w:rPr>
          <w:rFonts w:ascii="Cambria" w:eastAsia="Cambria" w:hAnsi="Cambria" w:cs="Cambria"/>
          <w:sz w:val="24"/>
        </w:rPr>
        <w:t xml:space="preserve"> </w:t>
      </w:r>
      <w:r>
        <w:rPr>
          <w:rFonts w:ascii="Cambria" w:eastAsia="Cambria" w:hAnsi="Cambria" w:cs="Cambria"/>
          <w:sz w:val="24"/>
        </w:rPr>
        <w:t>Spanish/</w:t>
      </w:r>
      <w:r w:rsidR="00700B9C">
        <w:rPr>
          <w:rFonts w:ascii="Cambria" w:eastAsia="Cambria" w:hAnsi="Cambria" w:cs="Cambria"/>
          <w:sz w:val="24"/>
        </w:rPr>
        <w:t xml:space="preserve"> </w:t>
      </w:r>
      <w:r>
        <w:rPr>
          <w:rFonts w:ascii="Cambria" w:eastAsia="Cambria" w:hAnsi="Cambria" w:cs="Cambria"/>
          <w:sz w:val="24"/>
        </w:rPr>
        <w:t>English</w:t>
      </w:r>
      <w:r w:rsidR="00700B9C">
        <w:rPr>
          <w:rFonts w:ascii="Cambria" w:eastAsia="Cambria" w:hAnsi="Cambria" w:cs="Cambria"/>
          <w:sz w:val="24"/>
        </w:rPr>
        <w:t xml:space="preserve"> </w:t>
      </w:r>
      <w:r>
        <w:rPr>
          <w:rFonts w:ascii="Cambria" w:eastAsia="Cambria" w:hAnsi="Cambria" w:cs="Cambria"/>
          <w:sz w:val="24"/>
        </w:rPr>
        <w:t>bilingual</w:t>
      </w:r>
      <w:r w:rsidR="00700B9C">
        <w:rPr>
          <w:rFonts w:ascii="Cambria" w:eastAsia="Cambria" w:hAnsi="Cambria" w:cs="Cambria"/>
          <w:sz w:val="24"/>
        </w:rPr>
        <w:t xml:space="preserve"> </w:t>
      </w:r>
      <w:r>
        <w:rPr>
          <w:rFonts w:ascii="Cambria" w:eastAsia="Cambria" w:hAnsi="Cambria" w:cs="Cambria"/>
          <w:sz w:val="24"/>
        </w:rPr>
        <w:t>students</w:t>
      </w:r>
      <w:r w:rsidR="00700B9C">
        <w:rPr>
          <w:rFonts w:ascii="Cambria" w:eastAsia="Cambria" w:hAnsi="Cambria" w:cs="Cambria"/>
          <w:sz w:val="24"/>
        </w:rPr>
        <w:t xml:space="preserve"> </w:t>
      </w:r>
      <w:r>
        <w:rPr>
          <w:rFonts w:ascii="Cambria" w:eastAsia="Cambria" w:hAnsi="Cambria" w:cs="Cambria"/>
          <w:sz w:val="24"/>
        </w:rPr>
        <w:t>to</w:t>
      </w:r>
      <w:r w:rsidR="00700B9C">
        <w:rPr>
          <w:rFonts w:ascii="Cambria" w:eastAsia="Cambria" w:hAnsi="Cambria" w:cs="Cambria"/>
          <w:sz w:val="24"/>
        </w:rPr>
        <w:t xml:space="preserve"> </w:t>
      </w:r>
      <w:r>
        <w:rPr>
          <w:rFonts w:ascii="Cambria" w:eastAsia="Cambria" w:hAnsi="Cambria" w:cs="Cambria"/>
          <w:sz w:val="24"/>
        </w:rPr>
        <w:t>serve</w:t>
      </w:r>
      <w:r w:rsidR="00700B9C">
        <w:rPr>
          <w:rFonts w:ascii="Cambria" w:eastAsia="Cambria" w:hAnsi="Cambria" w:cs="Cambria"/>
          <w:sz w:val="24"/>
        </w:rPr>
        <w:t xml:space="preserve"> </w:t>
      </w:r>
      <w:r>
        <w:rPr>
          <w:rFonts w:ascii="Cambria" w:eastAsia="Cambria" w:hAnsi="Cambria" w:cs="Cambria"/>
          <w:sz w:val="24"/>
        </w:rPr>
        <w:t>as</w:t>
      </w:r>
      <w:r w:rsidR="00700B9C">
        <w:rPr>
          <w:rFonts w:ascii="Cambria" w:eastAsia="Cambria" w:hAnsi="Cambria" w:cs="Cambria"/>
          <w:sz w:val="24"/>
        </w:rPr>
        <w:t xml:space="preserve"> </w:t>
      </w:r>
      <w:r>
        <w:rPr>
          <w:rFonts w:ascii="Cambria" w:eastAsia="Cambria" w:hAnsi="Cambria" w:cs="Cambria"/>
          <w:sz w:val="24"/>
        </w:rPr>
        <w:t>language</w:t>
      </w:r>
      <w:r w:rsidR="00700B9C">
        <w:rPr>
          <w:rFonts w:ascii="Cambria" w:eastAsia="Cambria" w:hAnsi="Cambria" w:cs="Cambria"/>
          <w:sz w:val="24"/>
        </w:rPr>
        <w:t xml:space="preserve"> </w:t>
      </w:r>
      <w:r>
        <w:rPr>
          <w:rFonts w:ascii="Cambria" w:eastAsia="Cambria" w:hAnsi="Cambria" w:cs="Cambria"/>
          <w:sz w:val="24"/>
        </w:rPr>
        <w:t>mediators</w:t>
      </w:r>
      <w:r w:rsidR="00700B9C">
        <w:rPr>
          <w:rFonts w:ascii="Cambria" w:eastAsia="Cambria" w:hAnsi="Cambria" w:cs="Cambria"/>
          <w:sz w:val="24"/>
        </w:rPr>
        <w:t xml:space="preserve"> </w:t>
      </w:r>
      <w:r>
        <w:rPr>
          <w:rFonts w:ascii="Cambria" w:eastAsia="Cambria" w:hAnsi="Cambria" w:cs="Cambria"/>
          <w:sz w:val="24"/>
        </w:rPr>
        <w:t>between</w:t>
      </w:r>
      <w:r w:rsidR="00700B9C">
        <w:rPr>
          <w:rFonts w:ascii="Cambria" w:eastAsia="Cambria" w:hAnsi="Cambria" w:cs="Cambria"/>
          <w:sz w:val="24"/>
        </w:rPr>
        <w:t xml:space="preserve"> </w:t>
      </w:r>
      <w:r>
        <w:rPr>
          <w:rFonts w:ascii="Cambria" w:eastAsia="Cambria" w:hAnsi="Cambria" w:cs="Cambria"/>
          <w:sz w:val="24"/>
        </w:rPr>
        <w:t>Spanish-speaking</w:t>
      </w:r>
      <w:r w:rsidR="00700B9C">
        <w:rPr>
          <w:rFonts w:ascii="Cambria" w:eastAsia="Cambria" w:hAnsi="Cambria" w:cs="Cambria"/>
          <w:sz w:val="24"/>
        </w:rPr>
        <w:t xml:space="preserve"> </w:t>
      </w:r>
      <w:r>
        <w:rPr>
          <w:rFonts w:ascii="Cambria" w:eastAsia="Cambria" w:hAnsi="Cambria" w:cs="Cambria"/>
          <w:sz w:val="24"/>
        </w:rPr>
        <w:t>patients</w:t>
      </w:r>
      <w:r w:rsidR="00700B9C">
        <w:rPr>
          <w:rFonts w:ascii="Cambria" w:eastAsia="Cambria" w:hAnsi="Cambria" w:cs="Cambria"/>
          <w:sz w:val="24"/>
        </w:rPr>
        <w:t xml:space="preserve"> </w:t>
      </w:r>
      <w:r>
        <w:rPr>
          <w:rFonts w:ascii="Cambria" w:eastAsia="Cambria" w:hAnsi="Cambria" w:cs="Cambria"/>
          <w:sz w:val="24"/>
        </w:rPr>
        <w:t>with</w:t>
      </w:r>
      <w:r w:rsidR="00700B9C">
        <w:rPr>
          <w:rFonts w:ascii="Cambria" w:eastAsia="Cambria" w:hAnsi="Cambria" w:cs="Cambria"/>
          <w:sz w:val="24"/>
        </w:rPr>
        <w:t xml:space="preserve"> </w:t>
      </w:r>
      <w:r>
        <w:rPr>
          <w:rFonts w:ascii="Cambria" w:eastAsia="Cambria" w:hAnsi="Cambria" w:cs="Cambria"/>
          <w:sz w:val="24"/>
        </w:rPr>
        <w:t>limited</w:t>
      </w:r>
      <w:r w:rsidR="00700B9C">
        <w:rPr>
          <w:rFonts w:ascii="Cambria" w:eastAsia="Cambria" w:hAnsi="Cambria" w:cs="Cambria"/>
          <w:sz w:val="24"/>
        </w:rPr>
        <w:t xml:space="preserve"> </w:t>
      </w:r>
      <w:r>
        <w:rPr>
          <w:rFonts w:ascii="Cambria" w:eastAsia="Cambria" w:hAnsi="Cambria" w:cs="Cambria"/>
          <w:sz w:val="24"/>
        </w:rPr>
        <w:t>English</w:t>
      </w:r>
      <w:r w:rsidR="00700B9C">
        <w:rPr>
          <w:rFonts w:ascii="Cambria" w:eastAsia="Cambria" w:hAnsi="Cambria" w:cs="Cambria"/>
          <w:sz w:val="24"/>
        </w:rPr>
        <w:t xml:space="preserve"> </w:t>
      </w:r>
      <w:r>
        <w:rPr>
          <w:rFonts w:ascii="Cambria" w:eastAsia="Cambria" w:hAnsi="Cambria" w:cs="Cambria"/>
          <w:sz w:val="24"/>
        </w:rPr>
        <w:t>proficiency</w:t>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the</w:t>
      </w:r>
      <w:r w:rsidR="00700B9C">
        <w:rPr>
          <w:rFonts w:ascii="Cambria" w:eastAsia="Cambria" w:hAnsi="Cambria" w:cs="Cambria"/>
          <w:sz w:val="24"/>
        </w:rPr>
        <w:t xml:space="preserve">ir </w:t>
      </w:r>
      <w:r>
        <w:rPr>
          <w:rFonts w:ascii="Cambria" w:eastAsia="Cambria" w:hAnsi="Cambria" w:cs="Cambria"/>
          <w:sz w:val="24"/>
        </w:rPr>
        <w:t>health</w:t>
      </w:r>
      <w:r w:rsidR="00700B9C">
        <w:rPr>
          <w:rFonts w:ascii="Cambria" w:eastAsia="Cambria" w:hAnsi="Cambria" w:cs="Cambria"/>
          <w:sz w:val="24"/>
        </w:rPr>
        <w:t xml:space="preserve"> </w:t>
      </w:r>
      <w:r>
        <w:rPr>
          <w:rFonts w:ascii="Cambria" w:eastAsia="Cambria" w:hAnsi="Cambria" w:cs="Cambria"/>
          <w:sz w:val="24"/>
        </w:rPr>
        <w:t>providers.</w:t>
      </w:r>
      <w:r w:rsidR="00700B9C">
        <w:rPr>
          <w:rFonts w:ascii="Cambria" w:eastAsia="Cambria" w:hAnsi="Cambria" w:cs="Cambria"/>
          <w:sz w:val="24"/>
        </w:rPr>
        <w:t xml:space="preserve"> </w:t>
      </w:r>
      <w:r>
        <w:rPr>
          <w:rFonts w:ascii="Cambria" w:eastAsia="Cambria" w:hAnsi="Cambria" w:cs="Cambria"/>
          <w:sz w:val="24"/>
        </w:rPr>
        <w:t>Students</w:t>
      </w:r>
      <w:r w:rsidR="00700B9C">
        <w:rPr>
          <w:rFonts w:ascii="Cambria" w:eastAsia="Cambria" w:hAnsi="Cambria" w:cs="Cambria"/>
          <w:sz w:val="24"/>
        </w:rPr>
        <w:t xml:space="preserve"> </w:t>
      </w:r>
      <w:r>
        <w:rPr>
          <w:rFonts w:ascii="Cambria" w:eastAsia="Cambria" w:hAnsi="Cambria" w:cs="Cambria"/>
          <w:sz w:val="24"/>
        </w:rPr>
        <w:t>will</w:t>
      </w:r>
      <w:r w:rsidR="00700B9C">
        <w:rPr>
          <w:rFonts w:ascii="Cambria" w:eastAsia="Cambria" w:hAnsi="Cambria" w:cs="Cambria"/>
          <w:sz w:val="24"/>
        </w:rPr>
        <w:t xml:space="preserve"> </w:t>
      </w:r>
      <w:r>
        <w:rPr>
          <w:rFonts w:ascii="Cambria" w:eastAsia="Cambria" w:hAnsi="Cambria" w:cs="Cambria"/>
          <w:sz w:val="24"/>
        </w:rPr>
        <w:t>gain</w:t>
      </w:r>
      <w:r w:rsidR="00700B9C">
        <w:rPr>
          <w:rFonts w:ascii="Cambria" w:eastAsia="Cambria" w:hAnsi="Cambria" w:cs="Cambria"/>
          <w:sz w:val="24"/>
        </w:rPr>
        <w:t xml:space="preserve"> </w:t>
      </w:r>
      <w:r>
        <w:rPr>
          <w:rFonts w:ascii="Cambria" w:eastAsia="Cambria" w:hAnsi="Cambria" w:cs="Cambria"/>
          <w:sz w:val="24"/>
        </w:rPr>
        <w:t>key</w:t>
      </w:r>
      <w:r w:rsidR="00700B9C">
        <w:rPr>
          <w:rFonts w:ascii="Cambria" w:eastAsia="Cambria" w:hAnsi="Cambria" w:cs="Cambria"/>
          <w:sz w:val="24"/>
        </w:rPr>
        <w:t xml:space="preserve"> </w:t>
      </w:r>
      <w:r>
        <w:rPr>
          <w:rFonts w:ascii="Cambria" w:eastAsia="Cambria" w:hAnsi="Cambria" w:cs="Cambria"/>
          <w:sz w:val="24"/>
        </w:rPr>
        <w:t>skills</w:t>
      </w:r>
      <w:r w:rsidR="00700B9C">
        <w:rPr>
          <w:rFonts w:ascii="Cambria" w:eastAsia="Cambria" w:hAnsi="Cambria" w:cs="Cambria"/>
          <w:sz w:val="24"/>
        </w:rPr>
        <w:t xml:space="preserve"> </w:t>
      </w:r>
      <w:r>
        <w:rPr>
          <w:rFonts w:ascii="Cambria" w:eastAsia="Cambria" w:hAnsi="Cambria" w:cs="Cambria"/>
          <w:sz w:val="24"/>
        </w:rPr>
        <w:t>to</w:t>
      </w:r>
      <w:r w:rsidR="00700B9C">
        <w:rPr>
          <w:rFonts w:ascii="Cambria" w:eastAsia="Cambria" w:hAnsi="Cambria" w:cs="Cambria"/>
          <w:sz w:val="24"/>
        </w:rPr>
        <w:t xml:space="preserve"> </w:t>
      </w:r>
      <w:r>
        <w:rPr>
          <w:rFonts w:ascii="Cambria" w:eastAsia="Cambria" w:hAnsi="Cambria" w:cs="Cambria"/>
          <w:sz w:val="24"/>
        </w:rPr>
        <w:t>become</w:t>
      </w:r>
      <w:r w:rsidR="00700B9C">
        <w:rPr>
          <w:rFonts w:ascii="Cambria" w:eastAsia="Cambria" w:hAnsi="Cambria" w:cs="Cambria"/>
          <w:sz w:val="24"/>
        </w:rPr>
        <w:t xml:space="preserve"> </w:t>
      </w:r>
      <w:r>
        <w:rPr>
          <w:rFonts w:ascii="Cambria" w:eastAsia="Cambria" w:hAnsi="Cambria" w:cs="Cambria"/>
          <w:sz w:val="24"/>
        </w:rPr>
        <w:t>effective</w:t>
      </w:r>
      <w:r w:rsidR="00700B9C">
        <w:rPr>
          <w:rFonts w:ascii="Cambria" w:eastAsia="Cambria" w:hAnsi="Cambria" w:cs="Cambria"/>
          <w:sz w:val="24"/>
        </w:rPr>
        <w:t xml:space="preserve"> </w:t>
      </w:r>
      <w:r>
        <w:rPr>
          <w:rFonts w:ascii="Cambria" w:eastAsia="Cambria" w:hAnsi="Cambria" w:cs="Cambria"/>
          <w:sz w:val="24"/>
        </w:rPr>
        <w:t>medical</w:t>
      </w:r>
      <w:r w:rsidR="00700B9C">
        <w:rPr>
          <w:rFonts w:ascii="Cambria" w:eastAsia="Cambria" w:hAnsi="Cambria" w:cs="Cambria"/>
          <w:sz w:val="24"/>
        </w:rPr>
        <w:t xml:space="preserve"> </w:t>
      </w:r>
      <w:r>
        <w:rPr>
          <w:rFonts w:ascii="Cambria" w:eastAsia="Cambria" w:hAnsi="Cambria" w:cs="Cambria"/>
          <w:sz w:val="24"/>
        </w:rPr>
        <w:t>interpreters.</w:t>
      </w:r>
      <w:r w:rsidR="00700B9C">
        <w:rPr>
          <w:rFonts w:ascii="Cambria" w:eastAsia="Cambria" w:hAnsi="Cambria" w:cs="Cambria"/>
          <w:sz w:val="24"/>
        </w:rPr>
        <w:t xml:space="preserve"> </w:t>
      </w:r>
      <w:r>
        <w:rPr>
          <w:rFonts w:ascii="Cambria" w:eastAsia="Cambria" w:hAnsi="Cambria" w:cs="Cambria"/>
          <w:sz w:val="24"/>
        </w:rPr>
        <w:t>The</w:t>
      </w:r>
      <w:r w:rsidR="00700B9C">
        <w:rPr>
          <w:rFonts w:ascii="Cambria" w:eastAsia="Cambria" w:hAnsi="Cambria" w:cs="Cambria"/>
          <w:sz w:val="24"/>
        </w:rPr>
        <w:t xml:space="preserve"> </w:t>
      </w:r>
      <w:r>
        <w:rPr>
          <w:rFonts w:ascii="Cambria" w:eastAsia="Cambria" w:hAnsi="Cambria" w:cs="Cambria"/>
          <w:sz w:val="24"/>
        </w:rPr>
        <w:t>course</w:t>
      </w:r>
      <w:r>
        <w:rPr>
          <w:rFonts w:ascii="Cambria" w:eastAsia="Cambria" w:hAnsi="Cambria" w:cs="Cambria"/>
          <w:sz w:val="24"/>
        </w:rPr>
        <w:tab/>
        <w:t>covers</w:t>
      </w:r>
      <w:r>
        <w:rPr>
          <w:rFonts w:ascii="Cambria" w:eastAsia="Cambria" w:hAnsi="Cambria" w:cs="Cambria"/>
          <w:sz w:val="24"/>
        </w:rPr>
        <w:tab/>
        <w:t>modes</w:t>
      </w:r>
      <w:r>
        <w:rPr>
          <w:rFonts w:ascii="Cambria" w:eastAsia="Cambria" w:hAnsi="Cambria" w:cs="Cambria"/>
          <w:sz w:val="24"/>
        </w:rPr>
        <w:tab/>
        <w:t>of</w:t>
      </w:r>
      <w:r w:rsidR="00700B9C">
        <w:rPr>
          <w:rFonts w:ascii="Cambria" w:eastAsia="Cambria" w:hAnsi="Cambria" w:cs="Cambria"/>
          <w:sz w:val="24"/>
        </w:rPr>
        <w:t xml:space="preserve"> </w:t>
      </w:r>
      <w:r>
        <w:rPr>
          <w:rFonts w:ascii="Cambria" w:eastAsia="Cambria" w:hAnsi="Cambria" w:cs="Cambria"/>
          <w:sz w:val="24"/>
        </w:rPr>
        <w:t>interpretation,</w:t>
      </w:r>
      <w:r w:rsidR="00700B9C">
        <w:rPr>
          <w:rFonts w:ascii="Cambria" w:eastAsia="Cambria" w:hAnsi="Cambria" w:cs="Cambria"/>
          <w:sz w:val="24"/>
        </w:rPr>
        <w:t xml:space="preserve"> </w:t>
      </w:r>
      <w:r>
        <w:rPr>
          <w:rFonts w:ascii="Cambria" w:eastAsia="Cambria" w:hAnsi="Cambria" w:cs="Cambria"/>
          <w:sz w:val="24"/>
        </w:rPr>
        <w:t>medical</w:t>
      </w:r>
      <w:r w:rsidR="00700B9C">
        <w:rPr>
          <w:rFonts w:ascii="Cambria" w:eastAsia="Cambria" w:hAnsi="Cambria" w:cs="Cambria"/>
          <w:sz w:val="24"/>
        </w:rPr>
        <w:t xml:space="preserve"> </w:t>
      </w:r>
      <w:r>
        <w:rPr>
          <w:rFonts w:ascii="Cambria" w:eastAsia="Cambria" w:hAnsi="Cambria" w:cs="Cambria"/>
          <w:sz w:val="24"/>
        </w:rPr>
        <w:t>terminology</w:t>
      </w:r>
      <w:r w:rsidR="00700B9C">
        <w:rPr>
          <w:rFonts w:ascii="Cambria" w:eastAsia="Cambria" w:hAnsi="Cambria" w:cs="Cambria"/>
          <w:sz w:val="24"/>
        </w:rPr>
        <w:t xml:space="preserve"> </w:t>
      </w:r>
      <w:r>
        <w:rPr>
          <w:rFonts w:ascii="Cambria" w:eastAsia="Cambria" w:hAnsi="Cambria" w:cs="Cambria"/>
          <w:sz w:val="24"/>
        </w:rPr>
        <w:t>in</w:t>
      </w:r>
      <w:r w:rsidR="00700B9C">
        <w:rPr>
          <w:rFonts w:ascii="Cambria" w:eastAsia="Cambria" w:hAnsi="Cambria" w:cs="Cambria"/>
          <w:sz w:val="24"/>
        </w:rPr>
        <w:t xml:space="preserve"> </w:t>
      </w:r>
      <w:r>
        <w:rPr>
          <w:rFonts w:ascii="Cambria" w:eastAsia="Cambria" w:hAnsi="Cambria" w:cs="Cambria"/>
          <w:sz w:val="24"/>
        </w:rPr>
        <w:t>English</w:t>
      </w:r>
      <w:r>
        <w:rPr>
          <w:rFonts w:ascii="Cambria" w:eastAsia="Cambria" w:hAnsi="Cambria" w:cs="Cambria"/>
          <w:sz w:val="24"/>
        </w:rPr>
        <w:tab/>
        <w:t>and</w:t>
      </w:r>
      <w:r w:rsidR="00700B9C">
        <w:rPr>
          <w:rFonts w:ascii="Cambria" w:eastAsia="Cambria" w:hAnsi="Cambria" w:cs="Cambria"/>
          <w:sz w:val="24"/>
        </w:rPr>
        <w:t xml:space="preserve"> </w:t>
      </w:r>
      <w:r>
        <w:rPr>
          <w:rFonts w:ascii="Cambria" w:eastAsia="Cambria" w:hAnsi="Cambria" w:cs="Cambria"/>
          <w:sz w:val="24"/>
        </w:rPr>
        <w:t>Spanish,</w:t>
      </w:r>
      <w:r w:rsidR="00700B9C">
        <w:rPr>
          <w:rFonts w:ascii="Cambria" w:eastAsia="Cambria" w:hAnsi="Cambria" w:cs="Cambria"/>
          <w:sz w:val="24"/>
        </w:rPr>
        <w:t xml:space="preserve"> </w:t>
      </w:r>
      <w:r>
        <w:rPr>
          <w:rFonts w:ascii="Cambria" w:eastAsia="Cambria" w:hAnsi="Cambria" w:cs="Cambria"/>
          <w:sz w:val="24"/>
        </w:rPr>
        <w:t>U.S.</w:t>
      </w:r>
      <w:r w:rsidR="00700B9C">
        <w:rPr>
          <w:rFonts w:ascii="Cambria" w:eastAsia="Cambria" w:hAnsi="Cambria" w:cs="Cambria"/>
          <w:sz w:val="24"/>
        </w:rPr>
        <w:t xml:space="preserve"> </w:t>
      </w:r>
      <w:r>
        <w:rPr>
          <w:rFonts w:ascii="Cambria" w:eastAsia="Cambria" w:hAnsi="Cambria" w:cs="Cambria"/>
          <w:sz w:val="24"/>
        </w:rPr>
        <w:t>health</w:t>
      </w:r>
      <w:r w:rsidR="00700B9C">
        <w:rPr>
          <w:rFonts w:ascii="Cambria" w:eastAsia="Cambria" w:hAnsi="Cambria" w:cs="Cambria"/>
          <w:sz w:val="24"/>
        </w:rPr>
        <w:t xml:space="preserve"> </w:t>
      </w:r>
      <w:r>
        <w:rPr>
          <w:rFonts w:ascii="Cambria" w:eastAsia="Cambria" w:hAnsi="Cambria" w:cs="Cambria"/>
          <w:sz w:val="24"/>
        </w:rPr>
        <w:t>systems,</w:t>
      </w:r>
      <w:r w:rsidR="00700B9C">
        <w:rPr>
          <w:rFonts w:ascii="Cambria" w:eastAsia="Cambria" w:hAnsi="Cambria" w:cs="Cambria"/>
          <w:sz w:val="24"/>
        </w:rPr>
        <w:t xml:space="preserve"> </w:t>
      </w:r>
      <w:r>
        <w:rPr>
          <w:rFonts w:ascii="Cambria" w:eastAsia="Cambria" w:hAnsi="Cambria" w:cs="Cambria"/>
          <w:sz w:val="24"/>
        </w:rPr>
        <w:t>legal</w:t>
      </w:r>
      <w:r w:rsidR="00700B9C">
        <w:rPr>
          <w:rFonts w:ascii="Cambria" w:eastAsia="Cambria" w:hAnsi="Cambria" w:cs="Cambria"/>
          <w:sz w:val="24"/>
        </w:rPr>
        <w:t xml:space="preserve"> </w:t>
      </w:r>
      <w:r>
        <w:rPr>
          <w:rFonts w:ascii="Cambria" w:eastAsia="Cambria" w:hAnsi="Cambria" w:cs="Cambria"/>
          <w:sz w:val="24"/>
        </w:rPr>
        <w:t>protocols</w:t>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requirements</w:t>
      </w:r>
      <w:r w:rsidR="00700B9C">
        <w:rPr>
          <w:rFonts w:ascii="Cambria" w:eastAsia="Cambria" w:hAnsi="Cambria" w:cs="Cambria"/>
          <w:sz w:val="24"/>
        </w:rPr>
        <w:t xml:space="preserve"> </w:t>
      </w:r>
      <w:r>
        <w:rPr>
          <w:rFonts w:ascii="Cambria" w:eastAsia="Cambria" w:hAnsi="Cambria" w:cs="Cambria"/>
          <w:sz w:val="24"/>
        </w:rPr>
        <w:t>in</w:t>
      </w:r>
      <w:r w:rsidR="00700B9C">
        <w:rPr>
          <w:rFonts w:ascii="Cambria" w:eastAsia="Cambria" w:hAnsi="Cambria" w:cs="Cambria"/>
          <w:sz w:val="24"/>
        </w:rPr>
        <w:t xml:space="preserve"> </w:t>
      </w:r>
      <w:r>
        <w:rPr>
          <w:rFonts w:ascii="Cambria" w:eastAsia="Cambria" w:hAnsi="Cambria" w:cs="Cambria"/>
          <w:sz w:val="24"/>
        </w:rPr>
        <w:t>healthcare</w:t>
      </w:r>
      <w:r w:rsidR="00700B9C">
        <w:rPr>
          <w:rFonts w:ascii="Cambria" w:eastAsia="Cambria" w:hAnsi="Cambria" w:cs="Cambria"/>
          <w:sz w:val="24"/>
        </w:rPr>
        <w:t xml:space="preserve"> </w:t>
      </w:r>
      <w:r>
        <w:rPr>
          <w:rFonts w:ascii="Cambria" w:eastAsia="Cambria" w:hAnsi="Cambria" w:cs="Cambria"/>
          <w:sz w:val="24"/>
        </w:rPr>
        <w:t>interpretation,</w:t>
      </w:r>
      <w:r w:rsidR="00700B9C">
        <w:rPr>
          <w:rFonts w:ascii="Cambria" w:eastAsia="Cambria" w:hAnsi="Cambria" w:cs="Cambria"/>
          <w:sz w:val="24"/>
        </w:rPr>
        <w:t xml:space="preserve"> </w:t>
      </w:r>
      <w:r>
        <w:rPr>
          <w:rFonts w:ascii="Cambria" w:eastAsia="Cambria" w:hAnsi="Cambria" w:cs="Cambria"/>
          <w:sz w:val="24"/>
        </w:rPr>
        <w:t>cultural</w:t>
      </w:r>
      <w:r w:rsidR="00700B9C">
        <w:rPr>
          <w:rFonts w:ascii="Cambria" w:eastAsia="Cambria" w:hAnsi="Cambria" w:cs="Cambria"/>
          <w:sz w:val="24"/>
        </w:rPr>
        <w:t xml:space="preserve"> </w:t>
      </w:r>
      <w:r>
        <w:rPr>
          <w:rFonts w:ascii="Cambria" w:eastAsia="Cambria" w:hAnsi="Cambria" w:cs="Cambria"/>
          <w:sz w:val="24"/>
        </w:rPr>
        <w:t>responsiveness,</w:t>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the</w:t>
      </w:r>
      <w:r w:rsidR="00700B9C">
        <w:rPr>
          <w:rFonts w:ascii="Cambria" w:eastAsia="Cambria" w:hAnsi="Cambria" w:cs="Cambria"/>
          <w:sz w:val="24"/>
        </w:rPr>
        <w:t xml:space="preserve"> </w:t>
      </w:r>
      <w:r>
        <w:rPr>
          <w:rFonts w:ascii="Cambria" w:eastAsia="Cambria" w:hAnsi="Cambria" w:cs="Cambria"/>
          <w:sz w:val="24"/>
        </w:rPr>
        <w:t>roles,</w:t>
      </w:r>
      <w:r w:rsidR="00700B9C">
        <w:rPr>
          <w:rFonts w:ascii="Cambria" w:eastAsia="Cambria" w:hAnsi="Cambria" w:cs="Cambria"/>
          <w:sz w:val="24"/>
        </w:rPr>
        <w:t xml:space="preserve"> </w:t>
      </w:r>
      <w:r>
        <w:rPr>
          <w:rFonts w:ascii="Cambria" w:eastAsia="Cambria" w:hAnsi="Cambria" w:cs="Cambria"/>
          <w:sz w:val="24"/>
        </w:rPr>
        <w:t>responsibilities,</w:t>
      </w:r>
      <w:r w:rsidR="00700B9C">
        <w:rPr>
          <w:rFonts w:ascii="Cambria" w:eastAsia="Cambria" w:hAnsi="Cambria" w:cs="Cambria"/>
          <w:sz w:val="24"/>
        </w:rPr>
        <w:t xml:space="preserve"> </w:t>
      </w:r>
      <w:r>
        <w:rPr>
          <w:rFonts w:ascii="Cambria" w:eastAsia="Cambria" w:hAnsi="Cambria" w:cs="Cambria"/>
          <w:sz w:val="24"/>
        </w:rPr>
        <w:t>codes</w:t>
      </w:r>
      <w:r w:rsidR="00700B9C">
        <w:rPr>
          <w:rFonts w:ascii="Cambria" w:eastAsia="Cambria" w:hAnsi="Cambria" w:cs="Cambria"/>
          <w:sz w:val="24"/>
        </w:rPr>
        <w:t xml:space="preserve"> </w:t>
      </w:r>
      <w:r>
        <w:rPr>
          <w:rFonts w:ascii="Cambria" w:eastAsia="Cambria" w:hAnsi="Cambria" w:cs="Cambria"/>
          <w:sz w:val="24"/>
        </w:rPr>
        <w:t>of</w:t>
      </w:r>
      <w:r w:rsidR="00700B9C">
        <w:rPr>
          <w:rFonts w:ascii="Cambria" w:eastAsia="Cambria" w:hAnsi="Cambria" w:cs="Cambria"/>
          <w:sz w:val="24"/>
        </w:rPr>
        <w:t xml:space="preserve"> </w:t>
      </w:r>
      <w:r>
        <w:rPr>
          <w:rFonts w:ascii="Cambria" w:eastAsia="Cambria" w:hAnsi="Cambria" w:cs="Cambria"/>
          <w:sz w:val="24"/>
        </w:rPr>
        <w:t>ethics,</w:t>
      </w:r>
      <w:r>
        <w:rPr>
          <w:rFonts w:ascii="Cambria" w:eastAsia="Cambria" w:hAnsi="Cambria" w:cs="Cambria"/>
          <w:sz w:val="24"/>
        </w:rPr>
        <w:tab/>
      </w:r>
      <w:r w:rsidR="00700B9C">
        <w:rPr>
          <w:rFonts w:ascii="Cambria" w:eastAsia="Cambria" w:hAnsi="Cambria" w:cs="Cambria"/>
          <w:sz w:val="24"/>
        </w:rPr>
        <w:t xml:space="preserve"> </w:t>
      </w:r>
      <w:r>
        <w:rPr>
          <w:rFonts w:ascii="Cambria" w:eastAsia="Cambria" w:hAnsi="Cambria" w:cs="Cambria"/>
          <w:sz w:val="24"/>
        </w:rPr>
        <w:t>and</w:t>
      </w:r>
      <w:r w:rsidR="00700B9C">
        <w:rPr>
          <w:rFonts w:ascii="Cambria" w:eastAsia="Cambria" w:hAnsi="Cambria" w:cs="Cambria"/>
          <w:sz w:val="24"/>
        </w:rPr>
        <w:t xml:space="preserve"> </w:t>
      </w:r>
      <w:r>
        <w:rPr>
          <w:rFonts w:ascii="Cambria" w:eastAsia="Cambria" w:hAnsi="Cambria" w:cs="Cambria"/>
          <w:sz w:val="24"/>
        </w:rPr>
        <w:t>standards</w:t>
      </w:r>
      <w:r w:rsidR="00700B9C">
        <w:rPr>
          <w:rFonts w:ascii="Cambria" w:eastAsia="Cambria" w:hAnsi="Cambria" w:cs="Cambria"/>
          <w:sz w:val="24"/>
        </w:rPr>
        <w:t xml:space="preserve"> </w:t>
      </w:r>
      <w:r>
        <w:rPr>
          <w:rFonts w:ascii="Cambria" w:eastAsia="Cambria" w:hAnsi="Cambria" w:cs="Cambria"/>
          <w:sz w:val="24"/>
        </w:rPr>
        <w:t>of</w:t>
      </w:r>
      <w:r w:rsidR="00700B9C">
        <w:rPr>
          <w:rFonts w:ascii="Cambria" w:eastAsia="Cambria" w:hAnsi="Cambria" w:cs="Cambria"/>
          <w:sz w:val="24"/>
        </w:rPr>
        <w:t xml:space="preserve"> </w:t>
      </w:r>
      <w:r>
        <w:rPr>
          <w:rFonts w:ascii="Cambria" w:eastAsia="Cambria" w:hAnsi="Cambria" w:cs="Cambria"/>
          <w:sz w:val="24"/>
        </w:rPr>
        <w:t>practice</w:t>
      </w:r>
      <w:r>
        <w:rPr>
          <w:rFonts w:ascii="Cambria" w:eastAsia="Cambria" w:hAnsi="Cambria" w:cs="Cambria"/>
          <w:sz w:val="24"/>
        </w:rPr>
        <w:tab/>
      </w:r>
      <w:r w:rsidR="00700B9C">
        <w:rPr>
          <w:rFonts w:ascii="Cambria" w:eastAsia="Cambria" w:hAnsi="Cambria" w:cs="Cambria"/>
          <w:sz w:val="24"/>
        </w:rPr>
        <w:t xml:space="preserve"> </w:t>
      </w:r>
      <w:r>
        <w:rPr>
          <w:rFonts w:ascii="Cambria" w:eastAsia="Cambria" w:hAnsi="Cambria" w:cs="Cambria"/>
          <w:sz w:val="24"/>
        </w:rPr>
        <w:t>for</w:t>
      </w:r>
      <w:r w:rsidR="00700B9C">
        <w:rPr>
          <w:rFonts w:ascii="Cambria" w:eastAsia="Cambria" w:hAnsi="Cambria" w:cs="Cambria"/>
          <w:sz w:val="24"/>
        </w:rPr>
        <w:t xml:space="preserve"> </w:t>
      </w:r>
      <w:r>
        <w:rPr>
          <w:rFonts w:ascii="Cambria" w:eastAsia="Cambria" w:hAnsi="Cambria" w:cs="Cambria"/>
          <w:sz w:val="24"/>
        </w:rPr>
        <w:t>medical</w:t>
      </w:r>
      <w:r w:rsidR="00700B9C">
        <w:rPr>
          <w:rFonts w:ascii="Cambria" w:eastAsia="Cambria" w:hAnsi="Cambria" w:cs="Cambria"/>
          <w:sz w:val="24"/>
        </w:rPr>
        <w:t xml:space="preserve"> </w:t>
      </w:r>
      <w:r>
        <w:rPr>
          <w:rFonts w:ascii="Cambria" w:eastAsia="Cambria" w:hAnsi="Cambria" w:cs="Cambria"/>
          <w:sz w:val="24"/>
        </w:rPr>
        <w:t>interpreters.</w:t>
      </w:r>
      <w:r>
        <w:rPr>
          <w:rFonts w:ascii="Cambria" w:eastAsia="Cambria" w:hAnsi="Cambria" w:cs="Cambria"/>
          <w:sz w:val="24"/>
        </w:rPr>
        <w:tab/>
      </w:r>
    </w:p>
    <w:p w14:paraId="113E7422" w14:textId="77777777" w:rsidR="00D7220E" w:rsidRDefault="00AC793B">
      <w:pPr>
        <w:spacing w:after="0"/>
        <w:ind w:left="720"/>
      </w:pPr>
      <w:r>
        <w:rPr>
          <w:rFonts w:ascii="Cambria" w:eastAsia="Cambria" w:hAnsi="Cambria" w:cs="Cambria"/>
          <w:sz w:val="24"/>
        </w:rPr>
        <w:tab/>
      </w:r>
    </w:p>
    <w:p w14:paraId="23F9F0BA" w14:textId="19C1A9D6" w:rsidR="00D7220E" w:rsidRDefault="00AC793B">
      <w:pPr>
        <w:pStyle w:val="Heading2"/>
        <w:ind w:left="730"/>
      </w:pPr>
      <w:r>
        <w:t>Instructional</w:t>
      </w:r>
      <w:r w:rsidR="00700B9C">
        <w:t xml:space="preserve"> </w:t>
      </w:r>
      <w:r>
        <w:t>materials</w:t>
      </w:r>
      <w:r>
        <w:tab/>
      </w:r>
    </w:p>
    <w:p w14:paraId="4694E823" w14:textId="77777777" w:rsidR="00D7220E" w:rsidRDefault="00AC793B">
      <w:pPr>
        <w:spacing w:after="0"/>
        <w:ind w:left="720"/>
      </w:pPr>
      <w:r>
        <w:rPr>
          <w:rFonts w:ascii="Cambria" w:eastAsia="Cambria" w:hAnsi="Cambria" w:cs="Cambria"/>
          <w:b/>
          <w:sz w:val="24"/>
        </w:rPr>
        <w:tab/>
      </w:r>
    </w:p>
    <w:p w14:paraId="599A5504" w14:textId="77777777" w:rsidR="00D7220E" w:rsidRDefault="00AC793B">
      <w:pPr>
        <w:spacing w:after="0"/>
        <w:ind w:left="730" w:hanging="10"/>
      </w:pPr>
      <w:r>
        <w:rPr>
          <w:rFonts w:ascii="Cambria" w:eastAsia="Cambria" w:hAnsi="Cambria" w:cs="Cambria"/>
          <w:i/>
          <w:sz w:val="24"/>
          <w:u w:val="single" w:color="000000"/>
        </w:rPr>
        <w:t>Textbook:</w:t>
      </w:r>
      <w:r>
        <w:rPr>
          <w:rFonts w:ascii="Cambria" w:eastAsia="Cambria" w:hAnsi="Cambria" w:cs="Cambria"/>
          <w:i/>
          <w:sz w:val="24"/>
        </w:rPr>
        <w:tab/>
      </w:r>
    </w:p>
    <w:p w14:paraId="178BA1F9" w14:textId="10518E55" w:rsidR="001D509C" w:rsidRDefault="00AC793B" w:rsidP="001D509C">
      <w:pPr>
        <w:pStyle w:val="ListParagraph"/>
        <w:numPr>
          <w:ilvl w:val="0"/>
          <w:numId w:val="4"/>
        </w:numPr>
        <w:tabs>
          <w:tab w:val="left" w:pos="900"/>
        </w:tabs>
        <w:spacing w:after="11" w:line="248" w:lineRule="auto"/>
        <w:ind w:right="1169"/>
      </w:pPr>
      <w:r w:rsidRPr="001D509C">
        <w:rPr>
          <w:rFonts w:ascii="Cambria" w:eastAsia="Cambria" w:hAnsi="Cambria" w:cs="Cambria"/>
          <w:sz w:val="24"/>
          <w:lang w:val="es-ES"/>
        </w:rPr>
        <w:t>Bancroft,</w:t>
      </w:r>
      <w:r w:rsidR="00700B9C" w:rsidRPr="001D509C">
        <w:rPr>
          <w:rFonts w:ascii="Cambria" w:eastAsia="Cambria" w:hAnsi="Cambria" w:cs="Cambria"/>
          <w:sz w:val="24"/>
          <w:lang w:val="es-ES"/>
        </w:rPr>
        <w:t xml:space="preserve"> </w:t>
      </w:r>
      <w:r w:rsidRPr="001D509C">
        <w:rPr>
          <w:rFonts w:ascii="Cambria" w:eastAsia="Cambria" w:hAnsi="Cambria" w:cs="Cambria"/>
          <w:sz w:val="24"/>
          <w:lang w:val="es-ES"/>
        </w:rPr>
        <w:t>M.A.,</w:t>
      </w:r>
      <w:r w:rsidR="00700B9C" w:rsidRPr="001D509C">
        <w:rPr>
          <w:rFonts w:ascii="Cambria" w:eastAsia="Cambria" w:hAnsi="Cambria" w:cs="Cambria"/>
          <w:sz w:val="24"/>
          <w:lang w:val="es-ES"/>
        </w:rPr>
        <w:t xml:space="preserve"> </w:t>
      </w:r>
      <w:r w:rsidRPr="001D509C">
        <w:rPr>
          <w:rFonts w:ascii="Cambria" w:eastAsia="Cambria" w:hAnsi="Cambria" w:cs="Cambria"/>
          <w:sz w:val="24"/>
          <w:lang w:val="es-ES"/>
        </w:rPr>
        <w:t>García-</w:t>
      </w:r>
      <w:proofErr w:type="spellStart"/>
      <w:r w:rsidRPr="001D509C">
        <w:rPr>
          <w:rFonts w:ascii="Cambria" w:eastAsia="Cambria" w:hAnsi="Cambria" w:cs="Cambria"/>
          <w:sz w:val="24"/>
          <w:lang w:val="es-ES"/>
        </w:rPr>
        <w:t>Beyaert</w:t>
      </w:r>
      <w:proofErr w:type="spellEnd"/>
      <w:r w:rsidRPr="001D509C">
        <w:rPr>
          <w:rFonts w:ascii="Cambria" w:eastAsia="Cambria" w:hAnsi="Cambria" w:cs="Cambria"/>
          <w:sz w:val="24"/>
          <w:lang w:val="es-ES"/>
        </w:rPr>
        <w:t>,</w:t>
      </w:r>
      <w:r w:rsidR="00700B9C" w:rsidRPr="001D509C">
        <w:rPr>
          <w:rFonts w:ascii="Cambria" w:eastAsia="Cambria" w:hAnsi="Cambria" w:cs="Cambria"/>
          <w:sz w:val="24"/>
          <w:lang w:val="es-ES"/>
        </w:rPr>
        <w:t xml:space="preserve"> </w:t>
      </w:r>
      <w:r w:rsidRPr="001D509C">
        <w:rPr>
          <w:rFonts w:ascii="Cambria" w:eastAsia="Cambria" w:hAnsi="Cambria" w:cs="Cambria"/>
          <w:sz w:val="24"/>
          <w:lang w:val="es-ES"/>
        </w:rPr>
        <w:t>S.,</w:t>
      </w:r>
      <w:r w:rsidRPr="001D509C">
        <w:rPr>
          <w:rFonts w:ascii="Cambria" w:eastAsia="Cambria" w:hAnsi="Cambria" w:cs="Cambria"/>
          <w:sz w:val="24"/>
          <w:lang w:val="es-ES"/>
        </w:rPr>
        <w:tab/>
        <w:t>Allen,</w:t>
      </w:r>
      <w:r w:rsidRPr="001D509C">
        <w:rPr>
          <w:rFonts w:ascii="Cambria" w:eastAsia="Cambria" w:hAnsi="Cambria" w:cs="Cambria"/>
          <w:sz w:val="24"/>
          <w:lang w:val="es-ES"/>
        </w:rPr>
        <w:tab/>
        <w:t>K.,</w:t>
      </w:r>
      <w:r w:rsidR="00E86110" w:rsidRPr="001D509C">
        <w:rPr>
          <w:rFonts w:ascii="Cambria" w:eastAsia="Cambria" w:hAnsi="Cambria" w:cs="Cambria"/>
          <w:sz w:val="24"/>
          <w:lang w:val="es-ES"/>
        </w:rPr>
        <w:t xml:space="preserve"> </w:t>
      </w:r>
      <w:proofErr w:type="spellStart"/>
      <w:r w:rsidRPr="001D509C">
        <w:rPr>
          <w:rFonts w:ascii="Cambria" w:eastAsia="Cambria" w:hAnsi="Cambria" w:cs="Cambria"/>
          <w:sz w:val="24"/>
          <w:lang w:val="es-ES"/>
        </w:rPr>
        <w:t>Carriero</w:t>
      </w:r>
      <w:proofErr w:type="spellEnd"/>
      <w:r w:rsidRPr="001D509C">
        <w:rPr>
          <w:rFonts w:ascii="Cambria" w:eastAsia="Cambria" w:hAnsi="Cambria" w:cs="Cambria"/>
          <w:sz w:val="24"/>
          <w:lang w:val="es-ES"/>
        </w:rPr>
        <w:t>-Contreras,</w:t>
      </w:r>
      <w:r w:rsidR="00E86110" w:rsidRPr="001D509C">
        <w:rPr>
          <w:rFonts w:ascii="Cambria" w:eastAsia="Cambria" w:hAnsi="Cambria" w:cs="Cambria"/>
          <w:sz w:val="24"/>
          <w:lang w:val="es-ES"/>
        </w:rPr>
        <w:t xml:space="preserve"> </w:t>
      </w:r>
      <w:r w:rsidRPr="001D509C">
        <w:rPr>
          <w:rFonts w:ascii="Cambria" w:eastAsia="Cambria" w:hAnsi="Cambria" w:cs="Cambria"/>
          <w:sz w:val="24"/>
          <w:lang w:val="es-ES"/>
        </w:rPr>
        <w:t>G.,</w:t>
      </w:r>
      <w:r w:rsidR="00E86110" w:rsidRPr="001D509C">
        <w:rPr>
          <w:rFonts w:ascii="Cambria" w:eastAsia="Cambria" w:hAnsi="Cambria" w:cs="Cambria"/>
          <w:sz w:val="24"/>
          <w:lang w:val="es-ES"/>
        </w:rPr>
        <w:t xml:space="preserve"> </w:t>
      </w:r>
      <w:r w:rsidRPr="001D509C">
        <w:rPr>
          <w:rFonts w:ascii="Cambria" w:eastAsia="Cambria" w:hAnsi="Cambria" w:cs="Cambria"/>
          <w:sz w:val="24"/>
          <w:lang w:val="es-ES"/>
        </w:rPr>
        <w:t>&amp;</w:t>
      </w:r>
      <w:r w:rsidR="00E86110" w:rsidRPr="001D509C">
        <w:rPr>
          <w:rFonts w:ascii="Cambria" w:eastAsia="Cambria" w:hAnsi="Cambria" w:cs="Cambria"/>
          <w:sz w:val="24"/>
          <w:lang w:val="es-ES"/>
        </w:rPr>
        <w:t xml:space="preserve"> </w:t>
      </w:r>
      <w:proofErr w:type="spellStart"/>
      <w:r w:rsidRPr="001D509C">
        <w:rPr>
          <w:rFonts w:ascii="Cambria" w:eastAsia="Cambria" w:hAnsi="Cambria" w:cs="Cambria"/>
          <w:sz w:val="24"/>
          <w:lang w:val="es-ES"/>
        </w:rPr>
        <w:t>SocarrásEstrada</w:t>
      </w:r>
      <w:proofErr w:type="spellEnd"/>
      <w:r w:rsidRPr="001D509C">
        <w:rPr>
          <w:rFonts w:ascii="Cambria" w:eastAsia="Cambria" w:hAnsi="Cambria" w:cs="Cambria"/>
          <w:sz w:val="24"/>
          <w:lang w:val="es-ES"/>
        </w:rPr>
        <w:t>,</w:t>
      </w:r>
      <w:r w:rsidR="00E86110" w:rsidRPr="001D509C">
        <w:rPr>
          <w:rFonts w:ascii="Cambria" w:eastAsia="Cambria" w:hAnsi="Cambria" w:cs="Cambria"/>
          <w:sz w:val="24"/>
          <w:lang w:val="es-ES"/>
        </w:rPr>
        <w:t xml:space="preserve"> </w:t>
      </w:r>
      <w:r w:rsidRPr="001D509C">
        <w:rPr>
          <w:rFonts w:ascii="Cambria" w:eastAsia="Cambria" w:hAnsi="Cambria" w:cs="Cambria"/>
          <w:sz w:val="24"/>
          <w:lang w:val="es-ES"/>
        </w:rPr>
        <w:t>D.</w:t>
      </w:r>
      <w:r w:rsidR="00E86110" w:rsidRPr="001D509C">
        <w:rPr>
          <w:rFonts w:ascii="Cambria" w:eastAsia="Cambria" w:hAnsi="Cambria" w:cs="Cambria"/>
          <w:sz w:val="24"/>
          <w:lang w:val="es-ES"/>
        </w:rPr>
        <w:t xml:space="preserve"> </w:t>
      </w:r>
      <w:r w:rsidRPr="001D509C">
        <w:rPr>
          <w:rFonts w:ascii="Cambria" w:eastAsia="Cambria" w:hAnsi="Cambria" w:cs="Cambria"/>
          <w:sz w:val="24"/>
          <w:lang w:val="es-ES"/>
        </w:rPr>
        <w:t>(2016).</w:t>
      </w:r>
      <w:r w:rsidRPr="001D509C">
        <w:rPr>
          <w:rFonts w:ascii="Cambria" w:eastAsia="Cambria" w:hAnsi="Cambria" w:cs="Cambria"/>
          <w:sz w:val="24"/>
          <w:lang w:val="es-ES"/>
        </w:rPr>
        <w:tab/>
      </w:r>
      <w:r w:rsidRPr="001D509C">
        <w:rPr>
          <w:rFonts w:ascii="Cambria" w:eastAsia="Cambria" w:hAnsi="Cambria" w:cs="Cambria"/>
          <w:i/>
          <w:sz w:val="24"/>
        </w:rPr>
        <w:t>The</w:t>
      </w:r>
      <w:r w:rsidR="00E86110" w:rsidRPr="001D509C">
        <w:rPr>
          <w:rFonts w:ascii="Cambria" w:eastAsia="Cambria" w:hAnsi="Cambria" w:cs="Cambria"/>
          <w:i/>
          <w:sz w:val="24"/>
        </w:rPr>
        <w:t xml:space="preserve"> </w:t>
      </w:r>
      <w:r w:rsidRPr="001D509C">
        <w:rPr>
          <w:rFonts w:ascii="Cambria" w:eastAsia="Cambria" w:hAnsi="Cambria" w:cs="Cambria"/>
          <w:i/>
          <w:sz w:val="24"/>
        </w:rPr>
        <w:t>Medical</w:t>
      </w:r>
      <w:r w:rsidR="00E86110" w:rsidRPr="001D509C">
        <w:rPr>
          <w:rFonts w:ascii="Cambria" w:eastAsia="Cambria" w:hAnsi="Cambria" w:cs="Cambria"/>
          <w:i/>
          <w:sz w:val="24"/>
        </w:rPr>
        <w:t xml:space="preserve"> </w:t>
      </w:r>
      <w:r w:rsidRPr="001D509C">
        <w:rPr>
          <w:rFonts w:ascii="Cambria" w:eastAsia="Cambria" w:hAnsi="Cambria" w:cs="Cambria"/>
          <w:i/>
          <w:sz w:val="24"/>
        </w:rPr>
        <w:t>Interpreter:</w:t>
      </w:r>
      <w:r w:rsidR="00E86110" w:rsidRPr="001D509C">
        <w:rPr>
          <w:rFonts w:ascii="Cambria" w:eastAsia="Cambria" w:hAnsi="Cambria" w:cs="Cambria"/>
          <w:i/>
          <w:sz w:val="24"/>
        </w:rPr>
        <w:t xml:space="preserve"> </w:t>
      </w:r>
      <w:r w:rsidRPr="001D509C">
        <w:rPr>
          <w:rFonts w:ascii="Cambria" w:eastAsia="Cambria" w:hAnsi="Cambria" w:cs="Cambria"/>
          <w:i/>
          <w:sz w:val="24"/>
        </w:rPr>
        <w:t>A</w:t>
      </w:r>
      <w:r w:rsidR="00E86110" w:rsidRPr="001D509C">
        <w:rPr>
          <w:rFonts w:ascii="Cambria" w:eastAsia="Cambria" w:hAnsi="Cambria" w:cs="Cambria"/>
          <w:i/>
          <w:sz w:val="24"/>
        </w:rPr>
        <w:t xml:space="preserve"> </w:t>
      </w:r>
      <w:r w:rsidRPr="001D509C">
        <w:rPr>
          <w:rFonts w:ascii="Cambria" w:eastAsia="Cambria" w:hAnsi="Cambria" w:cs="Cambria"/>
          <w:i/>
          <w:sz w:val="24"/>
        </w:rPr>
        <w:t>Foundation</w:t>
      </w:r>
      <w:r w:rsidR="00E86110" w:rsidRPr="001D509C">
        <w:rPr>
          <w:rFonts w:ascii="Cambria" w:eastAsia="Cambria" w:hAnsi="Cambria" w:cs="Cambria"/>
          <w:i/>
          <w:sz w:val="24"/>
        </w:rPr>
        <w:t xml:space="preserve"> </w:t>
      </w:r>
      <w:r w:rsidRPr="001D509C">
        <w:rPr>
          <w:rFonts w:ascii="Cambria" w:eastAsia="Cambria" w:hAnsi="Cambria" w:cs="Cambria"/>
          <w:i/>
          <w:sz w:val="24"/>
        </w:rPr>
        <w:t>Textbook</w:t>
      </w:r>
      <w:r w:rsidR="00E86110" w:rsidRPr="001D509C">
        <w:rPr>
          <w:rFonts w:ascii="Cambria" w:eastAsia="Cambria" w:hAnsi="Cambria" w:cs="Cambria"/>
          <w:i/>
          <w:sz w:val="24"/>
        </w:rPr>
        <w:t xml:space="preserve"> </w:t>
      </w:r>
      <w:r w:rsidRPr="001D509C">
        <w:rPr>
          <w:rFonts w:ascii="Cambria" w:eastAsia="Cambria" w:hAnsi="Cambria" w:cs="Cambria"/>
          <w:i/>
          <w:sz w:val="24"/>
        </w:rPr>
        <w:t>for</w:t>
      </w:r>
      <w:r w:rsidR="00E86110" w:rsidRPr="001D509C">
        <w:rPr>
          <w:rFonts w:ascii="Cambria" w:eastAsia="Cambria" w:hAnsi="Cambria" w:cs="Cambria"/>
          <w:i/>
          <w:sz w:val="24"/>
        </w:rPr>
        <w:t xml:space="preserve"> </w:t>
      </w:r>
      <w:r w:rsidRPr="001D509C">
        <w:rPr>
          <w:rFonts w:ascii="Cambria" w:eastAsia="Cambria" w:hAnsi="Cambria" w:cs="Cambria"/>
          <w:i/>
          <w:sz w:val="24"/>
        </w:rPr>
        <w:t>Medical</w:t>
      </w:r>
      <w:r w:rsidR="001D509C" w:rsidRPr="001D509C">
        <w:rPr>
          <w:rFonts w:ascii="Cambria" w:eastAsia="Cambria" w:hAnsi="Cambria" w:cs="Cambria"/>
          <w:i/>
          <w:sz w:val="24"/>
        </w:rPr>
        <w:t xml:space="preserve"> Interpreting </w:t>
      </w:r>
      <w:r w:rsidR="001D509C" w:rsidRPr="001D509C">
        <w:rPr>
          <w:rFonts w:ascii="Cambria" w:eastAsia="Cambria" w:hAnsi="Cambria" w:cs="Cambria"/>
          <w:sz w:val="24"/>
        </w:rPr>
        <w:t>(M. A. Bancroft, Ed.).</w:t>
      </w:r>
      <w:r w:rsidR="001D509C" w:rsidRPr="001D509C">
        <w:rPr>
          <w:rFonts w:ascii="Cambria" w:eastAsia="Cambria" w:hAnsi="Cambria" w:cs="Cambria"/>
          <w:sz w:val="24"/>
        </w:rPr>
        <w:tab/>
        <w:t>Columbia, Maryland:</w:t>
      </w:r>
      <w:r w:rsidR="001D509C" w:rsidRPr="001D509C">
        <w:rPr>
          <w:rFonts w:ascii="Cambria" w:eastAsia="Cambria" w:hAnsi="Cambria" w:cs="Cambria"/>
          <w:sz w:val="24"/>
        </w:rPr>
        <w:tab/>
        <w:t>Culture &amp; Language Press. ISBN: 978-0-9966517-3-8</w:t>
      </w:r>
      <w:r w:rsidR="001D509C" w:rsidRPr="001D509C">
        <w:rPr>
          <w:rFonts w:ascii="Cambria" w:eastAsia="Cambria" w:hAnsi="Cambria" w:cs="Cambria"/>
          <w:sz w:val="24"/>
        </w:rPr>
        <w:tab/>
      </w:r>
    </w:p>
    <w:p w14:paraId="1034B5CE" w14:textId="7F19E85E" w:rsidR="00D7220E" w:rsidRDefault="00AC793B" w:rsidP="001D509C">
      <w:pPr>
        <w:spacing w:after="11" w:line="248" w:lineRule="auto"/>
        <w:ind w:left="720" w:right="1169"/>
      </w:pPr>
      <w:r>
        <w:rPr>
          <w:rFonts w:ascii="Cambria" w:eastAsia="Cambria" w:hAnsi="Cambria" w:cs="Cambria"/>
          <w:i/>
          <w:sz w:val="24"/>
        </w:rPr>
        <w:tab/>
      </w:r>
      <w:r>
        <w:rPr>
          <w:rFonts w:ascii="Cambria" w:eastAsia="Cambria" w:hAnsi="Cambria" w:cs="Cambria"/>
          <w:i/>
          <w:sz w:val="24"/>
        </w:rPr>
        <w:tab/>
      </w:r>
    </w:p>
    <w:p w14:paraId="512F60F3" w14:textId="6EA83C01" w:rsidR="00D7220E" w:rsidRDefault="00AC793B" w:rsidP="001D509C">
      <w:pPr>
        <w:spacing w:after="0"/>
        <w:ind w:left="730" w:hanging="10"/>
      </w:pPr>
      <w:r>
        <w:rPr>
          <w:rFonts w:ascii="Cambria" w:eastAsia="Cambria" w:hAnsi="Cambria" w:cs="Cambria"/>
          <w:i/>
          <w:sz w:val="24"/>
          <w:u w:val="single" w:color="000000"/>
        </w:rPr>
        <w:t>Suggested</w:t>
      </w:r>
      <w:r w:rsidR="001D509C">
        <w:rPr>
          <w:rFonts w:ascii="Cambria" w:eastAsia="Cambria" w:hAnsi="Cambria" w:cs="Cambria"/>
          <w:i/>
          <w:sz w:val="24"/>
          <w:u w:val="single" w:color="000000"/>
        </w:rPr>
        <w:t xml:space="preserve"> </w:t>
      </w:r>
      <w:r>
        <w:rPr>
          <w:rFonts w:ascii="Cambria" w:eastAsia="Cambria" w:hAnsi="Cambria" w:cs="Cambria"/>
          <w:i/>
          <w:sz w:val="24"/>
          <w:u w:val="single" w:color="000000"/>
        </w:rPr>
        <w:t>Text:</w:t>
      </w:r>
      <w:r>
        <w:rPr>
          <w:rFonts w:ascii="Cambria" w:eastAsia="Cambria" w:hAnsi="Cambria" w:cs="Cambria"/>
          <w:i/>
          <w:sz w:val="24"/>
        </w:rPr>
        <w:tab/>
      </w:r>
    </w:p>
    <w:p w14:paraId="21A71E33" w14:textId="0012BACC" w:rsidR="00D7220E" w:rsidRDefault="00AC793B" w:rsidP="001D509C">
      <w:pPr>
        <w:numPr>
          <w:ilvl w:val="0"/>
          <w:numId w:val="4"/>
        </w:numPr>
        <w:tabs>
          <w:tab w:val="left" w:pos="990"/>
          <w:tab w:val="left" w:pos="1440"/>
        </w:tabs>
        <w:spacing w:after="11" w:line="248" w:lineRule="auto"/>
        <w:ind w:right="1169"/>
      </w:pPr>
      <w:r>
        <w:rPr>
          <w:rFonts w:ascii="Cambria" w:eastAsia="Cambria" w:hAnsi="Cambria" w:cs="Cambria"/>
          <w:sz w:val="24"/>
        </w:rPr>
        <w:t>Purchase</w:t>
      </w:r>
      <w:r w:rsidR="001D509C">
        <w:rPr>
          <w:rFonts w:ascii="Cambria" w:eastAsia="Cambria" w:hAnsi="Cambria" w:cs="Cambria"/>
          <w:sz w:val="24"/>
        </w:rPr>
        <w:t xml:space="preserve"> </w:t>
      </w:r>
      <w:r>
        <w:rPr>
          <w:rFonts w:ascii="Cambria" w:eastAsia="Cambria" w:hAnsi="Cambria" w:cs="Cambria"/>
          <w:sz w:val="24"/>
        </w:rPr>
        <w:t>an</w:t>
      </w:r>
      <w:r w:rsidR="001D509C">
        <w:rPr>
          <w:rFonts w:ascii="Cambria" w:eastAsia="Cambria" w:hAnsi="Cambria" w:cs="Cambria"/>
          <w:sz w:val="24"/>
        </w:rPr>
        <w:t xml:space="preserve"> </w:t>
      </w:r>
      <w:r>
        <w:rPr>
          <w:rFonts w:ascii="Cambria" w:eastAsia="Cambria" w:hAnsi="Cambria" w:cs="Cambria"/>
          <w:sz w:val="24"/>
        </w:rPr>
        <w:t>adequate</w:t>
      </w:r>
      <w:r w:rsidR="001D509C">
        <w:rPr>
          <w:rFonts w:ascii="Cambria" w:eastAsia="Cambria" w:hAnsi="Cambria" w:cs="Cambria"/>
          <w:sz w:val="24"/>
        </w:rPr>
        <w:t xml:space="preserve"> </w:t>
      </w:r>
      <w:r>
        <w:rPr>
          <w:rFonts w:ascii="Cambria" w:eastAsia="Cambria" w:hAnsi="Cambria" w:cs="Cambria"/>
          <w:sz w:val="24"/>
        </w:rPr>
        <w:t>Spanish/English,</w:t>
      </w:r>
      <w:r>
        <w:rPr>
          <w:rFonts w:ascii="Cambria" w:eastAsia="Cambria" w:hAnsi="Cambria" w:cs="Cambria"/>
          <w:sz w:val="24"/>
        </w:rPr>
        <w:tab/>
        <w:t>English/Spanish</w:t>
      </w:r>
      <w:r w:rsidR="001D509C">
        <w:rPr>
          <w:rFonts w:ascii="Cambria" w:eastAsia="Cambria" w:hAnsi="Cambria" w:cs="Cambria"/>
          <w:sz w:val="24"/>
        </w:rPr>
        <w:t xml:space="preserve"> </w:t>
      </w:r>
      <w:r>
        <w:rPr>
          <w:rFonts w:ascii="Cambria" w:eastAsia="Cambria" w:hAnsi="Cambria" w:cs="Cambria"/>
          <w:sz w:val="24"/>
        </w:rPr>
        <w:t>bilingual</w:t>
      </w:r>
      <w:r w:rsidR="001D509C">
        <w:rPr>
          <w:rFonts w:ascii="Cambria" w:eastAsia="Cambria" w:hAnsi="Cambria" w:cs="Cambria"/>
          <w:sz w:val="24"/>
        </w:rPr>
        <w:t xml:space="preserve"> </w:t>
      </w:r>
      <w:r>
        <w:rPr>
          <w:rFonts w:ascii="Cambria" w:eastAsia="Cambria" w:hAnsi="Cambria" w:cs="Cambria"/>
          <w:sz w:val="24"/>
        </w:rPr>
        <w:t>dictionary</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English/Spanish</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dictionary.</w:t>
      </w:r>
      <w:r>
        <w:rPr>
          <w:sz w:val="20"/>
        </w:rPr>
        <w:t xml:space="preserve"> </w:t>
      </w:r>
    </w:p>
    <w:p w14:paraId="40B182C9" w14:textId="15A41997" w:rsidR="001D509C" w:rsidRDefault="00AC793B" w:rsidP="001D509C">
      <w:pPr>
        <w:pStyle w:val="ListParagraph"/>
        <w:numPr>
          <w:ilvl w:val="0"/>
          <w:numId w:val="4"/>
        </w:numPr>
        <w:tabs>
          <w:tab w:val="left" w:pos="990"/>
        </w:tabs>
        <w:spacing w:after="11" w:line="248" w:lineRule="auto"/>
        <w:ind w:right="1169"/>
      </w:pPr>
      <w:r w:rsidRPr="001D509C">
        <w:rPr>
          <w:rFonts w:ascii="Cambria" w:eastAsia="Cambria" w:hAnsi="Cambria" w:cs="Cambria"/>
          <w:sz w:val="24"/>
        </w:rPr>
        <w:t>Bancroft,</w:t>
      </w:r>
      <w:r w:rsidR="001D509C" w:rsidRPr="001D509C">
        <w:rPr>
          <w:rFonts w:ascii="Cambria" w:eastAsia="Cambria" w:hAnsi="Cambria" w:cs="Cambria"/>
          <w:sz w:val="24"/>
        </w:rPr>
        <w:t xml:space="preserve"> </w:t>
      </w:r>
      <w:r w:rsidRPr="001D509C">
        <w:rPr>
          <w:rFonts w:ascii="Cambria" w:eastAsia="Cambria" w:hAnsi="Cambria" w:cs="Cambria"/>
          <w:sz w:val="24"/>
        </w:rPr>
        <w:t>M.A.,</w:t>
      </w:r>
      <w:r w:rsidR="001D509C" w:rsidRPr="001D509C">
        <w:rPr>
          <w:rFonts w:ascii="Cambria" w:eastAsia="Cambria" w:hAnsi="Cambria" w:cs="Cambria"/>
          <w:sz w:val="24"/>
        </w:rPr>
        <w:t xml:space="preserve"> </w:t>
      </w:r>
      <w:r w:rsidRPr="001D509C">
        <w:rPr>
          <w:rFonts w:ascii="Cambria" w:eastAsia="Cambria" w:hAnsi="Cambria" w:cs="Cambria"/>
          <w:sz w:val="24"/>
        </w:rPr>
        <w:t>Dallman,</w:t>
      </w:r>
      <w:r w:rsidR="001D509C" w:rsidRPr="001D509C">
        <w:rPr>
          <w:rFonts w:ascii="Cambria" w:eastAsia="Cambria" w:hAnsi="Cambria" w:cs="Cambria"/>
          <w:sz w:val="24"/>
        </w:rPr>
        <w:t xml:space="preserve"> </w:t>
      </w:r>
      <w:r w:rsidRPr="001D509C">
        <w:rPr>
          <w:rFonts w:ascii="Cambria" w:eastAsia="Cambria" w:hAnsi="Cambria" w:cs="Cambria"/>
          <w:sz w:val="24"/>
        </w:rPr>
        <w:t>H.,</w:t>
      </w:r>
      <w:r w:rsidR="001D509C" w:rsidRPr="001D509C">
        <w:rPr>
          <w:rFonts w:ascii="Cambria" w:eastAsia="Cambria" w:hAnsi="Cambria" w:cs="Cambria"/>
          <w:sz w:val="24"/>
        </w:rPr>
        <w:t xml:space="preserve"> </w:t>
      </w:r>
      <w:r w:rsidRPr="001D509C">
        <w:rPr>
          <w:rFonts w:ascii="Cambria" w:eastAsia="Cambria" w:hAnsi="Cambria" w:cs="Cambria"/>
          <w:sz w:val="24"/>
        </w:rPr>
        <w:t>Little,</w:t>
      </w:r>
      <w:r w:rsidR="001D509C" w:rsidRPr="001D509C">
        <w:rPr>
          <w:rFonts w:ascii="Cambria" w:eastAsia="Cambria" w:hAnsi="Cambria" w:cs="Cambria"/>
          <w:sz w:val="24"/>
        </w:rPr>
        <w:t xml:space="preserve"> </w:t>
      </w:r>
      <w:r w:rsidRPr="001D509C">
        <w:rPr>
          <w:rFonts w:ascii="Cambria" w:eastAsia="Cambria" w:hAnsi="Cambria" w:cs="Cambria"/>
          <w:sz w:val="24"/>
        </w:rPr>
        <w:t>E.,</w:t>
      </w:r>
      <w:r w:rsidR="001D509C" w:rsidRPr="001D509C">
        <w:rPr>
          <w:rFonts w:ascii="Cambria" w:eastAsia="Cambria" w:hAnsi="Cambria" w:cs="Cambria"/>
          <w:sz w:val="24"/>
        </w:rPr>
        <w:t xml:space="preserve"> </w:t>
      </w:r>
      <w:r w:rsidRPr="001D509C">
        <w:rPr>
          <w:rFonts w:ascii="Cambria" w:eastAsia="Cambria" w:hAnsi="Cambria" w:cs="Cambria"/>
          <w:sz w:val="24"/>
        </w:rPr>
        <w:t>Schrage,</w:t>
      </w:r>
      <w:r w:rsidR="001D509C" w:rsidRPr="001D509C">
        <w:rPr>
          <w:rFonts w:ascii="Cambria" w:eastAsia="Cambria" w:hAnsi="Cambria" w:cs="Cambria"/>
          <w:sz w:val="24"/>
        </w:rPr>
        <w:t xml:space="preserve"> </w:t>
      </w:r>
      <w:r w:rsidRPr="001D509C">
        <w:rPr>
          <w:rFonts w:ascii="Cambria" w:eastAsia="Cambria" w:hAnsi="Cambria" w:cs="Cambria"/>
          <w:sz w:val="24"/>
        </w:rPr>
        <w:t>S.S.</w:t>
      </w:r>
      <w:r w:rsidR="001D509C">
        <w:rPr>
          <w:rFonts w:ascii="Cambria" w:eastAsia="Cambria" w:hAnsi="Cambria" w:cs="Cambria"/>
          <w:sz w:val="24"/>
        </w:rPr>
        <w:t xml:space="preserve"> </w:t>
      </w:r>
      <w:r w:rsidRPr="001D509C">
        <w:rPr>
          <w:rFonts w:ascii="Cambria" w:eastAsia="Cambria" w:hAnsi="Cambria" w:cs="Cambria"/>
          <w:sz w:val="24"/>
        </w:rPr>
        <w:t>(2019).</w:t>
      </w:r>
      <w:r w:rsidR="001D509C" w:rsidRPr="001D509C">
        <w:rPr>
          <w:rFonts w:ascii="Cambria" w:eastAsia="Cambria" w:hAnsi="Cambria" w:cs="Cambria"/>
          <w:sz w:val="24"/>
        </w:rPr>
        <w:t xml:space="preserve"> </w:t>
      </w:r>
      <w:r w:rsidRPr="001D509C">
        <w:rPr>
          <w:rFonts w:ascii="Cambria" w:eastAsia="Cambria" w:hAnsi="Cambria" w:cs="Cambria"/>
          <w:sz w:val="24"/>
        </w:rPr>
        <w:t>Medical</w:t>
      </w:r>
      <w:r w:rsidR="001D509C" w:rsidRPr="001D509C">
        <w:rPr>
          <w:rFonts w:ascii="Cambria" w:eastAsia="Cambria" w:hAnsi="Cambria" w:cs="Cambria"/>
          <w:sz w:val="24"/>
        </w:rPr>
        <w:t xml:space="preserve"> </w:t>
      </w:r>
      <w:r w:rsidRPr="001D509C">
        <w:rPr>
          <w:rFonts w:ascii="Cambria" w:eastAsia="Cambria" w:hAnsi="Cambria" w:cs="Cambria"/>
          <w:sz w:val="24"/>
        </w:rPr>
        <w:t>Terminology</w:t>
      </w:r>
      <w:r w:rsidR="001D509C">
        <w:rPr>
          <w:rFonts w:ascii="Cambria" w:eastAsia="Cambria" w:hAnsi="Cambria" w:cs="Cambria"/>
          <w:sz w:val="24"/>
        </w:rPr>
        <w:t xml:space="preserve"> </w:t>
      </w:r>
      <w:r w:rsidRPr="001D509C">
        <w:rPr>
          <w:rFonts w:ascii="Cambria" w:eastAsia="Cambria" w:hAnsi="Cambria" w:cs="Cambria"/>
          <w:sz w:val="24"/>
        </w:rPr>
        <w:t>for</w:t>
      </w:r>
      <w:r w:rsidR="001D509C" w:rsidRPr="001D509C">
        <w:rPr>
          <w:rFonts w:ascii="Cambria" w:eastAsia="Cambria" w:hAnsi="Cambria" w:cs="Cambria"/>
          <w:sz w:val="24"/>
        </w:rPr>
        <w:t xml:space="preserve"> Interpreters</w:t>
      </w:r>
      <w:r w:rsidR="001D509C">
        <w:rPr>
          <w:rFonts w:ascii="Cambria" w:eastAsia="Cambria" w:hAnsi="Cambria" w:cs="Cambria"/>
          <w:sz w:val="24"/>
        </w:rPr>
        <w:t xml:space="preserve"> </w:t>
      </w:r>
      <w:r w:rsidR="001D509C" w:rsidRPr="001D509C">
        <w:rPr>
          <w:rFonts w:ascii="Cambria" w:eastAsia="Cambria" w:hAnsi="Cambria" w:cs="Cambria"/>
          <w:sz w:val="24"/>
        </w:rPr>
        <w:t>.4</w:t>
      </w:r>
      <w:r w:rsidR="001D509C" w:rsidRPr="001D509C">
        <w:rPr>
          <w:rFonts w:ascii="Cambria" w:eastAsia="Cambria" w:hAnsi="Cambria" w:cs="Cambria"/>
          <w:sz w:val="24"/>
          <w:vertAlign w:val="superscript"/>
        </w:rPr>
        <w:t>th</w:t>
      </w:r>
      <w:r w:rsidR="001D509C">
        <w:rPr>
          <w:rFonts w:ascii="Cambria" w:eastAsia="Cambria" w:hAnsi="Cambria" w:cs="Cambria"/>
          <w:sz w:val="24"/>
        </w:rPr>
        <w:t xml:space="preserve"> </w:t>
      </w:r>
      <w:r w:rsidR="001D509C" w:rsidRPr="001D509C">
        <w:rPr>
          <w:rFonts w:ascii="Cambria" w:eastAsia="Cambria" w:hAnsi="Cambria" w:cs="Cambria"/>
          <w:sz w:val="24"/>
        </w:rPr>
        <w:t>ed.</w:t>
      </w:r>
      <w:r w:rsidR="001D509C">
        <w:rPr>
          <w:rFonts w:ascii="Cambria" w:eastAsia="Cambria" w:hAnsi="Cambria" w:cs="Cambria"/>
          <w:sz w:val="24"/>
        </w:rPr>
        <w:t xml:space="preserve"> </w:t>
      </w:r>
      <w:r w:rsidR="001D509C" w:rsidRPr="001D509C">
        <w:rPr>
          <w:rFonts w:ascii="Cambria" w:eastAsia="Cambria" w:hAnsi="Cambria" w:cs="Cambria"/>
          <w:sz w:val="24"/>
        </w:rPr>
        <w:t>Columbia,</w:t>
      </w:r>
      <w:r w:rsidR="001D509C">
        <w:rPr>
          <w:rFonts w:ascii="Cambria" w:eastAsia="Cambria" w:hAnsi="Cambria" w:cs="Cambria"/>
          <w:sz w:val="24"/>
        </w:rPr>
        <w:t xml:space="preserve"> </w:t>
      </w:r>
      <w:r w:rsidR="001D509C" w:rsidRPr="001D509C">
        <w:rPr>
          <w:rFonts w:ascii="Cambria" w:eastAsia="Cambria" w:hAnsi="Cambria" w:cs="Cambria"/>
          <w:sz w:val="24"/>
        </w:rPr>
        <w:t>MD:</w:t>
      </w:r>
      <w:r w:rsidR="001D509C">
        <w:rPr>
          <w:rFonts w:ascii="Cambria" w:eastAsia="Cambria" w:hAnsi="Cambria" w:cs="Cambria"/>
          <w:sz w:val="24"/>
        </w:rPr>
        <w:t xml:space="preserve"> </w:t>
      </w:r>
      <w:r w:rsidR="001D509C" w:rsidRPr="001D509C">
        <w:rPr>
          <w:rFonts w:ascii="Cambria" w:eastAsia="Cambria" w:hAnsi="Cambria" w:cs="Cambria"/>
          <w:sz w:val="24"/>
        </w:rPr>
        <w:t>Culture</w:t>
      </w:r>
      <w:r w:rsidR="001D509C">
        <w:rPr>
          <w:rFonts w:ascii="Cambria" w:eastAsia="Cambria" w:hAnsi="Cambria" w:cs="Cambria"/>
          <w:sz w:val="24"/>
        </w:rPr>
        <w:t xml:space="preserve"> </w:t>
      </w:r>
      <w:r w:rsidR="001D509C" w:rsidRPr="001D509C">
        <w:rPr>
          <w:rFonts w:ascii="Cambria" w:eastAsia="Cambria" w:hAnsi="Cambria" w:cs="Cambria"/>
          <w:sz w:val="24"/>
        </w:rPr>
        <w:t>and</w:t>
      </w:r>
      <w:r w:rsidR="001D509C">
        <w:rPr>
          <w:rFonts w:ascii="Cambria" w:eastAsia="Cambria" w:hAnsi="Cambria" w:cs="Cambria"/>
          <w:sz w:val="24"/>
        </w:rPr>
        <w:t xml:space="preserve"> </w:t>
      </w:r>
      <w:r w:rsidR="001D509C" w:rsidRPr="001D509C">
        <w:rPr>
          <w:rFonts w:ascii="Cambria" w:eastAsia="Cambria" w:hAnsi="Cambria" w:cs="Cambria"/>
          <w:sz w:val="24"/>
        </w:rPr>
        <w:t>Language</w:t>
      </w:r>
      <w:r w:rsidR="001D509C">
        <w:rPr>
          <w:rFonts w:ascii="Cambria" w:eastAsia="Cambria" w:hAnsi="Cambria" w:cs="Cambria"/>
          <w:sz w:val="24"/>
        </w:rPr>
        <w:t xml:space="preserve"> </w:t>
      </w:r>
      <w:r w:rsidR="001D509C" w:rsidRPr="001D509C">
        <w:rPr>
          <w:rFonts w:ascii="Cambria" w:eastAsia="Cambria" w:hAnsi="Cambria" w:cs="Cambria"/>
          <w:sz w:val="24"/>
        </w:rPr>
        <w:t>Press.</w:t>
      </w:r>
      <w:r w:rsidR="001D509C">
        <w:rPr>
          <w:rFonts w:ascii="Cambria" w:eastAsia="Cambria" w:hAnsi="Cambria" w:cs="Cambria"/>
          <w:sz w:val="24"/>
        </w:rPr>
        <w:t xml:space="preserve"> </w:t>
      </w:r>
      <w:r w:rsidR="001D509C" w:rsidRPr="001D509C">
        <w:rPr>
          <w:rFonts w:ascii="Cambria" w:eastAsia="Cambria" w:hAnsi="Cambria" w:cs="Cambria"/>
          <w:b/>
          <w:sz w:val="24"/>
        </w:rPr>
        <w:t>ISBN:</w:t>
      </w:r>
      <w:r w:rsidR="001D509C">
        <w:rPr>
          <w:rFonts w:ascii="Cambria" w:eastAsia="Cambria" w:hAnsi="Cambria" w:cs="Cambria"/>
          <w:b/>
          <w:sz w:val="24"/>
        </w:rPr>
        <w:t xml:space="preserve"> </w:t>
      </w:r>
      <w:r w:rsidR="001D509C" w:rsidRPr="001D509C">
        <w:rPr>
          <w:rFonts w:ascii="Cambria" w:eastAsia="Cambria" w:hAnsi="Cambria" w:cs="Cambria"/>
          <w:sz w:val="24"/>
        </w:rPr>
        <w:t>9780996651776</w:t>
      </w:r>
      <w:r w:rsidR="001D509C" w:rsidRPr="001D509C">
        <w:rPr>
          <w:rFonts w:ascii="Cambria" w:eastAsia="Cambria" w:hAnsi="Cambria" w:cs="Cambria"/>
          <w:sz w:val="24"/>
        </w:rPr>
        <w:tab/>
      </w:r>
    </w:p>
    <w:p w14:paraId="233E4ECA" w14:textId="5E2C3C40" w:rsidR="00D7220E" w:rsidRDefault="001D509C" w:rsidP="001D509C">
      <w:pPr>
        <w:pStyle w:val="ListParagraph"/>
        <w:numPr>
          <w:ilvl w:val="0"/>
          <w:numId w:val="4"/>
        </w:numPr>
        <w:tabs>
          <w:tab w:val="left" w:pos="990"/>
        </w:tabs>
        <w:spacing w:after="11" w:line="248" w:lineRule="auto"/>
        <w:ind w:right="1169"/>
      </w:pPr>
      <w:r>
        <w:rPr>
          <w:rFonts w:ascii="Cambria" w:eastAsia="Cambria" w:hAnsi="Cambria" w:cs="Cambria"/>
          <w:sz w:val="24"/>
        </w:rPr>
        <w:t>Additional</w:t>
      </w:r>
      <w:r>
        <w:rPr>
          <w:rFonts w:ascii="Cambria" w:eastAsia="Cambria" w:hAnsi="Cambria" w:cs="Cambria"/>
          <w:sz w:val="24"/>
        </w:rPr>
        <w:tab/>
        <w:t>relevant and timely open-source resources will be provided to students.</w:t>
      </w:r>
      <w:r w:rsidR="00AC793B" w:rsidRPr="001D509C">
        <w:rPr>
          <w:rFonts w:ascii="Cambria" w:eastAsia="Cambria" w:hAnsi="Cambria" w:cs="Cambria"/>
          <w:sz w:val="24"/>
        </w:rPr>
        <w:tab/>
      </w:r>
    </w:p>
    <w:p w14:paraId="306E670A" w14:textId="6FC86A65" w:rsidR="00D7220E" w:rsidRDefault="00AC793B" w:rsidP="001D509C">
      <w:pPr>
        <w:spacing w:after="0"/>
        <w:ind w:left="720"/>
      </w:pPr>
      <w:r>
        <w:rPr>
          <w:rFonts w:ascii="Cambria" w:eastAsia="Cambria" w:hAnsi="Cambria" w:cs="Cambria"/>
          <w:sz w:val="24"/>
        </w:rPr>
        <w:tab/>
      </w:r>
      <w:r>
        <w:rPr>
          <w:rFonts w:ascii="Cambria" w:eastAsia="Cambria" w:hAnsi="Cambria" w:cs="Cambria"/>
          <w:sz w:val="24"/>
        </w:rPr>
        <w:tab/>
      </w:r>
    </w:p>
    <w:p w14:paraId="1673C72C" w14:textId="77777777" w:rsidR="00D7220E" w:rsidRDefault="00AC793B">
      <w:pPr>
        <w:spacing w:after="0"/>
      </w:pPr>
      <w:r>
        <w:rPr>
          <w:rFonts w:ascii="Cambria" w:eastAsia="Cambria" w:hAnsi="Cambria" w:cs="Cambria"/>
          <w:sz w:val="24"/>
        </w:rPr>
        <w:tab/>
      </w:r>
    </w:p>
    <w:p w14:paraId="72ACA2F8" w14:textId="13C02DBB" w:rsidR="00D7220E" w:rsidRDefault="00AC793B">
      <w:pPr>
        <w:pStyle w:val="Heading2"/>
        <w:ind w:left="-5"/>
      </w:pPr>
      <w:r>
        <w:t>Course</w:t>
      </w:r>
      <w:r w:rsidR="001D509C">
        <w:t xml:space="preserve"> </w:t>
      </w:r>
      <w:r>
        <w:t>Specific</w:t>
      </w:r>
      <w:r w:rsidR="001D509C">
        <w:t xml:space="preserve"> </w:t>
      </w:r>
      <w:r>
        <w:t>Learning</w:t>
      </w:r>
      <w:r w:rsidR="001D509C">
        <w:t xml:space="preserve"> </w:t>
      </w:r>
      <w:r>
        <w:t>Outcomes</w:t>
      </w:r>
      <w:r w:rsidR="001D509C">
        <w:t xml:space="preserve"> </w:t>
      </w:r>
      <w:r>
        <w:t>and</w:t>
      </w:r>
      <w:r>
        <w:tab/>
      </w:r>
      <w:r w:rsidR="001D509C">
        <w:t xml:space="preserve"> </w:t>
      </w:r>
      <w:r>
        <w:t>Assessment</w:t>
      </w:r>
      <w:r w:rsidR="001D509C">
        <w:t xml:space="preserve"> </w:t>
      </w:r>
      <w:r>
        <w:t>Methods</w:t>
      </w:r>
      <w:r>
        <w:tab/>
      </w:r>
    </w:p>
    <w:p w14:paraId="63F508F1" w14:textId="77777777" w:rsidR="00D7220E" w:rsidRDefault="00AC793B">
      <w:pPr>
        <w:spacing w:after="0"/>
      </w:pPr>
      <w:r>
        <w:rPr>
          <w:rFonts w:ascii="Cambria" w:eastAsia="Cambria" w:hAnsi="Cambria" w:cs="Cambria"/>
          <w:color w:val="D13437"/>
          <w:sz w:val="24"/>
        </w:rPr>
        <w:tab/>
      </w:r>
    </w:p>
    <w:tbl>
      <w:tblPr>
        <w:tblStyle w:val="TableGrid1"/>
        <w:tblW w:w="9806" w:type="dxa"/>
        <w:tblInd w:w="7" w:type="dxa"/>
        <w:tblCellMar>
          <w:top w:w="7" w:type="dxa"/>
          <w:left w:w="91" w:type="dxa"/>
        </w:tblCellMar>
        <w:tblLook w:val="04A0" w:firstRow="1" w:lastRow="0" w:firstColumn="1" w:lastColumn="0" w:noHBand="0" w:noVBand="1"/>
      </w:tblPr>
      <w:tblGrid>
        <w:gridCol w:w="4936"/>
        <w:gridCol w:w="4870"/>
      </w:tblGrid>
      <w:tr w:rsidR="00D7220E" w14:paraId="0AB7878D" w14:textId="77777777" w:rsidTr="001D509C">
        <w:trPr>
          <w:trHeight w:val="343"/>
        </w:trPr>
        <w:tc>
          <w:tcPr>
            <w:tcW w:w="4936" w:type="dxa"/>
            <w:tcBorders>
              <w:top w:val="single" w:sz="6" w:space="0" w:color="000000"/>
              <w:left w:val="single" w:sz="6" w:space="0" w:color="000000"/>
              <w:bottom w:val="single" w:sz="4" w:space="0" w:color="000000"/>
              <w:right w:val="single" w:sz="4" w:space="0" w:color="000000"/>
            </w:tcBorders>
          </w:tcPr>
          <w:p w14:paraId="4A64E156" w14:textId="7DF80F98" w:rsidR="00D7220E" w:rsidRDefault="00AC793B">
            <w:pPr>
              <w:spacing w:after="0"/>
              <w:ind w:left="22"/>
              <w:jc w:val="center"/>
            </w:pPr>
            <w:r>
              <w:rPr>
                <w:rFonts w:ascii="Cambria" w:eastAsia="Cambria" w:hAnsi="Cambria" w:cs="Cambria"/>
                <w:sz w:val="24"/>
              </w:rPr>
              <w:t>LEARNING</w:t>
            </w:r>
            <w:r w:rsidR="001D509C">
              <w:rPr>
                <w:rFonts w:ascii="Cambria" w:eastAsia="Cambria" w:hAnsi="Cambria" w:cs="Cambria"/>
                <w:sz w:val="24"/>
              </w:rPr>
              <w:t xml:space="preserve"> </w:t>
            </w:r>
            <w:r>
              <w:rPr>
                <w:rFonts w:ascii="Cambria" w:eastAsia="Cambria" w:hAnsi="Cambria" w:cs="Cambria"/>
                <w:sz w:val="24"/>
              </w:rPr>
              <w:t>OUTCOMES</w:t>
            </w:r>
            <w:r>
              <w:rPr>
                <w:rFonts w:ascii="Cambria" w:eastAsia="Cambria" w:hAnsi="Cambria" w:cs="Cambria"/>
                <w:sz w:val="24"/>
              </w:rPr>
              <w:tab/>
            </w:r>
          </w:p>
        </w:tc>
        <w:tc>
          <w:tcPr>
            <w:tcW w:w="4870" w:type="dxa"/>
            <w:tcBorders>
              <w:top w:val="single" w:sz="6" w:space="0" w:color="000000"/>
              <w:left w:val="single" w:sz="4" w:space="0" w:color="000000"/>
              <w:bottom w:val="single" w:sz="4" w:space="0" w:color="000000"/>
              <w:right w:val="single" w:sz="6" w:space="0" w:color="000000"/>
            </w:tcBorders>
          </w:tcPr>
          <w:p w14:paraId="1B258DA4" w14:textId="307B2A50" w:rsidR="00D7220E" w:rsidRDefault="00AC793B">
            <w:pPr>
              <w:spacing w:after="0"/>
              <w:ind w:left="25"/>
              <w:jc w:val="center"/>
            </w:pPr>
            <w:r>
              <w:rPr>
                <w:rFonts w:ascii="Cambria" w:eastAsia="Cambria" w:hAnsi="Cambria" w:cs="Cambria"/>
                <w:sz w:val="24"/>
              </w:rPr>
              <w:t>ASSESSMENT</w:t>
            </w:r>
            <w:r>
              <w:rPr>
                <w:rFonts w:ascii="Cambria" w:eastAsia="Cambria" w:hAnsi="Cambria" w:cs="Cambria"/>
                <w:sz w:val="24"/>
              </w:rPr>
              <w:tab/>
            </w:r>
            <w:r w:rsidR="001D509C">
              <w:rPr>
                <w:rFonts w:ascii="Cambria" w:eastAsia="Cambria" w:hAnsi="Cambria" w:cs="Cambria"/>
                <w:sz w:val="24"/>
              </w:rPr>
              <w:t xml:space="preserve"> </w:t>
            </w:r>
            <w:r>
              <w:rPr>
                <w:rFonts w:ascii="Cambria" w:eastAsia="Cambria" w:hAnsi="Cambria" w:cs="Cambria"/>
                <w:sz w:val="24"/>
              </w:rPr>
              <w:t>METHODS</w:t>
            </w:r>
            <w:r>
              <w:rPr>
                <w:rFonts w:ascii="Cambria" w:eastAsia="Cambria" w:hAnsi="Cambria" w:cs="Cambria"/>
                <w:sz w:val="24"/>
              </w:rPr>
              <w:tab/>
            </w:r>
          </w:p>
        </w:tc>
      </w:tr>
      <w:tr w:rsidR="00D7220E" w14:paraId="6ABDEC9B" w14:textId="77777777" w:rsidTr="001D509C">
        <w:trPr>
          <w:trHeight w:val="1968"/>
        </w:trPr>
        <w:tc>
          <w:tcPr>
            <w:tcW w:w="4936" w:type="dxa"/>
            <w:tcBorders>
              <w:top w:val="single" w:sz="4" w:space="0" w:color="000000"/>
              <w:left w:val="single" w:sz="6" w:space="0" w:color="000000"/>
              <w:bottom w:val="single" w:sz="4" w:space="0" w:color="000000"/>
              <w:right w:val="single" w:sz="4" w:space="0" w:color="000000"/>
            </w:tcBorders>
          </w:tcPr>
          <w:p w14:paraId="3DD7DDD3" w14:textId="24700C18" w:rsidR="00D7220E" w:rsidRDefault="00AC793B">
            <w:pPr>
              <w:spacing w:after="0" w:line="276" w:lineRule="auto"/>
              <w:ind w:left="2"/>
            </w:pPr>
            <w:r>
              <w:rPr>
                <w:rFonts w:ascii="Cambria" w:eastAsia="Cambria" w:hAnsi="Cambria" w:cs="Cambria"/>
                <w:sz w:val="24"/>
              </w:rPr>
              <w:lastRenderedPageBreak/>
              <w:t>Explain</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role</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professional</w:t>
            </w:r>
            <w:r w:rsidR="001D509C">
              <w:rPr>
                <w:rFonts w:ascii="Cambria" w:eastAsia="Cambria" w:hAnsi="Cambria" w:cs="Cambria"/>
                <w:sz w:val="24"/>
              </w:rPr>
              <w:t xml:space="preserve"> </w:t>
            </w:r>
            <w:r>
              <w:rPr>
                <w:rFonts w:ascii="Cambria" w:eastAsia="Cambria" w:hAnsi="Cambria" w:cs="Cambria"/>
                <w:sz w:val="24"/>
              </w:rPr>
              <w:t>responsibilities</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interpreters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their</w:t>
            </w:r>
            <w:r w:rsidR="001D509C">
              <w:rPr>
                <w:rFonts w:ascii="Cambria" w:eastAsia="Cambria" w:hAnsi="Cambria" w:cs="Cambria"/>
                <w:sz w:val="24"/>
              </w:rPr>
              <w:t xml:space="preserve"> </w:t>
            </w:r>
            <w:r>
              <w:rPr>
                <w:rFonts w:ascii="Cambria" w:eastAsia="Cambria" w:hAnsi="Cambria" w:cs="Cambria"/>
                <w:sz w:val="24"/>
              </w:rPr>
              <w:t>code</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ethics.</w:t>
            </w:r>
            <w:r>
              <w:rPr>
                <w:rFonts w:ascii="Cambria" w:eastAsia="Cambria" w:hAnsi="Cambria" w:cs="Cambria"/>
                <w:sz w:val="24"/>
              </w:rPr>
              <w:tab/>
            </w:r>
          </w:p>
          <w:p w14:paraId="1D65CAEF" w14:textId="77777777" w:rsidR="00D7220E" w:rsidRDefault="00AC793B">
            <w:pPr>
              <w:spacing w:after="0"/>
              <w:ind w:left="2"/>
            </w:pP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65270026" w14:textId="3CF1AC5C" w:rsidR="00D7220E" w:rsidRDefault="00AC793B">
            <w:pPr>
              <w:spacing w:after="0" w:line="276" w:lineRule="auto"/>
            </w:pPr>
            <w:r>
              <w:rPr>
                <w:rFonts w:ascii="Cambria" w:eastAsia="Cambria" w:hAnsi="Cambria" w:cs="Cambria"/>
                <w:sz w:val="24"/>
              </w:rPr>
              <w:t>Lectures,</w:t>
            </w:r>
            <w:r w:rsidR="001D509C">
              <w:rPr>
                <w:rFonts w:ascii="Cambria" w:eastAsia="Cambria" w:hAnsi="Cambria" w:cs="Cambria"/>
                <w:sz w:val="24"/>
              </w:rPr>
              <w:t xml:space="preserve"> </w:t>
            </w:r>
            <w:r>
              <w:rPr>
                <w:rFonts w:ascii="Cambria" w:eastAsia="Cambria" w:hAnsi="Cambria" w:cs="Cambria"/>
                <w:sz w:val="24"/>
              </w:rPr>
              <w:t>class</w:t>
            </w:r>
            <w:r w:rsidR="001D509C">
              <w:rPr>
                <w:rFonts w:ascii="Cambria" w:eastAsia="Cambria" w:hAnsi="Cambria" w:cs="Cambria"/>
                <w:sz w:val="24"/>
              </w:rPr>
              <w:t xml:space="preserve"> </w:t>
            </w:r>
            <w:r>
              <w:rPr>
                <w:rFonts w:ascii="Cambria" w:eastAsia="Cambria" w:hAnsi="Cambria" w:cs="Cambria"/>
                <w:sz w:val="24"/>
              </w:rPr>
              <w:t>discussions</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w:t>
            </w:r>
            <w:r>
              <w:rPr>
                <w:rFonts w:ascii="Cambria" w:eastAsia="Cambria" w:hAnsi="Cambria" w:cs="Cambria"/>
                <w:sz w:val="24"/>
              </w:rPr>
              <w:t>relevant</w:t>
            </w:r>
            <w:r w:rsidR="001D509C">
              <w:rPr>
                <w:rFonts w:ascii="Cambria" w:eastAsia="Cambria" w:hAnsi="Cambria" w:cs="Cambria"/>
                <w:sz w:val="24"/>
              </w:rPr>
              <w:t xml:space="preserve"> </w:t>
            </w:r>
            <w:r>
              <w:rPr>
                <w:rFonts w:ascii="Cambria" w:eastAsia="Cambria" w:hAnsi="Cambria" w:cs="Cambria"/>
                <w:sz w:val="24"/>
              </w:rPr>
              <w:t>topics,</w:t>
            </w:r>
            <w:r w:rsidR="001D509C">
              <w:rPr>
                <w:rFonts w:ascii="Cambria" w:eastAsia="Cambria" w:hAnsi="Cambria" w:cs="Cambria"/>
                <w:sz w:val="24"/>
              </w:rPr>
              <w:t xml:space="preserve"> </w:t>
            </w:r>
            <w:r>
              <w:rPr>
                <w:rFonts w:ascii="Cambria" w:eastAsia="Cambria" w:hAnsi="Cambria" w:cs="Cambria"/>
                <w:sz w:val="24"/>
              </w:rPr>
              <w:t>homework</w:t>
            </w:r>
            <w:r w:rsidR="001D509C">
              <w:rPr>
                <w:rFonts w:ascii="Cambria" w:eastAsia="Cambria" w:hAnsi="Cambria" w:cs="Cambria"/>
                <w:sz w:val="24"/>
              </w:rPr>
              <w:t xml:space="preserve"> </w:t>
            </w:r>
            <w:r>
              <w:rPr>
                <w:rFonts w:ascii="Cambria" w:eastAsia="Cambria" w:hAnsi="Cambria" w:cs="Cambria"/>
                <w:sz w:val="24"/>
              </w:rPr>
              <w:t>assignments,</w:t>
            </w:r>
            <w:r w:rsidR="001D509C">
              <w:rPr>
                <w:rFonts w:ascii="Cambria" w:eastAsia="Cambria" w:hAnsi="Cambria" w:cs="Cambria"/>
                <w:sz w:val="24"/>
              </w:rPr>
              <w:t xml:space="preserve"> </w:t>
            </w:r>
            <w:r>
              <w:rPr>
                <w:rFonts w:ascii="Cambria" w:eastAsia="Cambria" w:hAnsi="Cambria" w:cs="Cambria"/>
                <w:sz w:val="24"/>
              </w:rPr>
              <w:t>in-class</w:t>
            </w:r>
            <w:r w:rsidR="001D509C">
              <w:rPr>
                <w:rFonts w:ascii="Cambria" w:eastAsia="Cambria" w:hAnsi="Cambria" w:cs="Cambria"/>
                <w:sz w:val="24"/>
              </w:rPr>
              <w:t xml:space="preserve"> </w:t>
            </w:r>
            <w:r>
              <w:rPr>
                <w:rFonts w:ascii="Cambria" w:eastAsia="Cambria" w:hAnsi="Cambria" w:cs="Cambria"/>
                <w:sz w:val="24"/>
              </w:rPr>
              <w:t>activities,</w:t>
            </w:r>
            <w:r w:rsidR="001D509C">
              <w:rPr>
                <w:rFonts w:ascii="Cambria" w:eastAsia="Cambria" w:hAnsi="Cambria" w:cs="Cambria"/>
                <w:sz w:val="24"/>
              </w:rPr>
              <w:t xml:space="preserve"> </w:t>
            </w:r>
            <w:r>
              <w:rPr>
                <w:rFonts w:ascii="Cambria" w:eastAsia="Cambria" w:hAnsi="Cambria" w:cs="Cambria"/>
                <w:sz w:val="24"/>
              </w:rPr>
              <w:t>research.</w:t>
            </w:r>
            <w:r w:rsidR="001D509C">
              <w:rPr>
                <w:rFonts w:ascii="Cambria" w:eastAsia="Cambria" w:hAnsi="Cambria" w:cs="Cambria"/>
                <w:sz w:val="24"/>
              </w:rPr>
              <w:t xml:space="preserve"> </w:t>
            </w:r>
            <w:r>
              <w:rPr>
                <w:rFonts w:ascii="Cambria" w:eastAsia="Cambria" w:hAnsi="Cambria" w:cs="Cambria"/>
                <w:sz w:val="24"/>
              </w:rPr>
              <w:t>Content</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incorporated</w:t>
            </w:r>
            <w:r w:rsidR="001D509C">
              <w:rPr>
                <w:rFonts w:ascii="Cambria" w:eastAsia="Cambria" w:hAnsi="Cambria" w:cs="Cambria"/>
                <w:sz w:val="24"/>
              </w:rPr>
              <w:t xml:space="preserve"> </w:t>
            </w:r>
            <w:r>
              <w:rPr>
                <w:rFonts w:ascii="Cambria" w:eastAsia="Cambria" w:hAnsi="Cambria" w:cs="Cambria"/>
                <w:sz w:val="24"/>
              </w:rPr>
              <w:t>into</w:t>
            </w:r>
            <w:r w:rsidR="001D509C">
              <w:rPr>
                <w:rFonts w:ascii="Cambria" w:eastAsia="Cambria" w:hAnsi="Cambria" w:cs="Cambria"/>
                <w:sz w:val="24"/>
              </w:rPr>
              <w:t xml:space="preserve"> </w:t>
            </w:r>
            <w:r>
              <w:rPr>
                <w:rFonts w:ascii="Cambria" w:eastAsia="Cambria" w:hAnsi="Cambria" w:cs="Cambria"/>
                <w:sz w:val="24"/>
              </w:rPr>
              <w:t>quizzes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exams</w:t>
            </w:r>
            <w:r w:rsidR="001D509C">
              <w:rPr>
                <w:rFonts w:ascii="Cambria" w:eastAsia="Cambria" w:hAnsi="Cambria" w:cs="Cambria"/>
                <w:sz w:val="24"/>
              </w:rPr>
              <w:t xml:space="preserve"> </w:t>
            </w:r>
            <w:r>
              <w:rPr>
                <w:rFonts w:ascii="Cambria" w:eastAsia="Cambria" w:hAnsi="Cambria" w:cs="Cambria"/>
                <w:sz w:val="24"/>
              </w:rPr>
              <w:t>with</w:t>
            </w:r>
            <w:r w:rsidR="001D509C">
              <w:rPr>
                <w:rFonts w:ascii="Cambria" w:eastAsia="Cambria" w:hAnsi="Cambria" w:cs="Cambria"/>
                <w:sz w:val="24"/>
              </w:rPr>
              <w:t xml:space="preserve"> </w:t>
            </w:r>
            <w:r>
              <w:rPr>
                <w:rFonts w:ascii="Cambria" w:eastAsia="Cambria" w:hAnsi="Cambria" w:cs="Cambria"/>
                <w:sz w:val="24"/>
              </w:rPr>
              <w:t>a</w:t>
            </w:r>
            <w:r w:rsidR="001D509C">
              <w:rPr>
                <w:rFonts w:ascii="Cambria" w:eastAsia="Cambria" w:hAnsi="Cambria" w:cs="Cambria"/>
                <w:sz w:val="24"/>
              </w:rPr>
              <w:t xml:space="preserve"> </w:t>
            </w:r>
            <w:r>
              <w:rPr>
                <w:rFonts w:ascii="Cambria" w:eastAsia="Cambria" w:hAnsi="Cambria" w:cs="Cambria"/>
                <w:sz w:val="24"/>
              </w:rPr>
              <w:t>focus</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scenario-based </w:t>
            </w:r>
            <w:r>
              <w:rPr>
                <w:rFonts w:ascii="Cambria" w:eastAsia="Cambria" w:hAnsi="Cambria" w:cs="Cambria"/>
                <w:sz w:val="24"/>
              </w:rPr>
              <w:t>questions.</w:t>
            </w:r>
            <w:r>
              <w:rPr>
                <w:rFonts w:ascii="Cambria" w:eastAsia="Cambria" w:hAnsi="Cambria" w:cs="Cambria"/>
                <w:sz w:val="24"/>
              </w:rPr>
              <w:tab/>
            </w:r>
          </w:p>
          <w:p w14:paraId="243D9D07" w14:textId="77777777" w:rsidR="00D7220E" w:rsidRDefault="00AC793B">
            <w:pPr>
              <w:spacing w:after="0"/>
            </w:pPr>
            <w:r>
              <w:rPr>
                <w:rFonts w:ascii="Cambria" w:eastAsia="Cambria" w:hAnsi="Cambria" w:cs="Cambria"/>
                <w:sz w:val="24"/>
              </w:rPr>
              <w:tab/>
            </w:r>
          </w:p>
        </w:tc>
      </w:tr>
      <w:tr w:rsidR="00D7220E" w14:paraId="4AD5BF10" w14:textId="77777777" w:rsidTr="001D509C">
        <w:trPr>
          <w:trHeight w:val="1973"/>
        </w:trPr>
        <w:tc>
          <w:tcPr>
            <w:tcW w:w="4936" w:type="dxa"/>
            <w:tcBorders>
              <w:top w:val="single" w:sz="4" w:space="0" w:color="000000"/>
              <w:left w:val="single" w:sz="6" w:space="0" w:color="000000"/>
              <w:bottom w:val="single" w:sz="4" w:space="0" w:color="000000"/>
              <w:right w:val="single" w:sz="4" w:space="0" w:color="000000"/>
            </w:tcBorders>
          </w:tcPr>
          <w:p w14:paraId="132AF910" w14:textId="7B829C28" w:rsidR="00D7220E" w:rsidRDefault="00AC793B">
            <w:pPr>
              <w:spacing w:after="0" w:line="276" w:lineRule="auto"/>
              <w:ind w:left="2" w:right="24"/>
            </w:pPr>
            <w:r>
              <w:rPr>
                <w:rFonts w:ascii="Cambria" w:eastAsia="Cambria" w:hAnsi="Cambria" w:cs="Cambria"/>
                <w:sz w:val="24"/>
              </w:rPr>
              <w:t>Discuss</w:t>
            </w:r>
            <w:r w:rsidR="001D509C">
              <w:rPr>
                <w:rFonts w:ascii="Cambria" w:eastAsia="Cambria" w:hAnsi="Cambria" w:cs="Cambria"/>
                <w:sz w:val="24"/>
              </w:rPr>
              <w:t xml:space="preserve"> </w:t>
            </w:r>
            <w:r>
              <w:rPr>
                <w:rFonts w:ascii="Cambria" w:eastAsia="Cambria" w:hAnsi="Cambria" w:cs="Cambria"/>
                <w:sz w:val="24"/>
              </w:rPr>
              <w:t>key</w:t>
            </w:r>
            <w:r w:rsidR="001D509C">
              <w:rPr>
                <w:rFonts w:ascii="Cambria" w:eastAsia="Cambria" w:hAnsi="Cambria" w:cs="Cambria"/>
                <w:sz w:val="24"/>
              </w:rPr>
              <w:t xml:space="preserve"> </w:t>
            </w:r>
            <w:r>
              <w:rPr>
                <w:rFonts w:ascii="Cambria" w:eastAsia="Cambria" w:hAnsi="Cambria" w:cs="Cambria"/>
                <w:sz w:val="24"/>
              </w:rPr>
              <w:t>aspects</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U.S.</w:t>
            </w:r>
            <w:r w:rsidR="001D509C">
              <w:rPr>
                <w:rFonts w:ascii="Cambria" w:eastAsia="Cambria" w:hAnsi="Cambria" w:cs="Cambria"/>
                <w:sz w:val="24"/>
              </w:rPr>
              <w:t xml:space="preserve"> </w:t>
            </w:r>
            <w:r>
              <w:rPr>
                <w:rFonts w:ascii="Cambria" w:eastAsia="Cambria" w:hAnsi="Cambria" w:cs="Cambria"/>
                <w:sz w:val="24"/>
              </w:rPr>
              <w:t>healthcare</w:t>
            </w:r>
            <w:r w:rsidR="001D509C">
              <w:rPr>
                <w:rFonts w:ascii="Cambria" w:eastAsia="Cambria" w:hAnsi="Cambria" w:cs="Cambria"/>
                <w:sz w:val="24"/>
              </w:rPr>
              <w:t xml:space="preserve"> </w:t>
            </w:r>
            <w:r>
              <w:rPr>
                <w:rFonts w:ascii="Cambria" w:eastAsia="Cambria" w:hAnsi="Cambria" w:cs="Cambria"/>
                <w:sz w:val="24"/>
              </w:rPr>
              <w:t>system,</w:t>
            </w:r>
            <w:r w:rsidR="001D509C">
              <w:rPr>
                <w:rFonts w:ascii="Cambria" w:eastAsia="Cambria" w:hAnsi="Cambria" w:cs="Cambria"/>
                <w:sz w:val="24"/>
              </w:rPr>
              <w:t xml:space="preserve"> </w:t>
            </w:r>
            <w:r>
              <w:rPr>
                <w:rFonts w:ascii="Cambria" w:eastAsia="Cambria" w:hAnsi="Cambria" w:cs="Cambria"/>
                <w:sz w:val="24"/>
              </w:rPr>
              <w:t>workforce</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patient</w:t>
            </w:r>
            <w:r w:rsidR="001D509C">
              <w:rPr>
                <w:rFonts w:ascii="Cambria" w:eastAsia="Cambria" w:hAnsi="Cambria" w:cs="Cambria"/>
                <w:sz w:val="24"/>
              </w:rPr>
              <w:t xml:space="preserve"> </w:t>
            </w:r>
            <w:r>
              <w:rPr>
                <w:rFonts w:ascii="Cambria" w:eastAsia="Cambria" w:hAnsi="Cambria" w:cs="Cambria"/>
                <w:sz w:val="24"/>
              </w:rPr>
              <w:t>safety</w:t>
            </w:r>
            <w:r w:rsidR="001D509C">
              <w:rPr>
                <w:rFonts w:ascii="Cambria" w:eastAsia="Cambria" w:hAnsi="Cambria" w:cs="Cambria"/>
                <w:sz w:val="24"/>
              </w:rPr>
              <w:t xml:space="preserve"> </w:t>
            </w:r>
            <w:r>
              <w:rPr>
                <w:rFonts w:ascii="Cambria" w:eastAsia="Cambria" w:hAnsi="Cambria" w:cs="Cambria"/>
                <w:sz w:val="24"/>
              </w:rPr>
              <w:t>protocols,</w:t>
            </w:r>
            <w:r w:rsidR="001D509C">
              <w:rPr>
                <w:rFonts w:ascii="Cambria" w:eastAsia="Cambria" w:hAnsi="Cambria" w:cs="Cambria"/>
                <w:sz w:val="24"/>
              </w:rPr>
              <w:t xml:space="preserve"> </w:t>
            </w:r>
            <w:r>
              <w:rPr>
                <w:rFonts w:ascii="Cambria" w:eastAsia="Cambria" w:hAnsi="Cambria" w:cs="Cambria"/>
                <w:sz w:val="24"/>
              </w:rPr>
              <w:t>legal</w:t>
            </w:r>
            <w:r w:rsidR="001D509C">
              <w:rPr>
                <w:rFonts w:ascii="Cambria" w:eastAsia="Cambria" w:hAnsi="Cambria" w:cs="Cambria"/>
                <w:sz w:val="24"/>
              </w:rPr>
              <w:t xml:space="preserve"> </w:t>
            </w:r>
            <w:r>
              <w:rPr>
                <w:rFonts w:ascii="Cambria" w:eastAsia="Cambria" w:hAnsi="Cambria" w:cs="Cambria"/>
                <w:sz w:val="24"/>
              </w:rPr>
              <w:t>protocols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requirements</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healthcare</w:t>
            </w:r>
            <w:r w:rsidR="001D509C">
              <w:rPr>
                <w:rFonts w:ascii="Cambria" w:eastAsia="Cambria" w:hAnsi="Cambria" w:cs="Cambria"/>
                <w:sz w:val="24"/>
              </w:rPr>
              <w:t xml:space="preserve"> </w:t>
            </w:r>
            <w:r>
              <w:rPr>
                <w:rFonts w:ascii="Cambria" w:eastAsia="Cambria" w:hAnsi="Cambria" w:cs="Cambria"/>
                <w:sz w:val="24"/>
              </w:rPr>
              <w:t>interpreting,</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standards</w:t>
            </w:r>
            <w:r w:rsidR="001D509C">
              <w:rPr>
                <w:rFonts w:ascii="Cambria" w:eastAsia="Cambria" w:hAnsi="Cambria" w:cs="Cambria"/>
                <w:sz w:val="24"/>
              </w:rPr>
              <w:t xml:space="preserve"> </w:t>
            </w:r>
            <w:r>
              <w:rPr>
                <w:rFonts w:ascii="Cambria" w:eastAsia="Cambria" w:hAnsi="Cambria" w:cs="Cambria"/>
                <w:sz w:val="24"/>
              </w:rPr>
              <w:t>o</w:t>
            </w:r>
            <w:r w:rsidR="001D509C">
              <w:rPr>
                <w:rFonts w:ascii="Cambria" w:eastAsia="Cambria" w:hAnsi="Cambria" w:cs="Cambria"/>
                <w:sz w:val="24"/>
              </w:rPr>
              <w:t xml:space="preserve">f </w:t>
            </w:r>
            <w:r>
              <w:rPr>
                <w:rFonts w:ascii="Cambria" w:eastAsia="Cambria" w:hAnsi="Cambria" w:cs="Cambria"/>
                <w:sz w:val="24"/>
              </w:rPr>
              <w:t>practice</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interpreters.</w:t>
            </w:r>
            <w:r>
              <w:rPr>
                <w:rFonts w:ascii="Cambria" w:eastAsia="Cambria" w:hAnsi="Cambria" w:cs="Cambria"/>
                <w:sz w:val="24"/>
              </w:rPr>
              <w:tab/>
            </w:r>
          </w:p>
          <w:p w14:paraId="72A18CDD" w14:textId="77777777" w:rsidR="00D7220E" w:rsidRDefault="00AC793B">
            <w:pPr>
              <w:spacing w:after="0"/>
              <w:ind w:left="2"/>
            </w:pP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3AA5E103" w14:textId="4B2F4EB1" w:rsidR="00D7220E" w:rsidRDefault="00AC793B">
            <w:pPr>
              <w:spacing w:after="0" w:line="276" w:lineRule="auto"/>
            </w:pPr>
            <w:r>
              <w:rPr>
                <w:rFonts w:ascii="Cambria" w:eastAsia="Cambria" w:hAnsi="Cambria" w:cs="Cambria"/>
                <w:sz w:val="24"/>
              </w:rPr>
              <w:t>Lectures,</w:t>
            </w:r>
            <w:r w:rsidR="001D509C">
              <w:rPr>
                <w:rFonts w:ascii="Cambria" w:eastAsia="Cambria" w:hAnsi="Cambria" w:cs="Cambria"/>
                <w:sz w:val="24"/>
              </w:rPr>
              <w:t xml:space="preserve"> </w:t>
            </w:r>
            <w:r>
              <w:rPr>
                <w:rFonts w:ascii="Cambria" w:eastAsia="Cambria" w:hAnsi="Cambria" w:cs="Cambria"/>
                <w:sz w:val="24"/>
              </w:rPr>
              <w:t>class</w:t>
            </w:r>
            <w:r w:rsidR="001D509C">
              <w:rPr>
                <w:rFonts w:ascii="Cambria" w:eastAsia="Cambria" w:hAnsi="Cambria" w:cs="Cambria"/>
                <w:sz w:val="24"/>
              </w:rPr>
              <w:t xml:space="preserve"> </w:t>
            </w:r>
            <w:r>
              <w:rPr>
                <w:rFonts w:ascii="Cambria" w:eastAsia="Cambria" w:hAnsi="Cambria" w:cs="Cambria"/>
                <w:sz w:val="24"/>
              </w:rPr>
              <w:t>discussions</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w:t>
            </w:r>
            <w:r>
              <w:rPr>
                <w:rFonts w:ascii="Cambria" w:eastAsia="Cambria" w:hAnsi="Cambria" w:cs="Cambria"/>
                <w:sz w:val="24"/>
              </w:rPr>
              <w:t>relevant</w:t>
            </w:r>
            <w:r w:rsidR="001D509C">
              <w:rPr>
                <w:rFonts w:ascii="Cambria" w:eastAsia="Cambria" w:hAnsi="Cambria" w:cs="Cambria"/>
                <w:sz w:val="24"/>
              </w:rPr>
              <w:t xml:space="preserve"> </w:t>
            </w:r>
            <w:r>
              <w:rPr>
                <w:rFonts w:ascii="Cambria" w:eastAsia="Cambria" w:hAnsi="Cambria" w:cs="Cambria"/>
                <w:sz w:val="24"/>
              </w:rPr>
              <w:t>topics,</w:t>
            </w:r>
            <w:r w:rsidR="001D509C">
              <w:rPr>
                <w:rFonts w:ascii="Cambria" w:eastAsia="Cambria" w:hAnsi="Cambria" w:cs="Cambria"/>
                <w:sz w:val="24"/>
              </w:rPr>
              <w:t xml:space="preserve"> </w:t>
            </w:r>
            <w:r>
              <w:rPr>
                <w:rFonts w:ascii="Cambria" w:eastAsia="Cambria" w:hAnsi="Cambria" w:cs="Cambria"/>
                <w:sz w:val="24"/>
              </w:rPr>
              <w:t>homework</w:t>
            </w:r>
            <w:r w:rsidR="001D509C">
              <w:rPr>
                <w:rFonts w:ascii="Cambria" w:eastAsia="Cambria" w:hAnsi="Cambria" w:cs="Cambria"/>
                <w:sz w:val="24"/>
              </w:rPr>
              <w:t xml:space="preserve"> </w:t>
            </w:r>
            <w:r>
              <w:rPr>
                <w:rFonts w:ascii="Cambria" w:eastAsia="Cambria" w:hAnsi="Cambria" w:cs="Cambria"/>
                <w:sz w:val="24"/>
              </w:rPr>
              <w:t>assignments,</w:t>
            </w:r>
            <w:r w:rsidR="001D509C">
              <w:rPr>
                <w:rFonts w:ascii="Cambria" w:eastAsia="Cambria" w:hAnsi="Cambria" w:cs="Cambria"/>
                <w:sz w:val="24"/>
              </w:rPr>
              <w:t xml:space="preserve"> </w:t>
            </w:r>
            <w:r>
              <w:rPr>
                <w:rFonts w:ascii="Cambria" w:eastAsia="Cambria" w:hAnsi="Cambria" w:cs="Cambria"/>
                <w:sz w:val="24"/>
              </w:rPr>
              <w:t>in-class</w:t>
            </w:r>
            <w:r w:rsidR="001D509C">
              <w:rPr>
                <w:rFonts w:ascii="Cambria" w:eastAsia="Cambria" w:hAnsi="Cambria" w:cs="Cambria"/>
                <w:sz w:val="24"/>
              </w:rPr>
              <w:t xml:space="preserve"> </w:t>
            </w:r>
            <w:r>
              <w:rPr>
                <w:rFonts w:ascii="Cambria" w:eastAsia="Cambria" w:hAnsi="Cambria" w:cs="Cambria"/>
                <w:sz w:val="24"/>
              </w:rPr>
              <w:t>activities,</w:t>
            </w:r>
            <w:r w:rsidR="001D509C">
              <w:rPr>
                <w:rFonts w:ascii="Cambria" w:eastAsia="Cambria" w:hAnsi="Cambria" w:cs="Cambria"/>
                <w:sz w:val="24"/>
              </w:rPr>
              <w:t xml:space="preserve"> </w:t>
            </w:r>
            <w:r>
              <w:rPr>
                <w:rFonts w:ascii="Cambria" w:eastAsia="Cambria" w:hAnsi="Cambria" w:cs="Cambria"/>
                <w:sz w:val="24"/>
              </w:rPr>
              <w:t>research.</w:t>
            </w:r>
            <w:r w:rsidR="001D509C">
              <w:rPr>
                <w:rFonts w:ascii="Cambria" w:eastAsia="Cambria" w:hAnsi="Cambria" w:cs="Cambria"/>
                <w:sz w:val="24"/>
              </w:rPr>
              <w:t xml:space="preserve"> </w:t>
            </w:r>
            <w:r>
              <w:rPr>
                <w:rFonts w:ascii="Cambria" w:eastAsia="Cambria" w:hAnsi="Cambria" w:cs="Cambria"/>
                <w:sz w:val="24"/>
              </w:rPr>
              <w:t>Content</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incorporated</w:t>
            </w:r>
            <w:r w:rsidR="001D509C">
              <w:rPr>
                <w:rFonts w:ascii="Cambria" w:eastAsia="Cambria" w:hAnsi="Cambria" w:cs="Cambria"/>
                <w:sz w:val="24"/>
              </w:rPr>
              <w:t xml:space="preserve"> </w:t>
            </w:r>
            <w:r>
              <w:rPr>
                <w:rFonts w:ascii="Cambria" w:eastAsia="Cambria" w:hAnsi="Cambria" w:cs="Cambria"/>
                <w:sz w:val="24"/>
              </w:rPr>
              <w:t>into</w:t>
            </w:r>
            <w:r w:rsidR="001D509C">
              <w:rPr>
                <w:rFonts w:ascii="Cambria" w:eastAsia="Cambria" w:hAnsi="Cambria" w:cs="Cambria"/>
                <w:sz w:val="24"/>
              </w:rPr>
              <w:t xml:space="preserve"> </w:t>
            </w:r>
            <w:r>
              <w:rPr>
                <w:rFonts w:ascii="Cambria" w:eastAsia="Cambria" w:hAnsi="Cambria" w:cs="Cambria"/>
                <w:sz w:val="24"/>
              </w:rPr>
              <w:t>quizzes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exams</w:t>
            </w:r>
            <w:r w:rsidR="001D509C">
              <w:rPr>
                <w:rFonts w:ascii="Cambria" w:eastAsia="Cambria" w:hAnsi="Cambria" w:cs="Cambria"/>
                <w:sz w:val="24"/>
              </w:rPr>
              <w:t xml:space="preserve"> </w:t>
            </w:r>
            <w:r>
              <w:rPr>
                <w:rFonts w:ascii="Cambria" w:eastAsia="Cambria" w:hAnsi="Cambria" w:cs="Cambria"/>
                <w:sz w:val="24"/>
              </w:rPr>
              <w:t>with</w:t>
            </w:r>
            <w:r w:rsidR="001D509C">
              <w:rPr>
                <w:rFonts w:ascii="Cambria" w:eastAsia="Cambria" w:hAnsi="Cambria" w:cs="Cambria"/>
                <w:sz w:val="24"/>
              </w:rPr>
              <w:t xml:space="preserve"> </w:t>
            </w:r>
            <w:r>
              <w:rPr>
                <w:rFonts w:ascii="Cambria" w:eastAsia="Cambria" w:hAnsi="Cambria" w:cs="Cambria"/>
                <w:sz w:val="24"/>
              </w:rPr>
              <w:t>a</w:t>
            </w:r>
            <w:r w:rsidR="001D509C">
              <w:rPr>
                <w:rFonts w:ascii="Cambria" w:eastAsia="Cambria" w:hAnsi="Cambria" w:cs="Cambria"/>
                <w:sz w:val="24"/>
              </w:rPr>
              <w:t xml:space="preserve"> </w:t>
            </w:r>
            <w:r>
              <w:rPr>
                <w:rFonts w:ascii="Cambria" w:eastAsia="Cambria" w:hAnsi="Cambria" w:cs="Cambria"/>
                <w:sz w:val="24"/>
              </w:rPr>
              <w:t>focus</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scenario-based </w:t>
            </w:r>
            <w:r>
              <w:rPr>
                <w:rFonts w:ascii="Cambria" w:eastAsia="Cambria" w:hAnsi="Cambria" w:cs="Cambria"/>
                <w:sz w:val="24"/>
              </w:rPr>
              <w:t>questions.</w:t>
            </w:r>
            <w:r>
              <w:rPr>
                <w:rFonts w:ascii="Cambria" w:eastAsia="Cambria" w:hAnsi="Cambria" w:cs="Cambria"/>
                <w:sz w:val="24"/>
              </w:rPr>
              <w:tab/>
            </w:r>
          </w:p>
          <w:p w14:paraId="08B60B22" w14:textId="77777777" w:rsidR="00D7220E" w:rsidRDefault="00AC793B">
            <w:pPr>
              <w:spacing w:after="0"/>
            </w:pPr>
            <w:r>
              <w:rPr>
                <w:rFonts w:ascii="Cambria" w:eastAsia="Cambria" w:hAnsi="Cambria" w:cs="Cambria"/>
                <w:sz w:val="24"/>
              </w:rPr>
              <w:tab/>
            </w:r>
          </w:p>
        </w:tc>
      </w:tr>
      <w:tr w:rsidR="00D7220E" w14:paraId="03EA3EB4" w14:textId="77777777" w:rsidTr="001D509C">
        <w:trPr>
          <w:trHeight w:val="3610"/>
        </w:trPr>
        <w:tc>
          <w:tcPr>
            <w:tcW w:w="4936" w:type="dxa"/>
            <w:tcBorders>
              <w:top w:val="single" w:sz="4" w:space="0" w:color="000000"/>
              <w:left w:val="single" w:sz="6" w:space="0" w:color="000000"/>
              <w:bottom w:val="single" w:sz="4" w:space="0" w:color="000000"/>
              <w:right w:val="single" w:sz="4" w:space="0" w:color="000000"/>
            </w:tcBorders>
          </w:tcPr>
          <w:p w14:paraId="050FACFF" w14:textId="55F819ED" w:rsidR="00D7220E" w:rsidRDefault="00AC793B">
            <w:pPr>
              <w:spacing w:after="0"/>
              <w:ind w:left="2" w:right="104"/>
            </w:pPr>
            <w:r>
              <w:rPr>
                <w:rFonts w:ascii="Cambria" w:eastAsia="Cambria" w:hAnsi="Cambria" w:cs="Cambria"/>
                <w:sz w:val="24"/>
              </w:rPr>
              <w:t>Apply</w:t>
            </w:r>
            <w:r w:rsidR="001D509C">
              <w:rPr>
                <w:rFonts w:ascii="Cambria" w:eastAsia="Cambria" w:hAnsi="Cambria" w:cs="Cambria"/>
                <w:sz w:val="24"/>
              </w:rPr>
              <w:t xml:space="preserve"> </w:t>
            </w:r>
            <w:r>
              <w:rPr>
                <w:rFonts w:ascii="Cambria" w:eastAsia="Cambria" w:hAnsi="Cambria" w:cs="Cambria"/>
                <w:sz w:val="24"/>
              </w:rPr>
              <w:t>code</w:t>
            </w:r>
            <w:r w:rsidR="001D509C">
              <w:rPr>
                <w:rFonts w:ascii="Cambria" w:eastAsia="Cambria" w:hAnsi="Cambria" w:cs="Cambria"/>
                <w:sz w:val="24"/>
              </w:rPr>
              <w:t xml:space="preserve"> </w:t>
            </w:r>
            <w:r>
              <w:rPr>
                <w:rFonts w:ascii="Cambria" w:eastAsia="Cambria" w:hAnsi="Cambria" w:cs="Cambria"/>
                <w:sz w:val="24"/>
              </w:rPr>
              <w:t>of</w:t>
            </w:r>
            <w:r>
              <w:rPr>
                <w:rFonts w:ascii="Cambria" w:eastAsia="Cambria" w:hAnsi="Cambria" w:cs="Cambria"/>
                <w:sz w:val="24"/>
              </w:rPr>
              <w:tab/>
              <w:t>ethics,</w:t>
            </w:r>
            <w:r>
              <w:rPr>
                <w:rFonts w:ascii="Cambria" w:eastAsia="Cambria" w:hAnsi="Cambria" w:cs="Cambria"/>
                <w:sz w:val="24"/>
              </w:rPr>
              <w:tab/>
              <w:t>different</w:t>
            </w:r>
            <w:r w:rsidR="001D509C">
              <w:rPr>
                <w:rFonts w:ascii="Cambria" w:eastAsia="Cambria" w:hAnsi="Cambria" w:cs="Cambria"/>
                <w:sz w:val="24"/>
              </w:rPr>
              <w:t xml:space="preserve"> </w:t>
            </w:r>
            <w:r>
              <w:rPr>
                <w:rFonts w:ascii="Cambria" w:eastAsia="Cambria" w:hAnsi="Cambria" w:cs="Cambria"/>
                <w:sz w:val="24"/>
              </w:rPr>
              <w:t>modes</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interpreting</w:t>
            </w:r>
            <w:r w:rsidR="001D509C">
              <w:rPr>
                <w:rFonts w:ascii="Cambria" w:eastAsia="Cambria" w:hAnsi="Cambria" w:cs="Cambria"/>
                <w:sz w:val="24"/>
              </w:rPr>
              <w:t xml:space="preserve"> </w:t>
            </w:r>
            <w:r>
              <w:rPr>
                <w:rFonts w:ascii="Cambria" w:eastAsia="Cambria" w:hAnsi="Cambria" w:cs="Cambria"/>
                <w:sz w:val="24"/>
              </w:rPr>
              <w:t>(simultaneous,</w:t>
            </w:r>
            <w:r>
              <w:rPr>
                <w:rFonts w:ascii="Cambria" w:eastAsia="Cambria" w:hAnsi="Cambria" w:cs="Cambria"/>
                <w:sz w:val="24"/>
              </w:rPr>
              <w:tab/>
              <w:t>consecutive,</w:t>
            </w:r>
            <w:r w:rsidR="001D509C">
              <w:rPr>
                <w:rFonts w:ascii="Cambria" w:eastAsia="Cambria" w:hAnsi="Cambria" w:cs="Cambria"/>
                <w:sz w:val="24"/>
              </w:rPr>
              <w:t xml:space="preserve"> </w:t>
            </w:r>
            <w:r>
              <w:rPr>
                <w:rFonts w:ascii="Cambria" w:eastAsia="Cambria" w:hAnsi="Cambria" w:cs="Cambria"/>
                <w:sz w:val="24"/>
              </w:rPr>
              <w:t>sight,</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telephone),</w:t>
            </w:r>
            <w:r w:rsidR="001D509C">
              <w:rPr>
                <w:rFonts w:ascii="Cambria" w:eastAsia="Cambria" w:hAnsi="Cambria" w:cs="Cambria"/>
                <w:sz w:val="24"/>
              </w:rPr>
              <w:t xml:space="preserve"> </w:t>
            </w:r>
            <w:r>
              <w:rPr>
                <w:rFonts w:ascii="Cambria" w:eastAsia="Cambria" w:hAnsi="Cambria" w:cs="Cambria"/>
                <w:sz w:val="24"/>
              </w:rPr>
              <w:t>decision-making</w:t>
            </w:r>
            <w:r w:rsidR="001D509C">
              <w:rPr>
                <w:rFonts w:ascii="Cambria" w:eastAsia="Cambria" w:hAnsi="Cambria" w:cs="Cambria"/>
                <w:sz w:val="24"/>
              </w:rPr>
              <w:t xml:space="preserve"> </w:t>
            </w:r>
            <w:r>
              <w:rPr>
                <w:rFonts w:ascii="Cambria" w:eastAsia="Cambria" w:hAnsi="Cambria" w:cs="Cambria"/>
                <w:sz w:val="24"/>
              </w:rPr>
              <w:t>skills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team</w:t>
            </w:r>
            <w:r w:rsidR="001D509C">
              <w:rPr>
                <w:rFonts w:ascii="Cambria" w:eastAsia="Cambria" w:hAnsi="Cambria" w:cs="Cambria"/>
                <w:sz w:val="24"/>
              </w:rPr>
              <w:t xml:space="preserve"> </w:t>
            </w:r>
            <w:r>
              <w:rPr>
                <w:rFonts w:ascii="Cambria" w:eastAsia="Cambria" w:hAnsi="Cambria" w:cs="Cambria"/>
                <w:sz w:val="24"/>
              </w:rPr>
              <w:t>skills</w:t>
            </w:r>
            <w:r w:rsidR="001D509C">
              <w:rPr>
                <w:rFonts w:ascii="Cambria" w:eastAsia="Cambria" w:hAnsi="Cambria" w:cs="Cambria"/>
                <w:sz w:val="24"/>
              </w:rPr>
              <w:t xml:space="preserve"> </w:t>
            </w:r>
            <w:r>
              <w:rPr>
                <w:rFonts w:ascii="Cambria" w:eastAsia="Cambria" w:hAnsi="Cambria" w:cs="Cambria"/>
                <w:sz w:val="24"/>
              </w:rPr>
              <w:t>to</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scenarios.</w:t>
            </w: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456C607E" w14:textId="515EF14C" w:rsidR="00D7220E" w:rsidRDefault="00AC793B">
            <w:pPr>
              <w:spacing w:after="0" w:line="277" w:lineRule="auto"/>
            </w:pPr>
            <w:r>
              <w:rPr>
                <w:rFonts w:ascii="Cambria" w:eastAsia="Cambria" w:hAnsi="Cambria" w:cs="Cambria"/>
                <w:sz w:val="24"/>
              </w:rPr>
              <w:t>Role-plays</w:t>
            </w:r>
            <w:r w:rsidR="001D509C">
              <w:rPr>
                <w:rFonts w:ascii="Cambria" w:eastAsia="Cambria" w:hAnsi="Cambria" w:cs="Cambria"/>
                <w:sz w:val="24"/>
              </w:rPr>
              <w:t xml:space="preserve"> </w:t>
            </w:r>
            <w:r>
              <w:rPr>
                <w:rFonts w:ascii="Cambria" w:eastAsia="Cambria" w:hAnsi="Cambria" w:cs="Cambria"/>
                <w:sz w:val="24"/>
              </w:rPr>
              <w:t>based</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w:t>
            </w:r>
            <w:r>
              <w:rPr>
                <w:rFonts w:ascii="Cambria" w:eastAsia="Cambria" w:hAnsi="Cambria" w:cs="Cambria"/>
                <w:sz w:val="24"/>
              </w:rPr>
              <w:t>clinical</w:t>
            </w:r>
            <w:r>
              <w:rPr>
                <w:rFonts w:ascii="Cambria" w:eastAsia="Cambria" w:hAnsi="Cambria" w:cs="Cambria"/>
                <w:sz w:val="24"/>
              </w:rPr>
              <w:tab/>
              <w:t>case</w:t>
            </w:r>
            <w:r w:rsidR="001D509C">
              <w:rPr>
                <w:rFonts w:ascii="Cambria" w:eastAsia="Cambria" w:hAnsi="Cambria" w:cs="Cambria"/>
                <w:sz w:val="24"/>
              </w:rPr>
              <w:t xml:space="preserve"> </w:t>
            </w:r>
            <w:r>
              <w:rPr>
                <w:rFonts w:ascii="Cambria" w:eastAsia="Cambria" w:hAnsi="Cambria" w:cs="Cambria"/>
                <w:sz w:val="24"/>
              </w:rPr>
              <w:t>studies</w:t>
            </w:r>
            <w:r w:rsidR="001D509C">
              <w:rPr>
                <w:rFonts w:ascii="Cambria" w:eastAsia="Cambria" w:hAnsi="Cambria" w:cs="Cambria"/>
                <w:sz w:val="24"/>
              </w:rPr>
              <w:t xml:space="preserve"> </w:t>
            </w:r>
            <w:r>
              <w:rPr>
                <w:rFonts w:ascii="Cambria" w:eastAsia="Cambria" w:hAnsi="Cambria" w:cs="Cambria"/>
                <w:sz w:val="24"/>
              </w:rPr>
              <w:t>provided</w:t>
            </w:r>
            <w:r w:rsidR="001D509C">
              <w:rPr>
                <w:rFonts w:ascii="Cambria" w:eastAsia="Cambria" w:hAnsi="Cambria" w:cs="Cambria"/>
                <w:sz w:val="24"/>
              </w:rPr>
              <w:t xml:space="preserve"> </w:t>
            </w:r>
            <w:r>
              <w:rPr>
                <w:rFonts w:ascii="Cambria" w:eastAsia="Cambria" w:hAnsi="Cambria" w:cs="Cambria"/>
                <w:sz w:val="24"/>
              </w:rPr>
              <w:t>to</w:t>
            </w:r>
            <w:r w:rsidR="001D509C">
              <w:rPr>
                <w:rFonts w:ascii="Cambria" w:eastAsia="Cambria" w:hAnsi="Cambria" w:cs="Cambria"/>
                <w:sz w:val="24"/>
              </w:rPr>
              <w:t xml:space="preserve"> </w:t>
            </w:r>
            <w:r>
              <w:rPr>
                <w:rFonts w:ascii="Cambria" w:eastAsia="Cambria" w:hAnsi="Cambria" w:cs="Cambria"/>
                <w:sz w:val="24"/>
              </w:rPr>
              <w:t>students</w:t>
            </w:r>
            <w:r>
              <w:rPr>
                <w:rFonts w:ascii="Cambria" w:eastAsia="Cambria" w:hAnsi="Cambria" w:cs="Cambria"/>
                <w:sz w:val="24"/>
              </w:rPr>
              <w:tab/>
              <w:t>will</w:t>
            </w:r>
            <w:r w:rsidR="001D509C">
              <w:rPr>
                <w:rFonts w:ascii="Cambria" w:eastAsia="Cambria" w:hAnsi="Cambria" w:cs="Cambria"/>
                <w:sz w:val="24"/>
              </w:rPr>
              <w:t xml:space="preserve"> </w:t>
            </w:r>
            <w:r>
              <w:rPr>
                <w:rFonts w:ascii="Cambria" w:eastAsia="Cambria" w:hAnsi="Cambria" w:cs="Cambria"/>
                <w:sz w:val="24"/>
              </w:rPr>
              <w:t>be</w:t>
            </w:r>
            <w:r>
              <w:rPr>
                <w:rFonts w:ascii="Cambria" w:eastAsia="Cambria" w:hAnsi="Cambria" w:cs="Cambria"/>
                <w:sz w:val="24"/>
              </w:rPr>
              <w:tab/>
              <w:t>discussed</w:t>
            </w:r>
            <w:r w:rsidR="001D509C">
              <w:rPr>
                <w:rFonts w:ascii="Cambria" w:eastAsia="Cambria" w:hAnsi="Cambria" w:cs="Cambria"/>
                <w:sz w:val="24"/>
              </w:rPr>
              <w:t xml:space="preserve"> </w:t>
            </w:r>
            <w:r>
              <w:rPr>
                <w:rFonts w:ascii="Cambria" w:eastAsia="Cambria" w:hAnsi="Cambria" w:cs="Cambria"/>
                <w:sz w:val="24"/>
              </w:rPr>
              <w:t>in</w:t>
            </w:r>
            <w:r w:rsidR="001D509C">
              <w:rPr>
                <w:rFonts w:ascii="Cambria" w:eastAsia="Cambria" w:hAnsi="Cambria" w:cs="Cambria"/>
                <w:sz w:val="24"/>
              </w:rPr>
              <w:t xml:space="preserve"> </w:t>
            </w:r>
            <w:r>
              <w:rPr>
                <w:rFonts w:ascii="Cambria" w:eastAsia="Cambria" w:hAnsi="Cambria" w:cs="Cambria"/>
                <w:sz w:val="24"/>
              </w:rPr>
              <w:t>class</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them</w:t>
            </w:r>
            <w:r w:rsidR="001D509C">
              <w:rPr>
                <w:rFonts w:ascii="Cambria" w:eastAsia="Cambria" w:hAnsi="Cambria" w:cs="Cambria"/>
                <w:sz w:val="24"/>
              </w:rPr>
              <w:t xml:space="preserve"> </w:t>
            </w:r>
            <w:r>
              <w:rPr>
                <w:rFonts w:ascii="Cambria" w:eastAsia="Cambria" w:hAnsi="Cambria" w:cs="Cambria"/>
                <w:sz w:val="24"/>
              </w:rPr>
              <w:t>to</w:t>
            </w:r>
            <w:r w:rsidR="001D509C">
              <w:rPr>
                <w:rFonts w:ascii="Cambria" w:eastAsia="Cambria" w:hAnsi="Cambria" w:cs="Cambria"/>
                <w:sz w:val="24"/>
              </w:rPr>
              <w:t xml:space="preserve"> </w:t>
            </w:r>
            <w:r>
              <w:rPr>
                <w:rFonts w:ascii="Cambria" w:eastAsia="Cambria" w:hAnsi="Cambria" w:cs="Cambria"/>
                <w:sz w:val="24"/>
              </w:rPr>
              <w:t>perform</w:t>
            </w:r>
            <w:r w:rsidR="001D509C">
              <w:rPr>
                <w:rFonts w:ascii="Cambria" w:eastAsia="Cambria" w:hAnsi="Cambria" w:cs="Cambria"/>
                <w:sz w:val="24"/>
              </w:rPr>
              <w:t xml:space="preserve"> </w:t>
            </w:r>
            <w:r>
              <w:rPr>
                <w:rFonts w:ascii="Cambria" w:eastAsia="Cambria" w:hAnsi="Cambria" w:cs="Cambria"/>
                <w:sz w:val="24"/>
              </w:rPr>
              <w:t>different</w:t>
            </w:r>
            <w:r w:rsidR="001D509C">
              <w:rPr>
                <w:rFonts w:ascii="Cambria" w:eastAsia="Cambria" w:hAnsi="Cambria" w:cs="Cambria"/>
                <w:sz w:val="24"/>
              </w:rPr>
              <w:t xml:space="preserve"> </w:t>
            </w:r>
            <w:r>
              <w:rPr>
                <w:rFonts w:ascii="Cambria" w:eastAsia="Cambria" w:hAnsi="Cambria" w:cs="Cambria"/>
                <w:sz w:val="24"/>
              </w:rPr>
              <w:t>roles</w:t>
            </w:r>
            <w:r>
              <w:rPr>
                <w:rFonts w:ascii="Cambria" w:eastAsia="Cambria" w:hAnsi="Cambria" w:cs="Cambria"/>
                <w:sz w:val="24"/>
              </w:rPr>
              <w:tab/>
              <w:t>(patient,</w:t>
            </w:r>
            <w:r w:rsidR="001D509C">
              <w:rPr>
                <w:rFonts w:ascii="Cambria" w:eastAsia="Cambria" w:hAnsi="Cambria" w:cs="Cambria"/>
                <w:sz w:val="24"/>
              </w:rPr>
              <w:t xml:space="preserve"> </w:t>
            </w:r>
            <w:r>
              <w:rPr>
                <w:rFonts w:ascii="Cambria" w:eastAsia="Cambria" w:hAnsi="Cambria" w:cs="Cambria"/>
                <w:sz w:val="24"/>
              </w:rPr>
              <w:t>provider,</w:t>
            </w:r>
            <w:r w:rsidR="001D509C">
              <w:rPr>
                <w:rFonts w:ascii="Cambria" w:eastAsia="Cambria" w:hAnsi="Cambria" w:cs="Cambria"/>
                <w:sz w:val="24"/>
              </w:rPr>
              <w:t xml:space="preserve"> </w:t>
            </w:r>
            <w:r>
              <w:rPr>
                <w:rFonts w:ascii="Cambria" w:eastAsia="Cambria" w:hAnsi="Cambria" w:cs="Cambria"/>
                <w:sz w:val="24"/>
              </w:rPr>
              <w:t>interpreter)</w:t>
            </w:r>
            <w:r w:rsidR="001D509C">
              <w:rPr>
                <w:rFonts w:ascii="Cambria" w:eastAsia="Cambria" w:hAnsi="Cambria" w:cs="Cambria"/>
                <w:sz w:val="24"/>
              </w:rPr>
              <w:t xml:space="preserve"> </w:t>
            </w:r>
            <w:r>
              <w:rPr>
                <w:rFonts w:ascii="Cambria" w:eastAsia="Cambria" w:hAnsi="Cambria" w:cs="Cambria"/>
                <w:sz w:val="24"/>
              </w:rPr>
              <w:t>focuses</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w:t>
            </w:r>
            <w:r>
              <w:rPr>
                <w:rFonts w:ascii="Cambria" w:eastAsia="Cambria" w:hAnsi="Cambria" w:cs="Cambria"/>
                <w:sz w:val="24"/>
              </w:rPr>
              <w:t>that</w:t>
            </w:r>
            <w:r w:rsidR="001D509C">
              <w:rPr>
                <w:rFonts w:ascii="Cambria" w:eastAsia="Cambria" w:hAnsi="Cambria" w:cs="Cambria"/>
                <w:sz w:val="24"/>
              </w:rPr>
              <w:t xml:space="preserve"> </w:t>
            </w:r>
            <w:r>
              <w:rPr>
                <w:rFonts w:ascii="Cambria" w:eastAsia="Cambria" w:hAnsi="Cambria" w:cs="Cambria"/>
                <w:sz w:val="24"/>
              </w:rPr>
              <w:t>specific</w:t>
            </w:r>
            <w:r w:rsidR="001D509C">
              <w:rPr>
                <w:rFonts w:ascii="Cambria" w:eastAsia="Cambria" w:hAnsi="Cambria" w:cs="Cambria"/>
                <w:sz w:val="24"/>
              </w:rPr>
              <w:t xml:space="preserve"> </w:t>
            </w:r>
            <w:r>
              <w:rPr>
                <w:rFonts w:ascii="Cambria" w:eastAsia="Cambria" w:hAnsi="Cambria" w:cs="Cambria"/>
                <w:sz w:val="24"/>
              </w:rPr>
              <w:t>situation</w:t>
            </w:r>
            <w:r w:rsidR="001D509C">
              <w:rPr>
                <w:rFonts w:ascii="Cambria" w:eastAsia="Cambria" w:hAnsi="Cambria" w:cs="Cambria"/>
                <w:sz w:val="24"/>
              </w:rPr>
              <w:t xml:space="preserve">. </w:t>
            </w:r>
            <w:r>
              <w:rPr>
                <w:rFonts w:ascii="Cambria" w:eastAsia="Cambria" w:hAnsi="Cambria" w:cs="Cambria"/>
                <w:sz w:val="24"/>
              </w:rPr>
              <w:t>Scenario-based</w:t>
            </w:r>
            <w:r w:rsidR="001D509C">
              <w:rPr>
                <w:rFonts w:ascii="Cambria" w:eastAsia="Cambria" w:hAnsi="Cambria" w:cs="Cambria"/>
                <w:sz w:val="24"/>
              </w:rPr>
              <w:t xml:space="preserve"> </w:t>
            </w:r>
            <w:r>
              <w:rPr>
                <w:rFonts w:ascii="Cambria" w:eastAsia="Cambria" w:hAnsi="Cambria" w:cs="Cambria"/>
                <w:sz w:val="24"/>
              </w:rPr>
              <w:t>quiz</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exam</w:t>
            </w:r>
            <w:r w:rsidR="001D509C">
              <w:rPr>
                <w:rFonts w:ascii="Cambria" w:eastAsia="Cambria" w:hAnsi="Cambria" w:cs="Cambria"/>
                <w:sz w:val="24"/>
              </w:rPr>
              <w:t xml:space="preserve"> </w:t>
            </w:r>
            <w:r>
              <w:rPr>
                <w:rFonts w:ascii="Cambria" w:eastAsia="Cambria" w:hAnsi="Cambria" w:cs="Cambria"/>
                <w:sz w:val="24"/>
              </w:rPr>
              <w:t>questions.</w:t>
            </w:r>
            <w:r>
              <w:rPr>
                <w:rFonts w:ascii="Cambria" w:eastAsia="Cambria" w:hAnsi="Cambria" w:cs="Cambria"/>
                <w:sz w:val="24"/>
              </w:rPr>
              <w:tab/>
            </w:r>
          </w:p>
          <w:p w14:paraId="69BEA1E7" w14:textId="77777777" w:rsidR="00D7220E" w:rsidRDefault="00AC793B">
            <w:pPr>
              <w:spacing w:after="20"/>
            </w:pPr>
            <w:r>
              <w:rPr>
                <w:rFonts w:ascii="Cambria" w:eastAsia="Cambria" w:hAnsi="Cambria" w:cs="Cambria"/>
                <w:sz w:val="24"/>
              </w:rPr>
              <w:tab/>
            </w:r>
          </w:p>
          <w:p w14:paraId="51561CD8" w14:textId="4C3381C5" w:rsidR="00D7220E" w:rsidRDefault="00AC793B">
            <w:pPr>
              <w:spacing w:after="0" w:line="278" w:lineRule="auto"/>
              <w:ind w:right="52"/>
            </w:pPr>
            <w:r>
              <w:rPr>
                <w:rFonts w:ascii="Cambria" w:eastAsia="Cambria" w:hAnsi="Cambria" w:cs="Cambria"/>
                <w:sz w:val="24"/>
              </w:rPr>
              <w:t>Develop</w:t>
            </w:r>
            <w:r w:rsidR="001D509C">
              <w:rPr>
                <w:rFonts w:ascii="Cambria" w:eastAsia="Cambria" w:hAnsi="Cambria" w:cs="Cambria"/>
                <w:sz w:val="24"/>
              </w:rPr>
              <w:t xml:space="preserve"> </w:t>
            </w:r>
            <w:r>
              <w:rPr>
                <w:rFonts w:ascii="Cambria" w:eastAsia="Cambria" w:hAnsi="Cambria" w:cs="Cambria"/>
                <w:sz w:val="24"/>
              </w:rPr>
              <w:t>a</w:t>
            </w:r>
            <w:r w:rsidR="001D509C">
              <w:rPr>
                <w:rFonts w:ascii="Cambria" w:eastAsia="Cambria" w:hAnsi="Cambria" w:cs="Cambria"/>
                <w:sz w:val="24"/>
              </w:rPr>
              <w:t xml:space="preserve"> </w:t>
            </w:r>
            <w:r>
              <w:rPr>
                <w:rFonts w:ascii="Cambria" w:eastAsia="Cambria" w:hAnsi="Cambria" w:cs="Cambria"/>
                <w:sz w:val="24"/>
              </w:rPr>
              <w:t>skit</w:t>
            </w:r>
            <w:r>
              <w:rPr>
                <w:rFonts w:ascii="Cambria" w:eastAsia="Cambria" w:hAnsi="Cambria" w:cs="Cambria"/>
                <w:sz w:val="24"/>
              </w:rPr>
              <w:tab/>
            </w:r>
            <w:r w:rsidR="001D509C">
              <w:rPr>
                <w:rFonts w:ascii="Cambria" w:eastAsia="Cambria" w:hAnsi="Cambria" w:cs="Cambria"/>
                <w:sz w:val="24"/>
              </w:rPr>
              <w:t xml:space="preserve"> </w:t>
            </w:r>
            <w:r>
              <w:rPr>
                <w:rFonts w:ascii="Cambria" w:eastAsia="Cambria" w:hAnsi="Cambria" w:cs="Cambria"/>
                <w:sz w:val="24"/>
              </w:rPr>
              <w:t>or</w:t>
            </w:r>
            <w:r w:rsidR="001D509C">
              <w:rPr>
                <w:rFonts w:ascii="Cambria" w:eastAsia="Cambria" w:hAnsi="Cambria" w:cs="Cambria"/>
                <w:sz w:val="24"/>
              </w:rPr>
              <w:t xml:space="preserve"> </w:t>
            </w:r>
            <w:r>
              <w:rPr>
                <w:rFonts w:ascii="Cambria" w:eastAsia="Cambria" w:hAnsi="Cambria" w:cs="Cambria"/>
                <w:sz w:val="24"/>
              </w:rPr>
              <w:t>dialogue</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a</w:t>
            </w:r>
            <w:r w:rsidR="001D509C">
              <w:rPr>
                <w:rFonts w:ascii="Cambria" w:eastAsia="Cambria" w:hAnsi="Cambria" w:cs="Cambria"/>
                <w:sz w:val="24"/>
              </w:rPr>
              <w:t xml:space="preserve"> </w:t>
            </w:r>
            <w:r>
              <w:rPr>
                <w:rFonts w:ascii="Cambria" w:eastAsia="Cambria" w:hAnsi="Cambria" w:cs="Cambria"/>
                <w:sz w:val="24"/>
              </w:rPr>
              <w:t>simulation</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write</w:t>
            </w:r>
            <w:r w:rsidR="001D509C">
              <w:rPr>
                <w:rFonts w:ascii="Cambria" w:eastAsia="Cambria" w:hAnsi="Cambria" w:cs="Cambria"/>
                <w:sz w:val="24"/>
              </w:rPr>
              <w:t xml:space="preserve"> </w:t>
            </w:r>
            <w:r>
              <w:rPr>
                <w:rFonts w:ascii="Cambria" w:eastAsia="Cambria" w:hAnsi="Cambria" w:cs="Cambria"/>
                <w:sz w:val="24"/>
              </w:rPr>
              <w:t>narratives</w:t>
            </w:r>
            <w:r>
              <w:rPr>
                <w:rFonts w:ascii="Cambria" w:eastAsia="Cambria" w:hAnsi="Cambria" w:cs="Cambria"/>
                <w:sz w:val="24"/>
              </w:rPr>
              <w:tab/>
              <w:t>for</w:t>
            </w:r>
            <w:r w:rsidR="001D509C">
              <w:rPr>
                <w:rFonts w:ascii="Cambria" w:eastAsia="Cambria" w:hAnsi="Cambria" w:cs="Cambria"/>
                <w:sz w:val="24"/>
              </w:rPr>
              <w:t xml:space="preserve"> </w:t>
            </w:r>
            <w:r>
              <w:rPr>
                <w:rFonts w:ascii="Cambria" w:eastAsia="Cambria" w:hAnsi="Cambria" w:cs="Cambria"/>
                <w:sz w:val="24"/>
              </w:rPr>
              <w:t>the</w:t>
            </w:r>
            <w:r>
              <w:rPr>
                <w:rFonts w:ascii="Cambria" w:eastAsia="Cambria" w:hAnsi="Cambria" w:cs="Cambria"/>
                <w:sz w:val="24"/>
              </w:rPr>
              <w:tab/>
              <w:t>midterm</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final</w:t>
            </w:r>
            <w:r w:rsidR="001D509C">
              <w:rPr>
                <w:rFonts w:ascii="Cambria" w:eastAsia="Cambria" w:hAnsi="Cambria" w:cs="Cambria"/>
                <w:sz w:val="24"/>
              </w:rPr>
              <w:t xml:space="preserve"> </w:t>
            </w:r>
            <w:r>
              <w:rPr>
                <w:rFonts w:ascii="Cambria" w:eastAsia="Cambria" w:hAnsi="Cambria" w:cs="Cambria"/>
                <w:sz w:val="24"/>
              </w:rPr>
              <w:t>examination.</w:t>
            </w:r>
            <w:r>
              <w:rPr>
                <w:rFonts w:ascii="Cambria" w:eastAsia="Cambria" w:hAnsi="Cambria" w:cs="Cambria"/>
                <w:sz w:val="24"/>
              </w:rPr>
              <w:tab/>
            </w:r>
          </w:p>
          <w:p w14:paraId="6F9D62F5" w14:textId="77777777" w:rsidR="00D7220E" w:rsidRDefault="00AC793B">
            <w:pPr>
              <w:spacing w:after="0"/>
            </w:pPr>
            <w:r>
              <w:rPr>
                <w:rFonts w:ascii="Cambria" w:eastAsia="Cambria" w:hAnsi="Cambria" w:cs="Cambria"/>
                <w:sz w:val="24"/>
              </w:rPr>
              <w:tab/>
            </w:r>
          </w:p>
        </w:tc>
      </w:tr>
      <w:tr w:rsidR="00D7220E" w14:paraId="5D47812E" w14:textId="77777777" w:rsidTr="001D509C">
        <w:trPr>
          <w:trHeight w:val="2952"/>
        </w:trPr>
        <w:tc>
          <w:tcPr>
            <w:tcW w:w="4936" w:type="dxa"/>
            <w:tcBorders>
              <w:top w:val="single" w:sz="4" w:space="0" w:color="000000"/>
              <w:left w:val="single" w:sz="6" w:space="0" w:color="000000"/>
              <w:bottom w:val="single" w:sz="4" w:space="0" w:color="000000"/>
              <w:right w:val="single" w:sz="4" w:space="0" w:color="000000"/>
            </w:tcBorders>
          </w:tcPr>
          <w:p w14:paraId="4C742FDE" w14:textId="306A6B5A" w:rsidR="00D7220E" w:rsidRDefault="00AC793B">
            <w:pPr>
              <w:spacing w:after="0"/>
              <w:ind w:left="2" w:right="103"/>
            </w:pPr>
            <w:r>
              <w:rPr>
                <w:rFonts w:ascii="Cambria" w:eastAsia="Cambria" w:hAnsi="Cambria" w:cs="Cambria"/>
                <w:sz w:val="24"/>
              </w:rPr>
              <w:t>Apply</w:t>
            </w:r>
            <w:r w:rsidR="001D509C">
              <w:rPr>
                <w:rFonts w:ascii="Cambria" w:eastAsia="Cambria" w:hAnsi="Cambria" w:cs="Cambria"/>
                <w:sz w:val="24"/>
              </w:rPr>
              <w:t xml:space="preserve"> </w:t>
            </w:r>
            <w:r>
              <w:rPr>
                <w:rFonts w:ascii="Cambria" w:eastAsia="Cambria" w:hAnsi="Cambria" w:cs="Cambria"/>
                <w:sz w:val="24"/>
              </w:rPr>
              <w:t>best-practice</w:t>
            </w:r>
            <w:r w:rsidR="001D509C">
              <w:rPr>
                <w:rFonts w:ascii="Cambria" w:eastAsia="Cambria" w:hAnsi="Cambria" w:cs="Cambria"/>
                <w:sz w:val="24"/>
              </w:rPr>
              <w:t xml:space="preserve"> </w:t>
            </w:r>
            <w:r>
              <w:rPr>
                <w:rFonts w:ascii="Cambria" w:eastAsia="Cambria" w:hAnsi="Cambria" w:cs="Cambria"/>
                <w:sz w:val="24"/>
              </w:rPr>
              <w:t>techniques</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responding</w:t>
            </w:r>
            <w:r w:rsidR="001D509C">
              <w:rPr>
                <w:rFonts w:ascii="Cambria" w:eastAsia="Cambria" w:hAnsi="Cambria" w:cs="Cambria"/>
                <w:sz w:val="24"/>
              </w:rPr>
              <w:t xml:space="preserve"> </w:t>
            </w:r>
            <w:r>
              <w:rPr>
                <w:rFonts w:ascii="Cambria" w:eastAsia="Cambria" w:hAnsi="Cambria" w:cs="Cambria"/>
                <w:sz w:val="24"/>
              </w:rPr>
              <w:t>effectively</w:t>
            </w:r>
            <w:r w:rsidR="001D509C">
              <w:rPr>
                <w:rFonts w:ascii="Cambria" w:eastAsia="Cambria" w:hAnsi="Cambria" w:cs="Cambria"/>
                <w:sz w:val="24"/>
              </w:rPr>
              <w:t xml:space="preserve"> </w:t>
            </w:r>
            <w:r>
              <w:rPr>
                <w:rFonts w:ascii="Cambria" w:eastAsia="Cambria" w:hAnsi="Cambria" w:cs="Cambria"/>
                <w:sz w:val="24"/>
              </w:rPr>
              <w:t>to</w:t>
            </w:r>
            <w:r w:rsidR="001D509C">
              <w:rPr>
                <w:rFonts w:ascii="Cambria" w:eastAsia="Cambria" w:hAnsi="Cambria" w:cs="Cambria"/>
                <w:sz w:val="24"/>
              </w:rPr>
              <w:t xml:space="preserve"> </w:t>
            </w:r>
            <w:r>
              <w:rPr>
                <w:rFonts w:ascii="Cambria" w:eastAsia="Cambria" w:hAnsi="Cambria" w:cs="Cambria"/>
                <w:sz w:val="24"/>
              </w:rPr>
              <w:t>interpretational,</w:t>
            </w:r>
            <w:r w:rsidR="001D509C">
              <w:rPr>
                <w:rFonts w:ascii="Cambria" w:eastAsia="Cambria" w:hAnsi="Cambria" w:cs="Cambria"/>
                <w:sz w:val="24"/>
              </w:rPr>
              <w:t xml:space="preserve"> </w:t>
            </w:r>
            <w:r>
              <w:rPr>
                <w:rFonts w:ascii="Cambria" w:eastAsia="Cambria" w:hAnsi="Cambria" w:cs="Cambria"/>
                <w:sz w:val="24"/>
              </w:rPr>
              <w:t>cultural,</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advocacy</w:t>
            </w:r>
            <w:r w:rsidR="001D509C">
              <w:rPr>
                <w:rFonts w:ascii="Cambria" w:eastAsia="Cambria" w:hAnsi="Cambria" w:cs="Cambria"/>
                <w:sz w:val="24"/>
              </w:rPr>
              <w:t xml:space="preserve"> </w:t>
            </w:r>
            <w:r>
              <w:rPr>
                <w:rFonts w:ascii="Cambria" w:eastAsia="Cambria" w:hAnsi="Cambria" w:cs="Cambria"/>
                <w:sz w:val="24"/>
              </w:rPr>
              <w:t>issues.</w:t>
            </w: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205D457F" w14:textId="6A3D4957" w:rsidR="00D7220E" w:rsidRDefault="00AC793B">
            <w:pPr>
              <w:spacing w:after="0" w:line="277" w:lineRule="auto"/>
            </w:pPr>
            <w:r>
              <w:rPr>
                <w:rFonts w:ascii="Cambria" w:eastAsia="Cambria" w:hAnsi="Cambria" w:cs="Cambria"/>
                <w:sz w:val="24"/>
              </w:rPr>
              <w:t>Within</w:t>
            </w:r>
            <w:r>
              <w:rPr>
                <w:rFonts w:ascii="Cambria" w:eastAsia="Cambria" w:hAnsi="Cambria" w:cs="Cambria"/>
                <w:sz w:val="24"/>
              </w:rPr>
              <w:tab/>
              <w:t>the</w:t>
            </w:r>
            <w:r w:rsidR="001D509C">
              <w:rPr>
                <w:rFonts w:ascii="Cambria" w:eastAsia="Cambria" w:hAnsi="Cambria" w:cs="Cambria"/>
                <w:sz w:val="24"/>
              </w:rPr>
              <w:t xml:space="preserve"> </w:t>
            </w:r>
            <w:r>
              <w:rPr>
                <w:rFonts w:ascii="Cambria" w:eastAsia="Cambria" w:hAnsi="Cambria" w:cs="Cambria"/>
                <w:sz w:val="24"/>
              </w:rPr>
              <w:t>framework</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legal</w:t>
            </w:r>
            <w:r w:rsidR="001D509C">
              <w:rPr>
                <w:rFonts w:ascii="Cambria" w:eastAsia="Cambria" w:hAnsi="Cambria" w:cs="Cambria"/>
                <w:sz w:val="24"/>
              </w:rPr>
              <w:t xml:space="preserve"> </w:t>
            </w:r>
            <w:r>
              <w:rPr>
                <w:rFonts w:ascii="Cambria" w:eastAsia="Cambria" w:hAnsi="Cambria" w:cs="Cambria"/>
                <w:sz w:val="24"/>
              </w:rPr>
              <w:t>protocols</w:t>
            </w:r>
            <w:r w:rsidR="001D509C">
              <w:rPr>
                <w:rFonts w:ascii="Cambria" w:eastAsia="Cambria" w:hAnsi="Cambria" w:cs="Cambria"/>
                <w:sz w:val="24"/>
              </w:rPr>
              <w:t xml:space="preserve"> </w:t>
            </w:r>
            <w:r>
              <w:rPr>
                <w:rFonts w:ascii="Cambria" w:eastAsia="Cambria" w:hAnsi="Cambria" w:cs="Cambria"/>
                <w:sz w:val="24"/>
              </w:rPr>
              <w:t>in</w:t>
            </w:r>
            <w:r w:rsidR="001D509C">
              <w:rPr>
                <w:rFonts w:ascii="Cambria" w:eastAsia="Cambria" w:hAnsi="Cambria" w:cs="Cambria"/>
                <w:sz w:val="24"/>
              </w:rPr>
              <w:t xml:space="preserve"> </w:t>
            </w:r>
            <w:r>
              <w:rPr>
                <w:rFonts w:ascii="Cambria" w:eastAsia="Cambria" w:hAnsi="Cambria" w:cs="Cambria"/>
                <w:sz w:val="24"/>
              </w:rPr>
              <w:t>healthcare,</w:t>
            </w:r>
            <w:r w:rsidR="001D509C">
              <w:rPr>
                <w:rFonts w:ascii="Cambria" w:eastAsia="Cambria" w:hAnsi="Cambria" w:cs="Cambria"/>
                <w:sz w:val="24"/>
              </w:rPr>
              <w:t xml:space="preserve"> </w:t>
            </w:r>
            <w:r>
              <w:rPr>
                <w:rFonts w:ascii="Cambria" w:eastAsia="Cambria" w:hAnsi="Cambria" w:cs="Cambria"/>
                <w:sz w:val="24"/>
              </w:rPr>
              <w:t>students</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explore</w:t>
            </w:r>
            <w:r w:rsidR="001D509C">
              <w:rPr>
                <w:rFonts w:ascii="Cambria" w:eastAsia="Cambria" w:hAnsi="Cambria" w:cs="Cambria"/>
                <w:sz w:val="24"/>
              </w:rPr>
              <w:t xml:space="preserve"> </w:t>
            </w:r>
            <w:r>
              <w:rPr>
                <w:rFonts w:ascii="Cambria" w:eastAsia="Cambria" w:hAnsi="Cambria" w:cs="Cambria"/>
                <w:sz w:val="24"/>
              </w:rPr>
              <w:t>techniques</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advocating</w:t>
            </w:r>
            <w:r w:rsidR="001D509C">
              <w:rPr>
                <w:rFonts w:ascii="Cambria" w:eastAsia="Cambria" w:hAnsi="Cambria" w:cs="Cambria"/>
                <w:sz w:val="24"/>
              </w:rPr>
              <w:t xml:space="preserve"> </w:t>
            </w:r>
            <w:r>
              <w:rPr>
                <w:rFonts w:ascii="Cambria" w:eastAsia="Cambria" w:hAnsi="Cambria" w:cs="Cambria"/>
                <w:sz w:val="24"/>
              </w:rPr>
              <w:t>for</w:t>
            </w:r>
            <w:r w:rsidR="001D509C">
              <w:rPr>
                <w:rFonts w:ascii="Cambria" w:eastAsia="Cambria" w:hAnsi="Cambria" w:cs="Cambria"/>
                <w:sz w:val="24"/>
              </w:rPr>
              <w:t xml:space="preserve"> </w:t>
            </w:r>
            <w:r>
              <w:rPr>
                <w:rFonts w:ascii="Cambria" w:eastAsia="Cambria" w:hAnsi="Cambria" w:cs="Cambria"/>
                <w:sz w:val="24"/>
              </w:rPr>
              <w:t>disadvantaged</w:t>
            </w:r>
            <w:r w:rsidR="001D509C">
              <w:rPr>
                <w:rFonts w:ascii="Cambria" w:eastAsia="Cambria" w:hAnsi="Cambria" w:cs="Cambria"/>
                <w:sz w:val="24"/>
              </w:rPr>
              <w:t xml:space="preserve"> </w:t>
            </w:r>
            <w:r>
              <w:rPr>
                <w:rFonts w:ascii="Cambria" w:eastAsia="Cambria" w:hAnsi="Cambria" w:cs="Cambria"/>
                <w:sz w:val="24"/>
              </w:rPr>
              <w:t>patients</w:t>
            </w:r>
            <w:r>
              <w:rPr>
                <w:rFonts w:ascii="Cambria" w:eastAsia="Cambria" w:hAnsi="Cambria" w:cs="Cambria"/>
                <w:sz w:val="24"/>
              </w:rPr>
              <w:tab/>
              <w:t>in</w:t>
            </w:r>
            <w:r w:rsidR="001D509C">
              <w:rPr>
                <w:rFonts w:ascii="Cambria" w:eastAsia="Cambria" w:hAnsi="Cambria" w:cs="Cambria"/>
                <w:sz w:val="24"/>
              </w:rPr>
              <w:t xml:space="preserve"> </w:t>
            </w:r>
            <w:r>
              <w:rPr>
                <w:rFonts w:ascii="Cambria" w:eastAsia="Cambria" w:hAnsi="Cambria" w:cs="Cambria"/>
                <w:sz w:val="24"/>
              </w:rPr>
              <w:t>a</w:t>
            </w:r>
            <w:r w:rsidR="001D509C">
              <w:rPr>
                <w:rFonts w:ascii="Cambria" w:eastAsia="Cambria" w:hAnsi="Cambria" w:cs="Cambria"/>
                <w:sz w:val="24"/>
              </w:rPr>
              <w:t xml:space="preserve"> </w:t>
            </w:r>
            <w:r>
              <w:rPr>
                <w:rFonts w:ascii="Cambria" w:eastAsia="Cambria" w:hAnsi="Cambria" w:cs="Cambria"/>
                <w:sz w:val="24"/>
              </w:rPr>
              <w:t>healthcare</w:t>
            </w:r>
            <w:r w:rsidR="001D509C">
              <w:rPr>
                <w:rFonts w:ascii="Cambria" w:eastAsia="Cambria" w:hAnsi="Cambria" w:cs="Cambria"/>
                <w:sz w:val="24"/>
              </w:rPr>
              <w:t xml:space="preserve"> </w:t>
            </w:r>
            <w:r>
              <w:rPr>
                <w:rFonts w:ascii="Cambria" w:eastAsia="Cambria" w:hAnsi="Cambria" w:cs="Cambria"/>
                <w:sz w:val="24"/>
              </w:rPr>
              <w:t>setting.</w:t>
            </w:r>
            <w:r w:rsidR="001D509C">
              <w:rPr>
                <w:rFonts w:ascii="Cambria" w:eastAsia="Cambria" w:hAnsi="Cambria" w:cs="Cambria"/>
                <w:sz w:val="24"/>
              </w:rPr>
              <w:t xml:space="preserve"> </w:t>
            </w:r>
            <w:r>
              <w:rPr>
                <w:rFonts w:ascii="Cambria" w:eastAsia="Cambria" w:hAnsi="Cambria" w:cs="Cambria"/>
                <w:sz w:val="24"/>
              </w:rPr>
              <w:t>Cases</w:t>
            </w:r>
            <w:r w:rsidR="001D509C">
              <w:rPr>
                <w:rFonts w:ascii="Cambria" w:eastAsia="Cambria" w:hAnsi="Cambria" w:cs="Cambria"/>
                <w:sz w:val="24"/>
              </w:rPr>
              <w:t xml:space="preserve"> </w:t>
            </w:r>
            <w:r>
              <w:rPr>
                <w:rFonts w:ascii="Cambria" w:eastAsia="Cambria" w:hAnsi="Cambria" w:cs="Cambria"/>
                <w:sz w:val="24"/>
              </w:rPr>
              <w:t>assignments</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explore</w:t>
            </w:r>
            <w:r w:rsidR="001D509C">
              <w:rPr>
                <w:rFonts w:ascii="Cambria" w:eastAsia="Cambria" w:hAnsi="Cambria" w:cs="Cambria"/>
                <w:sz w:val="24"/>
              </w:rPr>
              <w:t xml:space="preserve"> </w:t>
            </w:r>
            <w:r>
              <w:rPr>
                <w:rFonts w:ascii="Cambria" w:eastAsia="Cambria" w:hAnsi="Cambria" w:cs="Cambria"/>
                <w:sz w:val="24"/>
              </w:rPr>
              <w:t>this</w:t>
            </w:r>
            <w:r w:rsidR="001D509C">
              <w:rPr>
                <w:rFonts w:ascii="Cambria" w:eastAsia="Cambria" w:hAnsi="Cambria" w:cs="Cambria"/>
                <w:sz w:val="24"/>
              </w:rPr>
              <w:t xml:space="preserve"> </w:t>
            </w:r>
            <w:r>
              <w:rPr>
                <w:rFonts w:ascii="Cambria" w:eastAsia="Cambria" w:hAnsi="Cambria" w:cs="Cambria"/>
                <w:sz w:val="24"/>
              </w:rPr>
              <w:t>content,</w:t>
            </w:r>
            <w:r>
              <w:rPr>
                <w:rFonts w:ascii="Cambria" w:eastAsia="Cambria" w:hAnsi="Cambria" w:cs="Cambria"/>
                <w:sz w:val="24"/>
              </w:rPr>
              <w:tab/>
              <w:t>and</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simulations</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apply</w:t>
            </w:r>
            <w:r w:rsidR="001D509C">
              <w:rPr>
                <w:rFonts w:ascii="Cambria" w:eastAsia="Cambria" w:hAnsi="Cambria" w:cs="Cambria"/>
                <w:sz w:val="24"/>
              </w:rPr>
              <w:t xml:space="preserve"> </w:t>
            </w:r>
            <w:r>
              <w:rPr>
                <w:rFonts w:ascii="Cambria" w:eastAsia="Cambria" w:hAnsi="Cambria" w:cs="Cambria"/>
                <w:sz w:val="24"/>
              </w:rPr>
              <w:t>the</w:t>
            </w:r>
            <w:r>
              <w:rPr>
                <w:rFonts w:ascii="Cambria" w:eastAsia="Cambria" w:hAnsi="Cambria" w:cs="Cambria"/>
                <w:sz w:val="24"/>
              </w:rPr>
              <w:tab/>
              <w:t>techniques.</w:t>
            </w:r>
            <w:r w:rsidR="001D509C">
              <w:rPr>
                <w:rFonts w:ascii="Cambria" w:eastAsia="Cambria" w:hAnsi="Cambria" w:cs="Cambria"/>
                <w:sz w:val="24"/>
              </w:rPr>
              <w:t xml:space="preserve"> </w:t>
            </w:r>
            <w:r>
              <w:rPr>
                <w:rFonts w:ascii="Cambria" w:eastAsia="Cambria" w:hAnsi="Cambria" w:cs="Cambria"/>
                <w:sz w:val="24"/>
              </w:rPr>
              <w:t>Scenario-based</w:t>
            </w:r>
            <w:r>
              <w:rPr>
                <w:rFonts w:ascii="Cambria" w:eastAsia="Cambria" w:hAnsi="Cambria" w:cs="Cambria"/>
                <w:sz w:val="24"/>
              </w:rPr>
              <w:tab/>
              <w:t>quiz</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exam</w:t>
            </w:r>
            <w:r w:rsidR="001D509C">
              <w:rPr>
                <w:rFonts w:ascii="Cambria" w:eastAsia="Cambria" w:hAnsi="Cambria" w:cs="Cambria"/>
                <w:sz w:val="24"/>
              </w:rPr>
              <w:t xml:space="preserve"> </w:t>
            </w:r>
            <w:r>
              <w:rPr>
                <w:rFonts w:ascii="Cambria" w:eastAsia="Cambria" w:hAnsi="Cambria" w:cs="Cambria"/>
                <w:sz w:val="24"/>
              </w:rPr>
              <w:t>questions.</w:t>
            </w:r>
            <w:r>
              <w:rPr>
                <w:rFonts w:ascii="Cambria" w:eastAsia="Cambria" w:hAnsi="Cambria" w:cs="Cambria"/>
                <w:sz w:val="24"/>
              </w:rPr>
              <w:tab/>
            </w:r>
          </w:p>
          <w:p w14:paraId="353FD78E" w14:textId="77777777" w:rsidR="00D7220E" w:rsidRDefault="00AC793B">
            <w:pPr>
              <w:spacing w:after="20"/>
            </w:pPr>
            <w:r>
              <w:rPr>
                <w:rFonts w:ascii="Cambria" w:eastAsia="Cambria" w:hAnsi="Cambria" w:cs="Cambria"/>
                <w:sz w:val="24"/>
              </w:rPr>
              <w:tab/>
            </w:r>
          </w:p>
          <w:p w14:paraId="6D3D21D3" w14:textId="77777777" w:rsidR="00D7220E" w:rsidRDefault="00AC793B">
            <w:pPr>
              <w:spacing w:after="0"/>
            </w:pPr>
            <w:r>
              <w:rPr>
                <w:rFonts w:ascii="Cambria" w:eastAsia="Cambria" w:hAnsi="Cambria" w:cs="Cambria"/>
                <w:sz w:val="24"/>
              </w:rPr>
              <w:tab/>
            </w:r>
          </w:p>
        </w:tc>
      </w:tr>
      <w:tr w:rsidR="00D7220E" w14:paraId="2BFE4096" w14:textId="77777777" w:rsidTr="001D509C">
        <w:trPr>
          <w:trHeight w:val="1320"/>
        </w:trPr>
        <w:tc>
          <w:tcPr>
            <w:tcW w:w="4936" w:type="dxa"/>
            <w:tcBorders>
              <w:top w:val="single" w:sz="4" w:space="0" w:color="000000"/>
              <w:left w:val="single" w:sz="6" w:space="0" w:color="000000"/>
              <w:bottom w:val="single" w:sz="4" w:space="0" w:color="000000"/>
              <w:right w:val="single" w:sz="4" w:space="0" w:color="000000"/>
            </w:tcBorders>
          </w:tcPr>
          <w:p w14:paraId="1B33A059" w14:textId="490295A7" w:rsidR="00D7220E" w:rsidRDefault="00AC793B">
            <w:pPr>
              <w:spacing w:after="0"/>
              <w:ind w:left="2"/>
            </w:pPr>
            <w:r>
              <w:rPr>
                <w:rFonts w:ascii="Cambria" w:eastAsia="Cambria" w:hAnsi="Cambria" w:cs="Cambria"/>
                <w:sz w:val="24"/>
              </w:rPr>
              <w:t>Identify</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understand</w:t>
            </w:r>
            <w:r w:rsidR="001D509C">
              <w:rPr>
                <w:rFonts w:ascii="Cambria" w:eastAsia="Cambria" w:hAnsi="Cambria" w:cs="Cambria"/>
                <w:sz w:val="24"/>
              </w:rPr>
              <w:t xml:space="preserve"> </w:t>
            </w:r>
            <w:r>
              <w:rPr>
                <w:rFonts w:ascii="Cambria" w:eastAsia="Cambria" w:hAnsi="Cambria" w:cs="Cambria"/>
                <w:sz w:val="24"/>
              </w:rPr>
              <w:t>the</w:t>
            </w:r>
            <w:r>
              <w:rPr>
                <w:rFonts w:ascii="Cambria" w:eastAsia="Cambria" w:hAnsi="Cambria" w:cs="Cambria"/>
                <w:sz w:val="24"/>
              </w:rPr>
              <w:tab/>
              <w:t>disparities</w:t>
            </w:r>
            <w:r w:rsidR="001D509C">
              <w:rPr>
                <w:rFonts w:ascii="Cambria" w:eastAsia="Cambria" w:hAnsi="Cambria" w:cs="Cambria"/>
                <w:sz w:val="24"/>
              </w:rPr>
              <w:t xml:space="preserve"> </w:t>
            </w:r>
            <w:r>
              <w:rPr>
                <w:rFonts w:ascii="Cambria" w:eastAsia="Cambria" w:hAnsi="Cambria" w:cs="Cambria"/>
                <w:sz w:val="24"/>
              </w:rPr>
              <w:t>that</w:t>
            </w:r>
            <w:r w:rsidR="001D509C">
              <w:rPr>
                <w:rFonts w:ascii="Cambria" w:eastAsia="Cambria" w:hAnsi="Cambria" w:cs="Cambria"/>
                <w:sz w:val="24"/>
              </w:rPr>
              <w:t xml:space="preserve"> </w:t>
            </w:r>
            <w:r>
              <w:rPr>
                <w:rFonts w:ascii="Cambria" w:eastAsia="Cambria" w:hAnsi="Cambria" w:cs="Cambria"/>
                <w:sz w:val="24"/>
              </w:rPr>
              <w:t>affect</w:t>
            </w:r>
            <w:r w:rsidR="001D509C">
              <w:rPr>
                <w:rFonts w:ascii="Cambria" w:eastAsia="Cambria" w:hAnsi="Cambria" w:cs="Cambria"/>
                <w:sz w:val="24"/>
              </w:rPr>
              <w:t xml:space="preserve"> </w:t>
            </w:r>
            <w:r>
              <w:rPr>
                <w:rFonts w:ascii="Cambria" w:eastAsia="Cambria" w:hAnsi="Cambria" w:cs="Cambria"/>
                <w:sz w:val="24"/>
              </w:rPr>
              <w:t>limited</w:t>
            </w:r>
            <w:r w:rsidR="001D509C">
              <w:rPr>
                <w:rFonts w:ascii="Cambria" w:eastAsia="Cambria" w:hAnsi="Cambria" w:cs="Cambria"/>
                <w:sz w:val="24"/>
              </w:rPr>
              <w:t xml:space="preserve"> </w:t>
            </w:r>
            <w:r>
              <w:rPr>
                <w:rFonts w:ascii="Cambria" w:eastAsia="Cambria" w:hAnsi="Cambria" w:cs="Cambria"/>
                <w:sz w:val="24"/>
              </w:rPr>
              <w:t>English</w:t>
            </w:r>
            <w:r w:rsidR="001D509C">
              <w:rPr>
                <w:rFonts w:ascii="Cambria" w:eastAsia="Cambria" w:hAnsi="Cambria" w:cs="Cambria"/>
                <w:sz w:val="24"/>
              </w:rPr>
              <w:t xml:space="preserve"> </w:t>
            </w:r>
            <w:r>
              <w:rPr>
                <w:rFonts w:ascii="Cambria" w:eastAsia="Cambria" w:hAnsi="Cambria" w:cs="Cambria"/>
                <w:sz w:val="24"/>
              </w:rPr>
              <w:t>proficient</w:t>
            </w:r>
            <w:r w:rsidR="001D509C">
              <w:rPr>
                <w:rFonts w:ascii="Cambria" w:eastAsia="Cambria" w:hAnsi="Cambria" w:cs="Cambria"/>
                <w:sz w:val="24"/>
              </w:rPr>
              <w:t xml:space="preserve"> </w:t>
            </w:r>
            <w:r>
              <w:rPr>
                <w:rFonts w:ascii="Cambria" w:eastAsia="Cambria" w:hAnsi="Cambria" w:cs="Cambria"/>
                <w:sz w:val="24"/>
              </w:rPr>
              <w:t>patients.</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269B399F" w14:textId="4C5E29DD" w:rsidR="00D7220E" w:rsidRDefault="00AC793B">
            <w:pPr>
              <w:spacing w:after="0"/>
            </w:pPr>
            <w:r>
              <w:rPr>
                <w:rFonts w:ascii="Cambria" w:eastAsia="Cambria" w:hAnsi="Cambria" w:cs="Cambria"/>
                <w:sz w:val="24"/>
              </w:rPr>
              <w:t>Through</w:t>
            </w:r>
            <w:r w:rsidR="001D509C">
              <w:rPr>
                <w:rFonts w:ascii="Cambria" w:eastAsia="Cambria" w:hAnsi="Cambria" w:cs="Cambria"/>
                <w:sz w:val="24"/>
              </w:rPr>
              <w:t xml:space="preserve"> </w:t>
            </w:r>
            <w:r>
              <w:rPr>
                <w:rFonts w:ascii="Cambria" w:eastAsia="Cambria" w:hAnsi="Cambria" w:cs="Cambria"/>
                <w:sz w:val="24"/>
              </w:rPr>
              <w:t>class</w:t>
            </w:r>
            <w:r>
              <w:rPr>
                <w:rFonts w:ascii="Cambria" w:eastAsia="Cambria" w:hAnsi="Cambria" w:cs="Cambria"/>
                <w:sz w:val="24"/>
              </w:rPr>
              <w:tab/>
              <w:t>discussions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research</w:t>
            </w:r>
            <w:r w:rsidR="001D509C">
              <w:rPr>
                <w:rFonts w:ascii="Cambria" w:eastAsia="Cambria" w:hAnsi="Cambria" w:cs="Cambria"/>
                <w:sz w:val="24"/>
              </w:rPr>
              <w:t xml:space="preserve"> </w:t>
            </w:r>
            <w:r>
              <w:rPr>
                <w:rFonts w:ascii="Cambria" w:eastAsia="Cambria" w:hAnsi="Cambria" w:cs="Cambria"/>
                <w:sz w:val="24"/>
              </w:rPr>
              <w:t>projects,</w:t>
            </w:r>
            <w:r w:rsidR="001D509C">
              <w:rPr>
                <w:rFonts w:ascii="Cambria" w:eastAsia="Cambria" w:hAnsi="Cambria" w:cs="Cambria"/>
                <w:sz w:val="24"/>
              </w:rPr>
              <w:t xml:space="preserve"> </w:t>
            </w:r>
            <w:r>
              <w:rPr>
                <w:rFonts w:ascii="Cambria" w:eastAsia="Cambria" w:hAnsi="Cambria" w:cs="Cambria"/>
                <w:sz w:val="24"/>
              </w:rPr>
              <w:t>students</w:t>
            </w:r>
            <w:r w:rsidR="001D509C">
              <w:rPr>
                <w:rFonts w:ascii="Cambria" w:eastAsia="Cambria" w:hAnsi="Cambria" w:cs="Cambria"/>
                <w:sz w:val="24"/>
              </w:rPr>
              <w:t xml:space="preserve"> </w:t>
            </w:r>
            <w:r>
              <w:rPr>
                <w:rFonts w:ascii="Cambria" w:eastAsia="Cambria" w:hAnsi="Cambria" w:cs="Cambria"/>
                <w:sz w:val="24"/>
              </w:rPr>
              <w:t>understand</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types</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language</w:t>
            </w:r>
            <w:r w:rsidR="001D509C">
              <w:rPr>
                <w:rFonts w:ascii="Cambria" w:eastAsia="Cambria" w:hAnsi="Cambria" w:cs="Cambria"/>
                <w:sz w:val="24"/>
              </w:rPr>
              <w:t xml:space="preserve"> </w:t>
            </w:r>
            <w:r>
              <w:rPr>
                <w:rFonts w:ascii="Cambria" w:eastAsia="Cambria" w:hAnsi="Cambria" w:cs="Cambria"/>
                <w:sz w:val="24"/>
              </w:rPr>
              <w:t>barriers</w:t>
            </w:r>
            <w:r w:rsidR="001D509C">
              <w:rPr>
                <w:rFonts w:ascii="Cambria" w:eastAsia="Cambria" w:hAnsi="Cambria" w:cs="Cambria"/>
                <w:sz w:val="24"/>
              </w:rPr>
              <w:t xml:space="preserve"> </w:t>
            </w:r>
            <w:r>
              <w:rPr>
                <w:rFonts w:ascii="Cambria" w:eastAsia="Cambria" w:hAnsi="Cambria" w:cs="Cambria"/>
                <w:sz w:val="24"/>
              </w:rPr>
              <w:t>experienced</w:t>
            </w:r>
            <w:r w:rsidR="001D509C">
              <w:rPr>
                <w:rFonts w:ascii="Cambria" w:eastAsia="Cambria" w:hAnsi="Cambria" w:cs="Cambria"/>
                <w:sz w:val="24"/>
              </w:rPr>
              <w:t xml:space="preserve"> </w:t>
            </w:r>
            <w:r>
              <w:rPr>
                <w:rFonts w:ascii="Cambria" w:eastAsia="Cambria" w:hAnsi="Cambria" w:cs="Cambria"/>
                <w:sz w:val="24"/>
              </w:rPr>
              <w:t>by</w:t>
            </w:r>
            <w:r w:rsidR="001D509C">
              <w:rPr>
                <w:rFonts w:ascii="Cambria" w:eastAsia="Cambria" w:hAnsi="Cambria" w:cs="Cambria"/>
                <w:sz w:val="24"/>
              </w:rPr>
              <w:t xml:space="preserve"> </w:t>
            </w:r>
            <w:r>
              <w:rPr>
                <w:rFonts w:ascii="Cambria" w:eastAsia="Cambria" w:hAnsi="Cambria" w:cs="Cambria"/>
                <w:sz w:val="24"/>
              </w:rPr>
              <w:t>limited</w:t>
            </w:r>
            <w:r w:rsidR="001D509C">
              <w:rPr>
                <w:rFonts w:ascii="Cambria" w:eastAsia="Cambria" w:hAnsi="Cambria" w:cs="Cambria"/>
                <w:sz w:val="24"/>
              </w:rPr>
              <w:t xml:space="preserve"> </w:t>
            </w:r>
            <w:r>
              <w:rPr>
                <w:rFonts w:ascii="Cambria" w:eastAsia="Cambria" w:hAnsi="Cambria" w:cs="Cambria"/>
                <w:sz w:val="24"/>
              </w:rPr>
              <w:t>English</w:t>
            </w:r>
            <w:r w:rsidR="001D509C">
              <w:rPr>
                <w:rFonts w:ascii="Cambria" w:eastAsia="Cambria" w:hAnsi="Cambria" w:cs="Cambria"/>
                <w:sz w:val="24"/>
              </w:rPr>
              <w:t xml:space="preserve"> </w:t>
            </w:r>
            <w:r>
              <w:rPr>
                <w:rFonts w:ascii="Cambria" w:eastAsia="Cambria" w:hAnsi="Cambria" w:cs="Cambria"/>
                <w:sz w:val="24"/>
              </w:rPr>
              <w:t>proficient</w:t>
            </w:r>
            <w:r w:rsidR="001D509C">
              <w:rPr>
                <w:rFonts w:ascii="Cambria" w:eastAsia="Cambria" w:hAnsi="Cambria" w:cs="Cambria"/>
                <w:sz w:val="24"/>
              </w:rPr>
              <w:t xml:space="preserve"> </w:t>
            </w:r>
            <w:r>
              <w:rPr>
                <w:rFonts w:ascii="Cambria" w:eastAsia="Cambria" w:hAnsi="Cambria" w:cs="Cambria"/>
                <w:sz w:val="24"/>
              </w:rPr>
              <w:t>patients.</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r>
          </w:p>
        </w:tc>
      </w:tr>
      <w:tr w:rsidR="00D7220E" w14:paraId="12C53C8E" w14:textId="77777777" w:rsidTr="001D509C">
        <w:trPr>
          <w:trHeight w:val="1322"/>
        </w:trPr>
        <w:tc>
          <w:tcPr>
            <w:tcW w:w="4936" w:type="dxa"/>
            <w:tcBorders>
              <w:top w:val="single" w:sz="4" w:space="0" w:color="000000"/>
              <w:left w:val="single" w:sz="6" w:space="0" w:color="000000"/>
              <w:bottom w:val="single" w:sz="6" w:space="0" w:color="000000"/>
              <w:right w:val="single" w:sz="4" w:space="0" w:color="000000"/>
            </w:tcBorders>
          </w:tcPr>
          <w:p w14:paraId="54007A55" w14:textId="559E8528" w:rsidR="00D7220E" w:rsidRDefault="00AC793B">
            <w:pPr>
              <w:spacing w:after="0"/>
              <w:ind w:left="2"/>
            </w:pPr>
            <w:r>
              <w:rPr>
                <w:rFonts w:ascii="Cambria" w:eastAsia="Cambria" w:hAnsi="Cambria" w:cs="Cambria"/>
                <w:sz w:val="24"/>
              </w:rPr>
              <w:t>Recognize</w:t>
            </w:r>
            <w:r w:rsidR="001D509C">
              <w:rPr>
                <w:rFonts w:ascii="Cambria" w:eastAsia="Cambria" w:hAnsi="Cambria" w:cs="Cambria"/>
                <w:sz w:val="24"/>
              </w:rPr>
              <w:t xml:space="preserve"> </w:t>
            </w:r>
            <w:r>
              <w:rPr>
                <w:rFonts w:ascii="Cambria" w:eastAsia="Cambria" w:hAnsi="Cambria" w:cs="Cambria"/>
                <w:sz w:val="24"/>
              </w:rPr>
              <w:t>the</w:t>
            </w:r>
            <w:r>
              <w:rPr>
                <w:rFonts w:ascii="Cambria" w:eastAsia="Cambria" w:hAnsi="Cambria" w:cs="Cambria"/>
                <w:sz w:val="24"/>
              </w:rPr>
              <w:tab/>
              <w:t>impact</w:t>
            </w:r>
            <w:r>
              <w:rPr>
                <w:rFonts w:ascii="Cambria" w:eastAsia="Cambria" w:hAnsi="Cambria" w:cs="Cambria"/>
                <w:sz w:val="24"/>
              </w:rPr>
              <w:tab/>
              <w:t>of</w:t>
            </w:r>
            <w:r w:rsidR="001D509C">
              <w:rPr>
                <w:rFonts w:ascii="Cambria" w:eastAsia="Cambria" w:hAnsi="Cambria" w:cs="Cambria"/>
                <w:sz w:val="24"/>
              </w:rPr>
              <w:t xml:space="preserve"> </w:t>
            </w:r>
            <w:r>
              <w:rPr>
                <w:rFonts w:ascii="Cambria" w:eastAsia="Cambria" w:hAnsi="Cambria" w:cs="Cambria"/>
                <w:sz w:val="24"/>
              </w:rPr>
              <w:t>social,</w:t>
            </w:r>
            <w:r w:rsidR="001D509C">
              <w:rPr>
                <w:rFonts w:ascii="Cambria" w:eastAsia="Cambria" w:hAnsi="Cambria" w:cs="Cambria"/>
                <w:sz w:val="24"/>
              </w:rPr>
              <w:t xml:space="preserve"> </w:t>
            </w:r>
            <w:r>
              <w:rPr>
                <w:rFonts w:ascii="Cambria" w:eastAsia="Cambria" w:hAnsi="Cambria" w:cs="Cambria"/>
                <w:sz w:val="24"/>
              </w:rPr>
              <w:t>cultural,</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religious</w:t>
            </w:r>
            <w:r w:rsidR="001D509C">
              <w:rPr>
                <w:rFonts w:ascii="Cambria" w:eastAsia="Cambria" w:hAnsi="Cambria" w:cs="Cambria"/>
                <w:sz w:val="24"/>
              </w:rPr>
              <w:t xml:space="preserve"> </w:t>
            </w:r>
            <w:r>
              <w:rPr>
                <w:rFonts w:ascii="Cambria" w:eastAsia="Cambria" w:hAnsi="Cambria" w:cs="Cambria"/>
                <w:sz w:val="24"/>
              </w:rPr>
              <w:t>differences;</w:t>
            </w:r>
            <w:r>
              <w:rPr>
                <w:rFonts w:ascii="Cambria" w:eastAsia="Cambria" w:hAnsi="Cambria" w:cs="Cambria"/>
                <w:sz w:val="24"/>
              </w:rPr>
              <w:tab/>
              <w:t>historical</w:t>
            </w:r>
            <w:r w:rsidR="001D509C">
              <w:rPr>
                <w:rFonts w:ascii="Cambria" w:eastAsia="Cambria" w:hAnsi="Cambria" w:cs="Cambria"/>
                <w:sz w:val="24"/>
              </w:rPr>
              <w:t xml:space="preserve"> </w:t>
            </w:r>
            <w:r>
              <w:rPr>
                <w:rFonts w:ascii="Cambria" w:eastAsia="Cambria" w:hAnsi="Cambria" w:cs="Cambria"/>
                <w:sz w:val="24"/>
              </w:rPr>
              <w:t>experiences;</w:t>
            </w:r>
            <w:r w:rsidR="001D509C">
              <w:rPr>
                <w:rFonts w:ascii="Cambria" w:eastAsia="Cambria" w:hAnsi="Cambria" w:cs="Cambria"/>
                <w:sz w:val="24"/>
              </w:rPr>
              <w:t xml:space="preserve"> </w:t>
            </w:r>
            <w:r>
              <w:rPr>
                <w:rFonts w:ascii="Cambria" w:eastAsia="Cambria" w:hAnsi="Cambria" w:cs="Cambria"/>
                <w:sz w:val="24"/>
              </w:rPr>
              <w:t>social/regional</w:t>
            </w:r>
            <w:r w:rsidR="001D509C">
              <w:rPr>
                <w:rFonts w:ascii="Cambria" w:eastAsia="Cambria" w:hAnsi="Cambria" w:cs="Cambria"/>
                <w:sz w:val="24"/>
              </w:rPr>
              <w:t xml:space="preserve"> </w:t>
            </w:r>
            <w:r>
              <w:rPr>
                <w:rFonts w:ascii="Cambria" w:eastAsia="Cambria" w:hAnsi="Cambria" w:cs="Cambria"/>
                <w:sz w:val="24"/>
              </w:rPr>
              <w:t>contexts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settings;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lastRenderedPageBreak/>
              <w:t>personal</w:t>
            </w:r>
            <w:r w:rsidR="001D509C">
              <w:rPr>
                <w:rFonts w:ascii="Cambria" w:eastAsia="Cambria" w:hAnsi="Cambria" w:cs="Cambria"/>
                <w:sz w:val="24"/>
              </w:rPr>
              <w:t xml:space="preserve"> </w:t>
            </w:r>
            <w:r>
              <w:rPr>
                <w:rFonts w:ascii="Cambria" w:eastAsia="Cambria" w:hAnsi="Cambria" w:cs="Cambria"/>
                <w:sz w:val="24"/>
              </w:rPr>
              <w:t>attitudes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experiences</w:t>
            </w:r>
            <w:r>
              <w:rPr>
                <w:rFonts w:ascii="Cambria" w:eastAsia="Cambria" w:hAnsi="Cambria" w:cs="Cambria"/>
                <w:sz w:val="24"/>
              </w:rPr>
              <w:tab/>
              <w:t>on</w:t>
            </w:r>
            <w:r w:rsidR="001D509C">
              <w:rPr>
                <w:rFonts w:ascii="Cambria" w:eastAsia="Cambria" w:hAnsi="Cambria" w:cs="Cambria"/>
                <w:sz w:val="24"/>
              </w:rPr>
              <w:t xml:space="preserve"> </w:t>
            </w:r>
            <w:r>
              <w:rPr>
                <w:rFonts w:ascii="Cambria" w:eastAsia="Cambria" w:hAnsi="Cambria" w:cs="Cambria"/>
                <w:sz w:val="24"/>
              </w:rPr>
              <w:t>t</w:t>
            </w:r>
            <w:r w:rsidR="001D509C">
              <w:rPr>
                <w:rFonts w:ascii="Cambria" w:eastAsia="Cambria" w:hAnsi="Cambria" w:cs="Cambria"/>
                <w:sz w:val="24"/>
              </w:rPr>
              <w:t>he provider-patient communication relationship.</w:t>
            </w:r>
          </w:p>
        </w:tc>
        <w:tc>
          <w:tcPr>
            <w:tcW w:w="4870" w:type="dxa"/>
            <w:tcBorders>
              <w:top w:val="single" w:sz="4" w:space="0" w:color="000000"/>
              <w:left w:val="single" w:sz="4" w:space="0" w:color="000000"/>
              <w:bottom w:val="single" w:sz="6" w:space="0" w:color="000000"/>
              <w:right w:val="single" w:sz="6" w:space="0" w:color="000000"/>
            </w:tcBorders>
          </w:tcPr>
          <w:p w14:paraId="3161DF6E" w14:textId="67D9FD78" w:rsidR="00D7220E" w:rsidRDefault="00AC793B">
            <w:pPr>
              <w:spacing w:after="0"/>
            </w:pPr>
            <w:r>
              <w:rPr>
                <w:rFonts w:ascii="Cambria" w:eastAsia="Cambria" w:hAnsi="Cambria" w:cs="Cambria"/>
                <w:sz w:val="24"/>
              </w:rPr>
              <w:lastRenderedPageBreak/>
              <w:t>Class</w:t>
            </w:r>
            <w:r w:rsidR="001D509C">
              <w:rPr>
                <w:rFonts w:ascii="Cambria" w:eastAsia="Cambria" w:hAnsi="Cambria" w:cs="Cambria"/>
                <w:sz w:val="24"/>
              </w:rPr>
              <w:t xml:space="preserve"> </w:t>
            </w:r>
            <w:r>
              <w:rPr>
                <w:rFonts w:ascii="Cambria" w:eastAsia="Cambria" w:hAnsi="Cambria" w:cs="Cambria"/>
                <w:sz w:val="24"/>
              </w:rPr>
              <w:t>discussions</w:t>
            </w:r>
            <w:r w:rsidR="001D509C">
              <w:rPr>
                <w:rFonts w:ascii="Cambria" w:eastAsia="Cambria" w:hAnsi="Cambria" w:cs="Cambria"/>
                <w:sz w:val="24"/>
              </w:rPr>
              <w:t xml:space="preserve"> </w:t>
            </w:r>
            <w:r>
              <w:rPr>
                <w:rFonts w:ascii="Cambria" w:eastAsia="Cambria" w:hAnsi="Cambria" w:cs="Cambria"/>
                <w:sz w:val="24"/>
              </w:rPr>
              <w:t>are</w:t>
            </w:r>
            <w:r>
              <w:rPr>
                <w:rFonts w:ascii="Cambria" w:eastAsia="Cambria" w:hAnsi="Cambria" w:cs="Cambria"/>
                <w:sz w:val="24"/>
              </w:rPr>
              <w:tab/>
              <w:t>based</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cultural</w:t>
            </w:r>
            <w:r w:rsidR="001D509C">
              <w:rPr>
                <w:rFonts w:ascii="Cambria" w:eastAsia="Cambria" w:hAnsi="Cambria" w:cs="Cambria"/>
                <w:sz w:val="24"/>
              </w:rPr>
              <w:t xml:space="preserve"> </w:t>
            </w:r>
            <w:r>
              <w:rPr>
                <w:rFonts w:ascii="Cambria" w:eastAsia="Cambria" w:hAnsi="Cambria" w:cs="Cambria"/>
                <w:sz w:val="24"/>
              </w:rPr>
              <w:t>readings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health-related</w:t>
            </w:r>
            <w:r>
              <w:rPr>
                <w:rFonts w:ascii="Cambria" w:eastAsia="Cambria" w:hAnsi="Cambria" w:cs="Cambria"/>
                <w:sz w:val="24"/>
              </w:rPr>
              <w:tab/>
              <w:t>videos</w:t>
            </w:r>
            <w:r>
              <w:rPr>
                <w:rFonts w:ascii="Cambria" w:eastAsia="Cambria" w:hAnsi="Cambria" w:cs="Cambria"/>
                <w:sz w:val="24"/>
              </w:rPr>
              <w:tab/>
              <w:t>shown</w:t>
            </w:r>
            <w:r>
              <w:rPr>
                <w:rFonts w:ascii="Cambria" w:eastAsia="Cambria" w:hAnsi="Cambria" w:cs="Cambria"/>
                <w:sz w:val="24"/>
              </w:rPr>
              <w:tab/>
              <w:t>in</w:t>
            </w:r>
            <w:r w:rsidR="001D509C">
              <w:rPr>
                <w:rFonts w:ascii="Cambria" w:eastAsia="Cambria" w:hAnsi="Cambria" w:cs="Cambria"/>
                <w:sz w:val="24"/>
              </w:rPr>
              <w:t xml:space="preserve"> </w:t>
            </w:r>
            <w:r>
              <w:rPr>
                <w:rFonts w:ascii="Cambria" w:eastAsia="Cambria" w:hAnsi="Cambria" w:cs="Cambria"/>
                <w:sz w:val="24"/>
              </w:rPr>
              <w:t>class.</w:t>
            </w:r>
            <w:r>
              <w:rPr>
                <w:rFonts w:ascii="Cambria" w:eastAsia="Cambria" w:hAnsi="Cambria" w:cs="Cambria"/>
                <w:sz w:val="24"/>
              </w:rPr>
              <w:tab/>
              <w:t>The</w:t>
            </w:r>
            <w:r w:rsidR="001D509C">
              <w:rPr>
                <w:rFonts w:ascii="Cambria" w:eastAsia="Cambria" w:hAnsi="Cambria" w:cs="Cambria"/>
                <w:sz w:val="24"/>
              </w:rPr>
              <w:t xml:space="preserve"> </w:t>
            </w:r>
            <w:r>
              <w:rPr>
                <w:rFonts w:ascii="Cambria" w:eastAsia="Cambria" w:hAnsi="Cambria" w:cs="Cambria"/>
                <w:sz w:val="24"/>
              </w:rPr>
              <w:t>content</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these</w:t>
            </w:r>
            <w:r>
              <w:rPr>
                <w:rFonts w:ascii="Cambria" w:eastAsia="Cambria" w:hAnsi="Cambria" w:cs="Cambria"/>
                <w:sz w:val="24"/>
              </w:rPr>
              <w:tab/>
              <w:t>discussions</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incorporated</w:t>
            </w:r>
            <w:r w:rsidR="001D509C">
              <w:rPr>
                <w:rFonts w:ascii="Cambria" w:eastAsia="Cambria" w:hAnsi="Cambria" w:cs="Cambria"/>
                <w:sz w:val="24"/>
              </w:rPr>
              <w:t xml:space="preserve"> </w:t>
            </w:r>
            <w:r>
              <w:rPr>
                <w:rFonts w:ascii="Cambria" w:eastAsia="Cambria" w:hAnsi="Cambria" w:cs="Cambria"/>
                <w:sz w:val="24"/>
              </w:rPr>
              <w:t>into</w:t>
            </w:r>
            <w:r>
              <w:rPr>
                <w:rFonts w:ascii="Cambria" w:eastAsia="Cambria" w:hAnsi="Cambria" w:cs="Cambria"/>
                <w:sz w:val="24"/>
              </w:rPr>
              <w:tab/>
              <w:t>the</w:t>
            </w:r>
            <w:r w:rsidR="001D509C">
              <w:rPr>
                <w:rFonts w:ascii="Cambria" w:eastAsia="Cambria" w:hAnsi="Cambria" w:cs="Cambria"/>
                <w:sz w:val="24"/>
              </w:rPr>
              <w:t xml:space="preserve"> </w:t>
            </w:r>
            <w:r>
              <w:rPr>
                <w:rFonts w:ascii="Cambria" w:eastAsia="Cambria" w:hAnsi="Cambria" w:cs="Cambria"/>
                <w:sz w:val="24"/>
              </w:rPr>
              <w:t>quizzes,</w:t>
            </w:r>
            <w:r w:rsidR="001D509C">
              <w:rPr>
                <w:rFonts w:ascii="Cambria" w:eastAsia="Cambria" w:hAnsi="Cambria" w:cs="Cambria"/>
                <w:sz w:val="24"/>
              </w:rPr>
              <w:t xml:space="preserve"> </w:t>
            </w:r>
            <w:r>
              <w:rPr>
                <w:rFonts w:ascii="Cambria" w:eastAsia="Cambria" w:hAnsi="Cambria" w:cs="Cambria"/>
                <w:sz w:val="24"/>
              </w:rPr>
              <w:t>midterm</w:t>
            </w:r>
            <w:r>
              <w:rPr>
                <w:rFonts w:ascii="Cambria" w:eastAsia="Cambria" w:hAnsi="Cambria" w:cs="Cambria"/>
                <w:sz w:val="24"/>
              </w:rPr>
              <w:tab/>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sidR="001D509C">
              <w:rPr>
                <w:rFonts w:ascii="Cambria" w:eastAsia="Cambria" w:hAnsi="Cambria" w:cs="Cambria"/>
                <w:sz w:val="24"/>
              </w:rPr>
              <w:lastRenderedPageBreak/>
              <w:t>final exams (with a focus on</w:t>
            </w:r>
            <w:r w:rsidR="001D509C">
              <w:rPr>
                <w:rFonts w:ascii="Cambria" w:eastAsia="Cambria" w:hAnsi="Cambria" w:cs="Cambria"/>
                <w:sz w:val="24"/>
              </w:rPr>
              <w:tab/>
              <w:t>scenario-based questions), and the evaluation of the medical simulations and written assignments.</w:t>
            </w:r>
            <w:r w:rsidR="001D509C">
              <w:rPr>
                <w:rFonts w:ascii="Cambria" w:eastAsia="Cambria" w:hAnsi="Cambria" w:cs="Cambria"/>
                <w:sz w:val="24"/>
              </w:rPr>
              <w:tab/>
            </w:r>
            <w:r>
              <w:rPr>
                <w:rFonts w:ascii="Cambria" w:eastAsia="Cambria" w:hAnsi="Cambria" w:cs="Cambria"/>
                <w:sz w:val="24"/>
              </w:rPr>
              <w:tab/>
            </w:r>
          </w:p>
        </w:tc>
      </w:tr>
      <w:tr w:rsidR="00D7220E" w14:paraId="16314A0A" w14:textId="77777777" w:rsidTr="001D509C">
        <w:trPr>
          <w:trHeight w:val="2299"/>
        </w:trPr>
        <w:tc>
          <w:tcPr>
            <w:tcW w:w="4936" w:type="dxa"/>
            <w:tcBorders>
              <w:top w:val="single" w:sz="4" w:space="0" w:color="000000"/>
              <w:left w:val="single" w:sz="6" w:space="0" w:color="000000"/>
              <w:bottom w:val="single" w:sz="4" w:space="0" w:color="000000"/>
              <w:right w:val="single" w:sz="4" w:space="0" w:color="000000"/>
            </w:tcBorders>
          </w:tcPr>
          <w:p w14:paraId="4F6F1EF3" w14:textId="74B4EF33" w:rsidR="00D7220E" w:rsidRDefault="00AC793B">
            <w:pPr>
              <w:spacing w:after="0"/>
              <w:ind w:left="2"/>
            </w:pPr>
            <w:r>
              <w:rPr>
                <w:rFonts w:ascii="Cambria" w:eastAsia="Cambria" w:hAnsi="Cambria" w:cs="Cambria"/>
                <w:sz w:val="24"/>
              </w:rPr>
              <w:lastRenderedPageBreak/>
              <w:t>Identify</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Hispanic</w:t>
            </w:r>
            <w:r>
              <w:rPr>
                <w:rFonts w:ascii="Cambria" w:eastAsia="Cambria" w:hAnsi="Cambria" w:cs="Cambria"/>
                <w:sz w:val="24"/>
              </w:rPr>
              <w:tab/>
              <w:t>linguistic</w:t>
            </w:r>
            <w:r w:rsidR="001D509C">
              <w:rPr>
                <w:rFonts w:ascii="Cambria" w:eastAsia="Cambria" w:hAnsi="Cambria" w:cs="Cambria"/>
                <w:sz w:val="24"/>
              </w:rPr>
              <w:t xml:space="preserve"> </w:t>
            </w:r>
            <w:r>
              <w:rPr>
                <w:rFonts w:ascii="Cambria" w:eastAsia="Cambria" w:hAnsi="Cambria" w:cs="Cambria"/>
                <w:sz w:val="24"/>
              </w:rPr>
              <w:t>and</w:t>
            </w:r>
            <w:r>
              <w:rPr>
                <w:rFonts w:ascii="Cambria" w:eastAsia="Cambria" w:hAnsi="Cambria" w:cs="Cambria"/>
                <w:sz w:val="24"/>
              </w:rPr>
              <w:tab/>
              <w:t>cultural</w:t>
            </w:r>
            <w:r w:rsidR="001D509C">
              <w:rPr>
                <w:rFonts w:ascii="Cambria" w:eastAsia="Cambria" w:hAnsi="Cambria" w:cs="Cambria"/>
                <w:sz w:val="24"/>
              </w:rPr>
              <w:t xml:space="preserve"> </w:t>
            </w:r>
            <w:r>
              <w:rPr>
                <w:rFonts w:ascii="Cambria" w:eastAsia="Cambria" w:hAnsi="Cambria" w:cs="Cambria"/>
                <w:sz w:val="24"/>
              </w:rPr>
              <w:t>idiosyncrasies</w:t>
            </w:r>
            <w:r w:rsidR="001D509C">
              <w:rPr>
                <w:rFonts w:ascii="Cambria" w:eastAsia="Cambria" w:hAnsi="Cambria" w:cs="Cambria"/>
                <w:sz w:val="24"/>
              </w:rPr>
              <w:t xml:space="preserve"> </w:t>
            </w:r>
            <w:r>
              <w:rPr>
                <w:rFonts w:ascii="Cambria" w:eastAsia="Cambria" w:hAnsi="Cambria" w:cs="Cambria"/>
                <w:sz w:val="24"/>
              </w:rPr>
              <w:t>that</w:t>
            </w:r>
            <w:r w:rsidR="001D509C">
              <w:rPr>
                <w:rFonts w:ascii="Cambria" w:eastAsia="Cambria" w:hAnsi="Cambria" w:cs="Cambria"/>
                <w:sz w:val="24"/>
              </w:rPr>
              <w:t xml:space="preserve"> </w:t>
            </w:r>
            <w:r>
              <w:rPr>
                <w:rFonts w:ascii="Cambria" w:eastAsia="Cambria" w:hAnsi="Cambria" w:cs="Cambria"/>
                <w:sz w:val="24"/>
              </w:rPr>
              <w:t>affect</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delivery</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healthcare</w:t>
            </w:r>
            <w:r w:rsidR="001D509C">
              <w:rPr>
                <w:rFonts w:ascii="Cambria" w:eastAsia="Cambria" w:hAnsi="Cambria" w:cs="Cambria"/>
                <w:sz w:val="24"/>
              </w:rPr>
              <w:t xml:space="preserve"> </w:t>
            </w:r>
            <w:r>
              <w:rPr>
                <w:rFonts w:ascii="Cambria" w:eastAsia="Cambria" w:hAnsi="Cambria" w:cs="Cambria"/>
                <w:sz w:val="24"/>
              </w:rPr>
              <w:t>services</w:t>
            </w:r>
            <w:r w:rsidR="001D509C">
              <w:rPr>
                <w:rFonts w:ascii="Cambria" w:eastAsia="Cambria" w:hAnsi="Cambria" w:cs="Cambria"/>
                <w:sz w:val="24"/>
              </w:rPr>
              <w:t xml:space="preserve"> </w:t>
            </w:r>
            <w:r>
              <w:rPr>
                <w:rFonts w:ascii="Cambria" w:eastAsia="Cambria" w:hAnsi="Cambria" w:cs="Cambria"/>
                <w:sz w:val="24"/>
              </w:rPr>
              <w:t>to</w:t>
            </w:r>
            <w:r w:rsidR="001D509C">
              <w:rPr>
                <w:rFonts w:ascii="Cambria" w:eastAsia="Cambria" w:hAnsi="Cambria" w:cs="Cambria"/>
                <w:sz w:val="24"/>
              </w:rPr>
              <w:t xml:space="preserve"> </w:t>
            </w:r>
            <w:r>
              <w:rPr>
                <w:rFonts w:ascii="Cambria" w:eastAsia="Cambria" w:hAnsi="Cambria" w:cs="Cambria"/>
                <w:sz w:val="24"/>
              </w:rPr>
              <w:t>Spanish-speaking</w:t>
            </w:r>
            <w:r w:rsidR="001D509C">
              <w:rPr>
                <w:rFonts w:ascii="Cambria" w:eastAsia="Cambria" w:hAnsi="Cambria" w:cs="Cambria"/>
                <w:sz w:val="24"/>
              </w:rPr>
              <w:t xml:space="preserve"> </w:t>
            </w:r>
            <w:r>
              <w:rPr>
                <w:rFonts w:ascii="Cambria" w:eastAsia="Cambria" w:hAnsi="Cambria" w:cs="Cambria"/>
                <w:sz w:val="24"/>
              </w:rPr>
              <w:t>patients</w:t>
            </w: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75032F0F" w14:textId="775DC7FD" w:rsidR="00D7220E" w:rsidRDefault="00AC793B">
            <w:pPr>
              <w:spacing w:after="0"/>
            </w:pPr>
            <w:r>
              <w:rPr>
                <w:rFonts w:ascii="Cambria" w:eastAsia="Cambria" w:hAnsi="Cambria" w:cs="Cambria"/>
                <w:sz w:val="24"/>
              </w:rPr>
              <w:t>Class</w:t>
            </w:r>
            <w:r w:rsidR="001D509C">
              <w:rPr>
                <w:rFonts w:ascii="Cambria" w:eastAsia="Cambria" w:hAnsi="Cambria" w:cs="Cambria"/>
                <w:sz w:val="24"/>
              </w:rPr>
              <w:t xml:space="preserve"> </w:t>
            </w:r>
            <w:r>
              <w:rPr>
                <w:rFonts w:ascii="Cambria" w:eastAsia="Cambria" w:hAnsi="Cambria" w:cs="Cambria"/>
                <w:sz w:val="24"/>
              </w:rPr>
              <w:t>discussions</w:t>
            </w:r>
            <w:r w:rsidR="001D509C">
              <w:rPr>
                <w:rFonts w:ascii="Cambria" w:eastAsia="Cambria" w:hAnsi="Cambria" w:cs="Cambria"/>
                <w:sz w:val="24"/>
              </w:rPr>
              <w:t xml:space="preserve"> </w:t>
            </w:r>
            <w:r>
              <w:rPr>
                <w:rFonts w:ascii="Cambria" w:eastAsia="Cambria" w:hAnsi="Cambria" w:cs="Cambria"/>
                <w:sz w:val="24"/>
              </w:rPr>
              <w:t>are</w:t>
            </w:r>
            <w:r>
              <w:rPr>
                <w:rFonts w:ascii="Cambria" w:eastAsia="Cambria" w:hAnsi="Cambria" w:cs="Cambria"/>
                <w:sz w:val="24"/>
              </w:rPr>
              <w:tab/>
              <w:t>based</w:t>
            </w:r>
            <w:r w:rsidR="001D509C">
              <w:rPr>
                <w:rFonts w:ascii="Cambria" w:eastAsia="Cambria" w:hAnsi="Cambria" w:cs="Cambria"/>
                <w:sz w:val="24"/>
              </w:rPr>
              <w:t xml:space="preserve"> </w:t>
            </w:r>
            <w:r>
              <w:rPr>
                <w:rFonts w:ascii="Cambria" w:eastAsia="Cambria" w:hAnsi="Cambria" w:cs="Cambria"/>
                <w:sz w:val="24"/>
              </w:rPr>
              <w:t>on</w:t>
            </w:r>
            <w:r w:rsidR="001D509C">
              <w:rPr>
                <w:rFonts w:ascii="Cambria" w:eastAsia="Cambria" w:hAnsi="Cambria" w:cs="Cambria"/>
                <w:sz w:val="24"/>
              </w:rPr>
              <w:t xml:space="preserve"> </w:t>
            </w:r>
            <w:r>
              <w:rPr>
                <w:rFonts w:ascii="Cambria" w:eastAsia="Cambria" w:hAnsi="Cambria" w:cs="Cambria"/>
                <w:sz w:val="24"/>
              </w:rPr>
              <w:t>cultural</w:t>
            </w:r>
            <w:r w:rsidR="001D509C">
              <w:rPr>
                <w:rFonts w:ascii="Cambria" w:eastAsia="Cambria" w:hAnsi="Cambria" w:cs="Cambria"/>
                <w:sz w:val="24"/>
              </w:rPr>
              <w:t xml:space="preserve"> </w:t>
            </w:r>
            <w:r>
              <w:rPr>
                <w:rFonts w:ascii="Cambria" w:eastAsia="Cambria" w:hAnsi="Cambria" w:cs="Cambria"/>
                <w:sz w:val="24"/>
              </w:rPr>
              <w:t>readings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health-related</w:t>
            </w:r>
            <w:r>
              <w:rPr>
                <w:rFonts w:ascii="Cambria" w:eastAsia="Cambria" w:hAnsi="Cambria" w:cs="Cambria"/>
                <w:sz w:val="24"/>
              </w:rPr>
              <w:tab/>
              <w:t>videos</w:t>
            </w:r>
            <w:r>
              <w:rPr>
                <w:rFonts w:ascii="Cambria" w:eastAsia="Cambria" w:hAnsi="Cambria" w:cs="Cambria"/>
                <w:sz w:val="24"/>
              </w:rPr>
              <w:tab/>
              <w:t>shown</w:t>
            </w:r>
            <w:r>
              <w:rPr>
                <w:rFonts w:ascii="Cambria" w:eastAsia="Cambria" w:hAnsi="Cambria" w:cs="Cambria"/>
                <w:sz w:val="24"/>
              </w:rPr>
              <w:tab/>
              <w:t>in</w:t>
            </w:r>
            <w:r w:rsidR="001D509C">
              <w:rPr>
                <w:rFonts w:ascii="Cambria" w:eastAsia="Cambria" w:hAnsi="Cambria" w:cs="Cambria"/>
                <w:sz w:val="24"/>
              </w:rPr>
              <w:t xml:space="preserve"> </w:t>
            </w:r>
            <w:r>
              <w:rPr>
                <w:rFonts w:ascii="Cambria" w:eastAsia="Cambria" w:hAnsi="Cambria" w:cs="Cambria"/>
                <w:sz w:val="24"/>
              </w:rPr>
              <w:t>class.</w:t>
            </w:r>
            <w:r>
              <w:rPr>
                <w:rFonts w:ascii="Cambria" w:eastAsia="Cambria" w:hAnsi="Cambria" w:cs="Cambria"/>
                <w:sz w:val="24"/>
              </w:rPr>
              <w:tab/>
              <w:t>The</w:t>
            </w:r>
            <w:r w:rsidR="001D509C">
              <w:rPr>
                <w:rFonts w:ascii="Cambria" w:eastAsia="Cambria" w:hAnsi="Cambria" w:cs="Cambria"/>
                <w:sz w:val="24"/>
              </w:rPr>
              <w:t xml:space="preserve"> </w:t>
            </w:r>
            <w:r>
              <w:rPr>
                <w:rFonts w:ascii="Cambria" w:eastAsia="Cambria" w:hAnsi="Cambria" w:cs="Cambria"/>
                <w:sz w:val="24"/>
              </w:rPr>
              <w:t>content</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these</w:t>
            </w:r>
            <w:r>
              <w:rPr>
                <w:rFonts w:ascii="Cambria" w:eastAsia="Cambria" w:hAnsi="Cambria" w:cs="Cambria"/>
                <w:sz w:val="24"/>
              </w:rPr>
              <w:tab/>
              <w:t>discussions</w:t>
            </w:r>
            <w:r w:rsidR="001D509C">
              <w:rPr>
                <w:rFonts w:ascii="Cambria" w:eastAsia="Cambria" w:hAnsi="Cambria" w:cs="Cambria"/>
                <w:sz w:val="24"/>
              </w:rPr>
              <w:t xml:space="preserve"> </w:t>
            </w:r>
            <w:r>
              <w:rPr>
                <w:rFonts w:ascii="Cambria" w:eastAsia="Cambria" w:hAnsi="Cambria" w:cs="Cambria"/>
                <w:sz w:val="24"/>
              </w:rPr>
              <w:t>will</w:t>
            </w:r>
            <w:r w:rsidR="001D509C">
              <w:rPr>
                <w:rFonts w:ascii="Cambria" w:eastAsia="Cambria" w:hAnsi="Cambria" w:cs="Cambria"/>
                <w:sz w:val="24"/>
              </w:rPr>
              <w:t xml:space="preserve"> </w:t>
            </w: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incorporated</w:t>
            </w:r>
            <w:r w:rsidR="001D509C">
              <w:rPr>
                <w:rFonts w:ascii="Cambria" w:eastAsia="Cambria" w:hAnsi="Cambria" w:cs="Cambria"/>
                <w:sz w:val="24"/>
              </w:rPr>
              <w:t xml:space="preserve"> </w:t>
            </w:r>
            <w:r>
              <w:rPr>
                <w:rFonts w:ascii="Cambria" w:eastAsia="Cambria" w:hAnsi="Cambria" w:cs="Cambria"/>
                <w:sz w:val="24"/>
              </w:rPr>
              <w:t>into</w:t>
            </w:r>
            <w:r>
              <w:rPr>
                <w:rFonts w:ascii="Cambria" w:eastAsia="Cambria" w:hAnsi="Cambria" w:cs="Cambria"/>
                <w:sz w:val="24"/>
              </w:rPr>
              <w:tab/>
              <w:t>the</w:t>
            </w:r>
            <w:r w:rsidR="001D509C">
              <w:rPr>
                <w:rFonts w:ascii="Cambria" w:eastAsia="Cambria" w:hAnsi="Cambria" w:cs="Cambria"/>
                <w:sz w:val="24"/>
              </w:rPr>
              <w:t xml:space="preserve"> </w:t>
            </w:r>
            <w:r>
              <w:rPr>
                <w:rFonts w:ascii="Cambria" w:eastAsia="Cambria" w:hAnsi="Cambria" w:cs="Cambria"/>
                <w:sz w:val="24"/>
              </w:rPr>
              <w:t>quizzes,</w:t>
            </w:r>
            <w:r w:rsidR="001D509C">
              <w:rPr>
                <w:rFonts w:ascii="Cambria" w:eastAsia="Cambria" w:hAnsi="Cambria" w:cs="Cambria"/>
                <w:sz w:val="24"/>
              </w:rPr>
              <w:t xml:space="preserve"> </w:t>
            </w:r>
            <w:r>
              <w:rPr>
                <w:rFonts w:ascii="Cambria" w:eastAsia="Cambria" w:hAnsi="Cambria" w:cs="Cambria"/>
                <w:sz w:val="24"/>
              </w:rPr>
              <w:t>midterm</w:t>
            </w:r>
            <w:r>
              <w:rPr>
                <w:rFonts w:ascii="Cambria" w:eastAsia="Cambria" w:hAnsi="Cambria" w:cs="Cambria"/>
                <w:sz w:val="24"/>
              </w:rPr>
              <w:tab/>
              <w:t>and</w:t>
            </w:r>
            <w:r w:rsidR="001D509C">
              <w:rPr>
                <w:rFonts w:ascii="Cambria" w:eastAsia="Cambria" w:hAnsi="Cambria" w:cs="Cambria"/>
                <w:sz w:val="24"/>
              </w:rPr>
              <w:t xml:space="preserve"> </w:t>
            </w:r>
            <w:r>
              <w:rPr>
                <w:rFonts w:ascii="Cambria" w:eastAsia="Cambria" w:hAnsi="Cambria" w:cs="Cambria"/>
                <w:sz w:val="24"/>
              </w:rPr>
              <w:t>final</w:t>
            </w:r>
            <w:r w:rsidR="001D509C">
              <w:rPr>
                <w:rFonts w:ascii="Cambria" w:eastAsia="Cambria" w:hAnsi="Cambria" w:cs="Cambria"/>
                <w:sz w:val="24"/>
              </w:rPr>
              <w:t xml:space="preserve"> </w:t>
            </w:r>
            <w:r>
              <w:rPr>
                <w:rFonts w:ascii="Cambria" w:eastAsia="Cambria" w:hAnsi="Cambria" w:cs="Cambria"/>
                <w:sz w:val="24"/>
              </w:rPr>
              <w:t>exams</w:t>
            </w:r>
            <w:r w:rsidR="001D509C">
              <w:rPr>
                <w:rFonts w:ascii="Cambria" w:eastAsia="Cambria" w:hAnsi="Cambria" w:cs="Cambria"/>
                <w:sz w:val="24"/>
              </w:rPr>
              <w:t xml:space="preserve"> </w:t>
            </w:r>
            <w:r>
              <w:rPr>
                <w:rFonts w:ascii="Cambria" w:eastAsia="Cambria" w:hAnsi="Cambria" w:cs="Cambria"/>
                <w:sz w:val="24"/>
              </w:rPr>
              <w:t>(with</w:t>
            </w:r>
            <w:r w:rsidR="001D509C">
              <w:rPr>
                <w:rFonts w:ascii="Cambria" w:eastAsia="Cambria" w:hAnsi="Cambria" w:cs="Cambria"/>
                <w:sz w:val="24"/>
              </w:rPr>
              <w:t xml:space="preserve"> </w:t>
            </w:r>
            <w:r>
              <w:rPr>
                <w:rFonts w:ascii="Cambria" w:eastAsia="Cambria" w:hAnsi="Cambria" w:cs="Cambria"/>
                <w:sz w:val="24"/>
              </w:rPr>
              <w:t>a</w:t>
            </w:r>
            <w:r w:rsidR="001D509C">
              <w:rPr>
                <w:rFonts w:ascii="Cambria" w:eastAsia="Cambria" w:hAnsi="Cambria" w:cs="Cambria"/>
                <w:sz w:val="24"/>
              </w:rPr>
              <w:t xml:space="preserve"> </w:t>
            </w:r>
            <w:r>
              <w:rPr>
                <w:rFonts w:ascii="Cambria" w:eastAsia="Cambria" w:hAnsi="Cambria" w:cs="Cambria"/>
                <w:sz w:val="24"/>
              </w:rPr>
              <w:t>focus</w:t>
            </w:r>
            <w:r w:rsidR="001D509C">
              <w:rPr>
                <w:rFonts w:ascii="Cambria" w:eastAsia="Cambria" w:hAnsi="Cambria" w:cs="Cambria"/>
                <w:sz w:val="24"/>
              </w:rPr>
              <w:t xml:space="preserve"> </w:t>
            </w:r>
            <w:r>
              <w:rPr>
                <w:rFonts w:ascii="Cambria" w:eastAsia="Cambria" w:hAnsi="Cambria" w:cs="Cambria"/>
                <w:sz w:val="24"/>
              </w:rPr>
              <w:t>on</w:t>
            </w:r>
            <w:r>
              <w:rPr>
                <w:rFonts w:ascii="Cambria" w:eastAsia="Cambria" w:hAnsi="Cambria" w:cs="Cambria"/>
                <w:sz w:val="24"/>
              </w:rPr>
              <w:tab/>
              <w:t>scenario-based</w:t>
            </w:r>
            <w:r w:rsidR="001D509C">
              <w:rPr>
                <w:rFonts w:ascii="Cambria" w:eastAsia="Cambria" w:hAnsi="Cambria" w:cs="Cambria"/>
                <w:sz w:val="24"/>
              </w:rPr>
              <w:t xml:space="preserve"> </w:t>
            </w:r>
            <w:r>
              <w:rPr>
                <w:rFonts w:ascii="Cambria" w:eastAsia="Cambria" w:hAnsi="Cambria" w:cs="Cambria"/>
                <w:sz w:val="24"/>
              </w:rPr>
              <w:t>questions),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evaluation</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simulation</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written</w:t>
            </w:r>
            <w:r w:rsidR="001D509C">
              <w:rPr>
                <w:rFonts w:ascii="Cambria" w:eastAsia="Cambria" w:hAnsi="Cambria" w:cs="Cambria"/>
                <w:sz w:val="24"/>
              </w:rPr>
              <w:t xml:space="preserve"> </w:t>
            </w:r>
            <w:r>
              <w:rPr>
                <w:rFonts w:ascii="Cambria" w:eastAsia="Cambria" w:hAnsi="Cambria" w:cs="Cambria"/>
                <w:sz w:val="24"/>
              </w:rPr>
              <w:t>assignments.</w:t>
            </w:r>
            <w:r>
              <w:rPr>
                <w:rFonts w:ascii="Cambria" w:eastAsia="Cambria" w:hAnsi="Cambria" w:cs="Cambria"/>
                <w:sz w:val="24"/>
              </w:rPr>
              <w:tab/>
            </w:r>
          </w:p>
        </w:tc>
      </w:tr>
      <w:tr w:rsidR="00D7220E" w14:paraId="6CFEFA58" w14:textId="77777777" w:rsidTr="001D509C">
        <w:trPr>
          <w:trHeight w:val="989"/>
        </w:trPr>
        <w:tc>
          <w:tcPr>
            <w:tcW w:w="4936" w:type="dxa"/>
            <w:tcBorders>
              <w:top w:val="single" w:sz="4" w:space="0" w:color="000000"/>
              <w:left w:val="single" w:sz="6" w:space="0" w:color="000000"/>
              <w:bottom w:val="single" w:sz="4" w:space="0" w:color="000000"/>
              <w:right w:val="single" w:sz="4" w:space="0" w:color="000000"/>
            </w:tcBorders>
          </w:tcPr>
          <w:p w14:paraId="7BF21135" w14:textId="1763BA93" w:rsidR="00D7220E" w:rsidRDefault="00AC793B">
            <w:pPr>
              <w:spacing w:after="0"/>
              <w:ind w:left="2"/>
            </w:pP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proficient</w:t>
            </w:r>
            <w:r w:rsidR="001D509C">
              <w:rPr>
                <w:rFonts w:ascii="Cambria" w:eastAsia="Cambria" w:hAnsi="Cambria" w:cs="Cambria"/>
                <w:sz w:val="24"/>
              </w:rPr>
              <w:t xml:space="preserve"> </w:t>
            </w:r>
            <w:r>
              <w:rPr>
                <w:rFonts w:ascii="Cambria" w:eastAsia="Cambria" w:hAnsi="Cambria" w:cs="Cambria"/>
                <w:sz w:val="24"/>
              </w:rPr>
              <w:t>in</w:t>
            </w:r>
            <w:r w:rsidR="001D509C">
              <w:rPr>
                <w:rFonts w:ascii="Cambria" w:eastAsia="Cambria" w:hAnsi="Cambria" w:cs="Cambria"/>
                <w:sz w:val="24"/>
              </w:rPr>
              <w:t xml:space="preserve"> </w:t>
            </w:r>
            <w:r>
              <w:rPr>
                <w:rFonts w:ascii="Cambria" w:eastAsia="Cambria" w:hAnsi="Cambria" w:cs="Cambria"/>
                <w:sz w:val="24"/>
              </w:rPr>
              <w:t>Spanish</w:t>
            </w:r>
            <w:r w:rsidR="001D509C">
              <w:rPr>
                <w:rFonts w:ascii="Cambria" w:eastAsia="Cambria" w:hAnsi="Cambria" w:cs="Cambria"/>
                <w:sz w:val="24"/>
              </w:rPr>
              <w:t xml:space="preserve"> </w:t>
            </w:r>
            <w:r>
              <w:rPr>
                <w:rFonts w:ascii="Cambria" w:eastAsia="Cambria" w:hAnsi="Cambria" w:cs="Cambria"/>
                <w:sz w:val="24"/>
              </w:rPr>
              <w:t>and</w:t>
            </w:r>
            <w:r>
              <w:rPr>
                <w:rFonts w:ascii="Cambria" w:eastAsia="Cambria" w:hAnsi="Cambria" w:cs="Cambria"/>
                <w:sz w:val="24"/>
              </w:rPr>
              <w:tab/>
              <w:t>English</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terminology</w:t>
            </w: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108B2B92" w14:textId="32B93153" w:rsidR="00D7220E" w:rsidRDefault="00AC793B">
            <w:pPr>
              <w:spacing w:after="0" w:line="276" w:lineRule="auto"/>
            </w:pPr>
            <w:r>
              <w:rPr>
                <w:rFonts w:ascii="Cambria" w:eastAsia="Cambria" w:hAnsi="Cambria" w:cs="Cambria"/>
                <w:sz w:val="24"/>
              </w:rPr>
              <w:t>Exams,</w:t>
            </w:r>
            <w:r w:rsidR="001D509C">
              <w:rPr>
                <w:rFonts w:ascii="Cambria" w:eastAsia="Cambria" w:hAnsi="Cambria" w:cs="Cambria"/>
                <w:sz w:val="24"/>
              </w:rPr>
              <w:t xml:space="preserve"> </w:t>
            </w:r>
            <w:r>
              <w:rPr>
                <w:rFonts w:ascii="Cambria" w:eastAsia="Cambria" w:hAnsi="Cambria" w:cs="Cambria"/>
                <w:sz w:val="24"/>
              </w:rPr>
              <w:t>quizzes,</w:t>
            </w:r>
            <w:r w:rsidR="001D509C">
              <w:rPr>
                <w:rFonts w:ascii="Cambria" w:eastAsia="Cambria" w:hAnsi="Cambria" w:cs="Cambria"/>
                <w:sz w:val="24"/>
              </w:rPr>
              <w:t xml:space="preserve"> </w:t>
            </w:r>
            <w:r>
              <w:rPr>
                <w:rFonts w:ascii="Cambria" w:eastAsia="Cambria" w:hAnsi="Cambria" w:cs="Cambria"/>
                <w:sz w:val="24"/>
              </w:rPr>
              <w:t>oral</w:t>
            </w:r>
            <w:r>
              <w:rPr>
                <w:rFonts w:ascii="Cambria" w:eastAsia="Cambria" w:hAnsi="Cambria" w:cs="Cambria"/>
                <w:sz w:val="24"/>
              </w:rPr>
              <w:tab/>
              <w:t>assessments,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roleplay</w:t>
            </w:r>
            <w:r>
              <w:rPr>
                <w:rFonts w:ascii="Cambria" w:eastAsia="Cambria" w:hAnsi="Cambria" w:cs="Cambria"/>
                <w:sz w:val="24"/>
              </w:rPr>
              <w:tab/>
            </w:r>
          </w:p>
          <w:p w14:paraId="461349B2" w14:textId="77777777" w:rsidR="00D7220E" w:rsidRDefault="00AC793B">
            <w:pPr>
              <w:spacing w:after="0"/>
            </w:pPr>
            <w:r>
              <w:rPr>
                <w:rFonts w:ascii="Cambria" w:eastAsia="Cambria" w:hAnsi="Cambria" w:cs="Cambria"/>
                <w:sz w:val="24"/>
              </w:rPr>
              <w:tab/>
            </w:r>
          </w:p>
        </w:tc>
      </w:tr>
      <w:tr w:rsidR="00D7220E" w14:paraId="4C375E8E" w14:textId="77777777" w:rsidTr="001D509C">
        <w:trPr>
          <w:trHeight w:val="667"/>
        </w:trPr>
        <w:tc>
          <w:tcPr>
            <w:tcW w:w="4936" w:type="dxa"/>
            <w:tcBorders>
              <w:top w:val="single" w:sz="4" w:space="0" w:color="000000"/>
              <w:left w:val="single" w:sz="6" w:space="0" w:color="000000"/>
              <w:bottom w:val="single" w:sz="4" w:space="0" w:color="000000"/>
              <w:right w:val="single" w:sz="4" w:space="0" w:color="000000"/>
            </w:tcBorders>
          </w:tcPr>
          <w:p w14:paraId="0CD6E327" w14:textId="0DF7EDA5" w:rsidR="00D7220E" w:rsidRDefault="00AC793B">
            <w:pPr>
              <w:spacing w:after="0"/>
              <w:ind w:left="2"/>
            </w:pP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prepared</w:t>
            </w:r>
            <w:r w:rsidR="001D509C">
              <w:rPr>
                <w:rFonts w:ascii="Cambria" w:eastAsia="Cambria" w:hAnsi="Cambria" w:cs="Cambria"/>
                <w:sz w:val="24"/>
              </w:rPr>
              <w:t xml:space="preserve"> </w:t>
            </w:r>
            <w:r>
              <w:rPr>
                <w:rFonts w:ascii="Cambria" w:eastAsia="Cambria" w:hAnsi="Cambria" w:cs="Cambria"/>
                <w:sz w:val="24"/>
              </w:rPr>
              <w:t>to</w:t>
            </w:r>
            <w:r w:rsidR="001D509C">
              <w:rPr>
                <w:rFonts w:ascii="Cambria" w:eastAsia="Cambria" w:hAnsi="Cambria" w:cs="Cambria"/>
                <w:sz w:val="24"/>
              </w:rPr>
              <w:t xml:space="preserve"> </w:t>
            </w:r>
            <w:r>
              <w:rPr>
                <w:rFonts w:ascii="Cambria" w:eastAsia="Cambria" w:hAnsi="Cambria" w:cs="Cambria"/>
                <w:sz w:val="24"/>
              </w:rPr>
              <w:t>take</w:t>
            </w:r>
            <w:r w:rsidR="001D509C">
              <w:rPr>
                <w:rFonts w:ascii="Cambria" w:eastAsia="Cambria" w:hAnsi="Cambria" w:cs="Cambria"/>
                <w:sz w:val="24"/>
              </w:rPr>
              <w:t xml:space="preserve"> </w:t>
            </w:r>
            <w:r>
              <w:rPr>
                <w:rFonts w:ascii="Cambria" w:eastAsia="Cambria" w:hAnsi="Cambria" w:cs="Cambria"/>
                <w:sz w:val="24"/>
              </w:rPr>
              <w:t>any</w:t>
            </w:r>
            <w:r w:rsidR="001D509C">
              <w:rPr>
                <w:rFonts w:ascii="Cambria" w:eastAsia="Cambria" w:hAnsi="Cambria" w:cs="Cambria"/>
                <w:sz w:val="24"/>
              </w:rPr>
              <w:t xml:space="preserve"> </w:t>
            </w:r>
            <w:r>
              <w:rPr>
                <w:rFonts w:ascii="Cambria" w:eastAsia="Cambria" w:hAnsi="Cambria" w:cs="Cambria"/>
                <w:sz w:val="24"/>
              </w:rPr>
              <w:t>one</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national</w:t>
            </w:r>
            <w:r w:rsidR="001D509C">
              <w:rPr>
                <w:rFonts w:ascii="Cambria" w:eastAsia="Cambria" w:hAnsi="Cambria" w:cs="Cambria"/>
                <w:sz w:val="24"/>
              </w:rPr>
              <w:t xml:space="preserve"> </w:t>
            </w:r>
            <w:r>
              <w:rPr>
                <w:rFonts w:ascii="Cambria" w:eastAsia="Cambria" w:hAnsi="Cambria" w:cs="Cambria"/>
                <w:sz w:val="24"/>
              </w:rPr>
              <w:t>medical</w:t>
            </w:r>
            <w:r w:rsidR="001D509C">
              <w:rPr>
                <w:rFonts w:ascii="Cambria" w:eastAsia="Cambria" w:hAnsi="Cambria" w:cs="Cambria"/>
                <w:sz w:val="24"/>
              </w:rPr>
              <w:t xml:space="preserve"> </w:t>
            </w:r>
            <w:r>
              <w:rPr>
                <w:rFonts w:ascii="Cambria" w:eastAsia="Cambria" w:hAnsi="Cambria" w:cs="Cambria"/>
                <w:sz w:val="24"/>
              </w:rPr>
              <w:t>interpretation</w:t>
            </w:r>
            <w:r w:rsidR="001D509C">
              <w:rPr>
                <w:rFonts w:ascii="Cambria" w:eastAsia="Cambria" w:hAnsi="Cambria" w:cs="Cambria"/>
                <w:sz w:val="24"/>
              </w:rPr>
              <w:t xml:space="preserve"> </w:t>
            </w:r>
            <w:r>
              <w:rPr>
                <w:rFonts w:ascii="Cambria" w:eastAsia="Cambria" w:hAnsi="Cambria" w:cs="Cambria"/>
                <w:sz w:val="24"/>
              </w:rPr>
              <w:t>exams</w:t>
            </w:r>
            <w:r>
              <w:rPr>
                <w:rFonts w:ascii="Cambria" w:eastAsia="Cambria" w:hAnsi="Cambria" w:cs="Cambria"/>
                <w:sz w:val="24"/>
              </w:rPr>
              <w:tab/>
            </w:r>
            <w:r>
              <w:rPr>
                <w:rFonts w:ascii="Cambria" w:eastAsia="Cambria" w:hAnsi="Cambria" w:cs="Cambria"/>
                <w:sz w:val="24"/>
              </w:rPr>
              <w:tab/>
            </w:r>
          </w:p>
        </w:tc>
        <w:tc>
          <w:tcPr>
            <w:tcW w:w="4870" w:type="dxa"/>
            <w:tcBorders>
              <w:top w:val="single" w:sz="4" w:space="0" w:color="000000"/>
              <w:left w:val="single" w:sz="4" w:space="0" w:color="000000"/>
              <w:bottom w:val="single" w:sz="4" w:space="0" w:color="000000"/>
              <w:right w:val="single" w:sz="6" w:space="0" w:color="000000"/>
            </w:tcBorders>
          </w:tcPr>
          <w:p w14:paraId="2AD51946" w14:textId="39827B73" w:rsidR="00D7220E" w:rsidRDefault="00AC793B">
            <w:pPr>
              <w:spacing w:after="0"/>
              <w:ind w:right="-18"/>
              <w:jc w:val="both"/>
            </w:pPr>
            <w:r>
              <w:rPr>
                <w:rFonts w:ascii="Cambria" w:eastAsia="Cambria" w:hAnsi="Cambria" w:cs="Cambria"/>
                <w:sz w:val="24"/>
              </w:rPr>
              <w:t>Scenario-based</w:t>
            </w:r>
            <w:r w:rsidR="001D509C">
              <w:rPr>
                <w:rFonts w:ascii="Cambria" w:eastAsia="Cambria" w:hAnsi="Cambria" w:cs="Cambria"/>
                <w:sz w:val="24"/>
              </w:rPr>
              <w:t xml:space="preserve"> </w:t>
            </w:r>
            <w:r>
              <w:rPr>
                <w:rFonts w:ascii="Cambria" w:eastAsia="Cambria" w:hAnsi="Cambria" w:cs="Cambria"/>
                <w:sz w:val="24"/>
              </w:rPr>
              <w:t>quiz</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exam</w:t>
            </w:r>
            <w:r w:rsidR="001D509C">
              <w:rPr>
                <w:rFonts w:ascii="Cambria" w:eastAsia="Cambria" w:hAnsi="Cambria" w:cs="Cambria"/>
                <w:sz w:val="24"/>
              </w:rPr>
              <w:t xml:space="preserve"> </w:t>
            </w:r>
            <w:r>
              <w:rPr>
                <w:rFonts w:ascii="Cambria" w:eastAsia="Cambria" w:hAnsi="Cambria" w:cs="Cambria"/>
                <w:sz w:val="24"/>
              </w:rPr>
              <w:t>questions.</w:t>
            </w:r>
            <w:r w:rsidR="001D509C">
              <w:rPr>
                <w:rFonts w:ascii="Cambria" w:eastAsia="Cambria" w:hAnsi="Cambria" w:cs="Cambria"/>
                <w:sz w:val="24"/>
              </w:rPr>
              <w:t xml:space="preserve"> </w:t>
            </w:r>
            <w:r>
              <w:rPr>
                <w:rFonts w:ascii="Cambria" w:eastAsia="Cambria" w:hAnsi="Cambria" w:cs="Cambria"/>
                <w:sz w:val="24"/>
              </w:rPr>
              <w:t>Oral</w:t>
            </w:r>
            <w:r w:rsidR="001D509C">
              <w:rPr>
                <w:rFonts w:ascii="Cambria" w:eastAsia="Cambria" w:hAnsi="Cambria" w:cs="Cambria"/>
                <w:sz w:val="24"/>
              </w:rPr>
              <w:t xml:space="preserve"> </w:t>
            </w:r>
            <w:r>
              <w:rPr>
                <w:rFonts w:ascii="Cambria" w:eastAsia="Cambria" w:hAnsi="Cambria" w:cs="Cambria"/>
                <w:sz w:val="24"/>
              </w:rPr>
              <w:t>assessments</w:t>
            </w:r>
            <w:r w:rsidR="001D509C">
              <w:rPr>
                <w:rFonts w:ascii="Cambria" w:eastAsia="Cambria" w:hAnsi="Cambria" w:cs="Cambria"/>
                <w:sz w:val="24"/>
              </w:rPr>
              <w:t xml:space="preserve"> </w:t>
            </w:r>
            <w:r>
              <w:rPr>
                <w:rFonts w:ascii="Cambria" w:eastAsia="Cambria" w:hAnsi="Cambria" w:cs="Cambria"/>
                <w:sz w:val="24"/>
              </w:rPr>
              <w:t>through</w:t>
            </w:r>
            <w:r w:rsidR="001D509C">
              <w:rPr>
                <w:rFonts w:ascii="Cambria" w:eastAsia="Cambria" w:hAnsi="Cambria" w:cs="Cambria"/>
                <w:sz w:val="24"/>
              </w:rPr>
              <w:t xml:space="preserve"> </w:t>
            </w:r>
            <w:r>
              <w:rPr>
                <w:rFonts w:ascii="Cambria" w:eastAsia="Cambria" w:hAnsi="Cambria" w:cs="Cambria"/>
                <w:sz w:val="24"/>
              </w:rPr>
              <w:t>role</w:t>
            </w:r>
            <w:r w:rsidR="001D509C">
              <w:rPr>
                <w:rFonts w:ascii="Cambria" w:eastAsia="Cambria" w:hAnsi="Cambria" w:cs="Cambria"/>
                <w:sz w:val="24"/>
              </w:rPr>
              <w:t xml:space="preserve"> </w:t>
            </w:r>
            <w:r>
              <w:rPr>
                <w:rFonts w:ascii="Cambria" w:eastAsia="Cambria" w:hAnsi="Cambria" w:cs="Cambria"/>
                <w:sz w:val="24"/>
              </w:rPr>
              <w:t>plays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simulation</w:t>
            </w:r>
          </w:p>
        </w:tc>
      </w:tr>
      <w:tr w:rsidR="00D7220E" w14:paraId="3D29EBD8" w14:textId="77777777" w:rsidTr="001D509C">
        <w:trPr>
          <w:trHeight w:val="1318"/>
        </w:trPr>
        <w:tc>
          <w:tcPr>
            <w:tcW w:w="4936" w:type="dxa"/>
            <w:tcBorders>
              <w:top w:val="single" w:sz="4" w:space="0" w:color="000000"/>
              <w:left w:val="single" w:sz="6" w:space="0" w:color="000000"/>
              <w:bottom w:val="single" w:sz="6" w:space="0" w:color="000000"/>
              <w:right w:val="single" w:sz="4" w:space="0" w:color="000000"/>
            </w:tcBorders>
          </w:tcPr>
          <w:p w14:paraId="03335C69" w14:textId="739F9B0E" w:rsidR="00D7220E" w:rsidRDefault="00AC793B">
            <w:pPr>
              <w:spacing w:after="0"/>
              <w:ind w:left="2"/>
            </w:pPr>
            <w:r>
              <w:rPr>
                <w:rFonts w:ascii="Cambria" w:eastAsia="Cambria" w:hAnsi="Cambria" w:cs="Cambria"/>
                <w:sz w:val="24"/>
              </w:rPr>
              <w:t>Analyze</w:t>
            </w:r>
            <w:r w:rsidR="001D509C">
              <w:rPr>
                <w:rFonts w:ascii="Cambria" w:eastAsia="Cambria" w:hAnsi="Cambria" w:cs="Cambria"/>
                <w:sz w:val="24"/>
              </w:rPr>
              <w:t xml:space="preserve"> </w:t>
            </w:r>
            <w:r>
              <w:rPr>
                <w:rFonts w:ascii="Cambria" w:eastAsia="Cambria" w:hAnsi="Cambria" w:cs="Cambria"/>
                <w:sz w:val="24"/>
              </w:rPr>
              <w:t>skills</w:t>
            </w:r>
            <w:r>
              <w:rPr>
                <w:rFonts w:ascii="Cambria" w:eastAsia="Cambria" w:hAnsi="Cambria" w:cs="Cambria"/>
                <w:sz w:val="24"/>
              </w:rPr>
              <w:tab/>
              <w:t>gained</w:t>
            </w:r>
            <w:r>
              <w:rPr>
                <w:rFonts w:ascii="Cambria" w:eastAsia="Cambria" w:hAnsi="Cambria" w:cs="Cambria"/>
                <w:sz w:val="24"/>
              </w:rPr>
              <w:tab/>
              <w:t>to</w:t>
            </w:r>
            <w:r w:rsidR="001D509C">
              <w:rPr>
                <w:rFonts w:ascii="Cambria" w:eastAsia="Cambria" w:hAnsi="Cambria" w:cs="Cambria"/>
                <w:sz w:val="24"/>
              </w:rPr>
              <w:t xml:space="preserve"> </w:t>
            </w:r>
            <w:r>
              <w:rPr>
                <w:rFonts w:ascii="Cambria" w:eastAsia="Cambria" w:hAnsi="Cambria" w:cs="Cambria"/>
                <w:sz w:val="24"/>
              </w:rPr>
              <w:t>be</w:t>
            </w:r>
            <w:r w:rsidR="001D509C">
              <w:rPr>
                <w:rFonts w:ascii="Cambria" w:eastAsia="Cambria" w:hAnsi="Cambria" w:cs="Cambria"/>
                <w:sz w:val="24"/>
              </w:rPr>
              <w:t xml:space="preserve"> </w:t>
            </w:r>
            <w:r>
              <w:rPr>
                <w:rFonts w:ascii="Cambria" w:eastAsia="Cambria" w:hAnsi="Cambria" w:cs="Cambria"/>
                <w:sz w:val="24"/>
              </w:rPr>
              <w:t>effective</w:t>
            </w:r>
            <w:r>
              <w:rPr>
                <w:rFonts w:ascii="Cambria" w:eastAsia="Cambria" w:hAnsi="Cambria" w:cs="Cambria"/>
                <w:sz w:val="24"/>
              </w:rPr>
              <w:tab/>
              <w:t>medical</w:t>
            </w:r>
            <w:r w:rsidR="001D509C">
              <w:rPr>
                <w:rFonts w:ascii="Cambria" w:eastAsia="Cambria" w:hAnsi="Cambria" w:cs="Cambria"/>
                <w:sz w:val="24"/>
              </w:rPr>
              <w:t xml:space="preserve"> </w:t>
            </w:r>
            <w:r>
              <w:rPr>
                <w:rFonts w:ascii="Cambria" w:eastAsia="Cambria" w:hAnsi="Cambria" w:cs="Cambria"/>
                <w:sz w:val="24"/>
              </w:rPr>
              <w:t>interpreters</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their</w:t>
            </w:r>
            <w:r w:rsidR="001D509C">
              <w:rPr>
                <w:rFonts w:ascii="Cambria" w:eastAsia="Cambria" w:hAnsi="Cambria" w:cs="Cambria"/>
                <w:sz w:val="24"/>
              </w:rPr>
              <w:t xml:space="preserve"> </w:t>
            </w:r>
            <w:r>
              <w:rPr>
                <w:rFonts w:ascii="Cambria" w:eastAsia="Cambria" w:hAnsi="Cambria" w:cs="Cambria"/>
                <w:sz w:val="24"/>
              </w:rPr>
              <w:t>relevance</w:t>
            </w:r>
            <w:r w:rsidR="001D509C">
              <w:rPr>
                <w:rFonts w:ascii="Cambria" w:eastAsia="Cambria" w:hAnsi="Cambria" w:cs="Cambria"/>
                <w:sz w:val="24"/>
              </w:rPr>
              <w:t xml:space="preserve"> </w:t>
            </w:r>
            <w:r>
              <w:rPr>
                <w:rFonts w:ascii="Cambria" w:eastAsia="Cambria" w:hAnsi="Cambria" w:cs="Cambria"/>
                <w:sz w:val="24"/>
              </w:rPr>
              <w:t>to</w:t>
            </w:r>
            <w:r>
              <w:rPr>
                <w:rFonts w:ascii="Cambria" w:eastAsia="Cambria" w:hAnsi="Cambria" w:cs="Cambria"/>
                <w:sz w:val="24"/>
              </w:rPr>
              <w:tab/>
              <w:t>real-world</w:t>
            </w:r>
            <w:r w:rsidR="001D509C">
              <w:rPr>
                <w:rFonts w:ascii="Cambria" w:eastAsia="Cambria" w:hAnsi="Cambria" w:cs="Cambria"/>
                <w:sz w:val="24"/>
              </w:rPr>
              <w:t xml:space="preserve"> </w:t>
            </w:r>
            <w:r>
              <w:rPr>
                <w:rFonts w:ascii="Cambria" w:eastAsia="Cambria" w:hAnsi="Cambria" w:cs="Cambria"/>
                <w:sz w:val="24"/>
              </w:rPr>
              <w:t>application.</w:t>
            </w:r>
            <w:r>
              <w:rPr>
                <w:rFonts w:ascii="Cambria" w:eastAsia="Cambria" w:hAnsi="Cambria" w:cs="Cambria"/>
                <w:sz w:val="24"/>
              </w:rPr>
              <w:tab/>
            </w:r>
          </w:p>
        </w:tc>
        <w:tc>
          <w:tcPr>
            <w:tcW w:w="4870" w:type="dxa"/>
            <w:tcBorders>
              <w:top w:val="single" w:sz="4" w:space="0" w:color="000000"/>
              <w:left w:val="single" w:sz="4" w:space="0" w:color="000000"/>
              <w:bottom w:val="single" w:sz="6" w:space="0" w:color="000000"/>
              <w:right w:val="single" w:sz="6" w:space="0" w:color="000000"/>
            </w:tcBorders>
          </w:tcPr>
          <w:p w14:paraId="646CCE0E" w14:textId="3FB92CBC" w:rsidR="00D7220E" w:rsidRDefault="00AC793B">
            <w:pPr>
              <w:spacing w:after="0"/>
            </w:pPr>
            <w:r>
              <w:rPr>
                <w:rFonts w:ascii="Cambria" w:eastAsia="Cambria" w:hAnsi="Cambria" w:cs="Cambria"/>
                <w:sz w:val="24"/>
              </w:rPr>
              <w:t>Students</w:t>
            </w:r>
            <w:r w:rsidR="001D509C">
              <w:rPr>
                <w:rFonts w:ascii="Cambria" w:eastAsia="Cambria" w:hAnsi="Cambria" w:cs="Cambria"/>
                <w:sz w:val="24"/>
              </w:rPr>
              <w:t xml:space="preserve"> </w:t>
            </w:r>
            <w:r>
              <w:rPr>
                <w:rFonts w:ascii="Cambria" w:eastAsia="Cambria" w:hAnsi="Cambria" w:cs="Cambria"/>
                <w:sz w:val="24"/>
              </w:rPr>
              <w:t>complete</w:t>
            </w:r>
            <w:r w:rsidR="001D509C">
              <w:rPr>
                <w:rFonts w:ascii="Cambria" w:eastAsia="Cambria" w:hAnsi="Cambria" w:cs="Cambria"/>
                <w:sz w:val="24"/>
              </w:rPr>
              <w:t xml:space="preserve"> </w:t>
            </w:r>
            <w:r>
              <w:rPr>
                <w:rFonts w:ascii="Cambria" w:eastAsia="Cambria" w:hAnsi="Cambria" w:cs="Cambria"/>
                <w:sz w:val="24"/>
              </w:rPr>
              <w:t>a</w:t>
            </w:r>
            <w:r>
              <w:rPr>
                <w:rFonts w:ascii="Cambria" w:eastAsia="Cambria" w:hAnsi="Cambria" w:cs="Cambria"/>
                <w:sz w:val="24"/>
              </w:rPr>
              <w:tab/>
              <w:t>self-assessment</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skills</w:t>
            </w:r>
            <w:r w:rsidR="001D509C">
              <w:rPr>
                <w:rFonts w:ascii="Cambria" w:eastAsia="Cambria" w:hAnsi="Cambria" w:cs="Cambria"/>
                <w:sz w:val="24"/>
              </w:rPr>
              <w:t xml:space="preserve"> </w:t>
            </w:r>
            <w:r>
              <w:rPr>
                <w:rFonts w:ascii="Cambria" w:eastAsia="Cambria" w:hAnsi="Cambria" w:cs="Cambria"/>
                <w:sz w:val="24"/>
              </w:rPr>
              <w:t>learned</w:t>
            </w:r>
            <w:r w:rsidR="001D509C">
              <w:rPr>
                <w:rFonts w:ascii="Cambria" w:eastAsia="Cambria" w:hAnsi="Cambria" w:cs="Cambria"/>
                <w:sz w:val="24"/>
              </w:rPr>
              <w:t xml:space="preserve"> </w:t>
            </w:r>
            <w:r>
              <w:rPr>
                <w:rFonts w:ascii="Cambria" w:eastAsia="Cambria" w:hAnsi="Cambria" w:cs="Cambria"/>
                <w:sz w:val="24"/>
              </w:rPr>
              <w:t>in</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course</w:t>
            </w:r>
            <w:r w:rsidR="001D509C">
              <w:rPr>
                <w:rFonts w:ascii="Cambria" w:eastAsia="Cambria" w:hAnsi="Cambria" w:cs="Cambria"/>
                <w:sz w:val="24"/>
              </w:rPr>
              <w:t xml:space="preserve"> </w:t>
            </w:r>
            <w:r>
              <w:rPr>
                <w:rFonts w:ascii="Cambria" w:eastAsia="Cambria" w:hAnsi="Cambria" w:cs="Cambria"/>
                <w:sz w:val="24"/>
              </w:rPr>
              <w:t>and</w:t>
            </w:r>
            <w:r w:rsidR="001D509C">
              <w:rPr>
                <w:rFonts w:ascii="Cambria" w:eastAsia="Cambria" w:hAnsi="Cambria" w:cs="Cambria"/>
                <w:sz w:val="24"/>
              </w:rPr>
              <w:t xml:space="preserve"> </w:t>
            </w:r>
            <w:r>
              <w:rPr>
                <w:rFonts w:ascii="Cambria" w:eastAsia="Cambria" w:hAnsi="Cambria" w:cs="Cambria"/>
                <w:sz w:val="24"/>
              </w:rPr>
              <w:t>evaluate</w:t>
            </w:r>
            <w:r w:rsidR="001D509C">
              <w:rPr>
                <w:rFonts w:ascii="Cambria" w:eastAsia="Cambria" w:hAnsi="Cambria" w:cs="Cambria"/>
                <w:sz w:val="24"/>
              </w:rPr>
              <w:t xml:space="preserve"> </w:t>
            </w:r>
            <w:r>
              <w:rPr>
                <w:rFonts w:ascii="Cambria" w:eastAsia="Cambria" w:hAnsi="Cambria" w:cs="Cambria"/>
                <w:sz w:val="24"/>
              </w:rPr>
              <w:t>the</w:t>
            </w:r>
            <w:r w:rsidR="001D509C">
              <w:rPr>
                <w:rFonts w:ascii="Cambria" w:eastAsia="Cambria" w:hAnsi="Cambria" w:cs="Cambria"/>
                <w:sz w:val="24"/>
              </w:rPr>
              <w:t xml:space="preserve"> </w:t>
            </w:r>
            <w:r>
              <w:rPr>
                <w:rFonts w:ascii="Cambria" w:eastAsia="Cambria" w:hAnsi="Cambria" w:cs="Cambria"/>
                <w:sz w:val="24"/>
              </w:rPr>
              <w:t>benefits</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real-world</w:t>
            </w:r>
            <w:r w:rsidR="001D509C">
              <w:rPr>
                <w:rFonts w:ascii="Cambria" w:eastAsia="Cambria" w:hAnsi="Cambria" w:cs="Cambria"/>
                <w:sz w:val="24"/>
              </w:rPr>
              <w:t xml:space="preserve"> </w:t>
            </w:r>
            <w:r>
              <w:rPr>
                <w:rFonts w:ascii="Cambria" w:eastAsia="Cambria" w:hAnsi="Cambria" w:cs="Cambria"/>
                <w:sz w:val="24"/>
              </w:rPr>
              <w:t>application</w:t>
            </w:r>
            <w:r w:rsidR="001D509C">
              <w:rPr>
                <w:rFonts w:ascii="Cambria" w:eastAsia="Cambria" w:hAnsi="Cambria" w:cs="Cambria"/>
                <w:sz w:val="24"/>
              </w:rPr>
              <w:t xml:space="preserve"> </w:t>
            </w:r>
            <w:r>
              <w:rPr>
                <w:rFonts w:ascii="Cambria" w:eastAsia="Cambria" w:hAnsi="Cambria" w:cs="Cambria"/>
                <w:sz w:val="24"/>
              </w:rPr>
              <w:t>of</w:t>
            </w:r>
            <w:r w:rsidR="001D509C">
              <w:rPr>
                <w:rFonts w:ascii="Cambria" w:eastAsia="Cambria" w:hAnsi="Cambria" w:cs="Cambria"/>
                <w:sz w:val="24"/>
              </w:rPr>
              <w:t xml:space="preserve"> </w:t>
            </w:r>
            <w:r>
              <w:rPr>
                <w:rFonts w:ascii="Cambria" w:eastAsia="Cambria" w:hAnsi="Cambria" w:cs="Cambria"/>
                <w:sz w:val="24"/>
              </w:rPr>
              <w:t>these</w:t>
            </w:r>
            <w:r w:rsidR="001D509C">
              <w:rPr>
                <w:rFonts w:ascii="Cambria" w:eastAsia="Cambria" w:hAnsi="Cambria" w:cs="Cambria"/>
                <w:sz w:val="24"/>
              </w:rPr>
              <w:t xml:space="preserve"> </w:t>
            </w:r>
            <w:r>
              <w:rPr>
                <w:rFonts w:ascii="Cambria" w:eastAsia="Cambria" w:hAnsi="Cambria" w:cs="Cambria"/>
                <w:sz w:val="24"/>
              </w:rPr>
              <w:t>skills.</w:t>
            </w:r>
            <w:r>
              <w:rPr>
                <w:rFonts w:ascii="Cambria" w:eastAsia="Cambria" w:hAnsi="Cambria" w:cs="Cambria"/>
                <w:sz w:val="24"/>
              </w:rPr>
              <w:tab/>
            </w:r>
          </w:p>
        </w:tc>
      </w:tr>
    </w:tbl>
    <w:p w14:paraId="0C499883" w14:textId="77777777" w:rsidR="00D7220E" w:rsidRDefault="00AC793B">
      <w:pPr>
        <w:spacing w:after="0"/>
      </w:pPr>
      <w:r>
        <w:rPr>
          <w:rFonts w:ascii="Cambria" w:eastAsia="Cambria" w:hAnsi="Cambria" w:cs="Cambria"/>
          <w:color w:val="D13437"/>
          <w:sz w:val="24"/>
        </w:rPr>
        <w:tab/>
      </w:r>
    </w:p>
    <w:p w14:paraId="7E6C814C" w14:textId="77777777" w:rsidR="00D7220E" w:rsidRDefault="00AC793B">
      <w:pPr>
        <w:spacing w:after="0"/>
      </w:pPr>
      <w:r>
        <w:rPr>
          <w:rFonts w:ascii="Cambria" w:eastAsia="Cambria" w:hAnsi="Cambria" w:cs="Cambria"/>
          <w:sz w:val="24"/>
        </w:rPr>
        <w:tab/>
      </w:r>
    </w:p>
    <w:p w14:paraId="23A94B27" w14:textId="77777777" w:rsidR="00D7220E" w:rsidRDefault="00AC793B">
      <w:pPr>
        <w:spacing w:after="0"/>
      </w:pPr>
      <w:r>
        <w:rPr>
          <w:rFonts w:ascii="Cambria" w:eastAsia="Cambria" w:hAnsi="Cambria" w:cs="Cambria"/>
          <w:sz w:val="24"/>
        </w:rPr>
        <w:tab/>
      </w:r>
    </w:p>
    <w:p w14:paraId="30B4EB77" w14:textId="651FAFB5" w:rsidR="00D7220E" w:rsidRDefault="00AC793B">
      <w:pPr>
        <w:pStyle w:val="Heading2"/>
        <w:ind w:left="-5"/>
      </w:pPr>
      <w:r>
        <w:t>General</w:t>
      </w:r>
      <w:r w:rsidR="001D509C">
        <w:t xml:space="preserve"> </w:t>
      </w:r>
      <w:r>
        <w:t>Education</w:t>
      </w:r>
      <w:r w:rsidR="001D509C">
        <w:t xml:space="preserve"> </w:t>
      </w:r>
      <w:r>
        <w:t>Learning</w:t>
      </w:r>
      <w:r w:rsidR="001D509C">
        <w:t xml:space="preserve"> </w:t>
      </w:r>
      <w:r>
        <w:t>Outcomes</w:t>
      </w:r>
      <w:r w:rsidR="001D509C">
        <w:t xml:space="preserve"> </w:t>
      </w:r>
      <w:r>
        <w:t>and</w:t>
      </w:r>
      <w:r w:rsidR="001D509C">
        <w:t xml:space="preserve"> </w:t>
      </w:r>
      <w:r>
        <w:t>Assessment</w:t>
      </w:r>
      <w:r w:rsidR="001D509C">
        <w:t xml:space="preserve"> </w:t>
      </w:r>
      <w:r>
        <w:t>Methods</w:t>
      </w:r>
      <w:r>
        <w:tab/>
      </w:r>
    </w:p>
    <w:p w14:paraId="27B9F4F8" w14:textId="77777777" w:rsidR="00D7220E" w:rsidRDefault="00AC793B">
      <w:pPr>
        <w:spacing w:after="0"/>
      </w:pPr>
      <w:r>
        <w:rPr>
          <w:rFonts w:ascii="Cambria" w:eastAsia="Cambria" w:hAnsi="Cambria" w:cs="Cambria"/>
          <w:sz w:val="24"/>
        </w:rPr>
        <w:tab/>
      </w:r>
    </w:p>
    <w:tbl>
      <w:tblPr>
        <w:tblStyle w:val="TableGrid1"/>
        <w:tblW w:w="8630" w:type="dxa"/>
        <w:tblInd w:w="5" w:type="dxa"/>
        <w:tblCellMar>
          <w:top w:w="2" w:type="dxa"/>
          <w:left w:w="110" w:type="dxa"/>
          <w:right w:w="115" w:type="dxa"/>
        </w:tblCellMar>
        <w:tblLook w:val="04A0" w:firstRow="1" w:lastRow="0" w:firstColumn="1" w:lastColumn="0" w:noHBand="0" w:noVBand="1"/>
      </w:tblPr>
      <w:tblGrid>
        <w:gridCol w:w="4315"/>
        <w:gridCol w:w="4315"/>
      </w:tblGrid>
      <w:tr w:rsidR="00D7220E" w14:paraId="17C69E07" w14:textId="77777777">
        <w:trPr>
          <w:trHeight w:val="293"/>
        </w:trPr>
        <w:tc>
          <w:tcPr>
            <w:tcW w:w="4315" w:type="dxa"/>
            <w:tcBorders>
              <w:top w:val="single" w:sz="4" w:space="0" w:color="000000"/>
              <w:left w:val="single" w:sz="4" w:space="0" w:color="000000"/>
              <w:bottom w:val="single" w:sz="4" w:space="0" w:color="000000"/>
              <w:right w:val="single" w:sz="4" w:space="0" w:color="000000"/>
            </w:tcBorders>
          </w:tcPr>
          <w:p w14:paraId="23F7A589" w14:textId="655E520D" w:rsidR="00D7220E" w:rsidRDefault="00AC793B">
            <w:pPr>
              <w:spacing w:after="0"/>
              <w:ind w:left="1081"/>
            </w:pPr>
            <w:r>
              <w:rPr>
                <w:rFonts w:ascii="Cambria" w:eastAsia="Cambria" w:hAnsi="Cambria" w:cs="Cambria"/>
                <w:sz w:val="24"/>
              </w:rPr>
              <w:t>LEARNING</w:t>
            </w:r>
            <w:r w:rsidR="004A2EB5">
              <w:rPr>
                <w:rFonts w:ascii="Cambria" w:eastAsia="Cambria" w:hAnsi="Cambria" w:cs="Cambria"/>
                <w:sz w:val="24"/>
              </w:rPr>
              <w:t xml:space="preserve"> </w:t>
            </w:r>
            <w:r>
              <w:rPr>
                <w:rFonts w:ascii="Cambria" w:eastAsia="Cambria" w:hAnsi="Cambria" w:cs="Cambria"/>
                <w:sz w:val="24"/>
              </w:rPr>
              <w:t>OUTCOMES</w:t>
            </w:r>
            <w:r>
              <w:rPr>
                <w:rFonts w:ascii="Cambria" w:eastAsia="Cambria" w:hAnsi="Cambria" w:cs="Cambria"/>
                <w:sz w:val="24"/>
              </w:rPr>
              <w:tab/>
            </w:r>
          </w:p>
        </w:tc>
        <w:tc>
          <w:tcPr>
            <w:tcW w:w="4315" w:type="dxa"/>
            <w:tcBorders>
              <w:top w:val="single" w:sz="4" w:space="0" w:color="000000"/>
              <w:left w:val="single" w:sz="4" w:space="0" w:color="000000"/>
              <w:bottom w:val="single" w:sz="4" w:space="0" w:color="000000"/>
              <w:right w:val="single" w:sz="4" w:space="0" w:color="000000"/>
            </w:tcBorders>
          </w:tcPr>
          <w:p w14:paraId="6E9651A2" w14:textId="099C6167" w:rsidR="00D7220E" w:rsidRDefault="00AC793B">
            <w:pPr>
              <w:spacing w:after="0"/>
              <w:ind w:left="1000"/>
            </w:pPr>
            <w:r>
              <w:rPr>
                <w:rFonts w:ascii="Cambria" w:eastAsia="Cambria" w:hAnsi="Cambria" w:cs="Cambria"/>
                <w:sz w:val="24"/>
              </w:rPr>
              <w:t>ASSESSMENT</w:t>
            </w:r>
            <w:r w:rsidR="004A2EB5">
              <w:rPr>
                <w:rFonts w:ascii="Cambria" w:eastAsia="Cambria" w:hAnsi="Cambria" w:cs="Cambria"/>
                <w:sz w:val="24"/>
              </w:rPr>
              <w:t xml:space="preserve"> </w:t>
            </w:r>
            <w:r>
              <w:rPr>
                <w:rFonts w:ascii="Cambria" w:eastAsia="Cambria" w:hAnsi="Cambria" w:cs="Cambria"/>
                <w:sz w:val="24"/>
              </w:rPr>
              <w:t>METHODS</w:t>
            </w:r>
            <w:r>
              <w:rPr>
                <w:rFonts w:ascii="Cambria" w:eastAsia="Cambria" w:hAnsi="Cambria" w:cs="Cambria"/>
                <w:sz w:val="24"/>
              </w:rPr>
              <w:tab/>
            </w:r>
          </w:p>
        </w:tc>
      </w:tr>
      <w:tr w:rsidR="00D7220E" w14:paraId="1D3EEED8" w14:textId="77777777" w:rsidTr="004A2EB5">
        <w:trPr>
          <w:trHeight w:val="2535"/>
        </w:trPr>
        <w:tc>
          <w:tcPr>
            <w:tcW w:w="4315" w:type="dxa"/>
            <w:tcBorders>
              <w:top w:val="single" w:sz="4" w:space="0" w:color="000000"/>
              <w:left w:val="single" w:sz="4" w:space="0" w:color="000000"/>
              <w:bottom w:val="single" w:sz="4" w:space="0" w:color="000000"/>
              <w:right w:val="single" w:sz="4" w:space="0" w:color="000000"/>
            </w:tcBorders>
          </w:tcPr>
          <w:p w14:paraId="2B5D85E2" w14:textId="73BF7213" w:rsidR="00D7220E" w:rsidRDefault="00AC793B" w:rsidP="004A2EB5">
            <w:pPr>
              <w:spacing w:after="2" w:line="238" w:lineRule="auto"/>
              <w:ind w:right="37"/>
            </w:pPr>
            <w:r>
              <w:rPr>
                <w:rFonts w:ascii="Cambria" w:eastAsia="Cambria" w:hAnsi="Cambria" w:cs="Cambria"/>
                <w:b/>
                <w:sz w:val="24"/>
              </w:rPr>
              <w:t>KNOWLEDGE:</w:t>
            </w:r>
            <w:r w:rsidR="004A2EB5">
              <w:rPr>
                <w:rFonts w:ascii="Cambria" w:eastAsia="Cambria" w:hAnsi="Cambria" w:cs="Cambria"/>
                <w:b/>
                <w:sz w:val="24"/>
              </w:rPr>
              <w:t xml:space="preserve"> </w:t>
            </w:r>
            <w:r>
              <w:rPr>
                <w:rFonts w:ascii="Cambria" w:eastAsia="Cambria" w:hAnsi="Cambria" w:cs="Cambria"/>
                <w:sz w:val="24"/>
              </w:rPr>
              <w:t>Through</w:t>
            </w:r>
            <w:r w:rsidR="004A2EB5">
              <w:rPr>
                <w:rFonts w:ascii="Cambria" w:eastAsia="Cambria" w:hAnsi="Cambria" w:cs="Cambria"/>
                <w:sz w:val="24"/>
              </w:rPr>
              <w:t xml:space="preserve"> </w:t>
            </w:r>
            <w:r>
              <w:rPr>
                <w:rFonts w:ascii="Cambria" w:eastAsia="Cambria" w:hAnsi="Cambria" w:cs="Cambria"/>
                <w:sz w:val="24"/>
              </w:rPr>
              <w:t>assigned</w:t>
            </w:r>
            <w:r w:rsidR="004A2EB5">
              <w:rPr>
                <w:rFonts w:ascii="Cambria" w:eastAsia="Cambria" w:hAnsi="Cambria" w:cs="Cambria"/>
                <w:sz w:val="24"/>
              </w:rPr>
              <w:t xml:space="preserve"> </w:t>
            </w:r>
            <w:r>
              <w:rPr>
                <w:rFonts w:ascii="Cambria" w:eastAsia="Cambria" w:hAnsi="Cambria" w:cs="Cambria"/>
                <w:sz w:val="24"/>
              </w:rPr>
              <w:t>readings</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independent</w:t>
            </w:r>
            <w:r w:rsidR="004A2EB5">
              <w:rPr>
                <w:rFonts w:ascii="Cambria" w:eastAsia="Cambria" w:hAnsi="Cambria" w:cs="Cambria"/>
                <w:sz w:val="24"/>
              </w:rPr>
              <w:t xml:space="preserve"> </w:t>
            </w:r>
            <w:r>
              <w:rPr>
                <w:rFonts w:ascii="Cambria" w:eastAsia="Cambria" w:hAnsi="Cambria" w:cs="Cambria"/>
                <w:sz w:val="24"/>
              </w:rPr>
              <w:t>research,</w:t>
            </w:r>
            <w:r w:rsidR="004A2EB5">
              <w:rPr>
                <w:rFonts w:ascii="Cambria" w:eastAsia="Cambria" w:hAnsi="Cambria" w:cs="Cambria"/>
                <w:sz w:val="24"/>
              </w:rPr>
              <w:t xml:space="preserve"> </w:t>
            </w:r>
            <w:r>
              <w:rPr>
                <w:rFonts w:ascii="Cambria" w:eastAsia="Cambria" w:hAnsi="Cambria" w:cs="Cambria"/>
                <w:sz w:val="24"/>
              </w:rPr>
              <w:t>students</w:t>
            </w:r>
            <w:r w:rsidR="004A2EB5">
              <w:rPr>
                <w:rFonts w:ascii="Cambria" w:eastAsia="Cambria" w:hAnsi="Cambria" w:cs="Cambria"/>
                <w:sz w:val="24"/>
              </w:rPr>
              <w:t xml:space="preserve"> </w:t>
            </w:r>
            <w:r>
              <w:rPr>
                <w:rFonts w:ascii="Cambria" w:eastAsia="Cambria" w:hAnsi="Cambria" w:cs="Cambria"/>
                <w:sz w:val="24"/>
              </w:rPr>
              <w:t>will</w:t>
            </w:r>
            <w:r w:rsidR="004A2EB5">
              <w:rPr>
                <w:rFonts w:ascii="Cambria" w:eastAsia="Cambria" w:hAnsi="Cambria" w:cs="Cambria"/>
                <w:sz w:val="24"/>
              </w:rPr>
              <w:t xml:space="preserve"> </w:t>
            </w:r>
            <w:r>
              <w:rPr>
                <w:rFonts w:ascii="Cambria" w:eastAsia="Cambria" w:hAnsi="Cambria" w:cs="Cambria"/>
                <w:sz w:val="24"/>
              </w:rPr>
              <w:t>learn</w:t>
            </w:r>
            <w:r w:rsidR="004A2EB5">
              <w:rPr>
                <w:rFonts w:ascii="Cambria" w:eastAsia="Cambria" w:hAnsi="Cambria" w:cs="Cambria"/>
                <w:sz w:val="24"/>
              </w:rPr>
              <w:t xml:space="preserve"> </w:t>
            </w:r>
            <w:r>
              <w:rPr>
                <w:rFonts w:ascii="Cambria" w:eastAsia="Cambria" w:hAnsi="Cambria" w:cs="Cambria"/>
                <w:sz w:val="24"/>
              </w:rPr>
              <w:t>historical</w:t>
            </w:r>
            <w:r w:rsidR="004A2EB5">
              <w:rPr>
                <w:rFonts w:ascii="Cambria" w:eastAsia="Cambria" w:hAnsi="Cambria" w:cs="Cambria"/>
                <w:sz w:val="24"/>
              </w:rPr>
              <w:t xml:space="preserve"> </w:t>
            </w:r>
            <w:r>
              <w:rPr>
                <w:rFonts w:ascii="Cambria" w:eastAsia="Cambria" w:hAnsi="Cambria" w:cs="Cambria"/>
                <w:sz w:val="24"/>
              </w:rPr>
              <w:t>information</w:t>
            </w:r>
            <w:r w:rsidR="004A2EB5">
              <w:rPr>
                <w:rFonts w:ascii="Cambria" w:eastAsia="Cambria" w:hAnsi="Cambria" w:cs="Cambria"/>
                <w:sz w:val="24"/>
              </w:rPr>
              <w:t xml:space="preserve"> </w:t>
            </w:r>
            <w:r>
              <w:rPr>
                <w:rFonts w:ascii="Cambria" w:eastAsia="Cambria" w:hAnsi="Cambria" w:cs="Cambria"/>
                <w:sz w:val="24"/>
              </w:rPr>
              <w:t>related</w:t>
            </w:r>
            <w:r w:rsidR="004A2EB5">
              <w:rPr>
                <w:rFonts w:ascii="Cambria" w:eastAsia="Cambria" w:hAnsi="Cambria" w:cs="Cambria"/>
                <w:sz w:val="24"/>
              </w:rPr>
              <w:t xml:space="preserve"> </w:t>
            </w:r>
            <w:r>
              <w:rPr>
                <w:rFonts w:ascii="Cambria" w:eastAsia="Cambria" w:hAnsi="Cambria" w:cs="Cambria"/>
                <w:sz w:val="24"/>
              </w:rPr>
              <w:t>to</w:t>
            </w:r>
            <w:r w:rsidR="004A2EB5">
              <w:rPr>
                <w:rFonts w:ascii="Cambria" w:eastAsia="Cambria" w:hAnsi="Cambria" w:cs="Cambria"/>
                <w:sz w:val="24"/>
              </w:rPr>
              <w:t xml:space="preserve"> </w:t>
            </w:r>
            <w:r>
              <w:rPr>
                <w:rFonts w:ascii="Cambria" w:eastAsia="Cambria" w:hAnsi="Cambria" w:cs="Cambria"/>
                <w:sz w:val="24"/>
              </w:rPr>
              <w:t>the</w:t>
            </w:r>
            <w:r w:rsidR="004A2EB5">
              <w:rPr>
                <w:rFonts w:ascii="Cambria" w:eastAsia="Cambria" w:hAnsi="Cambria" w:cs="Cambria"/>
                <w:sz w:val="24"/>
              </w:rPr>
              <w:t xml:space="preserve"> </w:t>
            </w:r>
            <w:r>
              <w:rPr>
                <w:rFonts w:ascii="Cambria" w:eastAsia="Cambria" w:hAnsi="Cambria" w:cs="Cambria"/>
                <w:sz w:val="24"/>
              </w:rPr>
              <w:t>development</w:t>
            </w:r>
            <w:r w:rsidR="004A2EB5">
              <w:rPr>
                <w:rFonts w:ascii="Cambria" w:eastAsia="Cambria" w:hAnsi="Cambria" w:cs="Cambria"/>
                <w:sz w:val="24"/>
              </w:rPr>
              <w:t xml:space="preserve"> </w:t>
            </w:r>
            <w:r>
              <w:rPr>
                <w:rFonts w:ascii="Cambria" w:eastAsia="Cambria" w:hAnsi="Cambria" w:cs="Cambria"/>
                <w:sz w:val="24"/>
              </w:rPr>
              <w:t>of</w:t>
            </w:r>
            <w:r w:rsidR="004A2EB5">
              <w:rPr>
                <w:rFonts w:ascii="Cambria" w:eastAsia="Cambria" w:hAnsi="Cambria" w:cs="Cambria"/>
                <w:sz w:val="24"/>
              </w:rPr>
              <w:t xml:space="preserve"> </w:t>
            </w:r>
            <w:r>
              <w:rPr>
                <w:rFonts w:ascii="Cambria" w:eastAsia="Cambria" w:hAnsi="Cambria" w:cs="Cambria"/>
                <w:sz w:val="24"/>
              </w:rPr>
              <w:t>new</w:t>
            </w:r>
            <w:r>
              <w:rPr>
                <w:rFonts w:ascii="Cambria" w:eastAsia="Cambria" w:hAnsi="Cambria" w:cs="Cambria"/>
                <w:sz w:val="24"/>
              </w:rPr>
              <w:tab/>
              <w:t>policies</w:t>
            </w:r>
            <w:r w:rsidR="004A2EB5">
              <w:rPr>
                <w:rFonts w:ascii="Cambria" w:eastAsia="Cambria" w:hAnsi="Cambria" w:cs="Cambria"/>
                <w:sz w:val="24"/>
              </w:rPr>
              <w:t xml:space="preserve"> </w:t>
            </w:r>
            <w:r>
              <w:rPr>
                <w:rFonts w:ascii="Cambria" w:eastAsia="Cambria" w:hAnsi="Cambria" w:cs="Cambria"/>
                <w:sz w:val="24"/>
              </w:rPr>
              <w:t>in</w:t>
            </w:r>
            <w:r w:rsidR="004A2EB5">
              <w:rPr>
                <w:rFonts w:ascii="Cambria" w:eastAsia="Cambria" w:hAnsi="Cambria" w:cs="Cambria"/>
                <w:sz w:val="24"/>
              </w:rPr>
              <w:t xml:space="preserve"> </w:t>
            </w:r>
            <w:r>
              <w:rPr>
                <w:rFonts w:ascii="Cambria" w:eastAsia="Cambria" w:hAnsi="Cambria" w:cs="Cambria"/>
                <w:sz w:val="24"/>
              </w:rPr>
              <w:t>the</w:t>
            </w:r>
            <w:r>
              <w:rPr>
                <w:rFonts w:ascii="Cambria" w:eastAsia="Cambria" w:hAnsi="Cambria" w:cs="Cambria"/>
                <w:sz w:val="24"/>
              </w:rPr>
              <w:tab/>
              <w:t>U.S.</w:t>
            </w:r>
            <w:r w:rsidR="004A2EB5">
              <w:rPr>
                <w:rFonts w:ascii="Cambria" w:eastAsia="Cambria" w:hAnsi="Cambria" w:cs="Cambria"/>
                <w:sz w:val="24"/>
              </w:rPr>
              <w:t xml:space="preserve"> </w:t>
            </w:r>
            <w:r>
              <w:rPr>
                <w:rFonts w:ascii="Cambria" w:eastAsia="Cambria" w:hAnsi="Cambria" w:cs="Cambria"/>
                <w:sz w:val="24"/>
              </w:rPr>
              <w:t>healthcare</w:t>
            </w:r>
            <w:r w:rsidR="004A2EB5">
              <w:rPr>
                <w:rFonts w:ascii="Cambria" w:eastAsia="Cambria" w:hAnsi="Cambria" w:cs="Cambria"/>
                <w:sz w:val="24"/>
              </w:rPr>
              <w:t xml:space="preserve"> </w:t>
            </w:r>
            <w:r>
              <w:rPr>
                <w:rFonts w:ascii="Cambria" w:eastAsia="Cambria" w:hAnsi="Cambria" w:cs="Cambria"/>
                <w:sz w:val="24"/>
              </w:rPr>
              <w:t>system</w:t>
            </w:r>
            <w:r w:rsidR="004A2EB5">
              <w:rPr>
                <w:rFonts w:ascii="Cambria" w:eastAsia="Cambria" w:hAnsi="Cambria" w:cs="Cambria"/>
                <w:sz w:val="24"/>
              </w:rPr>
              <w:t xml:space="preserve"> </w:t>
            </w:r>
            <w:r>
              <w:rPr>
                <w:rFonts w:ascii="Cambria" w:eastAsia="Cambria" w:hAnsi="Cambria" w:cs="Cambria"/>
                <w:sz w:val="24"/>
              </w:rPr>
              <w:t>designed</w:t>
            </w:r>
            <w:r w:rsidR="004A2EB5">
              <w:rPr>
                <w:rFonts w:ascii="Cambria" w:eastAsia="Cambria" w:hAnsi="Cambria" w:cs="Cambria"/>
                <w:sz w:val="24"/>
              </w:rPr>
              <w:t xml:space="preserve"> </w:t>
            </w:r>
            <w:r>
              <w:rPr>
                <w:rFonts w:ascii="Cambria" w:eastAsia="Cambria" w:hAnsi="Cambria" w:cs="Cambria"/>
                <w:sz w:val="24"/>
              </w:rPr>
              <w:t>to</w:t>
            </w:r>
            <w:r w:rsidR="004A2EB5">
              <w:rPr>
                <w:rFonts w:ascii="Cambria" w:eastAsia="Cambria" w:hAnsi="Cambria" w:cs="Cambria"/>
                <w:sz w:val="24"/>
              </w:rPr>
              <w:t xml:space="preserve"> </w:t>
            </w:r>
            <w:r>
              <w:rPr>
                <w:rFonts w:ascii="Cambria" w:eastAsia="Cambria" w:hAnsi="Cambria" w:cs="Cambria"/>
                <w:sz w:val="24"/>
              </w:rPr>
              <w:t>address</w:t>
            </w:r>
            <w:r>
              <w:rPr>
                <w:rFonts w:ascii="Cambria" w:eastAsia="Cambria" w:hAnsi="Cambria" w:cs="Cambria"/>
                <w:sz w:val="24"/>
              </w:rPr>
              <w:tab/>
              <w:t>the</w:t>
            </w:r>
            <w:r w:rsidR="004A2EB5">
              <w:rPr>
                <w:rFonts w:ascii="Cambria" w:eastAsia="Cambria" w:hAnsi="Cambria" w:cs="Cambria"/>
                <w:sz w:val="24"/>
              </w:rPr>
              <w:t xml:space="preserve"> </w:t>
            </w:r>
            <w:r>
              <w:rPr>
                <w:rFonts w:ascii="Cambria" w:eastAsia="Cambria" w:hAnsi="Cambria" w:cs="Cambria"/>
                <w:sz w:val="24"/>
              </w:rPr>
              <w:t>needs</w:t>
            </w:r>
            <w:r w:rsidR="004A2EB5">
              <w:rPr>
                <w:rFonts w:ascii="Cambria" w:eastAsia="Cambria" w:hAnsi="Cambria" w:cs="Cambria"/>
                <w:sz w:val="24"/>
              </w:rPr>
              <w:t xml:space="preserve"> </w:t>
            </w:r>
            <w:r>
              <w:rPr>
                <w:rFonts w:ascii="Cambria" w:eastAsia="Cambria" w:hAnsi="Cambria" w:cs="Cambria"/>
                <w:sz w:val="24"/>
              </w:rPr>
              <w:t>of</w:t>
            </w:r>
            <w:r w:rsidR="004A2EB5">
              <w:rPr>
                <w:rFonts w:ascii="Cambria" w:eastAsia="Cambria" w:hAnsi="Cambria" w:cs="Cambria"/>
                <w:sz w:val="24"/>
              </w:rPr>
              <w:t xml:space="preserve"> </w:t>
            </w:r>
            <w:r>
              <w:rPr>
                <w:rFonts w:ascii="Cambria" w:eastAsia="Cambria" w:hAnsi="Cambria" w:cs="Cambria"/>
                <w:sz w:val="24"/>
              </w:rPr>
              <w:t>patients</w:t>
            </w:r>
            <w:r w:rsidR="004A2EB5">
              <w:rPr>
                <w:rFonts w:ascii="Cambria" w:eastAsia="Cambria" w:hAnsi="Cambria" w:cs="Cambria"/>
                <w:sz w:val="24"/>
              </w:rPr>
              <w:t xml:space="preserve"> </w:t>
            </w:r>
            <w:r>
              <w:rPr>
                <w:rFonts w:ascii="Cambria" w:eastAsia="Cambria" w:hAnsi="Cambria" w:cs="Cambria"/>
                <w:sz w:val="24"/>
              </w:rPr>
              <w:t>with</w:t>
            </w:r>
            <w:r w:rsidR="004A2EB5">
              <w:rPr>
                <w:rFonts w:ascii="Cambria" w:eastAsia="Cambria" w:hAnsi="Cambria" w:cs="Cambria"/>
                <w:sz w:val="24"/>
              </w:rPr>
              <w:t xml:space="preserve"> </w:t>
            </w:r>
            <w:r>
              <w:rPr>
                <w:rFonts w:ascii="Cambria" w:eastAsia="Cambria" w:hAnsi="Cambria" w:cs="Cambria"/>
                <w:sz w:val="24"/>
              </w:rPr>
              <w:t>limited</w:t>
            </w:r>
            <w:r w:rsidR="004A2EB5">
              <w:rPr>
                <w:rFonts w:ascii="Cambria" w:eastAsia="Cambria" w:hAnsi="Cambria" w:cs="Cambria"/>
                <w:sz w:val="24"/>
              </w:rPr>
              <w:t xml:space="preserve"> </w:t>
            </w:r>
            <w:r>
              <w:rPr>
                <w:rFonts w:ascii="Cambria" w:eastAsia="Cambria" w:hAnsi="Cambria" w:cs="Cambria"/>
                <w:sz w:val="24"/>
              </w:rPr>
              <w:t>English</w:t>
            </w:r>
            <w:r w:rsidR="004A2EB5">
              <w:rPr>
                <w:rFonts w:ascii="Cambria" w:eastAsia="Cambria" w:hAnsi="Cambria" w:cs="Cambria"/>
                <w:sz w:val="24"/>
              </w:rPr>
              <w:t xml:space="preserve"> </w:t>
            </w:r>
            <w:r>
              <w:rPr>
                <w:rFonts w:ascii="Cambria" w:eastAsia="Cambria" w:hAnsi="Cambria" w:cs="Cambria"/>
                <w:sz w:val="24"/>
              </w:rPr>
              <w:t>proficiency.</w:t>
            </w:r>
          </w:p>
        </w:tc>
        <w:tc>
          <w:tcPr>
            <w:tcW w:w="4315" w:type="dxa"/>
            <w:tcBorders>
              <w:top w:val="single" w:sz="4" w:space="0" w:color="000000"/>
              <w:left w:val="single" w:sz="4" w:space="0" w:color="000000"/>
              <w:bottom w:val="single" w:sz="4" w:space="0" w:color="000000"/>
              <w:right w:val="single" w:sz="4" w:space="0" w:color="000000"/>
            </w:tcBorders>
          </w:tcPr>
          <w:p w14:paraId="3DE5FE27" w14:textId="62483A6B" w:rsidR="00D7220E" w:rsidRDefault="00AC793B">
            <w:pPr>
              <w:spacing w:after="2" w:line="238" w:lineRule="auto"/>
            </w:pPr>
            <w:r>
              <w:rPr>
                <w:rFonts w:ascii="Cambria" w:eastAsia="Cambria" w:hAnsi="Cambria" w:cs="Cambria"/>
                <w:sz w:val="24"/>
              </w:rPr>
              <w:t>Students'</w:t>
            </w:r>
            <w:r w:rsidR="004A2EB5">
              <w:rPr>
                <w:rFonts w:ascii="Cambria" w:eastAsia="Cambria" w:hAnsi="Cambria" w:cs="Cambria"/>
                <w:sz w:val="24"/>
              </w:rPr>
              <w:t xml:space="preserve"> </w:t>
            </w:r>
            <w:r>
              <w:rPr>
                <w:rFonts w:ascii="Cambria" w:eastAsia="Cambria" w:hAnsi="Cambria" w:cs="Cambria"/>
                <w:sz w:val="24"/>
              </w:rPr>
              <w:t>reflections</w:t>
            </w:r>
            <w:r>
              <w:rPr>
                <w:rFonts w:ascii="Cambria" w:eastAsia="Cambria" w:hAnsi="Cambria" w:cs="Cambria"/>
                <w:sz w:val="24"/>
              </w:rPr>
              <w:tab/>
              <w:t>on</w:t>
            </w:r>
            <w:r w:rsidR="004A2EB5">
              <w:rPr>
                <w:rFonts w:ascii="Cambria" w:eastAsia="Cambria" w:hAnsi="Cambria" w:cs="Cambria"/>
                <w:sz w:val="24"/>
              </w:rPr>
              <w:t xml:space="preserve"> </w:t>
            </w:r>
            <w:r>
              <w:rPr>
                <w:rFonts w:ascii="Cambria" w:eastAsia="Cambria" w:hAnsi="Cambria" w:cs="Cambria"/>
                <w:sz w:val="24"/>
              </w:rPr>
              <w:t>readings</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class</w:t>
            </w:r>
            <w:r w:rsidR="004A2EB5">
              <w:rPr>
                <w:rFonts w:ascii="Cambria" w:eastAsia="Cambria" w:hAnsi="Cambria" w:cs="Cambria"/>
                <w:sz w:val="24"/>
              </w:rPr>
              <w:t xml:space="preserve"> </w:t>
            </w:r>
            <w:r>
              <w:rPr>
                <w:rFonts w:ascii="Cambria" w:eastAsia="Cambria" w:hAnsi="Cambria" w:cs="Cambria"/>
                <w:sz w:val="24"/>
              </w:rPr>
              <w:t>discussions</w:t>
            </w:r>
            <w:r w:rsidR="004A2EB5">
              <w:rPr>
                <w:rFonts w:ascii="Cambria" w:eastAsia="Cambria" w:hAnsi="Cambria" w:cs="Cambria"/>
                <w:sz w:val="24"/>
              </w:rPr>
              <w:t xml:space="preserve"> </w:t>
            </w:r>
            <w:r>
              <w:rPr>
                <w:rFonts w:ascii="Cambria" w:eastAsia="Cambria" w:hAnsi="Cambria" w:cs="Cambria"/>
                <w:sz w:val="24"/>
              </w:rPr>
              <w:t>are</w:t>
            </w:r>
            <w:r>
              <w:rPr>
                <w:rFonts w:ascii="Cambria" w:eastAsia="Cambria" w:hAnsi="Cambria" w:cs="Cambria"/>
                <w:sz w:val="24"/>
              </w:rPr>
              <w:tab/>
              <w:t>assessed</w:t>
            </w:r>
            <w:r w:rsidR="004A2EB5">
              <w:rPr>
                <w:rFonts w:ascii="Cambria" w:eastAsia="Cambria" w:hAnsi="Cambria" w:cs="Cambria"/>
                <w:sz w:val="24"/>
              </w:rPr>
              <w:t xml:space="preserve"> </w:t>
            </w:r>
            <w:r>
              <w:rPr>
                <w:rFonts w:ascii="Cambria" w:eastAsia="Cambria" w:hAnsi="Cambria" w:cs="Cambria"/>
                <w:sz w:val="24"/>
              </w:rPr>
              <w:t>through</w:t>
            </w:r>
            <w:r w:rsidR="004A2EB5">
              <w:rPr>
                <w:rFonts w:ascii="Cambria" w:eastAsia="Cambria" w:hAnsi="Cambria" w:cs="Cambria"/>
                <w:sz w:val="24"/>
              </w:rPr>
              <w:t xml:space="preserve"> </w:t>
            </w:r>
            <w:r>
              <w:rPr>
                <w:rFonts w:ascii="Cambria" w:eastAsia="Cambria" w:hAnsi="Cambria" w:cs="Cambria"/>
                <w:sz w:val="24"/>
              </w:rPr>
              <w:t>daily</w:t>
            </w:r>
            <w:r w:rsidR="004A2EB5">
              <w:rPr>
                <w:rFonts w:ascii="Cambria" w:eastAsia="Cambria" w:hAnsi="Cambria" w:cs="Cambria"/>
                <w:sz w:val="24"/>
              </w:rPr>
              <w:t xml:space="preserve"> </w:t>
            </w:r>
            <w:r>
              <w:rPr>
                <w:rFonts w:ascii="Cambria" w:eastAsia="Cambria" w:hAnsi="Cambria" w:cs="Cambria"/>
                <w:sz w:val="24"/>
              </w:rPr>
              <w:t>class</w:t>
            </w:r>
            <w:r w:rsidR="004A2EB5">
              <w:rPr>
                <w:rFonts w:ascii="Cambria" w:eastAsia="Cambria" w:hAnsi="Cambria" w:cs="Cambria"/>
                <w:sz w:val="24"/>
              </w:rPr>
              <w:t xml:space="preserve"> </w:t>
            </w:r>
            <w:r>
              <w:rPr>
                <w:rFonts w:ascii="Cambria" w:eastAsia="Cambria" w:hAnsi="Cambria" w:cs="Cambria"/>
                <w:sz w:val="24"/>
              </w:rPr>
              <w:t>discussions</w:t>
            </w:r>
            <w:r w:rsidR="004A2EB5">
              <w:rPr>
                <w:rFonts w:ascii="Cambria" w:eastAsia="Cambria" w:hAnsi="Cambria" w:cs="Cambria"/>
                <w:sz w:val="24"/>
              </w:rPr>
              <w:t xml:space="preserve"> </w:t>
            </w:r>
            <w:r>
              <w:rPr>
                <w:rFonts w:ascii="Cambria" w:eastAsia="Cambria" w:hAnsi="Cambria" w:cs="Cambria"/>
                <w:sz w:val="24"/>
              </w:rPr>
              <w:t>with</w:t>
            </w:r>
            <w:r>
              <w:rPr>
                <w:rFonts w:ascii="Cambria" w:eastAsia="Cambria" w:hAnsi="Cambria" w:cs="Cambria"/>
                <w:sz w:val="24"/>
              </w:rPr>
              <w:tab/>
              <w:t>peers</w:t>
            </w:r>
            <w:r>
              <w:rPr>
                <w:rFonts w:ascii="Cambria" w:eastAsia="Cambria" w:hAnsi="Cambria" w:cs="Cambria"/>
                <w:sz w:val="24"/>
              </w:rPr>
              <w:tab/>
              <w:t>and</w:t>
            </w:r>
            <w:r w:rsidR="004A2EB5">
              <w:rPr>
                <w:rFonts w:ascii="Cambria" w:eastAsia="Cambria" w:hAnsi="Cambria" w:cs="Cambria"/>
                <w:sz w:val="24"/>
              </w:rPr>
              <w:t xml:space="preserve"> </w:t>
            </w:r>
            <w:r>
              <w:rPr>
                <w:rFonts w:ascii="Cambria" w:eastAsia="Cambria" w:hAnsi="Cambria" w:cs="Cambria"/>
                <w:sz w:val="24"/>
              </w:rPr>
              <w:t>the</w:t>
            </w:r>
            <w:r w:rsidR="004A2EB5">
              <w:rPr>
                <w:rFonts w:ascii="Cambria" w:eastAsia="Cambria" w:hAnsi="Cambria" w:cs="Cambria"/>
                <w:sz w:val="24"/>
              </w:rPr>
              <w:t xml:space="preserve"> </w:t>
            </w:r>
            <w:r>
              <w:rPr>
                <w:rFonts w:ascii="Cambria" w:eastAsia="Cambria" w:hAnsi="Cambria" w:cs="Cambria"/>
                <w:sz w:val="24"/>
              </w:rPr>
              <w:t>instructor,</w:t>
            </w:r>
            <w:r w:rsidR="004A2EB5">
              <w:rPr>
                <w:rFonts w:ascii="Cambria" w:eastAsia="Cambria" w:hAnsi="Cambria" w:cs="Cambria"/>
                <w:sz w:val="24"/>
              </w:rPr>
              <w:t xml:space="preserve"> </w:t>
            </w:r>
            <w:r>
              <w:rPr>
                <w:rFonts w:ascii="Cambria" w:eastAsia="Cambria" w:hAnsi="Cambria" w:cs="Cambria"/>
                <w:sz w:val="24"/>
              </w:rPr>
              <w:t>homework</w:t>
            </w:r>
            <w:r w:rsidR="004A2EB5">
              <w:rPr>
                <w:rFonts w:ascii="Cambria" w:eastAsia="Cambria" w:hAnsi="Cambria" w:cs="Cambria"/>
                <w:sz w:val="24"/>
              </w:rPr>
              <w:t xml:space="preserve"> </w:t>
            </w:r>
            <w:r>
              <w:rPr>
                <w:rFonts w:ascii="Cambria" w:eastAsia="Cambria" w:hAnsi="Cambria" w:cs="Cambria"/>
                <w:sz w:val="24"/>
              </w:rPr>
              <w:t>assignments,</w:t>
            </w:r>
            <w:r w:rsidR="004A2EB5">
              <w:rPr>
                <w:rFonts w:ascii="Cambria" w:eastAsia="Cambria" w:hAnsi="Cambria" w:cs="Cambria"/>
                <w:sz w:val="24"/>
              </w:rPr>
              <w:t xml:space="preserve"> </w:t>
            </w:r>
            <w:r>
              <w:rPr>
                <w:rFonts w:ascii="Cambria" w:eastAsia="Cambria" w:hAnsi="Cambria" w:cs="Cambria"/>
                <w:sz w:val="24"/>
              </w:rPr>
              <w:t>research</w:t>
            </w:r>
            <w:r w:rsidR="004A2EB5">
              <w:rPr>
                <w:rFonts w:ascii="Cambria" w:eastAsia="Cambria" w:hAnsi="Cambria" w:cs="Cambria"/>
                <w:sz w:val="24"/>
              </w:rPr>
              <w:t xml:space="preserve"> </w:t>
            </w:r>
            <w:r>
              <w:rPr>
                <w:rFonts w:ascii="Cambria" w:eastAsia="Cambria" w:hAnsi="Cambria" w:cs="Cambria"/>
                <w:sz w:val="24"/>
              </w:rPr>
              <w:t>projects,</w:t>
            </w:r>
            <w:r w:rsidR="004A2EB5">
              <w:rPr>
                <w:rFonts w:ascii="Cambria" w:eastAsia="Cambria" w:hAnsi="Cambria" w:cs="Cambria"/>
                <w:sz w:val="24"/>
              </w:rPr>
              <w:t xml:space="preserve"> </w:t>
            </w:r>
            <w:r>
              <w:rPr>
                <w:rFonts w:ascii="Cambria" w:eastAsia="Cambria" w:hAnsi="Cambria" w:cs="Cambria"/>
                <w:sz w:val="24"/>
              </w:rPr>
              <w:t>quizzes,</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written</w:t>
            </w:r>
            <w:r w:rsidR="004A2EB5">
              <w:rPr>
                <w:rFonts w:ascii="Cambria" w:eastAsia="Cambria" w:hAnsi="Cambria" w:cs="Cambria"/>
                <w:sz w:val="24"/>
              </w:rPr>
              <w:t xml:space="preserve"> </w:t>
            </w:r>
            <w:r>
              <w:rPr>
                <w:rFonts w:ascii="Cambria" w:eastAsia="Cambria" w:hAnsi="Cambria" w:cs="Cambria"/>
                <w:sz w:val="24"/>
              </w:rPr>
              <w:t>exams.</w:t>
            </w:r>
            <w:r>
              <w:rPr>
                <w:rFonts w:ascii="Cambria" w:eastAsia="Cambria" w:hAnsi="Cambria" w:cs="Cambria"/>
                <w:sz w:val="24"/>
              </w:rPr>
              <w:tab/>
            </w:r>
            <w:r>
              <w:rPr>
                <w:rFonts w:ascii="Cambria" w:eastAsia="Cambria" w:hAnsi="Cambria" w:cs="Cambria"/>
                <w:sz w:val="24"/>
              </w:rPr>
              <w:tab/>
            </w:r>
          </w:p>
          <w:p w14:paraId="3B53E9D9" w14:textId="77777777" w:rsidR="00D7220E" w:rsidRDefault="00AC793B">
            <w:pPr>
              <w:spacing w:after="0"/>
            </w:pPr>
            <w:r>
              <w:rPr>
                <w:rFonts w:ascii="Cambria" w:eastAsia="Cambria" w:hAnsi="Cambria" w:cs="Cambria"/>
                <w:sz w:val="24"/>
              </w:rPr>
              <w:tab/>
            </w:r>
          </w:p>
        </w:tc>
      </w:tr>
      <w:tr w:rsidR="00D7220E" w14:paraId="252B9598" w14:textId="77777777" w:rsidTr="004A2EB5">
        <w:trPr>
          <w:trHeight w:val="2539"/>
        </w:trPr>
        <w:tc>
          <w:tcPr>
            <w:tcW w:w="4315" w:type="dxa"/>
            <w:tcBorders>
              <w:top w:val="single" w:sz="4" w:space="0" w:color="000000"/>
              <w:left w:val="single" w:sz="4" w:space="0" w:color="000000"/>
              <w:bottom w:val="single" w:sz="4" w:space="0" w:color="000000"/>
              <w:right w:val="single" w:sz="4" w:space="0" w:color="000000"/>
            </w:tcBorders>
          </w:tcPr>
          <w:p w14:paraId="125D931D" w14:textId="1B7F1190" w:rsidR="00D7220E" w:rsidRDefault="00AC793B">
            <w:pPr>
              <w:spacing w:after="0"/>
            </w:pPr>
            <w:r>
              <w:rPr>
                <w:rFonts w:ascii="Cambria" w:eastAsia="Cambria" w:hAnsi="Cambria" w:cs="Cambria"/>
                <w:b/>
                <w:sz w:val="24"/>
              </w:rPr>
              <w:lastRenderedPageBreak/>
              <w:t>SKILLS:</w:t>
            </w:r>
            <w:r w:rsidR="004A2EB5">
              <w:rPr>
                <w:rFonts w:ascii="Cambria" w:eastAsia="Cambria" w:hAnsi="Cambria" w:cs="Cambria"/>
                <w:b/>
                <w:sz w:val="24"/>
              </w:rPr>
              <w:t xml:space="preserve"> </w:t>
            </w:r>
            <w:r>
              <w:rPr>
                <w:rFonts w:ascii="Cambria" w:eastAsia="Cambria" w:hAnsi="Cambria" w:cs="Cambria"/>
                <w:sz w:val="24"/>
              </w:rPr>
              <w:t>Students</w:t>
            </w:r>
            <w:r w:rsidR="004A2EB5">
              <w:rPr>
                <w:rFonts w:ascii="Cambria" w:eastAsia="Cambria" w:hAnsi="Cambria" w:cs="Cambria"/>
                <w:sz w:val="24"/>
              </w:rPr>
              <w:t xml:space="preserve"> </w:t>
            </w:r>
            <w:r>
              <w:rPr>
                <w:rFonts w:ascii="Cambria" w:eastAsia="Cambria" w:hAnsi="Cambria" w:cs="Cambria"/>
                <w:sz w:val="24"/>
              </w:rPr>
              <w:t>will</w:t>
            </w:r>
            <w:r w:rsidR="004A2EB5">
              <w:rPr>
                <w:rFonts w:ascii="Cambria" w:eastAsia="Cambria" w:hAnsi="Cambria" w:cs="Cambria"/>
                <w:sz w:val="24"/>
              </w:rPr>
              <w:t xml:space="preserve"> </w:t>
            </w:r>
            <w:r>
              <w:rPr>
                <w:rFonts w:ascii="Cambria" w:eastAsia="Cambria" w:hAnsi="Cambria" w:cs="Cambria"/>
                <w:sz w:val="24"/>
              </w:rPr>
              <w:t>learn</w:t>
            </w:r>
            <w:r w:rsidR="004A2EB5">
              <w:rPr>
                <w:rFonts w:ascii="Cambria" w:eastAsia="Cambria" w:hAnsi="Cambria" w:cs="Cambria"/>
                <w:sz w:val="24"/>
              </w:rPr>
              <w:t xml:space="preserve"> </w:t>
            </w:r>
            <w:r>
              <w:rPr>
                <w:rFonts w:ascii="Cambria" w:eastAsia="Cambria" w:hAnsi="Cambria" w:cs="Cambria"/>
                <w:sz w:val="24"/>
              </w:rPr>
              <w:t>to</w:t>
            </w:r>
            <w:r w:rsidR="004A2EB5">
              <w:rPr>
                <w:rFonts w:ascii="Cambria" w:eastAsia="Cambria" w:hAnsi="Cambria" w:cs="Cambria"/>
                <w:sz w:val="24"/>
              </w:rPr>
              <w:t xml:space="preserve"> </w:t>
            </w:r>
            <w:r>
              <w:rPr>
                <w:rFonts w:ascii="Cambria" w:eastAsia="Cambria" w:hAnsi="Cambria" w:cs="Cambria"/>
                <w:sz w:val="24"/>
              </w:rPr>
              <w:t>communicate</w:t>
            </w:r>
            <w:r>
              <w:rPr>
                <w:rFonts w:ascii="Cambria" w:eastAsia="Cambria" w:hAnsi="Cambria" w:cs="Cambria"/>
                <w:sz w:val="24"/>
              </w:rPr>
              <w:tab/>
              <w:t>with</w:t>
            </w:r>
            <w:r w:rsidR="004A2EB5">
              <w:rPr>
                <w:rFonts w:ascii="Cambria" w:eastAsia="Cambria" w:hAnsi="Cambria" w:cs="Cambria"/>
                <w:sz w:val="24"/>
              </w:rPr>
              <w:t xml:space="preserve"> </w:t>
            </w:r>
            <w:r>
              <w:rPr>
                <w:rFonts w:ascii="Cambria" w:eastAsia="Cambria" w:hAnsi="Cambria" w:cs="Cambria"/>
                <w:sz w:val="24"/>
              </w:rPr>
              <w:t>providers</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patients</w:t>
            </w:r>
            <w:r w:rsidR="004A2EB5">
              <w:rPr>
                <w:rFonts w:ascii="Cambria" w:eastAsia="Cambria" w:hAnsi="Cambria" w:cs="Cambria"/>
                <w:sz w:val="24"/>
              </w:rPr>
              <w:t xml:space="preserve"> </w:t>
            </w:r>
            <w:r>
              <w:rPr>
                <w:rFonts w:ascii="Cambria" w:eastAsia="Cambria" w:hAnsi="Cambria" w:cs="Cambria"/>
                <w:sz w:val="24"/>
              </w:rPr>
              <w:t>as</w:t>
            </w:r>
            <w:r w:rsidR="004A2EB5">
              <w:rPr>
                <w:rFonts w:ascii="Cambria" w:eastAsia="Cambria" w:hAnsi="Cambria" w:cs="Cambria"/>
                <w:sz w:val="24"/>
              </w:rPr>
              <w:t xml:space="preserve"> </w:t>
            </w:r>
            <w:r>
              <w:rPr>
                <w:rFonts w:ascii="Cambria" w:eastAsia="Cambria" w:hAnsi="Cambria" w:cs="Cambria"/>
                <w:sz w:val="24"/>
              </w:rPr>
              <w:t>medical</w:t>
            </w:r>
            <w:r w:rsidR="004A2EB5">
              <w:rPr>
                <w:rFonts w:ascii="Cambria" w:eastAsia="Cambria" w:hAnsi="Cambria" w:cs="Cambria"/>
                <w:sz w:val="24"/>
              </w:rPr>
              <w:t xml:space="preserve"> </w:t>
            </w:r>
            <w:r>
              <w:rPr>
                <w:rFonts w:ascii="Cambria" w:eastAsia="Cambria" w:hAnsi="Cambria" w:cs="Cambria"/>
                <w:sz w:val="24"/>
              </w:rPr>
              <w:t>interpreters,</w:t>
            </w:r>
            <w:r w:rsidR="004A2EB5">
              <w:rPr>
                <w:rFonts w:ascii="Cambria" w:eastAsia="Cambria" w:hAnsi="Cambria" w:cs="Cambria"/>
                <w:sz w:val="24"/>
              </w:rPr>
              <w:t xml:space="preserve"> </w:t>
            </w:r>
            <w:r>
              <w:rPr>
                <w:rFonts w:ascii="Cambria" w:eastAsia="Cambria" w:hAnsi="Cambria" w:cs="Cambria"/>
                <w:sz w:val="24"/>
              </w:rPr>
              <w:t>using</w:t>
            </w:r>
            <w:r w:rsidR="004A2EB5">
              <w:rPr>
                <w:rFonts w:ascii="Cambria" w:eastAsia="Cambria" w:hAnsi="Cambria" w:cs="Cambria"/>
                <w:sz w:val="24"/>
              </w:rPr>
              <w:t xml:space="preserve"> </w:t>
            </w:r>
            <w:r>
              <w:rPr>
                <w:rFonts w:ascii="Cambria" w:eastAsia="Cambria" w:hAnsi="Cambria" w:cs="Cambria"/>
                <w:sz w:val="24"/>
              </w:rPr>
              <w:t>the</w:t>
            </w:r>
            <w:r w:rsidR="004A2EB5">
              <w:rPr>
                <w:rFonts w:ascii="Cambria" w:eastAsia="Cambria" w:hAnsi="Cambria" w:cs="Cambria"/>
                <w:sz w:val="24"/>
              </w:rPr>
              <w:t xml:space="preserve"> </w:t>
            </w:r>
            <w:r>
              <w:rPr>
                <w:rFonts w:ascii="Cambria" w:eastAsia="Cambria" w:hAnsi="Cambria" w:cs="Cambria"/>
                <w:sz w:val="24"/>
              </w:rPr>
              <w:t>different</w:t>
            </w:r>
            <w:r w:rsidR="004A2EB5">
              <w:rPr>
                <w:rFonts w:ascii="Cambria" w:eastAsia="Cambria" w:hAnsi="Cambria" w:cs="Cambria"/>
                <w:sz w:val="24"/>
              </w:rPr>
              <w:t xml:space="preserve"> </w:t>
            </w:r>
            <w:r>
              <w:rPr>
                <w:rFonts w:ascii="Cambria" w:eastAsia="Cambria" w:hAnsi="Cambria" w:cs="Cambria"/>
                <w:sz w:val="24"/>
              </w:rPr>
              <w:t>modes</w:t>
            </w:r>
            <w:r w:rsidR="004A2EB5">
              <w:rPr>
                <w:rFonts w:ascii="Cambria" w:eastAsia="Cambria" w:hAnsi="Cambria" w:cs="Cambria"/>
                <w:sz w:val="24"/>
              </w:rPr>
              <w:t xml:space="preserve"> </w:t>
            </w:r>
            <w:r>
              <w:rPr>
                <w:rFonts w:ascii="Cambria" w:eastAsia="Cambria" w:hAnsi="Cambria" w:cs="Cambria"/>
                <w:sz w:val="24"/>
              </w:rPr>
              <w:t>of</w:t>
            </w:r>
            <w:r w:rsidR="004A2EB5">
              <w:rPr>
                <w:rFonts w:ascii="Cambria" w:eastAsia="Cambria" w:hAnsi="Cambria" w:cs="Cambria"/>
                <w:sz w:val="24"/>
              </w:rPr>
              <w:t xml:space="preserve"> </w:t>
            </w:r>
            <w:r>
              <w:rPr>
                <w:rFonts w:ascii="Cambria" w:eastAsia="Cambria" w:hAnsi="Cambria" w:cs="Cambria"/>
                <w:sz w:val="24"/>
              </w:rPr>
              <w:t>interpretation,</w:t>
            </w:r>
            <w:r w:rsidR="004A2EB5">
              <w:rPr>
                <w:rFonts w:ascii="Cambria" w:eastAsia="Cambria" w:hAnsi="Cambria" w:cs="Cambria"/>
                <w:sz w:val="24"/>
              </w:rPr>
              <w:t xml:space="preserve"> </w:t>
            </w:r>
            <w:r>
              <w:rPr>
                <w:rFonts w:ascii="Cambria" w:eastAsia="Cambria" w:hAnsi="Cambria" w:cs="Cambria"/>
                <w:sz w:val="24"/>
              </w:rPr>
              <w:t>specific</w:t>
            </w:r>
            <w:r w:rsidR="004A2EB5">
              <w:rPr>
                <w:rFonts w:ascii="Cambria" w:eastAsia="Cambria" w:hAnsi="Cambria" w:cs="Cambria"/>
                <w:sz w:val="24"/>
              </w:rPr>
              <w:t xml:space="preserve"> </w:t>
            </w:r>
            <w:r>
              <w:rPr>
                <w:rFonts w:ascii="Cambria" w:eastAsia="Cambria" w:hAnsi="Cambria" w:cs="Cambria"/>
                <w:sz w:val="24"/>
              </w:rPr>
              <w:t>terminology</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medical</w:t>
            </w:r>
            <w:r w:rsidR="004A2EB5">
              <w:rPr>
                <w:rFonts w:ascii="Cambria" w:eastAsia="Cambria" w:hAnsi="Cambria" w:cs="Cambria"/>
                <w:sz w:val="24"/>
              </w:rPr>
              <w:t xml:space="preserve"> </w:t>
            </w:r>
            <w:r>
              <w:rPr>
                <w:rFonts w:ascii="Cambria" w:eastAsia="Cambria" w:hAnsi="Cambria" w:cs="Cambria"/>
                <w:sz w:val="24"/>
              </w:rPr>
              <w:t>expressions</w:t>
            </w:r>
            <w:r w:rsidR="004A2EB5">
              <w:rPr>
                <w:rFonts w:ascii="Cambria" w:eastAsia="Cambria" w:hAnsi="Cambria" w:cs="Cambria"/>
                <w:sz w:val="24"/>
              </w:rPr>
              <w:t xml:space="preserve"> </w:t>
            </w:r>
            <w:r>
              <w:rPr>
                <w:rFonts w:ascii="Cambria" w:eastAsia="Cambria" w:hAnsi="Cambria" w:cs="Cambria"/>
                <w:sz w:val="24"/>
              </w:rPr>
              <w:t>to</w:t>
            </w:r>
            <w:r w:rsidR="004A2EB5">
              <w:rPr>
                <w:rFonts w:ascii="Cambria" w:eastAsia="Cambria" w:hAnsi="Cambria" w:cs="Cambria"/>
                <w:sz w:val="24"/>
              </w:rPr>
              <w:t xml:space="preserve"> </w:t>
            </w:r>
            <w:r>
              <w:rPr>
                <w:rFonts w:ascii="Cambria" w:eastAsia="Cambria" w:hAnsi="Cambria" w:cs="Cambria"/>
                <w:sz w:val="24"/>
              </w:rPr>
              <w:t>successfully</w:t>
            </w:r>
            <w:r w:rsidR="004A2EB5">
              <w:rPr>
                <w:rFonts w:ascii="Cambria" w:eastAsia="Cambria" w:hAnsi="Cambria" w:cs="Cambria"/>
                <w:sz w:val="24"/>
              </w:rPr>
              <w:t xml:space="preserve"> </w:t>
            </w:r>
            <w:r>
              <w:rPr>
                <w:rFonts w:ascii="Cambria" w:eastAsia="Cambria" w:hAnsi="Cambria" w:cs="Cambria"/>
                <w:sz w:val="24"/>
              </w:rPr>
              <w:t>mediate</w:t>
            </w:r>
            <w:r w:rsidR="004A2EB5">
              <w:rPr>
                <w:rFonts w:ascii="Cambria" w:eastAsia="Cambria" w:hAnsi="Cambria" w:cs="Cambria"/>
                <w:sz w:val="24"/>
              </w:rPr>
              <w:t xml:space="preserve"> </w:t>
            </w:r>
            <w:r>
              <w:rPr>
                <w:rFonts w:ascii="Cambria" w:eastAsia="Cambria" w:hAnsi="Cambria" w:cs="Cambria"/>
                <w:sz w:val="24"/>
              </w:rPr>
              <w:t>between</w:t>
            </w:r>
            <w:r w:rsidR="004A2EB5">
              <w:rPr>
                <w:rFonts w:ascii="Cambria" w:eastAsia="Cambria" w:hAnsi="Cambria" w:cs="Cambria"/>
                <w:sz w:val="24"/>
              </w:rPr>
              <w:t xml:space="preserve"> </w:t>
            </w:r>
            <w:r>
              <w:rPr>
                <w:rFonts w:ascii="Cambria" w:eastAsia="Cambria" w:hAnsi="Cambria" w:cs="Cambria"/>
                <w:sz w:val="24"/>
              </w:rPr>
              <w:t>them</w:t>
            </w:r>
            <w:r w:rsidR="004A2EB5">
              <w:rPr>
                <w:rFonts w:ascii="Cambria" w:eastAsia="Cambria" w:hAnsi="Cambria" w:cs="Cambria"/>
                <w:sz w:val="24"/>
              </w:rPr>
              <w:t xml:space="preserve"> </w:t>
            </w:r>
            <w:r>
              <w:rPr>
                <w:rFonts w:ascii="Cambria" w:eastAsia="Cambria" w:hAnsi="Cambria" w:cs="Cambria"/>
                <w:sz w:val="24"/>
              </w:rPr>
              <w:t>according</w:t>
            </w:r>
            <w:r w:rsidR="004A2EB5">
              <w:rPr>
                <w:rFonts w:ascii="Cambria" w:eastAsia="Cambria" w:hAnsi="Cambria" w:cs="Cambria"/>
                <w:sz w:val="24"/>
              </w:rPr>
              <w:t xml:space="preserve"> </w:t>
            </w:r>
            <w:r>
              <w:rPr>
                <w:rFonts w:ascii="Cambria" w:eastAsia="Cambria" w:hAnsi="Cambria" w:cs="Cambria"/>
                <w:sz w:val="24"/>
              </w:rPr>
              <w:t>to</w:t>
            </w:r>
            <w:r w:rsidR="004A2EB5">
              <w:rPr>
                <w:rFonts w:ascii="Cambria" w:eastAsia="Cambria" w:hAnsi="Cambria" w:cs="Cambria"/>
                <w:sz w:val="24"/>
              </w:rPr>
              <w:t xml:space="preserve"> </w:t>
            </w:r>
            <w:r>
              <w:rPr>
                <w:rFonts w:ascii="Cambria" w:eastAsia="Cambria" w:hAnsi="Cambria" w:cs="Cambria"/>
                <w:sz w:val="24"/>
              </w:rPr>
              <w:t>the</w:t>
            </w:r>
            <w:r w:rsidR="004A2EB5">
              <w:rPr>
                <w:rFonts w:ascii="Cambria" w:eastAsia="Cambria" w:hAnsi="Cambria" w:cs="Cambria"/>
                <w:sz w:val="24"/>
              </w:rPr>
              <w:t xml:space="preserve">. </w:t>
            </w:r>
            <w:r>
              <w:rPr>
                <w:rFonts w:ascii="Cambria" w:eastAsia="Cambria" w:hAnsi="Cambria" w:cs="Cambria"/>
                <w:sz w:val="24"/>
              </w:rPr>
              <w:t>interpreter's</w:t>
            </w:r>
            <w:r w:rsidR="004A2EB5">
              <w:rPr>
                <w:rFonts w:ascii="Cambria" w:eastAsia="Cambria" w:hAnsi="Cambria" w:cs="Cambria"/>
                <w:sz w:val="24"/>
              </w:rPr>
              <w:t xml:space="preserve"> </w:t>
            </w:r>
            <w:r>
              <w:rPr>
                <w:rFonts w:ascii="Cambria" w:eastAsia="Cambria" w:hAnsi="Cambria" w:cs="Cambria"/>
                <w:sz w:val="24"/>
              </w:rPr>
              <w:t>code</w:t>
            </w:r>
            <w:r w:rsidR="004A2EB5">
              <w:rPr>
                <w:rFonts w:ascii="Cambria" w:eastAsia="Cambria" w:hAnsi="Cambria" w:cs="Cambria"/>
                <w:sz w:val="24"/>
              </w:rPr>
              <w:t xml:space="preserve"> </w:t>
            </w:r>
            <w:r>
              <w:rPr>
                <w:rFonts w:ascii="Cambria" w:eastAsia="Cambria" w:hAnsi="Cambria" w:cs="Cambria"/>
                <w:sz w:val="24"/>
              </w:rPr>
              <w:t>of</w:t>
            </w:r>
            <w:r>
              <w:rPr>
                <w:rFonts w:ascii="Cambria" w:eastAsia="Cambria" w:hAnsi="Cambria" w:cs="Cambria"/>
                <w:sz w:val="24"/>
              </w:rPr>
              <w:tab/>
              <w:t>ethics</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standards</w:t>
            </w:r>
            <w:r w:rsidR="004A2EB5">
              <w:rPr>
                <w:rFonts w:ascii="Cambria" w:eastAsia="Cambria" w:hAnsi="Cambria" w:cs="Cambria"/>
                <w:sz w:val="24"/>
              </w:rPr>
              <w:t xml:space="preserve"> </w:t>
            </w:r>
            <w:r>
              <w:rPr>
                <w:rFonts w:ascii="Cambria" w:eastAsia="Cambria" w:hAnsi="Cambria" w:cs="Cambria"/>
                <w:sz w:val="24"/>
              </w:rPr>
              <w:t>of</w:t>
            </w:r>
            <w:r w:rsidR="004A2EB5">
              <w:rPr>
                <w:rFonts w:ascii="Cambria" w:eastAsia="Cambria" w:hAnsi="Cambria" w:cs="Cambria"/>
                <w:sz w:val="24"/>
              </w:rPr>
              <w:t xml:space="preserve"> </w:t>
            </w:r>
            <w:r>
              <w:rPr>
                <w:rFonts w:ascii="Cambria" w:eastAsia="Cambria" w:hAnsi="Cambria" w:cs="Cambria"/>
                <w:sz w:val="24"/>
              </w:rPr>
              <w:t>practice.</w:t>
            </w:r>
            <w:r>
              <w:rPr>
                <w:rFonts w:ascii="Cambria" w:eastAsia="Cambria" w:hAnsi="Cambria" w:cs="Cambria"/>
                <w:sz w:val="24"/>
              </w:rPr>
              <w:tab/>
            </w:r>
          </w:p>
        </w:tc>
        <w:tc>
          <w:tcPr>
            <w:tcW w:w="4315" w:type="dxa"/>
            <w:tcBorders>
              <w:top w:val="single" w:sz="4" w:space="0" w:color="000000"/>
              <w:left w:val="single" w:sz="4" w:space="0" w:color="000000"/>
              <w:bottom w:val="single" w:sz="4" w:space="0" w:color="000000"/>
              <w:right w:val="single" w:sz="4" w:space="0" w:color="000000"/>
            </w:tcBorders>
          </w:tcPr>
          <w:p w14:paraId="2AE16D51" w14:textId="73CF2CAD" w:rsidR="00D7220E" w:rsidRDefault="00AC793B">
            <w:pPr>
              <w:spacing w:after="0"/>
            </w:pPr>
            <w:r>
              <w:rPr>
                <w:rFonts w:ascii="Cambria" w:eastAsia="Cambria" w:hAnsi="Cambria" w:cs="Cambria"/>
                <w:sz w:val="24"/>
              </w:rPr>
              <w:t>Students</w:t>
            </w:r>
            <w:r w:rsidR="004A2EB5">
              <w:rPr>
                <w:rFonts w:ascii="Cambria" w:eastAsia="Cambria" w:hAnsi="Cambria" w:cs="Cambria"/>
                <w:sz w:val="24"/>
              </w:rPr>
              <w:t xml:space="preserve"> </w:t>
            </w:r>
            <w:r>
              <w:rPr>
                <w:rFonts w:ascii="Cambria" w:eastAsia="Cambria" w:hAnsi="Cambria" w:cs="Cambria"/>
                <w:sz w:val="24"/>
              </w:rPr>
              <w:t>will</w:t>
            </w:r>
            <w:r w:rsidR="004A2EB5">
              <w:rPr>
                <w:rFonts w:ascii="Cambria" w:eastAsia="Cambria" w:hAnsi="Cambria" w:cs="Cambria"/>
                <w:sz w:val="24"/>
              </w:rPr>
              <w:t xml:space="preserve"> </w:t>
            </w:r>
            <w:r>
              <w:rPr>
                <w:rFonts w:ascii="Cambria" w:eastAsia="Cambria" w:hAnsi="Cambria" w:cs="Cambria"/>
                <w:sz w:val="24"/>
              </w:rPr>
              <w:t>be</w:t>
            </w:r>
            <w:r w:rsidR="004A2EB5">
              <w:rPr>
                <w:rFonts w:ascii="Cambria" w:eastAsia="Cambria" w:hAnsi="Cambria" w:cs="Cambria"/>
                <w:sz w:val="24"/>
              </w:rPr>
              <w:t xml:space="preserve"> </w:t>
            </w:r>
            <w:r>
              <w:rPr>
                <w:rFonts w:ascii="Cambria" w:eastAsia="Cambria" w:hAnsi="Cambria" w:cs="Cambria"/>
                <w:sz w:val="24"/>
              </w:rPr>
              <w:t>assessed</w:t>
            </w:r>
            <w:r w:rsidR="004A2EB5">
              <w:rPr>
                <w:rFonts w:ascii="Cambria" w:eastAsia="Cambria" w:hAnsi="Cambria" w:cs="Cambria"/>
                <w:sz w:val="24"/>
              </w:rPr>
              <w:t xml:space="preserve"> </w:t>
            </w:r>
            <w:r>
              <w:rPr>
                <w:rFonts w:ascii="Cambria" w:eastAsia="Cambria" w:hAnsi="Cambria" w:cs="Cambria"/>
                <w:sz w:val="24"/>
              </w:rPr>
              <w:t>using</w:t>
            </w:r>
            <w:r w:rsidR="004A2EB5">
              <w:rPr>
                <w:rFonts w:ascii="Cambria" w:eastAsia="Cambria" w:hAnsi="Cambria" w:cs="Cambria"/>
                <w:sz w:val="24"/>
              </w:rPr>
              <w:t xml:space="preserve"> </w:t>
            </w:r>
            <w:r>
              <w:rPr>
                <w:rFonts w:ascii="Cambria" w:eastAsia="Cambria" w:hAnsi="Cambria" w:cs="Cambria"/>
                <w:sz w:val="24"/>
              </w:rPr>
              <w:t>rubrics</w:t>
            </w:r>
            <w:r w:rsidR="004A2EB5">
              <w:rPr>
                <w:rFonts w:ascii="Cambria" w:eastAsia="Cambria" w:hAnsi="Cambria" w:cs="Cambria"/>
                <w:sz w:val="24"/>
              </w:rPr>
              <w:t xml:space="preserve"> </w:t>
            </w:r>
            <w:r>
              <w:rPr>
                <w:rFonts w:ascii="Cambria" w:eastAsia="Cambria" w:hAnsi="Cambria" w:cs="Cambria"/>
                <w:sz w:val="24"/>
              </w:rPr>
              <w:t>that</w:t>
            </w:r>
            <w:r w:rsidR="004A2EB5">
              <w:rPr>
                <w:rFonts w:ascii="Cambria" w:eastAsia="Cambria" w:hAnsi="Cambria" w:cs="Cambria"/>
                <w:sz w:val="24"/>
              </w:rPr>
              <w:t xml:space="preserve"> </w:t>
            </w:r>
            <w:r>
              <w:rPr>
                <w:rFonts w:ascii="Cambria" w:eastAsia="Cambria" w:hAnsi="Cambria" w:cs="Cambria"/>
                <w:sz w:val="24"/>
              </w:rPr>
              <w:t>evaluate</w:t>
            </w:r>
            <w:r w:rsidR="004A2EB5">
              <w:rPr>
                <w:rFonts w:ascii="Cambria" w:eastAsia="Cambria" w:hAnsi="Cambria" w:cs="Cambria"/>
                <w:sz w:val="24"/>
              </w:rPr>
              <w:t xml:space="preserve"> </w:t>
            </w:r>
            <w:r>
              <w:rPr>
                <w:rFonts w:ascii="Cambria" w:eastAsia="Cambria" w:hAnsi="Cambria" w:cs="Cambria"/>
                <w:sz w:val="24"/>
              </w:rPr>
              <w:t>their</w:t>
            </w:r>
            <w:r w:rsidR="004A2EB5">
              <w:rPr>
                <w:rFonts w:ascii="Cambria" w:eastAsia="Cambria" w:hAnsi="Cambria" w:cs="Cambria"/>
                <w:sz w:val="24"/>
              </w:rPr>
              <w:t xml:space="preserve"> </w:t>
            </w:r>
            <w:r>
              <w:rPr>
                <w:rFonts w:ascii="Cambria" w:eastAsia="Cambria" w:hAnsi="Cambria" w:cs="Cambria"/>
                <w:sz w:val="24"/>
              </w:rPr>
              <w:t>performance</w:t>
            </w:r>
            <w:r w:rsidR="004A2EB5">
              <w:rPr>
                <w:rFonts w:ascii="Cambria" w:eastAsia="Cambria" w:hAnsi="Cambria" w:cs="Cambria"/>
                <w:sz w:val="24"/>
              </w:rPr>
              <w:t xml:space="preserve"> </w:t>
            </w:r>
            <w:r>
              <w:rPr>
                <w:rFonts w:ascii="Cambria" w:eastAsia="Cambria" w:hAnsi="Cambria" w:cs="Cambria"/>
                <w:sz w:val="24"/>
              </w:rPr>
              <w:t>during</w:t>
            </w:r>
            <w:r w:rsidR="004A2EB5">
              <w:rPr>
                <w:rFonts w:ascii="Cambria" w:eastAsia="Cambria" w:hAnsi="Cambria" w:cs="Cambria"/>
                <w:sz w:val="24"/>
              </w:rPr>
              <w:t xml:space="preserve"> </w:t>
            </w:r>
            <w:r>
              <w:rPr>
                <w:rFonts w:ascii="Cambria" w:eastAsia="Cambria" w:hAnsi="Cambria" w:cs="Cambria"/>
                <w:sz w:val="24"/>
              </w:rPr>
              <w:t>medical</w:t>
            </w:r>
            <w:r w:rsidR="004A2EB5">
              <w:rPr>
                <w:rFonts w:ascii="Cambria" w:eastAsia="Cambria" w:hAnsi="Cambria" w:cs="Cambria"/>
                <w:sz w:val="24"/>
              </w:rPr>
              <w:t xml:space="preserve"> </w:t>
            </w:r>
            <w:r>
              <w:rPr>
                <w:rFonts w:ascii="Cambria" w:eastAsia="Cambria" w:hAnsi="Cambria" w:cs="Cambria"/>
                <w:sz w:val="24"/>
              </w:rPr>
              <w:t>simulations.</w:t>
            </w:r>
            <w:r>
              <w:rPr>
                <w:rFonts w:ascii="Cambria" w:eastAsia="Cambria" w:hAnsi="Cambria" w:cs="Cambria"/>
                <w:sz w:val="24"/>
              </w:rPr>
              <w:tab/>
              <w:t>Quizzes,</w:t>
            </w:r>
            <w:r w:rsidR="004A2EB5">
              <w:rPr>
                <w:rFonts w:ascii="Cambria" w:eastAsia="Cambria" w:hAnsi="Cambria" w:cs="Cambria"/>
                <w:sz w:val="24"/>
              </w:rPr>
              <w:t xml:space="preserve"> </w:t>
            </w:r>
            <w:r>
              <w:rPr>
                <w:rFonts w:ascii="Cambria" w:eastAsia="Cambria" w:hAnsi="Cambria" w:cs="Cambria"/>
                <w:sz w:val="24"/>
              </w:rPr>
              <w:t>homework,</w:t>
            </w:r>
            <w:r w:rsidR="004A2EB5">
              <w:rPr>
                <w:rFonts w:ascii="Cambria" w:eastAsia="Cambria" w:hAnsi="Cambria" w:cs="Cambria"/>
                <w:sz w:val="24"/>
              </w:rPr>
              <w:t xml:space="preserve"> </w:t>
            </w:r>
            <w:r>
              <w:rPr>
                <w:rFonts w:ascii="Cambria" w:eastAsia="Cambria" w:hAnsi="Cambria" w:cs="Cambria"/>
                <w:sz w:val="24"/>
              </w:rPr>
              <w:t>and</w:t>
            </w:r>
            <w:r w:rsidR="004A2EB5">
              <w:rPr>
                <w:rFonts w:ascii="Cambria" w:eastAsia="Cambria" w:hAnsi="Cambria" w:cs="Cambria"/>
                <w:sz w:val="24"/>
              </w:rPr>
              <w:t xml:space="preserve"> </w:t>
            </w:r>
            <w:r>
              <w:rPr>
                <w:rFonts w:ascii="Cambria" w:eastAsia="Cambria" w:hAnsi="Cambria" w:cs="Cambria"/>
                <w:sz w:val="24"/>
              </w:rPr>
              <w:t>exam</w:t>
            </w:r>
            <w:r w:rsidR="004A2EB5">
              <w:rPr>
                <w:rFonts w:ascii="Cambria" w:eastAsia="Cambria" w:hAnsi="Cambria" w:cs="Cambria"/>
                <w:sz w:val="24"/>
              </w:rPr>
              <w:t xml:space="preserve"> </w:t>
            </w:r>
            <w:r>
              <w:rPr>
                <w:rFonts w:ascii="Cambria" w:eastAsia="Cambria" w:hAnsi="Cambria" w:cs="Cambria"/>
                <w:sz w:val="24"/>
              </w:rPr>
              <w:t>questions</w:t>
            </w:r>
            <w:r w:rsidR="004A2EB5">
              <w:rPr>
                <w:rFonts w:ascii="Cambria" w:eastAsia="Cambria" w:hAnsi="Cambria" w:cs="Cambria"/>
                <w:sz w:val="24"/>
              </w:rPr>
              <w:t xml:space="preserve"> </w:t>
            </w:r>
            <w:r>
              <w:rPr>
                <w:rFonts w:ascii="Cambria" w:eastAsia="Cambria" w:hAnsi="Cambria" w:cs="Cambria"/>
                <w:sz w:val="24"/>
              </w:rPr>
              <w:t>are</w:t>
            </w:r>
            <w:r w:rsidR="004A2EB5">
              <w:rPr>
                <w:rFonts w:ascii="Cambria" w:eastAsia="Cambria" w:hAnsi="Cambria" w:cs="Cambria"/>
                <w:sz w:val="24"/>
              </w:rPr>
              <w:t xml:space="preserve"> </w:t>
            </w:r>
            <w:r>
              <w:rPr>
                <w:rFonts w:ascii="Cambria" w:eastAsia="Cambria" w:hAnsi="Cambria" w:cs="Cambria"/>
                <w:sz w:val="24"/>
              </w:rPr>
              <w:t>used</w:t>
            </w:r>
            <w:r w:rsidR="004A2EB5">
              <w:rPr>
                <w:rFonts w:ascii="Cambria" w:eastAsia="Cambria" w:hAnsi="Cambria" w:cs="Cambria"/>
                <w:sz w:val="24"/>
              </w:rPr>
              <w:t xml:space="preserve"> </w:t>
            </w:r>
            <w:r>
              <w:rPr>
                <w:rFonts w:ascii="Cambria" w:eastAsia="Cambria" w:hAnsi="Cambria" w:cs="Cambria"/>
                <w:sz w:val="24"/>
              </w:rPr>
              <w:t>to</w:t>
            </w:r>
            <w:r w:rsidR="004A2EB5">
              <w:rPr>
                <w:rFonts w:ascii="Cambria" w:eastAsia="Cambria" w:hAnsi="Cambria" w:cs="Cambria"/>
                <w:sz w:val="24"/>
              </w:rPr>
              <w:t xml:space="preserve"> </w:t>
            </w:r>
            <w:r>
              <w:rPr>
                <w:rFonts w:ascii="Cambria" w:eastAsia="Cambria" w:hAnsi="Cambria" w:cs="Cambria"/>
                <w:sz w:val="24"/>
              </w:rPr>
              <w:t>objectively</w:t>
            </w:r>
            <w:r w:rsidR="004A2EB5">
              <w:rPr>
                <w:rFonts w:ascii="Cambria" w:eastAsia="Cambria" w:hAnsi="Cambria" w:cs="Cambria"/>
                <w:sz w:val="24"/>
              </w:rPr>
              <w:t xml:space="preserve"> </w:t>
            </w:r>
            <w:r>
              <w:rPr>
                <w:rFonts w:ascii="Cambria" w:eastAsia="Cambria" w:hAnsi="Cambria" w:cs="Cambria"/>
                <w:sz w:val="24"/>
              </w:rPr>
              <w:t>assess</w:t>
            </w:r>
            <w:r w:rsidR="004A2EB5">
              <w:rPr>
                <w:rFonts w:ascii="Cambria" w:eastAsia="Cambria" w:hAnsi="Cambria" w:cs="Cambria"/>
                <w:sz w:val="24"/>
              </w:rPr>
              <w:t xml:space="preserve"> </w:t>
            </w:r>
            <w:r>
              <w:rPr>
                <w:rFonts w:ascii="Cambria" w:eastAsia="Cambria" w:hAnsi="Cambria" w:cs="Cambria"/>
                <w:sz w:val="24"/>
              </w:rPr>
              <w:t>the</w:t>
            </w:r>
            <w:r w:rsidR="004A2EB5">
              <w:rPr>
                <w:rFonts w:ascii="Cambria" w:eastAsia="Cambria" w:hAnsi="Cambria" w:cs="Cambria"/>
                <w:sz w:val="24"/>
              </w:rPr>
              <w:t xml:space="preserve"> </w:t>
            </w:r>
            <w:r>
              <w:rPr>
                <w:rFonts w:ascii="Cambria" w:eastAsia="Cambria" w:hAnsi="Cambria" w:cs="Cambria"/>
                <w:sz w:val="24"/>
              </w:rPr>
              <w:t>knowledge</w:t>
            </w:r>
            <w:r w:rsidR="004A2EB5">
              <w:rPr>
                <w:rFonts w:ascii="Cambria" w:eastAsia="Cambria" w:hAnsi="Cambria" w:cs="Cambria"/>
                <w:sz w:val="24"/>
              </w:rPr>
              <w:t xml:space="preserve"> </w:t>
            </w:r>
            <w:r>
              <w:rPr>
                <w:rFonts w:ascii="Cambria" w:eastAsia="Cambria" w:hAnsi="Cambria" w:cs="Cambria"/>
                <w:sz w:val="24"/>
              </w:rPr>
              <w:t>behind</w:t>
            </w:r>
            <w:r w:rsidR="004A2EB5">
              <w:rPr>
                <w:rFonts w:ascii="Cambria" w:eastAsia="Cambria" w:hAnsi="Cambria" w:cs="Cambria"/>
                <w:sz w:val="24"/>
              </w:rPr>
              <w:t xml:space="preserve"> </w:t>
            </w:r>
            <w:r>
              <w:rPr>
                <w:rFonts w:ascii="Cambria" w:eastAsia="Cambria" w:hAnsi="Cambria" w:cs="Cambria"/>
                <w:sz w:val="24"/>
              </w:rPr>
              <w:t>these</w:t>
            </w:r>
            <w:r w:rsidR="004A2EB5">
              <w:rPr>
                <w:rFonts w:ascii="Cambria" w:eastAsia="Cambria" w:hAnsi="Cambria" w:cs="Cambria"/>
                <w:sz w:val="24"/>
              </w:rPr>
              <w:t xml:space="preserve"> </w:t>
            </w:r>
            <w:r>
              <w:rPr>
                <w:rFonts w:ascii="Cambria" w:eastAsia="Cambria" w:hAnsi="Cambria" w:cs="Cambria"/>
                <w:sz w:val="24"/>
              </w:rPr>
              <w:t>skills.</w:t>
            </w:r>
            <w:r>
              <w:rPr>
                <w:rFonts w:ascii="Cambria" w:eastAsia="Cambria" w:hAnsi="Cambria" w:cs="Cambria"/>
                <w:sz w:val="24"/>
              </w:rPr>
              <w:tab/>
            </w:r>
          </w:p>
        </w:tc>
      </w:tr>
      <w:tr w:rsidR="00071CF4" w14:paraId="26B19766" w14:textId="77777777" w:rsidTr="004A2EB5">
        <w:trPr>
          <w:trHeight w:val="2539"/>
        </w:trPr>
        <w:tc>
          <w:tcPr>
            <w:tcW w:w="4315" w:type="dxa"/>
            <w:tcBorders>
              <w:top w:val="single" w:sz="4" w:space="0" w:color="000000"/>
              <w:left w:val="single" w:sz="4" w:space="0" w:color="000000"/>
              <w:bottom w:val="single" w:sz="4" w:space="0" w:color="000000"/>
              <w:right w:val="single" w:sz="4" w:space="0" w:color="000000"/>
            </w:tcBorders>
          </w:tcPr>
          <w:p w14:paraId="64851E1B" w14:textId="77777777" w:rsidR="00071CF4" w:rsidRDefault="00071CF4" w:rsidP="00071CF4">
            <w:pPr>
              <w:spacing w:after="0"/>
            </w:pPr>
            <w:r>
              <w:rPr>
                <w:rFonts w:ascii="Cambria" w:eastAsia="Cambria" w:hAnsi="Cambria" w:cs="Cambria"/>
                <w:b/>
                <w:sz w:val="24"/>
              </w:rPr>
              <w:t>VALUES, ETHICS, AND</w:t>
            </w:r>
            <w:r>
              <w:rPr>
                <w:rFonts w:ascii="Cambria" w:eastAsia="Cambria" w:hAnsi="Cambria" w:cs="Cambria"/>
                <w:b/>
                <w:sz w:val="24"/>
              </w:rPr>
              <w:tab/>
            </w:r>
          </w:p>
          <w:p w14:paraId="61E0D11E" w14:textId="77777777" w:rsidR="00071CF4" w:rsidRDefault="00071CF4" w:rsidP="00071CF4">
            <w:pPr>
              <w:spacing w:after="0"/>
            </w:pPr>
            <w:r>
              <w:rPr>
                <w:rFonts w:ascii="Cambria" w:eastAsia="Cambria" w:hAnsi="Cambria" w:cs="Cambria"/>
                <w:b/>
                <w:sz w:val="24"/>
              </w:rPr>
              <w:t>RELATIONSHIPS (including</w:t>
            </w:r>
            <w:r>
              <w:rPr>
                <w:rFonts w:ascii="Cambria" w:eastAsia="Cambria" w:hAnsi="Cambria" w:cs="Cambria"/>
                <w:b/>
                <w:sz w:val="24"/>
              </w:rPr>
              <w:tab/>
            </w:r>
          </w:p>
          <w:p w14:paraId="08C3478A" w14:textId="77777777" w:rsidR="00071CF4" w:rsidRDefault="00071CF4" w:rsidP="00071CF4">
            <w:pPr>
              <w:spacing w:after="0"/>
            </w:pPr>
            <w:r>
              <w:rPr>
                <w:rFonts w:ascii="Cambria" w:eastAsia="Cambria" w:hAnsi="Cambria" w:cs="Cambria"/>
                <w:b/>
                <w:sz w:val="24"/>
              </w:rPr>
              <w:t>Intercultural</w:t>
            </w:r>
            <w:r>
              <w:rPr>
                <w:rFonts w:ascii="Cambria" w:eastAsia="Cambria" w:hAnsi="Cambria" w:cs="Cambria"/>
                <w:b/>
                <w:sz w:val="24"/>
              </w:rPr>
              <w:tab/>
              <w:t>Knowledge and</w:t>
            </w:r>
            <w:r>
              <w:rPr>
                <w:rFonts w:ascii="Cambria" w:eastAsia="Cambria" w:hAnsi="Cambria" w:cs="Cambria"/>
                <w:b/>
                <w:sz w:val="24"/>
              </w:rPr>
              <w:tab/>
            </w:r>
          </w:p>
          <w:p w14:paraId="09D76BE9" w14:textId="469C323A" w:rsidR="00071CF4" w:rsidRDefault="00071CF4" w:rsidP="00071CF4">
            <w:pPr>
              <w:spacing w:after="0"/>
              <w:rPr>
                <w:rFonts w:ascii="Cambria" w:eastAsia="Cambria" w:hAnsi="Cambria" w:cs="Cambria"/>
                <w:b/>
                <w:sz w:val="24"/>
              </w:rPr>
            </w:pPr>
            <w:r>
              <w:rPr>
                <w:rFonts w:ascii="Cambria" w:eastAsia="Cambria" w:hAnsi="Cambria" w:cs="Cambria"/>
                <w:b/>
                <w:sz w:val="24"/>
              </w:rPr>
              <w:t xml:space="preserve">Competence): </w:t>
            </w:r>
            <w:r>
              <w:rPr>
                <w:rFonts w:ascii="Cambria" w:eastAsia="Cambria" w:hAnsi="Cambria" w:cs="Cambria"/>
                <w:sz w:val="24"/>
              </w:rPr>
              <w:t>Develop informed competency in legal protocols, code of ethics,</w:t>
            </w:r>
            <w:r>
              <w:rPr>
                <w:rFonts w:ascii="Cambria" w:eastAsia="Cambria" w:hAnsi="Cambria" w:cs="Cambria"/>
                <w:sz w:val="24"/>
              </w:rPr>
              <w:tab/>
              <w:t>and standards of practice to work as a medical interpreter, be aware of cultural differences and perspectives from the Latine community,</w:t>
            </w:r>
            <w:r>
              <w:rPr>
                <w:rFonts w:ascii="Cambria" w:eastAsia="Cambria" w:hAnsi="Cambria" w:cs="Cambria"/>
                <w:sz w:val="24"/>
              </w:rPr>
              <w:tab/>
              <w:t>and advocate in response to a patient with language barriers considering existing policies to eliminate disparities in a healthcare setting.</w:t>
            </w:r>
            <w:r>
              <w:rPr>
                <w:rFonts w:ascii="Cambria" w:eastAsia="Cambria" w:hAnsi="Cambria" w:cs="Cambria"/>
                <w:sz w:val="24"/>
              </w:rPr>
              <w:tab/>
            </w:r>
          </w:p>
        </w:tc>
        <w:tc>
          <w:tcPr>
            <w:tcW w:w="4315" w:type="dxa"/>
            <w:tcBorders>
              <w:top w:val="single" w:sz="4" w:space="0" w:color="000000"/>
              <w:left w:val="single" w:sz="4" w:space="0" w:color="000000"/>
              <w:bottom w:val="single" w:sz="4" w:space="0" w:color="000000"/>
              <w:right w:val="single" w:sz="4" w:space="0" w:color="000000"/>
            </w:tcBorders>
          </w:tcPr>
          <w:p w14:paraId="28538211" w14:textId="496794D1" w:rsidR="00071CF4" w:rsidRDefault="00071CF4">
            <w:pPr>
              <w:spacing w:after="0"/>
              <w:rPr>
                <w:rFonts w:ascii="Cambria" w:eastAsia="Cambria" w:hAnsi="Cambria" w:cs="Cambria"/>
                <w:sz w:val="24"/>
              </w:rPr>
            </w:pPr>
            <w:r w:rsidRPr="004A2EB5">
              <w:rPr>
                <w:rFonts w:ascii="Cambria" w:eastAsia="Cambria" w:hAnsi="Cambria" w:cs="Cambria"/>
                <w:sz w:val="24"/>
              </w:rPr>
              <w:t>This will be measured in daily class discussions with peers and the instructor, research projects based</w:t>
            </w:r>
            <w:r w:rsidRPr="004A2EB5">
              <w:rPr>
                <w:rFonts w:ascii="Cambria" w:eastAsia="Cambria" w:hAnsi="Cambria" w:cs="Cambria"/>
                <w:sz w:val="24"/>
              </w:rPr>
              <w:tab/>
              <w:t>on primary documents,</w:t>
            </w:r>
            <w:r w:rsidRPr="004A2EB5">
              <w:rPr>
                <w:rFonts w:ascii="Cambria" w:eastAsia="Cambria" w:hAnsi="Cambria" w:cs="Cambria"/>
                <w:sz w:val="24"/>
              </w:rPr>
              <w:tab/>
              <w:t>medical simulations, homework assignments, quizzes, and written</w:t>
            </w:r>
            <w:r>
              <w:rPr>
                <w:rFonts w:ascii="Cambria" w:eastAsia="Cambria" w:hAnsi="Cambria" w:cs="Cambria"/>
                <w:sz w:val="24"/>
              </w:rPr>
              <w:t xml:space="preserve"> exams.</w:t>
            </w:r>
            <w:r>
              <w:rPr>
                <w:rFonts w:ascii="Cambria" w:eastAsia="Cambria" w:hAnsi="Cambria" w:cs="Cambria"/>
                <w:sz w:val="24"/>
              </w:rPr>
              <w:tab/>
            </w:r>
          </w:p>
        </w:tc>
      </w:tr>
    </w:tbl>
    <w:p w14:paraId="3ED0E39A" w14:textId="77777777" w:rsidR="00D7220E" w:rsidRDefault="00AC793B">
      <w:pPr>
        <w:spacing w:after="0"/>
      </w:pPr>
      <w:r>
        <w:rPr>
          <w:rFonts w:ascii="Cambria" w:eastAsia="Cambria" w:hAnsi="Cambria" w:cs="Cambria"/>
          <w:sz w:val="24"/>
        </w:rPr>
        <w:tab/>
      </w:r>
    </w:p>
    <w:p w14:paraId="34E638EE" w14:textId="5B4E35E8" w:rsidR="00D56001" w:rsidRPr="00D56001" w:rsidRDefault="00D56001" w:rsidP="00D56001">
      <w:pPr>
        <w:tabs>
          <w:tab w:val="left" w:pos="180"/>
        </w:tabs>
        <w:ind w:right="1160"/>
        <w:rPr>
          <w:rFonts w:ascii="Cambria" w:hAnsi="Cambria"/>
          <w:b/>
          <w:sz w:val="24"/>
        </w:rPr>
      </w:pPr>
      <w:r w:rsidRPr="00D56001">
        <w:rPr>
          <w:rFonts w:ascii="Cambria" w:hAnsi="Cambria"/>
          <w:b/>
          <w:sz w:val="24"/>
        </w:rPr>
        <w:t>Weekly course outline</w:t>
      </w:r>
    </w:p>
    <w:p w14:paraId="7328D8A8" w14:textId="6387A477" w:rsidR="00D56001" w:rsidRPr="00D56001" w:rsidRDefault="00D56001" w:rsidP="00D56001">
      <w:pPr>
        <w:tabs>
          <w:tab w:val="left" w:pos="180"/>
        </w:tabs>
        <w:ind w:right="1160"/>
        <w:rPr>
          <w:rFonts w:ascii="Cambria" w:hAnsi="Cambria"/>
          <w:sz w:val="24"/>
        </w:rPr>
      </w:pPr>
      <w:r w:rsidRPr="00D56001">
        <w:rPr>
          <w:rFonts w:ascii="Cambria" w:hAnsi="Cambria"/>
          <w:sz w:val="24"/>
        </w:rPr>
        <w:t>The schedule below shows the outline of the class calendar. A more specific, day-by-day schedule of assignments is provided as we go along for each of chapter. Students are to refer to this schedule as they prepare for each class.</w:t>
      </w:r>
    </w:p>
    <w:tbl>
      <w:tblPr>
        <w:tblStyle w:val="TableGrid"/>
        <w:tblW w:w="8725" w:type="dxa"/>
        <w:tblLook w:val="04A0" w:firstRow="1" w:lastRow="0" w:firstColumn="1" w:lastColumn="0" w:noHBand="0" w:noVBand="1"/>
      </w:tblPr>
      <w:tblGrid>
        <w:gridCol w:w="963"/>
        <w:gridCol w:w="4522"/>
        <w:gridCol w:w="3240"/>
      </w:tblGrid>
      <w:tr w:rsidR="00D56001" w:rsidRPr="00D56001" w14:paraId="35EE2C4F" w14:textId="77777777" w:rsidTr="00621812">
        <w:tc>
          <w:tcPr>
            <w:tcW w:w="963" w:type="dxa"/>
          </w:tcPr>
          <w:p w14:paraId="010C99D9" w14:textId="77777777" w:rsidR="00D56001" w:rsidRPr="00D56001" w:rsidRDefault="00D56001" w:rsidP="00621812">
            <w:pPr>
              <w:ind w:right="-28"/>
              <w:jc w:val="center"/>
              <w:rPr>
                <w:rFonts w:ascii="Cambria" w:hAnsi="Cambria"/>
                <w:b/>
                <w:sz w:val="24"/>
              </w:rPr>
            </w:pPr>
            <w:r w:rsidRPr="00D56001">
              <w:rPr>
                <w:rFonts w:ascii="Cambria" w:hAnsi="Cambria"/>
                <w:b/>
                <w:sz w:val="24"/>
              </w:rPr>
              <w:t>WEEK</w:t>
            </w:r>
          </w:p>
        </w:tc>
        <w:tc>
          <w:tcPr>
            <w:tcW w:w="4522" w:type="dxa"/>
          </w:tcPr>
          <w:p w14:paraId="5B76D433" w14:textId="77777777" w:rsidR="00D56001" w:rsidRPr="00D56001" w:rsidRDefault="00D56001" w:rsidP="00621812">
            <w:pPr>
              <w:ind w:right="-28"/>
              <w:jc w:val="center"/>
              <w:rPr>
                <w:rFonts w:ascii="Cambria" w:hAnsi="Cambria"/>
                <w:b/>
                <w:sz w:val="24"/>
              </w:rPr>
            </w:pPr>
            <w:r w:rsidRPr="00D56001">
              <w:rPr>
                <w:rFonts w:ascii="Cambria" w:hAnsi="Cambria"/>
                <w:b/>
                <w:sz w:val="24"/>
              </w:rPr>
              <w:t>DISCUSSION TOPIC</w:t>
            </w:r>
          </w:p>
        </w:tc>
        <w:tc>
          <w:tcPr>
            <w:tcW w:w="3240" w:type="dxa"/>
          </w:tcPr>
          <w:p w14:paraId="78B79579" w14:textId="77777777" w:rsidR="00D56001" w:rsidRPr="00D56001" w:rsidRDefault="00D56001" w:rsidP="00621812">
            <w:pPr>
              <w:ind w:right="-28"/>
              <w:jc w:val="center"/>
              <w:rPr>
                <w:rFonts w:ascii="Cambria" w:hAnsi="Cambria"/>
                <w:b/>
                <w:sz w:val="24"/>
              </w:rPr>
            </w:pPr>
            <w:r w:rsidRPr="00D56001">
              <w:rPr>
                <w:rFonts w:ascii="Cambria" w:hAnsi="Cambria"/>
                <w:b/>
                <w:sz w:val="24"/>
              </w:rPr>
              <w:t>ASSIGNMENTS</w:t>
            </w:r>
          </w:p>
        </w:tc>
      </w:tr>
      <w:tr w:rsidR="00D56001" w:rsidRPr="00D56001" w14:paraId="114A8780" w14:textId="77777777" w:rsidTr="00621812">
        <w:tc>
          <w:tcPr>
            <w:tcW w:w="963" w:type="dxa"/>
          </w:tcPr>
          <w:p w14:paraId="0D269504" w14:textId="77777777" w:rsidR="00D56001" w:rsidRPr="00D56001" w:rsidRDefault="00D56001" w:rsidP="00621812">
            <w:pPr>
              <w:ind w:right="-28"/>
              <w:jc w:val="center"/>
              <w:rPr>
                <w:rFonts w:ascii="Cambria" w:hAnsi="Cambria"/>
                <w:b/>
                <w:sz w:val="24"/>
              </w:rPr>
            </w:pPr>
            <w:r w:rsidRPr="00D56001">
              <w:rPr>
                <w:rFonts w:ascii="Cambria" w:hAnsi="Cambria"/>
                <w:b/>
                <w:sz w:val="24"/>
              </w:rPr>
              <w:t>1</w:t>
            </w:r>
          </w:p>
        </w:tc>
        <w:tc>
          <w:tcPr>
            <w:tcW w:w="4522" w:type="dxa"/>
          </w:tcPr>
          <w:p w14:paraId="1C2F646A" w14:textId="77777777" w:rsidR="00D56001" w:rsidRPr="00D56001" w:rsidRDefault="00D56001" w:rsidP="00621812">
            <w:pPr>
              <w:ind w:right="-18"/>
              <w:rPr>
                <w:rFonts w:ascii="Cambria" w:hAnsi="Cambria"/>
                <w:sz w:val="24"/>
              </w:rPr>
            </w:pPr>
            <w:r w:rsidRPr="00D56001">
              <w:rPr>
                <w:rFonts w:ascii="Cambria" w:hAnsi="Cambria"/>
                <w:sz w:val="24"/>
              </w:rPr>
              <w:t xml:space="preserve">Course introduction. Review of basic interpreting concepts. The medical interpreting profession. Roles of the interpreter. Medical interpreter credentials and certification exams </w:t>
            </w:r>
          </w:p>
        </w:tc>
        <w:tc>
          <w:tcPr>
            <w:tcW w:w="3240" w:type="dxa"/>
          </w:tcPr>
          <w:p w14:paraId="612C058E" w14:textId="77777777" w:rsidR="00D56001" w:rsidRPr="00D56001" w:rsidRDefault="00D56001" w:rsidP="00621812">
            <w:pPr>
              <w:ind w:right="-18"/>
              <w:rPr>
                <w:rFonts w:ascii="Cambria" w:hAnsi="Cambria"/>
                <w:sz w:val="24"/>
              </w:rPr>
            </w:pPr>
            <w:r w:rsidRPr="00D56001">
              <w:rPr>
                <w:rFonts w:ascii="Cambria" w:hAnsi="Cambria"/>
                <w:sz w:val="24"/>
              </w:rPr>
              <w:t>Course presentation and structure. Reading TBA.</w:t>
            </w:r>
          </w:p>
          <w:p w14:paraId="70DE0AA0" w14:textId="77777777" w:rsidR="00D56001" w:rsidRPr="00D56001" w:rsidRDefault="00D56001" w:rsidP="00621812">
            <w:pPr>
              <w:ind w:right="-18"/>
              <w:rPr>
                <w:rFonts w:ascii="Cambria" w:hAnsi="Cambria"/>
                <w:sz w:val="24"/>
              </w:rPr>
            </w:pPr>
            <w:r w:rsidRPr="00D56001">
              <w:rPr>
                <w:rFonts w:ascii="Cambria" w:hAnsi="Cambria"/>
                <w:sz w:val="24"/>
              </w:rPr>
              <w:t>Pre-assessment (sample interpreter exam)</w:t>
            </w:r>
          </w:p>
        </w:tc>
      </w:tr>
      <w:tr w:rsidR="00D56001" w:rsidRPr="00D56001" w14:paraId="28462AE6" w14:textId="77777777" w:rsidTr="00621812">
        <w:tc>
          <w:tcPr>
            <w:tcW w:w="963" w:type="dxa"/>
          </w:tcPr>
          <w:p w14:paraId="733CF836" w14:textId="77777777" w:rsidR="00D56001" w:rsidRPr="00D56001" w:rsidRDefault="00D56001" w:rsidP="00621812">
            <w:pPr>
              <w:ind w:right="-28"/>
              <w:jc w:val="center"/>
              <w:rPr>
                <w:rFonts w:ascii="Cambria" w:hAnsi="Cambria"/>
                <w:b/>
                <w:sz w:val="24"/>
              </w:rPr>
            </w:pPr>
            <w:r w:rsidRPr="00D56001">
              <w:rPr>
                <w:rFonts w:ascii="Cambria" w:hAnsi="Cambria"/>
                <w:b/>
                <w:sz w:val="24"/>
              </w:rPr>
              <w:t>2</w:t>
            </w:r>
          </w:p>
        </w:tc>
        <w:tc>
          <w:tcPr>
            <w:tcW w:w="4522" w:type="dxa"/>
          </w:tcPr>
          <w:p w14:paraId="050B3119" w14:textId="77777777" w:rsidR="00D56001" w:rsidRPr="00D56001" w:rsidRDefault="00D56001" w:rsidP="00621812">
            <w:pPr>
              <w:ind w:right="-18"/>
              <w:rPr>
                <w:rFonts w:ascii="Cambria" w:hAnsi="Cambria"/>
                <w:sz w:val="24"/>
              </w:rPr>
            </w:pPr>
            <w:r w:rsidRPr="00D56001">
              <w:rPr>
                <w:rFonts w:ascii="Cambria" w:hAnsi="Cambria"/>
                <w:sz w:val="24"/>
              </w:rPr>
              <w:t>A code of ethics for medical interpreters. Facing ethical challenges. Protocols for medical interpreting</w:t>
            </w:r>
          </w:p>
        </w:tc>
        <w:tc>
          <w:tcPr>
            <w:tcW w:w="3240" w:type="dxa"/>
          </w:tcPr>
          <w:p w14:paraId="19673AC4" w14:textId="77777777" w:rsidR="00D56001" w:rsidRPr="00D56001" w:rsidRDefault="00D56001" w:rsidP="00621812">
            <w:pPr>
              <w:ind w:right="-18"/>
              <w:rPr>
                <w:rFonts w:ascii="Cambria" w:hAnsi="Cambria"/>
                <w:sz w:val="24"/>
              </w:rPr>
            </w:pPr>
            <w:r w:rsidRPr="00D56001">
              <w:rPr>
                <w:rFonts w:ascii="Cambria" w:hAnsi="Cambria"/>
                <w:sz w:val="24"/>
              </w:rPr>
              <w:t>Homework</w:t>
            </w:r>
          </w:p>
        </w:tc>
      </w:tr>
      <w:tr w:rsidR="00D56001" w:rsidRPr="00D56001" w14:paraId="1D401662" w14:textId="77777777" w:rsidTr="00621812">
        <w:tc>
          <w:tcPr>
            <w:tcW w:w="963" w:type="dxa"/>
          </w:tcPr>
          <w:p w14:paraId="26E88E27" w14:textId="77777777" w:rsidR="00D56001" w:rsidRPr="00D56001" w:rsidRDefault="00D56001" w:rsidP="00621812">
            <w:pPr>
              <w:ind w:right="-28"/>
              <w:jc w:val="center"/>
              <w:rPr>
                <w:rFonts w:ascii="Cambria" w:hAnsi="Cambria"/>
                <w:b/>
                <w:sz w:val="24"/>
              </w:rPr>
            </w:pPr>
            <w:r w:rsidRPr="00D56001">
              <w:rPr>
                <w:rFonts w:ascii="Cambria" w:hAnsi="Cambria"/>
                <w:b/>
                <w:sz w:val="24"/>
              </w:rPr>
              <w:t>3</w:t>
            </w:r>
          </w:p>
        </w:tc>
        <w:tc>
          <w:tcPr>
            <w:tcW w:w="4522" w:type="dxa"/>
          </w:tcPr>
          <w:p w14:paraId="42A2246B" w14:textId="77777777" w:rsidR="00D56001" w:rsidRPr="00D56001" w:rsidRDefault="00D56001" w:rsidP="00621812">
            <w:pPr>
              <w:ind w:right="-18"/>
              <w:rPr>
                <w:rFonts w:ascii="Cambria" w:hAnsi="Cambria"/>
                <w:sz w:val="24"/>
              </w:rPr>
            </w:pPr>
            <w:r w:rsidRPr="00D56001">
              <w:rPr>
                <w:rFonts w:ascii="Cambria" w:hAnsi="Cambria"/>
                <w:sz w:val="24"/>
              </w:rPr>
              <w:t>Stages and steps of the encounter. Modes of interpreting</w:t>
            </w:r>
          </w:p>
        </w:tc>
        <w:tc>
          <w:tcPr>
            <w:tcW w:w="3240" w:type="dxa"/>
          </w:tcPr>
          <w:p w14:paraId="615BE3D4" w14:textId="77777777" w:rsidR="00D56001" w:rsidRPr="00D56001" w:rsidRDefault="00D56001" w:rsidP="00621812">
            <w:pPr>
              <w:ind w:right="-18"/>
              <w:rPr>
                <w:rFonts w:ascii="Cambria" w:hAnsi="Cambria"/>
                <w:sz w:val="24"/>
              </w:rPr>
            </w:pPr>
            <w:r w:rsidRPr="00D56001">
              <w:rPr>
                <w:rFonts w:ascii="Cambria" w:hAnsi="Cambria"/>
                <w:sz w:val="24"/>
              </w:rPr>
              <w:t xml:space="preserve">Homework. Quiz. Medical terminology exercises. Class reflection on difficulties and </w:t>
            </w:r>
            <w:r w:rsidRPr="00D56001">
              <w:rPr>
                <w:rFonts w:ascii="Cambria" w:hAnsi="Cambria"/>
                <w:sz w:val="24"/>
              </w:rPr>
              <w:lastRenderedPageBreak/>
              <w:t>problem solving in interpreting</w:t>
            </w:r>
          </w:p>
        </w:tc>
      </w:tr>
      <w:tr w:rsidR="00D56001" w:rsidRPr="00D56001" w14:paraId="29B72713" w14:textId="77777777" w:rsidTr="00621812">
        <w:tc>
          <w:tcPr>
            <w:tcW w:w="963" w:type="dxa"/>
          </w:tcPr>
          <w:p w14:paraId="3EA76353" w14:textId="77777777" w:rsidR="00D56001" w:rsidRPr="00D56001" w:rsidRDefault="00D56001" w:rsidP="00621812">
            <w:pPr>
              <w:ind w:right="-28"/>
              <w:jc w:val="center"/>
              <w:rPr>
                <w:rFonts w:ascii="Cambria" w:hAnsi="Cambria"/>
                <w:b/>
                <w:sz w:val="24"/>
              </w:rPr>
            </w:pPr>
            <w:r w:rsidRPr="00D56001">
              <w:rPr>
                <w:rFonts w:ascii="Cambria" w:hAnsi="Cambria"/>
                <w:b/>
                <w:sz w:val="24"/>
              </w:rPr>
              <w:lastRenderedPageBreak/>
              <w:t>4</w:t>
            </w:r>
          </w:p>
        </w:tc>
        <w:tc>
          <w:tcPr>
            <w:tcW w:w="4522" w:type="dxa"/>
          </w:tcPr>
          <w:p w14:paraId="369A4A0F" w14:textId="77777777" w:rsidR="00D56001" w:rsidRPr="00D56001" w:rsidRDefault="00D56001" w:rsidP="00621812">
            <w:pPr>
              <w:ind w:right="-18"/>
              <w:rPr>
                <w:rFonts w:ascii="Cambria" w:hAnsi="Cambria"/>
                <w:sz w:val="24"/>
              </w:rPr>
            </w:pPr>
            <w:r w:rsidRPr="00D56001">
              <w:rPr>
                <w:rFonts w:ascii="Cambria" w:hAnsi="Cambria"/>
                <w:sz w:val="24"/>
              </w:rPr>
              <w:t>Remote interpreting. Note-taking for medical interpreting</w:t>
            </w:r>
          </w:p>
        </w:tc>
        <w:tc>
          <w:tcPr>
            <w:tcW w:w="3240" w:type="dxa"/>
          </w:tcPr>
          <w:p w14:paraId="5817F24C" w14:textId="77777777" w:rsidR="00D56001" w:rsidRPr="00D56001" w:rsidRDefault="00D56001" w:rsidP="00621812">
            <w:pPr>
              <w:ind w:right="-18"/>
              <w:rPr>
                <w:rFonts w:ascii="Cambria" w:hAnsi="Cambria"/>
                <w:sz w:val="24"/>
              </w:rPr>
            </w:pPr>
            <w:r w:rsidRPr="00D56001">
              <w:rPr>
                <w:rFonts w:ascii="Cambria" w:hAnsi="Cambria"/>
                <w:sz w:val="24"/>
              </w:rPr>
              <w:t>Homework. Sight translation of doctor-patient dialogues. Reading TBA</w:t>
            </w:r>
          </w:p>
        </w:tc>
      </w:tr>
      <w:tr w:rsidR="00D56001" w:rsidRPr="00D56001" w14:paraId="2E7693BE" w14:textId="77777777" w:rsidTr="00621812">
        <w:tc>
          <w:tcPr>
            <w:tcW w:w="963" w:type="dxa"/>
          </w:tcPr>
          <w:p w14:paraId="7262D918" w14:textId="77777777" w:rsidR="00D56001" w:rsidRPr="00D56001" w:rsidRDefault="00D56001" w:rsidP="00621812">
            <w:pPr>
              <w:ind w:right="-28"/>
              <w:jc w:val="center"/>
              <w:rPr>
                <w:rFonts w:ascii="Cambria" w:hAnsi="Cambria"/>
                <w:b/>
                <w:sz w:val="24"/>
              </w:rPr>
            </w:pPr>
            <w:r w:rsidRPr="00D56001">
              <w:rPr>
                <w:rFonts w:ascii="Cambria" w:hAnsi="Cambria"/>
                <w:b/>
                <w:sz w:val="24"/>
              </w:rPr>
              <w:t>5</w:t>
            </w:r>
          </w:p>
        </w:tc>
        <w:tc>
          <w:tcPr>
            <w:tcW w:w="4522" w:type="dxa"/>
          </w:tcPr>
          <w:p w14:paraId="552F5BB6" w14:textId="77777777" w:rsidR="00D56001" w:rsidRPr="00D56001" w:rsidRDefault="00D56001" w:rsidP="00621812">
            <w:pPr>
              <w:ind w:right="-18"/>
              <w:rPr>
                <w:rFonts w:ascii="Cambria" w:hAnsi="Cambria"/>
                <w:sz w:val="24"/>
              </w:rPr>
            </w:pPr>
            <w:r w:rsidRPr="00D56001">
              <w:rPr>
                <w:rFonts w:ascii="Cambria" w:hAnsi="Cambria"/>
                <w:sz w:val="24"/>
              </w:rPr>
              <w:t>The strategic mediation model. How to perform cultural medication. Techniques for cultural mediation</w:t>
            </w:r>
          </w:p>
        </w:tc>
        <w:tc>
          <w:tcPr>
            <w:tcW w:w="3240" w:type="dxa"/>
          </w:tcPr>
          <w:p w14:paraId="14DE47D6" w14:textId="77777777" w:rsidR="00D56001" w:rsidRPr="00D56001" w:rsidRDefault="00D56001" w:rsidP="00621812">
            <w:pPr>
              <w:ind w:right="-18"/>
              <w:rPr>
                <w:rFonts w:ascii="Cambria" w:hAnsi="Cambria"/>
                <w:sz w:val="24"/>
              </w:rPr>
            </w:pPr>
            <w:r w:rsidRPr="00D56001">
              <w:rPr>
                <w:rFonts w:ascii="Cambria" w:hAnsi="Cambria"/>
                <w:sz w:val="24"/>
              </w:rPr>
              <w:t xml:space="preserve">Medical terminology exercises. Note-taking exercises. Consecutive interpretation exercises </w:t>
            </w:r>
          </w:p>
        </w:tc>
      </w:tr>
      <w:tr w:rsidR="00D56001" w:rsidRPr="00D56001" w14:paraId="5DAE1EC2" w14:textId="77777777" w:rsidTr="00621812">
        <w:tc>
          <w:tcPr>
            <w:tcW w:w="963" w:type="dxa"/>
          </w:tcPr>
          <w:p w14:paraId="160E9FF1" w14:textId="77777777" w:rsidR="00D56001" w:rsidRPr="00D56001" w:rsidRDefault="00D56001" w:rsidP="00621812">
            <w:pPr>
              <w:ind w:right="-28"/>
              <w:jc w:val="center"/>
              <w:rPr>
                <w:rFonts w:ascii="Cambria" w:hAnsi="Cambria"/>
                <w:b/>
                <w:sz w:val="24"/>
              </w:rPr>
            </w:pPr>
            <w:r w:rsidRPr="00D56001">
              <w:rPr>
                <w:rFonts w:ascii="Cambria" w:hAnsi="Cambria"/>
                <w:b/>
                <w:sz w:val="24"/>
              </w:rPr>
              <w:t>6</w:t>
            </w:r>
          </w:p>
        </w:tc>
        <w:tc>
          <w:tcPr>
            <w:tcW w:w="4522" w:type="dxa"/>
          </w:tcPr>
          <w:p w14:paraId="4A1A91B4" w14:textId="77777777" w:rsidR="00D56001" w:rsidRPr="00D56001" w:rsidRDefault="00D56001" w:rsidP="00621812">
            <w:pPr>
              <w:ind w:right="-18"/>
              <w:rPr>
                <w:rFonts w:ascii="Cambria" w:hAnsi="Cambria"/>
                <w:sz w:val="24"/>
              </w:rPr>
            </w:pPr>
            <w:r w:rsidRPr="00D56001">
              <w:rPr>
                <w:rFonts w:ascii="Cambria" w:hAnsi="Cambria"/>
                <w:sz w:val="24"/>
              </w:rPr>
              <w:t>Professional identity. Professional practice. The U.S. Healthcare System</w:t>
            </w:r>
          </w:p>
        </w:tc>
        <w:tc>
          <w:tcPr>
            <w:tcW w:w="3240" w:type="dxa"/>
          </w:tcPr>
          <w:p w14:paraId="78548639" w14:textId="77777777" w:rsidR="00D56001" w:rsidRPr="00D56001" w:rsidRDefault="00D56001" w:rsidP="00621812">
            <w:pPr>
              <w:ind w:right="-18"/>
              <w:rPr>
                <w:rFonts w:ascii="Cambria" w:hAnsi="Cambria"/>
                <w:sz w:val="24"/>
              </w:rPr>
            </w:pPr>
            <w:r w:rsidRPr="00D56001">
              <w:rPr>
                <w:rFonts w:ascii="Cambria" w:hAnsi="Cambria"/>
                <w:sz w:val="24"/>
              </w:rPr>
              <w:t xml:space="preserve">Homework. Quiz. Role-play. Consecutive interpretation exercises </w:t>
            </w:r>
          </w:p>
        </w:tc>
      </w:tr>
      <w:tr w:rsidR="00D56001" w:rsidRPr="00D56001" w14:paraId="14D0E825" w14:textId="77777777" w:rsidTr="00621812">
        <w:tc>
          <w:tcPr>
            <w:tcW w:w="963" w:type="dxa"/>
          </w:tcPr>
          <w:p w14:paraId="7BDEE173" w14:textId="77777777" w:rsidR="00D56001" w:rsidRPr="00D56001" w:rsidRDefault="00D56001" w:rsidP="00621812">
            <w:pPr>
              <w:ind w:right="-28"/>
              <w:jc w:val="center"/>
              <w:rPr>
                <w:rFonts w:ascii="Cambria" w:hAnsi="Cambria"/>
                <w:b/>
                <w:sz w:val="24"/>
              </w:rPr>
            </w:pPr>
            <w:r w:rsidRPr="00D56001">
              <w:rPr>
                <w:rFonts w:ascii="Cambria" w:hAnsi="Cambria"/>
                <w:b/>
                <w:sz w:val="24"/>
              </w:rPr>
              <w:t>7</w:t>
            </w:r>
          </w:p>
        </w:tc>
        <w:tc>
          <w:tcPr>
            <w:tcW w:w="4522" w:type="dxa"/>
          </w:tcPr>
          <w:p w14:paraId="307BE4FA" w14:textId="77777777" w:rsidR="00D56001" w:rsidRPr="00D56001" w:rsidRDefault="00D56001" w:rsidP="00621812">
            <w:pPr>
              <w:ind w:right="-18"/>
              <w:rPr>
                <w:rFonts w:ascii="Cambria" w:hAnsi="Cambria"/>
                <w:sz w:val="24"/>
              </w:rPr>
            </w:pPr>
            <w:r w:rsidRPr="00D56001">
              <w:rPr>
                <w:rFonts w:ascii="Cambria" w:hAnsi="Cambria"/>
                <w:sz w:val="24"/>
              </w:rPr>
              <w:t>Review. Midterm</w:t>
            </w:r>
          </w:p>
        </w:tc>
        <w:tc>
          <w:tcPr>
            <w:tcW w:w="3240" w:type="dxa"/>
          </w:tcPr>
          <w:p w14:paraId="1C0C0963" w14:textId="77777777" w:rsidR="00D56001" w:rsidRPr="00D56001" w:rsidRDefault="00D56001" w:rsidP="00621812">
            <w:pPr>
              <w:ind w:right="-18"/>
              <w:rPr>
                <w:rFonts w:ascii="Cambria" w:hAnsi="Cambria"/>
                <w:sz w:val="24"/>
              </w:rPr>
            </w:pPr>
            <w:r w:rsidRPr="00D56001">
              <w:rPr>
                <w:rFonts w:ascii="Cambria" w:hAnsi="Cambria"/>
                <w:sz w:val="24"/>
              </w:rPr>
              <w:t>Research project outline submission</w:t>
            </w:r>
          </w:p>
        </w:tc>
      </w:tr>
      <w:tr w:rsidR="00D56001" w:rsidRPr="00D56001" w14:paraId="21FCDF85" w14:textId="77777777" w:rsidTr="00621812">
        <w:tc>
          <w:tcPr>
            <w:tcW w:w="963" w:type="dxa"/>
          </w:tcPr>
          <w:p w14:paraId="2D668A5E" w14:textId="77777777" w:rsidR="00D56001" w:rsidRPr="00D56001" w:rsidRDefault="00D56001" w:rsidP="00621812">
            <w:pPr>
              <w:ind w:right="-28"/>
              <w:jc w:val="center"/>
              <w:rPr>
                <w:rFonts w:ascii="Cambria" w:hAnsi="Cambria"/>
                <w:b/>
                <w:sz w:val="24"/>
              </w:rPr>
            </w:pPr>
            <w:r w:rsidRPr="00D56001">
              <w:rPr>
                <w:rFonts w:ascii="Cambria" w:hAnsi="Cambria"/>
                <w:b/>
                <w:sz w:val="24"/>
              </w:rPr>
              <w:t>8</w:t>
            </w:r>
          </w:p>
        </w:tc>
        <w:tc>
          <w:tcPr>
            <w:tcW w:w="4522" w:type="dxa"/>
          </w:tcPr>
          <w:p w14:paraId="51D6F118" w14:textId="77777777" w:rsidR="00D56001" w:rsidRPr="00D56001" w:rsidRDefault="00D56001" w:rsidP="00621812">
            <w:pPr>
              <w:ind w:right="-18"/>
              <w:rPr>
                <w:rFonts w:ascii="Cambria" w:hAnsi="Cambria"/>
                <w:sz w:val="24"/>
              </w:rPr>
            </w:pPr>
            <w:r w:rsidRPr="00D56001">
              <w:rPr>
                <w:rFonts w:ascii="Cambria" w:hAnsi="Cambria"/>
                <w:sz w:val="24"/>
              </w:rPr>
              <w:t>Language access laws. Legal interpreting in healthcare</w:t>
            </w:r>
          </w:p>
        </w:tc>
        <w:tc>
          <w:tcPr>
            <w:tcW w:w="3240" w:type="dxa"/>
          </w:tcPr>
          <w:p w14:paraId="3DEC015B" w14:textId="77777777" w:rsidR="00D56001" w:rsidRPr="00D56001" w:rsidRDefault="00D56001" w:rsidP="00621812">
            <w:pPr>
              <w:ind w:right="-18"/>
              <w:rPr>
                <w:rFonts w:ascii="Cambria" w:hAnsi="Cambria"/>
                <w:i/>
                <w:sz w:val="24"/>
              </w:rPr>
            </w:pPr>
            <w:r w:rsidRPr="00D56001">
              <w:rPr>
                <w:rFonts w:ascii="Cambria" w:hAnsi="Cambria"/>
                <w:sz w:val="24"/>
              </w:rPr>
              <w:t>Homework. Medical terminology exercises. Consecutive interpretation exercises with note taking</w:t>
            </w:r>
          </w:p>
        </w:tc>
      </w:tr>
      <w:tr w:rsidR="00D56001" w:rsidRPr="00D56001" w14:paraId="4C4CD625" w14:textId="77777777" w:rsidTr="00621812">
        <w:tc>
          <w:tcPr>
            <w:tcW w:w="963" w:type="dxa"/>
          </w:tcPr>
          <w:p w14:paraId="7D17B486" w14:textId="77777777" w:rsidR="00D56001" w:rsidRPr="00D56001" w:rsidRDefault="00D56001" w:rsidP="00621812">
            <w:pPr>
              <w:ind w:right="-28"/>
              <w:jc w:val="center"/>
              <w:rPr>
                <w:rFonts w:ascii="Cambria" w:hAnsi="Cambria"/>
                <w:b/>
                <w:sz w:val="24"/>
              </w:rPr>
            </w:pPr>
            <w:r w:rsidRPr="00D56001">
              <w:rPr>
                <w:rFonts w:ascii="Cambria" w:hAnsi="Cambria"/>
                <w:b/>
                <w:sz w:val="24"/>
              </w:rPr>
              <w:t>9</w:t>
            </w:r>
          </w:p>
        </w:tc>
        <w:tc>
          <w:tcPr>
            <w:tcW w:w="4522" w:type="dxa"/>
          </w:tcPr>
          <w:p w14:paraId="11757643" w14:textId="77777777" w:rsidR="00D56001" w:rsidRPr="00D56001" w:rsidRDefault="00D56001" w:rsidP="00621812">
            <w:pPr>
              <w:ind w:right="-18"/>
              <w:rPr>
                <w:rFonts w:ascii="Cambria" w:hAnsi="Cambria"/>
                <w:sz w:val="24"/>
              </w:rPr>
            </w:pPr>
            <w:r w:rsidRPr="00D56001">
              <w:rPr>
                <w:rFonts w:ascii="Cambria" w:hAnsi="Cambria"/>
                <w:sz w:val="24"/>
              </w:rPr>
              <w:t>National standards of practice</w:t>
            </w:r>
          </w:p>
        </w:tc>
        <w:tc>
          <w:tcPr>
            <w:tcW w:w="3240" w:type="dxa"/>
          </w:tcPr>
          <w:p w14:paraId="6246AC4C" w14:textId="77777777" w:rsidR="00D56001" w:rsidRPr="00D56001" w:rsidRDefault="00D56001" w:rsidP="00621812">
            <w:pPr>
              <w:ind w:right="-18"/>
              <w:rPr>
                <w:rFonts w:ascii="Cambria" w:hAnsi="Cambria"/>
                <w:sz w:val="24"/>
              </w:rPr>
            </w:pPr>
            <w:r w:rsidRPr="00D56001">
              <w:rPr>
                <w:rFonts w:ascii="Cambria" w:hAnsi="Cambria"/>
                <w:sz w:val="24"/>
              </w:rPr>
              <w:t>Quiz. Role play</w:t>
            </w:r>
          </w:p>
        </w:tc>
      </w:tr>
      <w:tr w:rsidR="00D56001" w:rsidRPr="00D56001" w14:paraId="641730FC" w14:textId="77777777" w:rsidTr="00621812">
        <w:tc>
          <w:tcPr>
            <w:tcW w:w="963" w:type="dxa"/>
          </w:tcPr>
          <w:p w14:paraId="3AC030EB" w14:textId="77777777" w:rsidR="00D56001" w:rsidRPr="00D56001" w:rsidRDefault="00D56001" w:rsidP="00621812">
            <w:pPr>
              <w:ind w:right="-28"/>
              <w:jc w:val="center"/>
              <w:rPr>
                <w:rFonts w:ascii="Cambria" w:hAnsi="Cambria"/>
                <w:b/>
                <w:sz w:val="24"/>
              </w:rPr>
            </w:pPr>
            <w:r w:rsidRPr="00D56001">
              <w:rPr>
                <w:rFonts w:ascii="Cambria" w:hAnsi="Cambria"/>
                <w:b/>
                <w:sz w:val="24"/>
              </w:rPr>
              <w:t>10</w:t>
            </w:r>
          </w:p>
        </w:tc>
        <w:tc>
          <w:tcPr>
            <w:tcW w:w="4522" w:type="dxa"/>
          </w:tcPr>
          <w:p w14:paraId="7A217B4A" w14:textId="77777777" w:rsidR="00D56001" w:rsidRPr="00D56001" w:rsidRDefault="00D56001" w:rsidP="00621812">
            <w:pPr>
              <w:ind w:right="-18"/>
              <w:rPr>
                <w:rFonts w:ascii="Cambria" w:hAnsi="Cambria"/>
                <w:sz w:val="24"/>
              </w:rPr>
            </w:pPr>
            <w:r w:rsidRPr="00D56001">
              <w:rPr>
                <w:rFonts w:ascii="Cambria" w:hAnsi="Cambria"/>
                <w:sz w:val="24"/>
              </w:rPr>
              <w:t>Communicative autonomy. Intercultural mediators</w:t>
            </w:r>
          </w:p>
        </w:tc>
        <w:tc>
          <w:tcPr>
            <w:tcW w:w="3240" w:type="dxa"/>
          </w:tcPr>
          <w:p w14:paraId="7183B081" w14:textId="77777777" w:rsidR="00D56001" w:rsidRPr="00D56001" w:rsidRDefault="00D56001" w:rsidP="00621812">
            <w:pPr>
              <w:ind w:right="-18"/>
              <w:rPr>
                <w:rFonts w:ascii="Cambria" w:hAnsi="Cambria"/>
                <w:sz w:val="24"/>
              </w:rPr>
            </w:pPr>
            <w:r w:rsidRPr="00D56001">
              <w:rPr>
                <w:rFonts w:ascii="Cambria" w:hAnsi="Cambria"/>
                <w:sz w:val="24"/>
              </w:rPr>
              <w:t xml:space="preserve">Reading TBA. Feedback on research project </w:t>
            </w:r>
          </w:p>
        </w:tc>
      </w:tr>
      <w:tr w:rsidR="00D56001" w:rsidRPr="00D56001" w14:paraId="09A861E4" w14:textId="77777777" w:rsidTr="00621812">
        <w:tc>
          <w:tcPr>
            <w:tcW w:w="963" w:type="dxa"/>
          </w:tcPr>
          <w:p w14:paraId="68BF1194" w14:textId="77777777" w:rsidR="00D56001" w:rsidRPr="00D56001" w:rsidRDefault="00D56001" w:rsidP="00621812">
            <w:pPr>
              <w:ind w:right="-28"/>
              <w:jc w:val="center"/>
              <w:rPr>
                <w:rFonts w:ascii="Cambria" w:hAnsi="Cambria"/>
                <w:b/>
                <w:sz w:val="24"/>
              </w:rPr>
            </w:pPr>
            <w:r w:rsidRPr="00D56001">
              <w:rPr>
                <w:rFonts w:ascii="Cambria" w:hAnsi="Cambria"/>
                <w:b/>
                <w:sz w:val="24"/>
              </w:rPr>
              <w:t>11</w:t>
            </w:r>
          </w:p>
        </w:tc>
        <w:tc>
          <w:tcPr>
            <w:tcW w:w="4522" w:type="dxa"/>
          </w:tcPr>
          <w:p w14:paraId="05125966" w14:textId="77777777" w:rsidR="00D56001" w:rsidRPr="00D56001" w:rsidRDefault="00D56001" w:rsidP="00621812">
            <w:pPr>
              <w:ind w:right="-18"/>
              <w:rPr>
                <w:rFonts w:ascii="Cambria" w:hAnsi="Cambria"/>
                <w:sz w:val="24"/>
              </w:rPr>
            </w:pPr>
            <w:r w:rsidRPr="00D56001">
              <w:rPr>
                <w:rFonts w:ascii="Cambria" w:hAnsi="Cambria"/>
                <w:sz w:val="24"/>
              </w:rPr>
              <w:t>Interpretation and mediation. Deciding when to intervene</w:t>
            </w:r>
          </w:p>
        </w:tc>
        <w:tc>
          <w:tcPr>
            <w:tcW w:w="3240" w:type="dxa"/>
          </w:tcPr>
          <w:p w14:paraId="2BFC507C" w14:textId="77777777" w:rsidR="00D56001" w:rsidRPr="00D56001" w:rsidRDefault="00D56001" w:rsidP="00621812">
            <w:pPr>
              <w:ind w:right="-18"/>
              <w:rPr>
                <w:rFonts w:ascii="Cambria" w:hAnsi="Cambria"/>
                <w:sz w:val="24"/>
              </w:rPr>
            </w:pPr>
            <w:r w:rsidRPr="00D56001">
              <w:rPr>
                <w:rFonts w:ascii="Cambria" w:hAnsi="Cambria"/>
                <w:sz w:val="24"/>
              </w:rPr>
              <w:t>Homework. Reading TBA. Role play. Medical terminology exercises</w:t>
            </w:r>
          </w:p>
        </w:tc>
      </w:tr>
      <w:tr w:rsidR="00D56001" w:rsidRPr="00D56001" w14:paraId="5EABA738" w14:textId="77777777" w:rsidTr="00621812">
        <w:trPr>
          <w:trHeight w:val="467"/>
        </w:trPr>
        <w:tc>
          <w:tcPr>
            <w:tcW w:w="963" w:type="dxa"/>
          </w:tcPr>
          <w:p w14:paraId="1BC02E30" w14:textId="77777777" w:rsidR="00D56001" w:rsidRPr="00D56001" w:rsidRDefault="00D56001" w:rsidP="00621812">
            <w:pPr>
              <w:ind w:right="-28"/>
              <w:jc w:val="center"/>
              <w:rPr>
                <w:rFonts w:ascii="Cambria" w:hAnsi="Cambria"/>
                <w:b/>
                <w:sz w:val="24"/>
              </w:rPr>
            </w:pPr>
            <w:r w:rsidRPr="00D56001">
              <w:rPr>
                <w:rFonts w:ascii="Cambria" w:hAnsi="Cambria"/>
                <w:b/>
                <w:sz w:val="24"/>
              </w:rPr>
              <w:t>12</w:t>
            </w:r>
          </w:p>
        </w:tc>
        <w:tc>
          <w:tcPr>
            <w:tcW w:w="4522" w:type="dxa"/>
          </w:tcPr>
          <w:p w14:paraId="36B8B06B" w14:textId="77777777" w:rsidR="00D56001" w:rsidRPr="00D56001" w:rsidRDefault="00D56001" w:rsidP="00621812">
            <w:pPr>
              <w:ind w:right="-18"/>
              <w:rPr>
                <w:rFonts w:ascii="Cambria" w:hAnsi="Cambria"/>
                <w:sz w:val="24"/>
              </w:rPr>
            </w:pPr>
            <w:r w:rsidRPr="00D56001">
              <w:rPr>
                <w:rFonts w:ascii="Cambria" w:hAnsi="Cambria"/>
                <w:sz w:val="24"/>
              </w:rPr>
              <w:t xml:space="preserve">Advocacy and medical interpreters. Culturally responsive mediation </w:t>
            </w:r>
          </w:p>
        </w:tc>
        <w:tc>
          <w:tcPr>
            <w:tcW w:w="3240" w:type="dxa"/>
          </w:tcPr>
          <w:p w14:paraId="6654CF90" w14:textId="77777777" w:rsidR="00D56001" w:rsidRPr="00D56001" w:rsidRDefault="00D56001" w:rsidP="00621812">
            <w:pPr>
              <w:ind w:right="-18"/>
              <w:rPr>
                <w:rFonts w:ascii="Cambria" w:hAnsi="Cambria"/>
                <w:sz w:val="24"/>
              </w:rPr>
            </w:pPr>
            <w:r w:rsidRPr="00D56001">
              <w:rPr>
                <w:rFonts w:ascii="Cambria" w:hAnsi="Cambria"/>
                <w:sz w:val="24"/>
              </w:rPr>
              <w:t>Quiz. Simultaneous interpretation exercises</w:t>
            </w:r>
          </w:p>
        </w:tc>
      </w:tr>
      <w:tr w:rsidR="00D56001" w:rsidRPr="00D56001" w14:paraId="718DB56C" w14:textId="77777777" w:rsidTr="00621812">
        <w:tc>
          <w:tcPr>
            <w:tcW w:w="963" w:type="dxa"/>
          </w:tcPr>
          <w:p w14:paraId="7A3AFC5C" w14:textId="77777777" w:rsidR="00D56001" w:rsidRPr="00D56001" w:rsidRDefault="00D56001" w:rsidP="00621812">
            <w:pPr>
              <w:ind w:right="-28"/>
              <w:jc w:val="center"/>
              <w:rPr>
                <w:rFonts w:ascii="Cambria" w:hAnsi="Cambria"/>
                <w:b/>
                <w:sz w:val="24"/>
              </w:rPr>
            </w:pPr>
            <w:r w:rsidRPr="00D56001">
              <w:rPr>
                <w:rFonts w:ascii="Cambria" w:hAnsi="Cambria"/>
                <w:b/>
                <w:sz w:val="24"/>
              </w:rPr>
              <w:t>13</w:t>
            </w:r>
          </w:p>
        </w:tc>
        <w:tc>
          <w:tcPr>
            <w:tcW w:w="4522" w:type="dxa"/>
          </w:tcPr>
          <w:p w14:paraId="43F060A4" w14:textId="77777777" w:rsidR="00D56001" w:rsidRPr="00D56001" w:rsidRDefault="00D56001" w:rsidP="00621812">
            <w:pPr>
              <w:ind w:right="-18"/>
              <w:rPr>
                <w:rFonts w:ascii="Cambria" w:hAnsi="Cambria"/>
                <w:sz w:val="24"/>
              </w:rPr>
            </w:pPr>
            <w:r w:rsidRPr="00D56001">
              <w:rPr>
                <w:rFonts w:ascii="Cambria" w:hAnsi="Cambria"/>
                <w:sz w:val="24"/>
              </w:rPr>
              <w:t>Self-care and personal wellness. Professional development and continuing education</w:t>
            </w:r>
          </w:p>
        </w:tc>
        <w:tc>
          <w:tcPr>
            <w:tcW w:w="3240" w:type="dxa"/>
          </w:tcPr>
          <w:p w14:paraId="77B839C8" w14:textId="77777777" w:rsidR="00D56001" w:rsidRPr="00D56001" w:rsidRDefault="00D56001" w:rsidP="00621812">
            <w:pPr>
              <w:ind w:right="-18"/>
              <w:rPr>
                <w:rFonts w:ascii="Cambria" w:hAnsi="Cambria"/>
                <w:sz w:val="24"/>
              </w:rPr>
            </w:pPr>
            <w:r w:rsidRPr="00D56001">
              <w:rPr>
                <w:rFonts w:ascii="Cambria" w:hAnsi="Cambria"/>
                <w:sz w:val="24"/>
              </w:rPr>
              <w:t xml:space="preserve">Medical terminology exercises. Role play. </w:t>
            </w:r>
          </w:p>
        </w:tc>
      </w:tr>
      <w:tr w:rsidR="00D56001" w:rsidRPr="00D56001" w14:paraId="2B2E2578" w14:textId="77777777" w:rsidTr="00621812">
        <w:tc>
          <w:tcPr>
            <w:tcW w:w="963" w:type="dxa"/>
          </w:tcPr>
          <w:p w14:paraId="6475F588" w14:textId="77777777" w:rsidR="00D56001" w:rsidRPr="00D56001" w:rsidRDefault="00D56001" w:rsidP="00621812">
            <w:pPr>
              <w:ind w:right="-28"/>
              <w:jc w:val="center"/>
              <w:rPr>
                <w:rFonts w:ascii="Cambria" w:hAnsi="Cambria"/>
                <w:b/>
                <w:sz w:val="24"/>
              </w:rPr>
            </w:pPr>
            <w:r w:rsidRPr="00D56001">
              <w:rPr>
                <w:rFonts w:ascii="Cambria" w:hAnsi="Cambria"/>
                <w:b/>
                <w:sz w:val="24"/>
              </w:rPr>
              <w:t>14</w:t>
            </w:r>
          </w:p>
        </w:tc>
        <w:tc>
          <w:tcPr>
            <w:tcW w:w="4522" w:type="dxa"/>
          </w:tcPr>
          <w:p w14:paraId="1C5941A5" w14:textId="77777777" w:rsidR="00D56001" w:rsidRPr="00D56001" w:rsidRDefault="00D56001" w:rsidP="00621812">
            <w:pPr>
              <w:ind w:right="-18"/>
              <w:rPr>
                <w:rFonts w:ascii="Cambria" w:hAnsi="Cambria"/>
                <w:sz w:val="24"/>
              </w:rPr>
            </w:pPr>
            <w:r w:rsidRPr="00D56001">
              <w:rPr>
                <w:rFonts w:ascii="Cambria" w:hAnsi="Cambria"/>
                <w:sz w:val="24"/>
              </w:rPr>
              <w:t>Medical Interpretation Simulations. Reviews</w:t>
            </w:r>
          </w:p>
        </w:tc>
        <w:tc>
          <w:tcPr>
            <w:tcW w:w="3240" w:type="dxa"/>
          </w:tcPr>
          <w:p w14:paraId="27380540" w14:textId="77777777" w:rsidR="00D56001" w:rsidRPr="00D56001" w:rsidRDefault="00D56001" w:rsidP="00621812">
            <w:pPr>
              <w:ind w:right="-18"/>
              <w:rPr>
                <w:rFonts w:ascii="Cambria" w:hAnsi="Cambria"/>
                <w:sz w:val="24"/>
              </w:rPr>
            </w:pPr>
            <w:r w:rsidRPr="00D56001">
              <w:rPr>
                <w:rFonts w:ascii="Cambria" w:hAnsi="Cambria"/>
                <w:sz w:val="24"/>
              </w:rPr>
              <w:t>Grades discussion</w:t>
            </w:r>
          </w:p>
        </w:tc>
      </w:tr>
      <w:tr w:rsidR="00D56001" w:rsidRPr="00D56001" w14:paraId="100E2586" w14:textId="77777777" w:rsidTr="00621812">
        <w:tc>
          <w:tcPr>
            <w:tcW w:w="963" w:type="dxa"/>
          </w:tcPr>
          <w:p w14:paraId="24602F6F" w14:textId="77777777" w:rsidR="00D56001" w:rsidRPr="00D56001" w:rsidRDefault="00D56001" w:rsidP="00621812">
            <w:pPr>
              <w:ind w:right="-28"/>
              <w:jc w:val="center"/>
              <w:rPr>
                <w:rFonts w:ascii="Cambria" w:hAnsi="Cambria"/>
                <w:b/>
                <w:sz w:val="24"/>
              </w:rPr>
            </w:pPr>
            <w:r w:rsidRPr="00D56001">
              <w:rPr>
                <w:rFonts w:ascii="Cambria" w:hAnsi="Cambria"/>
                <w:b/>
                <w:sz w:val="24"/>
              </w:rPr>
              <w:t>15</w:t>
            </w:r>
          </w:p>
        </w:tc>
        <w:tc>
          <w:tcPr>
            <w:tcW w:w="4522" w:type="dxa"/>
          </w:tcPr>
          <w:p w14:paraId="190869B4" w14:textId="77777777" w:rsidR="00D56001" w:rsidRPr="00D56001" w:rsidRDefault="00D56001" w:rsidP="00621812">
            <w:pPr>
              <w:ind w:right="-18"/>
              <w:rPr>
                <w:rFonts w:ascii="Cambria" w:hAnsi="Cambria"/>
                <w:sz w:val="24"/>
              </w:rPr>
            </w:pPr>
            <w:r w:rsidRPr="00D56001">
              <w:rPr>
                <w:rFonts w:ascii="Cambria" w:hAnsi="Cambria"/>
                <w:sz w:val="24"/>
              </w:rPr>
              <w:t>Medical Interpretation Simulations. Final exam</w:t>
            </w:r>
          </w:p>
        </w:tc>
        <w:tc>
          <w:tcPr>
            <w:tcW w:w="3240" w:type="dxa"/>
          </w:tcPr>
          <w:p w14:paraId="72CBD097" w14:textId="77777777" w:rsidR="00D56001" w:rsidRPr="00D56001" w:rsidRDefault="00D56001" w:rsidP="00621812">
            <w:pPr>
              <w:ind w:right="-18"/>
              <w:rPr>
                <w:rFonts w:ascii="Cambria" w:hAnsi="Cambria"/>
                <w:sz w:val="24"/>
              </w:rPr>
            </w:pPr>
            <w:r w:rsidRPr="00D56001">
              <w:rPr>
                <w:rFonts w:ascii="Cambria" w:hAnsi="Cambria"/>
                <w:sz w:val="24"/>
              </w:rPr>
              <w:t>Post-assessment (sample interpreter exam)</w:t>
            </w:r>
          </w:p>
        </w:tc>
      </w:tr>
    </w:tbl>
    <w:p w14:paraId="09C2321E" w14:textId="77777777" w:rsidR="00D56001" w:rsidRPr="00D56001" w:rsidRDefault="00D56001" w:rsidP="00D56001">
      <w:pPr>
        <w:ind w:right="-432"/>
        <w:rPr>
          <w:rFonts w:ascii="Cambria" w:hAnsi="Cambria"/>
          <w:sz w:val="24"/>
        </w:rPr>
      </w:pPr>
    </w:p>
    <w:p w14:paraId="5283138F" w14:textId="3BDE138C" w:rsidR="00D56001" w:rsidRPr="00D56001" w:rsidRDefault="00D56001" w:rsidP="00071CF4">
      <w:pPr>
        <w:spacing w:after="40"/>
        <w:ind w:left="720" w:right="1166"/>
        <w:rPr>
          <w:rFonts w:ascii="Cambria" w:hAnsi="Cambria"/>
          <w:b/>
          <w:sz w:val="24"/>
        </w:rPr>
      </w:pPr>
      <w:r w:rsidRPr="00D56001">
        <w:rPr>
          <w:rFonts w:ascii="Cambria" w:hAnsi="Cambria"/>
          <w:b/>
          <w:sz w:val="24"/>
        </w:rPr>
        <w:t>Grade policy and procedure</w:t>
      </w:r>
    </w:p>
    <w:p w14:paraId="46D7DB8A" w14:textId="51A0B94D" w:rsidR="00D56001" w:rsidRPr="00D56001" w:rsidRDefault="00D56001" w:rsidP="00071CF4">
      <w:pPr>
        <w:spacing w:after="40"/>
        <w:ind w:left="720" w:right="1166"/>
        <w:rPr>
          <w:rFonts w:ascii="Cambria" w:hAnsi="Cambria"/>
          <w:i/>
          <w:sz w:val="24"/>
          <w:u w:val="single"/>
        </w:rPr>
      </w:pPr>
      <w:r w:rsidRPr="00D56001">
        <w:rPr>
          <w:rFonts w:ascii="Cambria" w:hAnsi="Cambria"/>
          <w:i/>
          <w:sz w:val="24"/>
          <w:u w:val="single"/>
        </w:rPr>
        <w:t>Breakdown of final grade</w:t>
      </w:r>
      <w:r w:rsidRPr="00D56001">
        <w:rPr>
          <w:rFonts w:ascii="Cambria" w:hAnsi="Cambria"/>
          <w:i/>
          <w:sz w:val="24"/>
        </w:rPr>
        <w:tab/>
      </w:r>
      <w:r w:rsidRPr="00D56001">
        <w:rPr>
          <w:rFonts w:ascii="Cambria" w:hAnsi="Cambria"/>
          <w:i/>
          <w:sz w:val="24"/>
        </w:rPr>
        <w:tab/>
      </w:r>
      <w:r w:rsidRPr="00D56001">
        <w:rPr>
          <w:rFonts w:ascii="Cambria" w:hAnsi="Cambria"/>
          <w:i/>
          <w:sz w:val="24"/>
        </w:rPr>
        <w:tab/>
      </w:r>
      <w:r w:rsidRPr="00D56001">
        <w:rPr>
          <w:rFonts w:ascii="Cambria" w:hAnsi="Cambria"/>
          <w:i/>
          <w:sz w:val="24"/>
        </w:rPr>
        <w:tab/>
      </w:r>
      <w:r w:rsidRPr="00D56001">
        <w:rPr>
          <w:rFonts w:ascii="Cambria" w:hAnsi="Cambria"/>
          <w:i/>
          <w:sz w:val="24"/>
          <w:u w:val="single"/>
        </w:rPr>
        <w:t>Grading scale</w:t>
      </w:r>
    </w:p>
    <w:p w14:paraId="620E17B8" w14:textId="617A1E11" w:rsidR="00D56001" w:rsidRPr="00D56001" w:rsidRDefault="00D56001" w:rsidP="00071CF4">
      <w:pPr>
        <w:spacing w:after="40"/>
        <w:ind w:left="720" w:right="1166"/>
        <w:rPr>
          <w:rFonts w:ascii="Cambria" w:hAnsi="Cambria"/>
          <w:sz w:val="24"/>
        </w:rPr>
      </w:pPr>
      <w:r w:rsidRPr="00D56001">
        <w:rPr>
          <w:rFonts w:ascii="Cambria" w:hAnsi="Cambria"/>
          <w:sz w:val="24"/>
        </w:rPr>
        <w:lastRenderedPageBreak/>
        <w:t>10 Quizzes</w:t>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20%</w:t>
      </w:r>
      <w:r w:rsidRPr="00D56001">
        <w:rPr>
          <w:rFonts w:ascii="Cambria" w:hAnsi="Cambria"/>
          <w:sz w:val="24"/>
        </w:rPr>
        <w:tab/>
      </w:r>
      <w:r w:rsidRPr="00D56001">
        <w:rPr>
          <w:rFonts w:ascii="Cambria" w:hAnsi="Cambria"/>
          <w:sz w:val="24"/>
        </w:rPr>
        <w:tab/>
        <w:t xml:space="preserve">A </w:t>
      </w:r>
      <w:r w:rsidRPr="00D56001">
        <w:rPr>
          <w:rFonts w:ascii="Cambria" w:hAnsi="Cambria"/>
          <w:sz w:val="24"/>
        </w:rPr>
        <w:tab/>
        <w:t>93-100</w:t>
      </w:r>
      <w:r w:rsidRPr="00D56001">
        <w:rPr>
          <w:rFonts w:ascii="Cambria" w:hAnsi="Cambria"/>
          <w:sz w:val="24"/>
        </w:rPr>
        <w:tab/>
      </w:r>
      <w:r w:rsidRPr="00D56001">
        <w:rPr>
          <w:rFonts w:ascii="Cambria" w:hAnsi="Cambria"/>
          <w:sz w:val="24"/>
        </w:rPr>
        <w:tab/>
      </w:r>
    </w:p>
    <w:p w14:paraId="51B0DED6" w14:textId="77777777" w:rsidR="00D56001" w:rsidRPr="00D56001" w:rsidRDefault="00D56001" w:rsidP="00071CF4">
      <w:pPr>
        <w:spacing w:after="40"/>
        <w:ind w:left="720" w:right="1166"/>
        <w:rPr>
          <w:rFonts w:ascii="Cambria" w:hAnsi="Cambria"/>
          <w:sz w:val="24"/>
        </w:rPr>
      </w:pPr>
      <w:r w:rsidRPr="00D56001">
        <w:rPr>
          <w:rFonts w:ascii="Cambria" w:hAnsi="Cambria"/>
          <w:sz w:val="24"/>
        </w:rPr>
        <w:t>2 Medical simulations</w:t>
      </w:r>
      <w:r w:rsidRPr="00D56001">
        <w:rPr>
          <w:rFonts w:ascii="Cambria" w:hAnsi="Cambria"/>
          <w:sz w:val="24"/>
        </w:rPr>
        <w:tab/>
      </w:r>
      <w:r w:rsidRPr="00D56001">
        <w:rPr>
          <w:rFonts w:ascii="Cambria" w:hAnsi="Cambria"/>
          <w:sz w:val="24"/>
        </w:rPr>
        <w:tab/>
        <w:t>20%</w:t>
      </w:r>
      <w:r w:rsidRPr="00D56001">
        <w:rPr>
          <w:rFonts w:ascii="Cambria" w:hAnsi="Cambria"/>
          <w:sz w:val="24"/>
        </w:rPr>
        <w:tab/>
      </w:r>
      <w:r w:rsidRPr="00D56001">
        <w:rPr>
          <w:rFonts w:ascii="Cambria" w:hAnsi="Cambria"/>
          <w:sz w:val="24"/>
        </w:rPr>
        <w:tab/>
        <w:t>A-</w:t>
      </w:r>
      <w:r w:rsidRPr="00D56001">
        <w:rPr>
          <w:rFonts w:ascii="Cambria" w:hAnsi="Cambria"/>
          <w:sz w:val="24"/>
        </w:rPr>
        <w:tab/>
        <w:t>90-92.9</w:t>
      </w:r>
      <w:r w:rsidRPr="00D56001">
        <w:rPr>
          <w:rFonts w:ascii="Cambria" w:hAnsi="Cambria"/>
          <w:sz w:val="24"/>
        </w:rPr>
        <w:tab/>
      </w:r>
      <w:r w:rsidRPr="00D56001">
        <w:rPr>
          <w:rFonts w:ascii="Cambria" w:hAnsi="Cambria"/>
          <w:sz w:val="24"/>
        </w:rPr>
        <w:tab/>
      </w:r>
    </w:p>
    <w:p w14:paraId="09618E4A" w14:textId="77777777" w:rsidR="00D56001" w:rsidRPr="00D56001" w:rsidRDefault="00D56001" w:rsidP="00071CF4">
      <w:pPr>
        <w:spacing w:after="40"/>
        <w:ind w:left="720" w:right="1166"/>
        <w:rPr>
          <w:rFonts w:ascii="Cambria" w:hAnsi="Cambria"/>
          <w:sz w:val="24"/>
        </w:rPr>
      </w:pPr>
      <w:r w:rsidRPr="00D56001">
        <w:rPr>
          <w:rFonts w:ascii="Cambria" w:hAnsi="Cambria"/>
          <w:sz w:val="24"/>
        </w:rPr>
        <w:t>Pre- &amp; Post-assessment</w:t>
      </w:r>
      <w:r w:rsidRPr="00D56001">
        <w:rPr>
          <w:rFonts w:ascii="Cambria" w:hAnsi="Cambria"/>
          <w:sz w:val="24"/>
        </w:rPr>
        <w:tab/>
      </w:r>
      <w:proofErr w:type="gramStart"/>
      <w:r w:rsidRPr="00D56001">
        <w:rPr>
          <w:rFonts w:ascii="Cambria" w:hAnsi="Cambria"/>
          <w:sz w:val="24"/>
        </w:rPr>
        <w:tab/>
        <w:t xml:space="preserve">  5</w:t>
      </w:r>
      <w:proofErr w:type="gramEnd"/>
      <w:r w:rsidRPr="00D56001">
        <w:rPr>
          <w:rFonts w:ascii="Cambria" w:hAnsi="Cambria"/>
          <w:sz w:val="24"/>
        </w:rPr>
        <w:t>%</w:t>
      </w:r>
      <w:r w:rsidRPr="00D56001">
        <w:rPr>
          <w:rFonts w:ascii="Cambria" w:hAnsi="Cambria"/>
          <w:sz w:val="24"/>
        </w:rPr>
        <w:tab/>
      </w:r>
      <w:r w:rsidRPr="00D56001">
        <w:rPr>
          <w:rFonts w:ascii="Cambria" w:hAnsi="Cambria"/>
          <w:sz w:val="24"/>
        </w:rPr>
        <w:tab/>
        <w:t>B+</w:t>
      </w:r>
      <w:r w:rsidRPr="00D56001">
        <w:rPr>
          <w:rFonts w:ascii="Cambria" w:hAnsi="Cambria"/>
          <w:sz w:val="24"/>
        </w:rPr>
        <w:tab/>
        <w:t>87-89.9</w:t>
      </w:r>
      <w:r w:rsidRPr="00D56001">
        <w:rPr>
          <w:rFonts w:ascii="Cambria" w:hAnsi="Cambria"/>
          <w:sz w:val="24"/>
        </w:rPr>
        <w:tab/>
      </w:r>
      <w:r w:rsidRPr="00D56001">
        <w:rPr>
          <w:rFonts w:ascii="Cambria" w:hAnsi="Cambria"/>
          <w:sz w:val="24"/>
        </w:rPr>
        <w:tab/>
      </w:r>
    </w:p>
    <w:p w14:paraId="7E9C587D" w14:textId="77777777" w:rsidR="00D56001" w:rsidRPr="00D56001" w:rsidRDefault="00D56001" w:rsidP="00071CF4">
      <w:pPr>
        <w:spacing w:after="40"/>
        <w:ind w:left="720" w:right="1166"/>
        <w:rPr>
          <w:rFonts w:ascii="Cambria" w:hAnsi="Cambria"/>
          <w:sz w:val="24"/>
        </w:rPr>
      </w:pPr>
      <w:r w:rsidRPr="00D56001">
        <w:rPr>
          <w:rFonts w:ascii="Cambria" w:hAnsi="Cambria"/>
          <w:sz w:val="24"/>
        </w:rPr>
        <w:t>Midterm</w:t>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10%</w:t>
      </w:r>
      <w:r w:rsidRPr="00D56001">
        <w:rPr>
          <w:rFonts w:ascii="Cambria" w:hAnsi="Cambria"/>
          <w:sz w:val="24"/>
        </w:rPr>
        <w:tab/>
      </w:r>
      <w:r w:rsidRPr="00D56001">
        <w:rPr>
          <w:rFonts w:ascii="Cambria" w:hAnsi="Cambria"/>
          <w:sz w:val="24"/>
        </w:rPr>
        <w:tab/>
        <w:t xml:space="preserve">B </w:t>
      </w:r>
      <w:r w:rsidRPr="00D56001">
        <w:rPr>
          <w:rFonts w:ascii="Cambria" w:hAnsi="Cambria"/>
          <w:sz w:val="24"/>
        </w:rPr>
        <w:tab/>
        <w:t>83-86.9</w:t>
      </w:r>
      <w:r w:rsidRPr="00D56001">
        <w:rPr>
          <w:rFonts w:ascii="Cambria" w:hAnsi="Cambria"/>
          <w:sz w:val="24"/>
        </w:rPr>
        <w:tab/>
      </w:r>
      <w:r w:rsidRPr="00D56001">
        <w:rPr>
          <w:rFonts w:ascii="Cambria" w:hAnsi="Cambria"/>
          <w:sz w:val="24"/>
        </w:rPr>
        <w:tab/>
      </w:r>
    </w:p>
    <w:p w14:paraId="4EFBA8AC" w14:textId="77777777" w:rsidR="00D56001" w:rsidRPr="00D56001" w:rsidRDefault="00D56001" w:rsidP="00071CF4">
      <w:pPr>
        <w:spacing w:after="40"/>
        <w:ind w:left="720" w:right="1166"/>
        <w:rPr>
          <w:rFonts w:ascii="Cambria" w:hAnsi="Cambria"/>
          <w:sz w:val="24"/>
        </w:rPr>
      </w:pPr>
      <w:r w:rsidRPr="00D56001">
        <w:rPr>
          <w:rFonts w:ascii="Cambria" w:hAnsi="Cambria"/>
          <w:sz w:val="24"/>
        </w:rPr>
        <w:t>Final exam</w:t>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15%</w:t>
      </w:r>
      <w:r w:rsidRPr="00D56001">
        <w:rPr>
          <w:rFonts w:ascii="Cambria" w:hAnsi="Cambria"/>
          <w:sz w:val="24"/>
        </w:rPr>
        <w:tab/>
      </w:r>
      <w:r w:rsidRPr="00D56001">
        <w:rPr>
          <w:rFonts w:ascii="Cambria" w:hAnsi="Cambria"/>
          <w:sz w:val="24"/>
        </w:rPr>
        <w:tab/>
        <w:t>B-</w:t>
      </w:r>
      <w:r w:rsidRPr="00D56001">
        <w:rPr>
          <w:rFonts w:ascii="Cambria" w:hAnsi="Cambria"/>
          <w:sz w:val="24"/>
        </w:rPr>
        <w:tab/>
        <w:t>80-82.9</w:t>
      </w:r>
      <w:r w:rsidRPr="00D56001">
        <w:rPr>
          <w:rFonts w:ascii="Cambria" w:hAnsi="Cambria"/>
          <w:sz w:val="24"/>
        </w:rPr>
        <w:tab/>
      </w:r>
      <w:r w:rsidRPr="00D56001">
        <w:rPr>
          <w:rFonts w:ascii="Cambria" w:hAnsi="Cambria"/>
          <w:sz w:val="24"/>
        </w:rPr>
        <w:tab/>
      </w:r>
    </w:p>
    <w:p w14:paraId="2782B2AA" w14:textId="77777777" w:rsidR="00D56001" w:rsidRPr="00D56001" w:rsidRDefault="00D56001" w:rsidP="00071CF4">
      <w:pPr>
        <w:spacing w:after="40"/>
        <w:ind w:left="720" w:right="1166"/>
        <w:rPr>
          <w:rFonts w:ascii="Cambria" w:hAnsi="Cambria"/>
          <w:sz w:val="24"/>
        </w:rPr>
      </w:pPr>
      <w:r w:rsidRPr="00D56001">
        <w:rPr>
          <w:rFonts w:ascii="Cambria" w:hAnsi="Cambria"/>
          <w:sz w:val="24"/>
        </w:rPr>
        <w:t>Class participation</w:t>
      </w:r>
      <w:r w:rsidRPr="00D56001">
        <w:rPr>
          <w:rFonts w:ascii="Cambria" w:hAnsi="Cambria"/>
          <w:sz w:val="24"/>
        </w:rPr>
        <w:tab/>
      </w:r>
      <w:r w:rsidRPr="00D56001">
        <w:rPr>
          <w:rFonts w:ascii="Cambria" w:hAnsi="Cambria"/>
          <w:sz w:val="24"/>
        </w:rPr>
        <w:tab/>
      </w:r>
      <w:r w:rsidRPr="00D56001">
        <w:rPr>
          <w:rFonts w:ascii="Cambria" w:hAnsi="Cambria"/>
          <w:sz w:val="24"/>
        </w:rPr>
        <w:tab/>
        <w:t>15%</w:t>
      </w:r>
      <w:r w:rsidRPr="00D56001">
        <w:rPr>
          <w:rFonts w:ascii="Cambria" w:hAnsi="Cambria"/>
          <w:sz w:val="24"/>
        </w:rPr>
        <w:tab/>
      </w:r>
      <w:r w:rsidRPr="00D56001">
        <w:rPr>
          <w:rFonts w:ascii="Cambria" w:hAnsi="Cambria"/>
          <w:sz w:val="24"/>
        </w:rPr>
        <w:tab/>
        <w:t>C+</w:t>
      </w:r>
      <w:r w:rsidRPr="00D56001">
        <w:rPr>
          <w:rFonts w:ascii="Cambria" w:hAnsi="Cambria"/>
          <w:sz w:val="24"/>
        </w:rPr>
        <w:tab/>
        <w:t>77-79.9</w:t>
      </w:r>
      <w:r w:rsidRPr="00D56001">
        <w:rPr>
          <w:rFonts w:ascii="Cambria" w:hAnsi="Cambria"/>
          <w:sz w:val="24"/>
        </w:rPr>
        <w:tab/>
      </w:r>
      <w:r w:rsidRPr="00D56001">
        <w:rPr>
          <w:rFonts w:ascii="Cambria" w:hAnsi="Cambria"/>
          <w:sz w:val="24"/>
        </w:rPr>
        <w:tab/>
      </w:r>
    </w:p>
    <w:p w14:paraId="5C0CF7FA" w14:textId="77777777" w:rsidR="00D56001" w:rsidRPr="00D56001" w:rsidRDefault="00D56001" w:rsidP="00071CF4">
      <w:pPr>
        <w:spacing w:after="40"/>
        <w:ind w:left="720" w:right="1166"/>
        <w:rPr>
          <w:rFonts w:ascii="Cambria" w:hAnsi="Cambria"/>
          <w:sz w:val="24"/>
        </w:rPr>
      </w:pPr>
      <w:r w:rsidRPr="00D56001">
        <w:rPr>
          <w:rFonts w:ascii="Cambria" w:hAnsi="Cambria"/>
          <w:sz w:val="24"/>
        </w:rPr>
        <w:t>Homework</w:t>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15%</w:t>
      </w:r>
      <w:r w:rsidRPr="00D56001">
        <w:rPr>
          <w:rFonts w:ascii="Cambria" w:hAnsi="Cambria"/>
          <w:sz w:val="24"/>
        </w:rPr>
        <w:tab/>
      </w:r>
      <w:r w:rsidRPr="00D56001">
        <w:rPr>
          <w:rFonts w:ascii="Cambria" w:hAnsi="Cambria"/>
          <w:sz w:val="24"/>
        </w:rPr>
        <w:tab/>
        <w:t xml:space="preserve">C </w:t>
      </w:r>
      <w:r w:rsidRPr="00D56001">
        <w:rPr>
          <w:rFonts w:ascii="Cambria" w:hAnsi="Cambria"/>
          <w:sz w:val="24"/>
        </w:rPr>
        <w:tab/>
        <w:t>70-76.9</w:t>
      </w:r>
      <w:r w:rsidRPr="00D56001">
        <w:rPr>
          <w:rFonts w:ascii="Cambria" w:hAnsi="Cambria"/>
          <w:sz w:val="24"/>
        </w:rPr>
        <w:tab/>
      </w:r>
      <w:r w:rsidRPr="00D56001">
        <w:rPr>
          <w:rFonts w:ascii="Cambria" w:hAnsi="Cambria"/>
          <w:sz w:val="24"/>
        </w:rPr>
        <w:tab/>
      </w:r>
    </w:p>
    <w:p w14:paraId="789211F3" w14:textId="77777777" w:rsidR="00D56001" w:rsidRPr="00D56001" w:rsidRDefault="00D56001" w:rsidP="00071CF4">
      <w:pPr>
        <w:spacing w:after="40"/>
        <w:ind w:left="720" w:right="1166"/>
        <w:rPr>
          <w:rFonts w:ascii="Cambria" w:hAnsi="Cambria"/>
          <w:sz w:val="24"/>
        </w:rPr>
      </w:pP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 xml:space="preserve">D </w:t>
      </w:r>
      <w:r w:rsidRPr="00D56001">
        <w:rPr>
          <w:rFonts w:ascii="Cambria" w:hAnsi="Cambria"/>
          <w:sz w:val="24"/>
        </w:rPr>
        <w:tab/>
        <w:t>60-69.9</w:t>
      </w:r>
      <w:r w:rsidRPr="00D56001">
        <w:rPr>
          <w:rFonts w:ascii="Cambria" w:hAnsi="Cambria"/>
          <w:sz w:val="24"/>
        </w:rPr>
        <w:tab/>
      </w:r>
      <w:r w:rsidRPr="00D56001">
        <w:rPr>
          <w:rFonts w:ascii="Cambria" w:hAnsi="Cambria"/>
          <w:sz w:val="24"/>
        </w:rPr>
        <w:tab/>
      </w:r>
    </w:p>
    <w:p w14:paraId="16C79935" w14:textId="77777777" w:rsidR="00D56001" w:rsidRPr="00D56001" w:rsidRDefault="00D56001" w:rsidP="00071CF4">
      <w:pPr>
        <w:spacing w:after="40"/>
        <w:ind w:left="720" w:right="1166"/>
        <w:rPr>
          <w:rFonts w:ascii="Cambria" w:hAnsi="Cambria"/>
          <w:sz w:val="24"/>
        </w:rPr>
      </w:pP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 xml:space="preserve">F </w:t>
      </w:r>
      <w:r w:rsidRPr="00D56001">
        <w:rPr>
          <w:rFonts w:ascii="Cambria" w:hAnsi="Cambria"/>
          <w:sz w:val="24"/>
        </w:rPr>
        <w:tab/>
        <w:t xml:space="preserve">59.9 and below </w:t>
      </w:r>
      <w:r w:rsidRPr="00D56001">
        <w:rPr>
          <w:rFonts w:ascii="Cambria" w:hAnsi="Cambria"/>
          <w:sz w:val="24"/>
        </w:rPr>
        <w:tab/>
      </w:r>
    </w:p>
    <w:p w14:paraId="024D3863" w14:textId="77777777" w:rsidR="00D56001" w:rsidRPr="00D56001" w:rsidRDefault="00D56001" w:rsidP="00071CF4">
      <w:pPr>
        <w:spacing w:after="40"/>
        <w:ind w:left="720" w:right="1166"/>
        <w:rPr>
          <w:rFonts w:ascii="Cambria" w:hAnsi="Cambria"/>
          <w:sz w:val="24"/>
        </w:rPr>
      </w:pP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WU</w:t>
      </w:r>
      <w:r w:rsidRPr="00D56001">
        <w:rPr>
          <w:rFonts w:ascii="Cambria" w:hAnsi="Cambria"/>
          <w:sz w:val="24"/>
        </w:rPr>
        <w:tab/>
        <w:t>Unofficial Withdrawal</w:t>
      </w:r>
    </w:p>
    <w:p w14:paraId="6778CEEE" w14:textId="77777777" w:rsidR="00D56001" w:rsidRPr="00D56001" w:rsidRDefault="00D56001" w:rsidP="00071CF4">
      <w:pPr>
        <w:spacing w:after="40"/>
        <w:ind w:left="720" w:right="1166"/>
        <w:rPr>
          <w:rFonts w:ascii="Cambria" w:hAnsi="Cambria"/>
          <w:sz w:val="24"/>
        </w:rPr>
      </w:pP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r>
      <w:r w:rsidRPr="00D56001">
        <w:rPr>
          <w:rFonts w:ascii="Cambria" w:hAnsi="Cambria"/>
          <w:sz w:val="24"/>
        </w:rPr>
        <w:tab/>
        <w:t>WF</w:t>
      </w:r>
      <w:r w:rsidRPr="00D56001">
        <w:rPr>
          <w:rFonts w:ascii="Cambria" w:hAnsi="Cambria"/>
          <w:sz w:val="24"/>
        </w:rPr>
        <w:tab/>
        <w:t>Withdrew Failing</w:t>
      </w:r>
      <w:r w:rsidRPr="00D56001">
        <w:rPr>
          <w:rFonts w:ascii="Cambria" w:hAnsi="Cambria"/>
          <w:sz w:val="24"/>
        </w:rPr>
        <w:tab/>
      </w:r>
    </w:p>
    <w:p w14:paraId="20A77DAC" w14:textId="77777777" w:rsidR="00D56001" w:rsidRPr="00D56001" w:rsidRDefault="00D56001" w:rsidP="00071CF4">
      <w:pPr>
        <w:spacing w:after="40"/>
        <w:ind w:left="720" w:right="1166"/>
        <w:rPr>
          <w:rFonts w:ascii="Cambria" w:hAnsi="Cambria"/>
          <w:b/>
          <w:sz w:val="24"/>
        </w:rPr>
      </w:pPr>
    </w:p>
    <w:p w14:paraId="548CE79B" w14:textId="77777777" w:rsidR="00D56001" w:rsidRPr="00D56001" w:rsidRDefault="00D56001" w:rsidP="00071CF4">
      <w:pPr>
        <w:pStyle w:val="ListParagraph"/>
        <w:spacing w:after="40"/>
        <w:ind w:right="1166"/>
        <w:rPr>
          <w:rFonts w:ascii="Cambria" w:hAnsi="Cambria"/>
          <w:b/>
          <w:sz w:val="24"/>
        </w:rPr>
      </w:pPr>
      <w:r w:rsidRPr="00D56001">
        <w:rPr>
          <w:rFonts w:ascii="Cambria" w:hAnsi="Cambria"/>
          <w:b/>
          <w:sz w:val="24"/>
        </w:rPr>
        <w:t>Assessments</w:t>
      </w:r>
    </w:p>
    <w:p w14:paraId="3C9E0105" w14:textId="77777777" w:rsidR="00D56001" w:rsidRPr="00D56001" w:rsidRDefault="00D56001" w:rsidP="00071CF4">
      <w:pPr>
        <w:spacing w:after="40"/>
        <w:ind w:right="1166"/>
        <w:jc w:val="both"/>
        <w:rPr>
          <w:rFonts w:ascii="Cambria" w:hAnsi="Cambria"/>
          <w:b/>
          <w:sz w:val="24"/>
        </w:rPr>
      </w:pPr>
    </w:p>
    <w:p w14:paraId="149A033F" w14:textId="77777777" w:rsidR="00D56001" w:rsidRPr="00D56001" w:rsidRDefault="00D56001" w:rsidP="00D56001">
      <w:pPr>
        <w:pStyle w:val="ListParagraph"/>
        <w:numPr>
          <w:ilvl w:val="0"/>
          <w:numId w:val="18"/>
        </w:numPr>
        <w:tabs>
          <w:tab w:val="left" w:pos="270"/>
        </w:tabs>
        <w:spacing w:after="200" w:line="240" w:lineRule="auto"/>
        <w:ind w:left="720" w:right="1160"/>
        <w:jc w:val="both"/>
        <w:rPr>
          <w:rFonts w:ascii="Cambria" w:hAnsi="Cambria"/>
          <w:sz w:val="24"/>
        </w:rPr>
      </w:pPr>
      <w:r w:rsidRPr="00D56001">
        <w:rPr>
          <w:rFonts w:ascii="Cambria" w:hAnsi="Cambria"/>
          <w:b/>
          <w:i/>
          <w:sz w:val="24"/>
        </w:rPr>
        <w:t>Quizzes</w:t>
      </w:r>
      <w:r w:rsidRPr="00D56001">
        <w:rPr>
          <w:rFonts w:ascii="Cambria" w:hAnsi="Cambria"/>
          <w:sz w:val="24"/>
        </w:rPr>
        <w:t xml:space="preserve">: Quizzes are designed to assess medical terminology, comprehension of course readings, and theoretical concepts discussed in class and in the textbook. Quizzes will also help students assess their own learning and guide them into a daily study habit. </w:t>
      </w:r>
      <w:r w:rsidRPr="00D56001">
        <w:rPr>
          <w:rFonts w:ascii="Cambria" w:hAnsi="Cambria"/>
          <w:b/>
          <w:bCs/>
          <w:sz w:val="24"/>
        </w:rPr>
        <w:t>There will be no make-up quizzes for any reason, including tardiness or absences.</w:t>
      </w:r>
    </w:p>
    <w:p w14:paraId="737B46F9" w14:textId="77777777" w:rsidR="00D56001" w:rsidRPr="00D56001" w:rsidRDefault="00D56001" w:rsidP="00D56001">
      <w:pPr>
        <w:pStyle w:val="ListParagraph"/>
        <w:tabs>
          <w:tab w:val="left" w:pos="270"/>
        </w:tabs>
        <w:spacing w:after="200"/>
        <w:ind w:right="1160"/>
        <w:jc w:val="both"/>
        <w:rPr>
          <w:rFonts w:ascii="Cambria" w:hAnsi="Cambria"/>
          <w:sz w:val="24"/>
        </w:rPr>
      </w:pPr>
    </w:p>
    <w:p w14:paraId="5B5EBC69" w14:textId="77777777" w:rsidR="00D56001" w:rsidRPr="00D56001" w:rsidRDefault="00D56001" w:rsidP="00D56001">
      <w:pPr>
        <w:pStyle w:val="ListParagraph"/>
        <w:widowControl w:val="0"/>
        <w:numPr>
          <w:ilvl w:val="0"/>
          <w:numId w:val="18"/>
        </w:numPr>
        <w:tabs>
          <w:tab w:val="left" w:pos="397"/>
        </w:tabs>
        <w:kinsoku w:val="0"/>
        <w:overflowPunct w:val="0"/>
        <w:autoSpaceDE w:val="0"/>
        <w:autoSpaceDN w:val="0"/>
        <w:adjustRightInd w:val="0"/>
        <w:spacing w:before="1" w:after="0" w:line="240" w:lineRule="auto"/>
        <w:ind w:left="720" w:right="1160"/>
        <w:jc w:val="both"/>
        <w:rPr>
          <w:rFonts w:ascii="Cambria" w:hAnsi="Cambria"/>
          <w:b/>
          <w:bCs/>
          <w:sz w:val="24"/>
        </w:rPr>
      </w:pPr>
      <w:r w:rsidRPr="00D56001">
        <w:rPr>
          <w:rFonts w:ascii="Cambria" w:hAnsi="Cambria"/>
          <w:b/>
          <w:bCs/>
          <w:i/>
          <w:iCs/>
          <w:spacing w:val="-2"/>
          <w:sz w:val="24"/>
        </w:rPr>
        <w:t>Medical simulations</w:t>
      </w:r>
      <w:r w:rsidRPr="00D56001">
        <w:rPr>
          <w:rFonts w:ascii="Cambria" w:hAnsi="Cambria"/>
          <w:b/>
          <w:bCs/>
          <w:spacing w:val="-2"/>
          <w:sz w:val="24"/>
        </w:rPr>
        <w:t>:</w:t>
      </w:r>
      <w:r w:rsidRPr="00D56001">
        <w:rPr>
          <w:rFonts w:ascii="Cambria" w:hAnsi="Cambria"/>
          <w:b/>
          <w:bCs/>
          <w:spacing w:val="-6"/>
          <w:sz w:val="24"/>
        </w:rPr>
        <w:t xml:space="preserve"> </w:t>
      </w:r>
      <w:r w:rsidRPr="00D56001">
        <w:rPr>
          <w:rFonts w:ascii="Cambria" w:hAnsi="Cambria"/>
          <w:spacing w:val="-2"/>
          <w:sz w:val="24"/>
        </w:rPr>
        <w:t xml:space="preserve">This strategy involves students responding to the environment in a real-world situation. Simulation often helps students empathize with a patient's perspective or better understand an event. Clinical case studies in medical specialties are provided to contextualize the situation. In these presentations, students demonstrate developed healthcare communication and medical interpretation skills related to the lessons discussed in the course. Videos and role-plays prepare students for this task. The instructor will evaluate the student's performance according to the techniques, vocabulary, and expressions learned during the semester and emphasized by the instructor for each simulation. </w:t>
      </w:r>
      <w:r w:rsidRPr="00D56001">
        <w:rPr>
          <w:rFonts w:ascii="Cambria" w:hAnsi="Cambria"/>
          <w:b/>
          <w:bCs/>
          <w:spacing w:val="-2"/>
          <w:sz w:val="24"/>
        </w:rPr>
        <w:t>Students who fail the medical simulation will NOT BE ALLOWED to make up the simulation or submit additional work.</w:t>
      </w:r>
    </w:p>
    <w:p w14:paraId="5C6EEF05" w14:textId="77777777" w:rsidR="00D56001" w:rsidRPr="00D56001" w:rsidRDefault="00D56001" w:rsidP="00D56001">
      <w:pPr>
        <w:pStyle w:val="ListParagraph"/>
        <w:widowControl w:val="0"/>
        <w:tabs>
          <w:tab w:val="left" w:pos="397"/>
        </w:tabs>
        <w:kinsoku w:val="0"/>
        <w:overflowPunct w:val="0"/>
        <w:autoSpaceDE w:val="0"/>
        <w:autoSpaceDN w:val="0"/>
        <w:adjustRightInd w:val="0"/>
        <w:spacing w:before="1"/>
        <w:ind w:right="1160"/>
        <w:jc w:val="both"/>
        <w:rPr>
          <w:rFonts w:ascii="Cambria" w:hAnsi="Cambria"/>
          <w:b/>
          <w:bCs/>
          <w:sz w:val="24"/>
        </w:rPr>
      </w:pPr>
    </w:p>
    <w:p w14:paraId="26D47BB8" w14:textId="77777777" w:rsidR="00D56001" w:rsidRPr="00D56001" w:rsidRDefault="00D56001" w:rsidP="00D56001">
      <w:pPr>
        <w:pStyle w:val="ListParagraph"/>
        <w:widowControl w:val="0"/>
        <w:numPr>
          <w:ilvl w:val="0"/>
          <w:numId w:val="18"/>
        </w:numPr>
        <w:tabs>
          <w:tab w:val="left" w:pos="397"/>
        </w:tabs>
        <w:kinsoku w:val="0"/>
        <w:overflowPunct w:val="0"/>
        <w:autoSpaceDE w:val="0"/>
        <w:autoSpaceDN w:val="0"/>
        <w:adjustRightInd w:val="0"/>
        <w:spacing w:before="220" w:after="0" w:line="240" w:lineRule="auto"/>
        <w:ind w:left="720" w:right="1160"/>
        <w:jc w:val="both"/>
        <w:rPr>
          <w:rFonts w:ascii="Cambria" w:hAnsi="Cambria"/>
          <w:b/>
          <w:bCs/>
          <w:color w:val="0460C1"/>
          <w:spacing w:val="-2"/>
          <w:sz w:val="24"/>
        </w:rPr>
      </w:pPr>
      <w:r w:rsidRPr="00D56001">
        <w:rPr>
          <w:rFonts w:ascii="Cambria" w:hAnsi="Cambria"/>
          <w:b/>
          <w:bCs/>
          <w:i/>
          <w:iCs/>
          <w:sz w:val="24"/>
        </w:rPr>
        <w:t>Pre- &amp; Post-assessments</w:t>
      </w:r>
      <w:r w:rsidRPr="00D56001">
        <w:rPr>
          <w:rFonts w:ascii="Cambria" w:hAnsi="Cambria"/>
          <w:b/>
          <w:bCs/>
          <w:sz w:val="24"/>
        </w:rPr>
        <w:t>:</w:t>
      </w:r>
      <w:r w:rsidRPr="00D56001">
        <w:rPr>
          <w:rFonts w:ascii="Cambria" w:hAnsi="Cambria"/>
          <w:b/>
          <w:bCs/>
          <w:spacing w:val="-15"/>
          <w:sz w:val="24"/>
        </w:rPr>
        <w:t xml:space="preserve"> </w:t>
      </w:r>
      <w:r w:rsidRPr="00D56001">
        <w:rPr>
          <w:rFonts w:ascii="Cambria" w:hAnsi="Cambria"/>
          <w:b/>
          <w:bCs/>
          <w:sz w:val="24"/>
        </w:rPr>
        <w:t xml:space="preserve"> </w:t>
      </w:r>
      <w:r w:rsidRPr="00D56001">
        <w:rPr>
          <w:rFonts w:ascii="Cambria" w:hAnsi="Cambria"/>
          <w:sz w:val="24"/>
        </w:rPr>
        <w:t xml:space="preserve">Students will take a pre-assessment and a post-assessment (sample interpreter exams) to gauge learning throughout the semester and to be exposed to a sample CCHI exam. The former will be taken at the beginning of the semester and the latter at the end of the semester.  </w:t>
      </w:r>
    </w:p>
    <w:p w14:paraId="409B00B5" w14:textId="77777777" w:rsidR="00D56001" w:rsidRPr="00D56001" w:rsidRDefault="00D56001" w:rsidP="00D56001">
      <w:pPr>
        <w:pStyle w:val="ListParagraph"/>
        <w:widowControl w:val="0"/>
        <w:tabs>
          <w:tab w:val="left" w:pos="397"/>
        </w:tabs>
        <w:kinsoku w:val="0"/>
        <w:overflowPunct w:val="0"/>
        <w:autoSpaceDE w:val="0"/>
        <w:autoSpaceDN w:val="0"/>
        <w:adjustRightInd w:val="0"/>
        <w:spacing w:before="220"/>
        <w:ind w:right="1160"/>
        <w:jc w:val="both"/>
        <w:rPr>
          <w:rFonts w:ascii="Cambria" w:hAnsi="Cambria"/>
          <w:b/>
          <w:bCs/>
          <w:color w:val="0460C1"/>
          <w:spacing w:val="-2"/>
          <w:sz w:val="24"/>
        </w:rPr>
      </w:pPr>
    </w:p>
    <w:p w14:paraId="157708CE" w14:textId="77777777" w:rsidR="00D56001" w:rsidRPr="00D56001" w:rsidRDefault="00D56001" w:rsidP="00D56001">
      <w:pPr>
        <w:pStyle w:val="ListParagraph"/>
        <w:widowControl w:val="0"/>
        <w:numPr>
          <w:ilvl w:val="0"/>
          <w:numId w:val="18"/>
        </w:numPr>
        <w:tabs>
          <w:tab w:val="left" w:pos="490"/>
        </w:tabs>
        <w:kinsoku w:val="0"/>
        <w:overflowPunct w:val="0"/>
        <w:autoSpaceDE w:val="0"/>
        <w:autoSpaceDN w:val="0"/>
        <w:adjustRightInd w:val="0"/>
        <w:spacing w:before="161" w:after="0" w:line="240" w:lineRule="auto"/>
        <w:ind w:left="720" w:right="1160"/>
        <w:jc w:val="both"/>
        <w:rPr>
          <w:rFonts w:ascii="Cambria" w:hAnsi="Cambria"/>
          <w:spacing w:val="-5"/>
          <w:sz w:val="24"/>
        </w:rPr>
      </w:pPr>
      <w:r w:rsidRPr="00D56001">
        <w:rPr>
          <w:rFonts w:ascii="Cambria" w:hAnsi="Cambria"/>
          <w:b/>
          <w:bCs/>
          <w:i/>
          <w:iCs/>
          <w:sz w:val="24"/>
        </w:rPr>
        <w:t>Midterm</w:t>
      </w:r>
      <w:r w:rsidRPr="00D56001">
        <w:rPr>
          <w:rFonts w:ascii="Cambria" w:hAnsi="Cambria"/>
          <w:b/>
          <w:bCs/>
          <w:i/>
          <w:iCs/>
          <w:spacing w:val="-11"/>
          <w:sz w:val="24"/>
        </w:rPr>
        <w:t xml:space="preserve"> </w:t>
      </w:r>
      <w:r w:rsidRPr="00D56001">
        <w:rPr>
          <w:rFonts w:ascii="Cambria" w:hAnsi="Cambria"/>
          <w:b/>
          <w:bCs/>
          <w:i/>
          <w:iCs/>
          <w:sz w:val="24"/>
        </w:rPr>
        <w:t>and</w:t>
      </w:r>
      <w:r w:rsidRPr="00D56001">
        <w:rPr>
          <w:rFonts w:ascii="Cambria" w:hAnsi="Cambria"/>
          <w:b/>
          <w:bCs/>
          <w:i/>
          <w:iCs/>
          <w:spacing w:val="-5"/>
          <w:sz w:val="24"/>
        </w:rPr>
        <w:t xml:space="preserve"> </w:t>
      </w:r>
      <w:r w:rsidRPr="00D56001">
        <w:rPr>
          <w:rFonts w:ascii="Cambria" w:hAnsi="Cambria"/>
          <w:b/>
          <w:bCs/>
          <w:i/>
          <w:iCs/>
          <w:sz w:val="24"/>
        </w:rPr>
        <w:t>final</w:t>
      </w:r>
      <w:r w:rsidRPr="00D56001">
        <w:rPr>
          <w:rFonts w:ascii="Cambria" w:hAnsi="Cambria"/>
          <w:b/>
          <w:bCs/>
          <w:i/>
          <w:iCs/>
          <w:spacing w:val="-4"/>
          <w:sz w:val="24"/>
        </w:rPr>
        <w:t xml:space="preserve"> </w:t>
      </w:r>
      <w:r w:rsidRPr="00D56001">
        <w:rPr>
          <w:rFonts w:ascii="Cambria" w:hAnsi="Cambria"/>
          <w:b/>
          <w:bCs/>
          <w:i/>
          <w:iCs/>
          <w:sz w:val="24"/>
        </w:rPr>
        <w:t>examination</w:t>
      </w:r>
      <w:r w:rsidRPr="00D56001">
        <w:rPr>
          <w:rFonts w:ascii="Cambria" w:hAnsi="Cambria"/>
          <w:sz w:val="24"/>
        </w:rPr>
        <w:t>:</w:t>
      </w:r>
      <w:r w:rsidRPr="00D56001">
        <w:rPr>
          <w:rFonts w:ascii="Cambria" w:hAnsi="Cambria"/>
          <w:spacing w:val="-6"/>
          <w:sz w:val="24"/>
        </w:rPr>
        <w:t xml:space="preserve"> </w:t>
      </w:r>
      <w:r w:rsidRPr="00D56001">
        <w:rPr>
          <w:rFonts w:ascii="Cambria" w:hAnsi="Cambria"/>
          <w:sz w:val="24"/>
        </w:rPr>
        <w:t>Exams</w:t>
      </w:r>
      <w:r w:rsidRPr="00D56001">
        <w:rPr>
          <w:rFonts w:ascii="Cambria" w:hAnsi="Cambria"/>
          <w:spacing w:val="-4"/>
          <w:sz w:val="24"/>
        </w:rPr>
        <w:t xml:space="preserve"> </w:t>
      </w:r>
      <w:r w:rsidRPr="00D56001">
        <w:rPr>
          <w:rFonts w:ascii="Cambria" w:hAnsi="Cambria"/>
          <w:sz w:val="24"/>
        </w:rPr>
        <w:t>cover</w:t>
      </w:r>
      <w:r w:rsidRPr="00D56001">
        <w:rPr>
          <w:rFonts w:ascii="Cambria" w:hAnsi="Cambria"/>
          <w:spacing w:val="-6"/>
          <w:sz w:val="24"/>
        </w:rPr>
        <w:t xml:space="preserve"> </w:t>
      </w:r>
      <w:r w:rsidRPr="00D56001">
        <w:rPr>
          <w:rFonts w:ascii="Cambria" w:hAnsi="Cambria"/>
          <w:sz w:val="24"/>
        </w:rPr>
        <w:t>all</w:t>
      </w:r>
      <w:r w:rsidRPr="00D56001">
        <w:rPr>
          <w:rFonts w:ascii="Cambria" w:hAnsi="Cambria"/>
          <w:spacing w:val="-8"/>
          <w:sz w:val="24"/>
        </w:rPr>
        <w:t xml:space="preserve"> </w:t>
      </w:r>
      <w:r w:rsidRPr="00D56001">
        <w:rPr>
          <w:rFonts w:ascii="Cambria" w:hAnsi="Cambria"/>
          <w:sz w:val="24"/>
        </w:rPr>
        <w:t>aspects of</w:t>
      </w:r>
      <w:r w:rsidRPr="00D56001">
        <w:rPr>
          <w:rFonts w:ascii="Cambria" w:hAnsi="Cambria"/>
          <w:spacing w:val="-8"/>
          <w:sz w:val="24"/>
        </w:rPr>
        <w:t xml:space="preserve"> </w:t>
      </w:r>
      <w:r w:rsidRPr="00D56001">
        <w:rPr>
          <w:rFonts w:ascii="Cambria" w:hAnsi="Cambria"/>
          <w:sz w:val="24"/>
        </w:rPr>
        <w:t>the</w:t>
      </w:r>
      <w:r w:rsidRPr="00D56001">
        <w:rPr>
          <w:rFonts w:ascii="Cambria" w:hAnsi="Cambria"/>
          <w:spacing w:val="-7"/>
          <w:sz w:val="24"/>
        </w:rPr>
        <w:t xml:space="preserve"> </w:t>
      </w:r>
      <w:r w:rsidRPr="00D56001">
        <w:rPr>
          <w:rFonts w:ascii="Cambria" w:hAnsi="Cambria"/>
          <w:sz w:val="24"/>
        </w:rPr>
        <w:t>readings,</w:t>
      </w:r>
      <w:r w:rsidRPr="00D56001">
        <w:rPr>
          <w:rFonts w:ascii="Cambria" w:hAnsi="Cambria"/>
          <w:spacing w:val="-1"/>
          <w:sz w:val="24"/>
        </w:rPr>
        <w:t xml:space="preserve"> </w:t>
      </w:r>
      <w:r w:rsidRPr="00D56001">
        <w:rPr>
          <w:rFonts w:ascii="Cambria" w:hAnsi="Cambria"/>
          <w:sz w:val="24"/>
        </w:rPr>
        <w:t>the</w:t>
      </w:r>
      <w:r w:rsidRPr="00D56001">
        <w:rPr>
          <w:rFonts w:ascii="Cambria" w:hAnsi="Cambria"/>
          <w:spacing w:val="-8"/>
          <w:sz w:val="24"/>
        </w:rPr>
        <w:t xml:space="preserve"> </w:t>
      </w:r>
      <w:r w:rsidRPr="00D56001">
        <w:rPr>
          <w:rFonts w:ascii="Cambria" w:hAnsi="Cambria"/>
          <w:sz w:val="24"/>
        </w:rPr>
        <w:t>lecture</w:t>
      </w:r>
      <w:r w:rsidRPr="00D56001">
        <w:rPr>
          <w:rFonts w:ascii="Cambria" w:hAnsi="Cambria"/>
          <w:spacing w:val="-6"/>
          <w:sz w:val="24"/>
        </w:rPr>
        <w:t xml:space="preserve"> </w:t>
      </w:r>
      <w:r w:rsidRPr="00D56001">
        <w:rPr>
          <w:rFonts w:ascii="Cambria" w:hAnsi="Cambria"/>
          <w:sz w:val="24"/>
        </w:rPr>
        <w:t>and</w:t>
      </w:r>
      <w:r w:rsidRPr="00D56001">
        <w:rPr>
          <w:rFonts w:ascii="Cambria" w:hAnsi="Cambria"/>
          <w:spacing w:val="-3"/>
          <w:sz w:val="24"/>
        </w:rPr>
        <w:t xml:space="preserve"> </w:t>
      </w:r>
      <w:r w:rsidRPr="00D56001">
        <w:rPr>
          <w:rFonts w:ascii="Cambria" w:hAnsi="Cambria"/>
          <w:spacing w:val="-5"/>
          <w:sz w:val="24"/>
        </w:rPr>
        <w:t xml:space="preserve">the </w:t>
      </w:r>
      <w:r w:rsidRPr="00D56001">
        <w:rPr>
          <w:rFonts w:ascii="Cambria" w:hAnsi="Cambria"/>
          <w:sz w:val="24"/>
        </w:rPr>
        <w:t>class</w:t>
      </w:r>
      <w:r w:rsidRPr="00D56001">
        <w:rPr>
          <w:rFonts w:ascii="Cambria" w:hAnsi="Cambria"/>
          <w:spacing w:val="-5"/>
          <w:sz w:val="24"/>
        </w:rPr>
        <w:t xml:space="preserve"> </w:t>
      </w:r>
      <w:r w:rsidRPr="00D56001">
        <w:rPr>
          <w:rFonts w:ascii="Cambria" w:hAnsi="Cambria"/>
          <w:sz w:val="24"/>
        </w:rPr>
        <w:t>discussion. Exams</w:t>
      </w:r>
      <w:r w:rsidRPr="00D56001">
        <w:rPr>
          <w:rFonts w:ascii="Cambria" w:hAnsi="Cambria"/>
          <w:spacing w:val="-7"/>
          <w:sz w:val="24"/>
        </w:rPr>
        <w:t xml:space="preserve"> </w:t>
      </w:r>
      <w:r w:rsidRPr="00D56001">
        <w:rPr>
          <w:rFonts w:ascii="Cambria" w:hAnsi="Cambria"/>
          <w:sz w:val="24"/>
        </w:rPr>
        <w:t>serve</w:t>
      </w:r>
      <w:r w:rsidRPr="00D56001">
        <w:rPr>
          <w:rFonts w:ascii="Cambria" w:hAnsi="Cambria"/>
          <w:spacing w:val="-8"/>
          <w:sz w:val="24"/>
        </w:rPr>
        <w:t xml:space="preserve"> </w:t>
      </w:r>
      <w:r w:rsidRPr="00D56001">
        <w:rPr>
          <w:rFonts w:ascii="Cambria" w:hAnsi="Cambria"/>
          <w:sz w:val="24"/>
        </w:rPr>
        <w:t>to</w:t>
      </w:r>
      <w:r w:rsidRPr="00D56001">
        <w:rPr>
          <w:rFonts w:ascii="Cambria" w:hAnsi="Cambria"/>
          <w:spacing w:val="-7"/>
          <w:sz w:val="24"/>
        </w:rPr>
        <w:t xml:space="preserve"> </w:t>
      </w:r>
      <w:r w:rsidRPr="00D56001">
        <w:rPr>
          <w:rFonts w:ascii="Cambria" w:hAnsi="Cambria"/>
          <w:sz w:val="24"/>
        </w:rPr>
        <w:t>evaluate</w:t>
      </w:r>
      <w:r w:rsidRPr="00D56001">
        <w:rPr>
          <w:rFonts w:ascii="Cambria" w:hAnsi="Cambria"/>
          <w:spacing w:val="-5"/>
          <w:sz w:val="24"/>
        </w:rPr>
        <w:t xml:space="preserve"> </w:t>
      </w:r>
      <w:r w:rsidRPr="00D56001">
        <w:rPr>
          <w:rFonts w:ascii="Cambria" w:hAnsi="Cambria"/>
          <w:sz w:val="24"/>
        </w:rPr>
        <w:t>students’</w:t>
      </w:r>
      <w:r w:rsidRPr="00D56001">
        <w:rPr>
          <w:rFonts w:ascii="Cambria" w:hAnsi="Cambria"/>
          <w:spacing w:val="-4"/>
          <w:sz w:val="24"/>
        </w:rPr>
        <w:t xml:space="preserve"> </w:t>
      </w:r>
      <w:r w:rsidRPr="00D56001">
        <w:rPr>
          <w:rFonts w:ascii="Cambria" w:hAnsi="Cambria"/>
          <w:sz w:val="24"/>
        </w:rPr>
        <w:t>understanding</w:t>
      </w:r>
      <w:r w:rsidRPr="00D56001">
        <w:rPr>
          <w:rFonts w:ascii="Cambria" w:hAnsi="Cambria"/>
          <w:spacing w:val="-6"/>
          <w:sz w:val="24"/>
        </w:rPr>
        <w:t xml:space="preserve"> </w:t>
      </w:r>
      <w:r w:rsidRPr="00D56001">
        <w:rPr>
          <w:rFonts w:ascii="Cambria" w:hAnsi="Cambria"/>
          <w:sz w:val="24"/>
        </w:rPr>
        <w:t>of</w:t>
      </w:r>
      <w:r w:rsidRPr="00D56001">
        <w:rPr>
          <w:rFonts w:ascii="Cambria" w:hAnsi="Cambria"/>
          <w:spacing w:val="-8"/>
          <w:sz w:val="24"/>
        </w:rPr>
        <w:t xml:space="preserve"> </w:t>
      </w:r>
      <w:r w:rsidRPr="00D56001">
        <w:rPr>
          <w:rFonts w:ascii="Cambria" w:hAnsi="Cambria"/>
          <w:sz w:val="24"/>
        </w:rPr>
        <w:t>the</w:t>
      </w:r>
      <w:r w:rsidRPr="00D56001">
        <w:rPr>
          <w:rFonts w:ascii="Cambria" w:hAnsi="Cambria"/>
          <w:spacing w:val="-7"/>
          <w:sz w:val="24"/>
        </w:rPr>
        <w:t xml:space="preserve"> theoretical, </w:t>
      </w:r>
      <w:r w:rsidRPr="00D56001">
        <w:rPr>
          <w:rFonts w:ascii="Cambria" w:hAnsi="Cambria"/>
          <w:sz w:val="24"/>
        </w:rPr>
        <w:t>linguistic</w:t>
      </w:r>
      <w:r w:rsidRPr="00D56001">
        <w:rPr>
          <w:rFonts w:ascii="Cambria" w:hAnsi="Cambria"/>
          <w:spacing w:val="-6"/>
          <w:sz w:val="24"/>
        </w:rPr>
        <w:t xml:space="preserve"> </w:t>
      </w:r>
      <w:r w:rsidRPr="00D56001">
        <w:rPr>
          <w:rFonts w:ascii="Cambria" w:hAnsi="Cambria"/>
          <w:sz w:val="24"/>
        </w:rPr>
        <w:t>and</w:t>
      </w:r>
      <w:r w:rsidRPr="00D56001">
        <w:rPr>
          <w:rFonts w:ascii="Cambria" w:hAnsi="Cambria"/>
          <w:spacing w:val="-7"/>
          <w:sz w:val="24"/>
        </w:rPr>
        <w:t xml:space="preserve"> </w:t>
      </w:r>
      <w:r w:rsidRPr="00D56001">
        <w:rPr>
          <w:rFonts w:ascii="Cambria" w:hAnsi="Cambria"/>
          <w:sz w:val="24"/>
        </w:rPr>
        <w:t>cultural</w:t>
      </w:r>
      <w:r w:rsidRPr="00D56001">
        <w:rPr>
          <w:rFonts w:ascii="Cambria" w:hAnsi="Cambria"/>
          <w:spacing w:val="-3"/>
          <w:sz w:val="24"/>
        </w:rPr>
        <w:t xml:space="preserve"> </w:t>
      </w:r>
      <w:r w:rsidRPr="00D56001">
        <w:rPr>
          <w:rFonts w:ascii="Cambria" w:hAnsi="Cambria"/>
          <w:sz w:val="24"/>
        </w:rPr>
        <w:t>topics</w:t>
      </w:r>
      <w:r w:rsidRPr="00D56001">
        <w:rPr>
          <w:rFonts w:ascii="Cambria" w:hAnsi="Cambria"/>
          <w:spacing w:val="-2"/>
          <w:sz w:val="24"/>
        </w:rPr>
        <w:t xml:space="preserve"> </w:t>
      </w:r>
      <w:r w:rsidRPr="00D56001">
        <w:rPr>
          <w:rFonts w:ascii="Cambria" w:hAnsi="Cambria"/>
          <w:sz w:val="24"/>
        </w:rPr>
        <w:t xml:space="preserve">discussed in the course. Both are closed-book/closed-notes examinations. </w:t>
      </w:r>
    </w:p>
    <w:p w14:paraId="129993A4" w14:textId="77777777" w:rsidR="00D56001" w:rsidRPr="00D56001" w:rsidRDefault="00D56001" w:rsidP="00D56001">
      <w:pPr>
        <w:pStyle w:val="ListParagraph"/>
        <w:tabs>
          <w:tab w:val="left" w:pos="490"/>
        </w:tabs>
        <w:kinsoku w:val="0"/>
        <w:overflowPunct w:val="0"/>
        <w:spacing w:before="188"/>
        <w:ind w:right="1160"/>
        <w:jc w:val="both"/>
        <w:rPr>
          <w:rFonts w:ascii="Cambria" w:hAnsi="Cambria"/>
          <w:b/>
          <w:bCs/>
          <w:i/>
          <w:iCs/>
          <w:sz w:val="24"/>
        </w:rPr>
      </w:pPr>
    </w:p>
    <w:p w14:paraId="3224E230" w14:textId="17ABEC33" w:rsidR="00D56001" w:rsidRDefault="00D56001" w:rsidP="00071CF4">
      <w:pPr>
        <w:pStyle w:val="ListParagraph"/>
        <w:tabs>
          <w:tab w:val="left" w:pos="490"/>
        </w:tabs>
        <w:kinsoku w:val="0"/>
        <w:overflowPunct w:val="0"/>
        <w:spacing w:before="188"/>
        <w:ind w:right="1160"/>
        <w:jc w:val="both"/>
        <w:rPr>
          <w:rFonts w:ascii="Cambria" w:hAnsi="Cambria"/>
          <w:sz w:val="24"/>
        </w:rPr>
      </w:pPr>
      <w:r w:rsidRPr="00D56001">
        <w:rPr>
          <w:rFonts w:ascii="Cambria" w:hAnsi="Cambria"/>
          <w:sz w:val="24"/>
          <w:u w:val="single"/>
        </w:rPr>
        <w:t>Make-up</w:t>
      </w:r>
      <w:r w:rsidRPr="00D56001">
        <w:rPr>
          <w:rFonts w:ascii="Cambria" w:hAnsi="Cambria"/>
          <w:spacing w:val="-5"/>
          <w:sz w:val="24"/>
          <w:u w:val="single"/>
        </w:rPr>
        <w:t xml:space="preserve"> </w:t>
      </w:r>
      <w:r w:rsidRPr="00D56001">
        <w:rPr>
          <w:rFonts w:ascii="Cambria" w:hAnsi="Cambria"/>
          <w:sz w:val="24"/>
          <w:u w:val="single"/>
        </w:rPr>
        <w:t>policy</w:t>
      </w:r>
      <w:r w:rsidRPr="00D56001">
        <w:rPr>
          <w:rFonts w:ascii="Cambria" w:hAnsi="Cambria"/>
          <w:i/>
          <w:iCs/>
          <w:sz w:val="24"/>
        </w:rPr>
        <w:t>:</w:t>
      </w:r>
      <w:r w:rsidRPr="00D56001">
        <w:rPr>
          <w:rFonts w:ascii="Cambria" w:hAnsi="Cambria"/>
          <w:i/>
          <w:iCs/>
          <w:spacing w:val="-3"/>
          <w:sz w:val="24"/>
        </w:rPr>
        <w:t xml:space="preserve"> </w:t>
      </w:r>
      <w:r w:rsidRPr="00D56001">
        <w:rPr>
          <w:rFonts w:ascii="Cambria" w:hAnsi="Cambria"/>
          <w:sz w:val="24"/>
        </w:rPr>
        <w:t>Examinations</w:t>
      </w:r>
      <w:r w:rsidRPr="00D56001">
        <w:rPr>
          <w:rFonts w:ascii="Cambria" w:hAnsi="Cambria"/>
          <w:spacing w:val="-3"/>
          <w:sz w:val="24"/>
        </w:rPr>
        <w:t xml:space="preserve"> </w:t>
      </w:r>
      <w:r w:rsidRPr="00D56001">
        <w:rPr>
          <w:rFonts w:ascii="Cambria" w:hAnsi="Cambria"/>
          <w:sz w:val="24"/>
        </w:rPr>
        <w:t>must</w:t>
      </w:r>
      <w:r w:rsidRPr="00D56001">
        <w:rPr>
          <w:rFonts w:ascii="Cambria" w:hAnsi="Cambria"/>
          <w:spacing w:val="-3"/>
          <w:sz w:val="24"/>
        </w:rPr>
        <w:t xml:space="preserve"> </w:t>
      </w:r>
      <w:r w:rsidRPr="00D56001">
        <w:rPr>
          <w:rFonts w:ascii="Cambria" w:hAnsi="Cambria"/>
          <w:sz w:val="24"/>
        </w:rPr>
        <w:t>be</w:t>
      </w:r>
      <w:r w:rsidRPr="00D56001">
        <w:rPr>
          <w:rFonts w:ascii="Cambria" w:hAnsi="Cambria"/>
          <w:spacing w:val="-3"/>
          <w:sz w:val="24"/>
        </w:rPr>
        <w:t xml:space="preserve"> </w:t>
      </w:r>
      <w:r w:rsidRPr="00D56001">
        <w:rPr>
          <w:rFonts w:ascii="Cambria" w:hAnsi="Cambria"/>
          <w:sz w:val="24"/>
        </w:rPr>
        <w:t>taken</w:t>
      </w:r>
      <w:r w:rsidRPr="00D56001">
        <w:rPr>
          <w:rFonts w:ascii="Cambria" w:hAnsi="Cambria"/>
          <w:spacing w:val="-4"/>
          <w:sz w:val="24"/>
        </w:rPr>
        <w:t xml:space="preserve"> </w:t>
      </w:r>
      <w:r w:rsidRPr="00D56001">
        <w:rPr>
          <w:rFonts w:ascii="Cambria" w:hAnsi="Cambria"/>
          <w:sz w:val="24"/>
        </w:rPr>
        <w:t>at</w:t>
      </w:r>
      <w:r w:rsidRPr="00D56001">
        <w:rPr>
          <w:rFonts w:ascii="Cambria" w:hAnsi="Cambria"/>
          <w:spacing w:val="-3"/>
          <w:sz w:val="24"/>
        </w:rPr>
        <w:t xml:space="preserve"> </w:t>
      </w:r>
      <w:r w:rsidRPr="00D56001">
        <w:rPr>
          <w:rFonts w:ascii="Cambria" w:hAnsi="Cambria"/>
          <w:sz w:val="24"/>
        </w:rPr>
        <w:t>the</w:t>
      </w:r>
      <w:r w:rsidRPr="00D56001">
        <w:rPr>
          <w:rFonts w:ascii="Cambria" w:hAnsi="Cambria"/>
          <w:spacing w:val="-3"/>
          <w:sz w:val="24"/>
        </w:rPr>
        <w:t xml:space="preserve"> </w:t>
      </w:r>
      <w:r w:rsidRPr="00D56001">
        <w:rPr>
          <w:rFonts w:ascii="Cambria" w:hAnsi="Cambria"/>
          <w:sz w:val="24"/>
        </w:rPr>
        <w:t>time</w:t>
      </w:r>
      <w:r w:rsidRPr="00D56001">
        <w:rPr>
          <w:rFonts w:ascii="Cambria" w:hAnsi="Cambria"/>
          <w:spacing w:val="-3"/>
          <w:sz w:val="24"/>
        </w:rPr>
        <w:t xml:space="preserve"> </w:t>
      </w:r>
      <w:r w:rsidRPr="00D56001">
        <w:rPr>
          <w:rFonts w:ascii="Cambria" w:hAnsi="Cambria"/>
          <w:sz w:val="24"/>
        </w:rPr>
        <w:t>established</w:t>
      </w:r>
      <w:r w:rsidRPr="00D56001">
        <w:rPr>
          <w:rFonts w:ascii="Cambria" w:hAnsi="Cambria"/>
          <w:spacing w:val="-3"/>
          <w:sz w:val="24"/>
        </w:rPr>
        <w:t xml:space="preserve"> </w:t>
      </w:r>
      <w:r w:rsidRPr="00D56001">
        <w:rPr>
          <w:rFonts w:ascii="Cambria" w:hAnsi="Cambria"/>
          <w:sz w:val="24"/>
        </w:rPr>
        <w:t>in</w:t>
      </w:r>
      <w:r w:rsidRPr="00D56001">
        <w:rPr>
          <w:rFonts w:ascii="Cambria" w:hAnsi="Cambria"/>
          <w:spacing w:val="-4"/>
          <w:sz w:val="24"/>
        </w:rPr>
        <w:t xml:space="preserve"> </w:t>
      </w:r>
      <w:r w:rsidRPr="00D56001">
        <w:rPr>
          <w:rFonts w:ascii="Cambria" w:hAnsi="Cambria"/>
          <w:sz w:val="24"/>
        </w:rPr>
        <w:t>the</w:t>
      </w:r>
      <w:r w:rsidRPr="00D56001">
        <w:rPr>
          <w:rFonts w:ascii="Cambria" w:hAnsi="Cambria"/>
          <w:spacing w:val="-6"/>
          <w:sz w:val="24"/>
        </w:rPr>
        <w:t xml:space="preserve"> </w:t>
      </w:r>
      <w:r w:rsidRPr="00D56001">
        <w:rPr>
          <w:rFonts w:ascii="Cambria" w:hAnsi="Cambria"/>
          <w:sz w:val="24"/>
        </w:rPr>
        <w:t>syllabus.</w:t>
      </w:r>
      <w:r w:rsidRPr="00D56001">
        <w:rPr>
          <w:rFonts w:ascii="Cambria" w:hAnsi="Cambria"/>
          <w:spacing w:val="-6"/>
          <w:sz w:val="24"/>
        </w:rPr>
        <w:t xml:space="preserve"> </w:t>
      </w:r>
      <w:r w:rsidRPr="00D56001">
        <w:rPr>
          <w:rFonts w:ascii="Cambria" w:hAnsi="Cambria"/>
          <w:sz w:val="24"/>
        </w:rPr>
        <w:t>When</w:t>
      </w:r>
      <w:r w:rsidRPr="00D56001">
        <w:rPr>
          <w:rFonts w:ascii="Cambria" w:hAnsi="Cambria"/>
          <w:spacing w:val="-4"/>
          <w:sz w:val="24"/>
        </w:rPr>
        <w:t xml:space="preserve"> </w:t>
      </w:r>
      <w:r w:rsidRPr="00D56001">
        <w:rPr>
          <w:rFonts w:ascii="Cambria" w:hAnsi="Cambria"/>
          <w:sz w:val="24"/>
        </w:rPr>
        <w:t>absent</w:t>
      </w:r>
      <w:r w:rsidRPr="00D56001">
        <w:rPr>
          <w:rFonts w:ascii="Cambria" w:hAnsi="Cambria"/>
          <w:spacing w:val="-3"/>
          <w:sz w:val="24"/>
        </w:rPr>
        <w:t xml:space="preserve"> </w:t>
      </w:r>
      <w:r w:rsidRPr="00D56001">
        <w:rPr>
          <w:rFonts w:ascii="Cambria" w:hAnsi="Cambria"/>
          <w:sz w:val="24"/>
        </w:rPr>
        <w:t>on the</w:t>
      </w:r>
      <w:r w:rsidRPr="00D56001">
        <w:rPr>
          <w:rFonts w:ascii="Cambria" w:hAnsi="Cambria"/>
          <w:spacing w:val="-4"/>
          <w:sz w:val="24"/>
        </w:rPr>
        <w:t xml:space="preserve"> </w:t>
      </w:r>
      <w:r w:rsidRPr="00D56001">
        <w:rPr>
          <w:rFonts w:ascii="Cambria" w:hAnsi="Cambria"/>
          <w:sz w:val="24"/>
        </w:rPr>
        <w:t>day</w:t>
      </w:r>
      <w:r w:rsidRPr="00D56001">
        <w:rPr>
          <w:rFonts w:ascii="Cambria" w:hAnsi="Cambria"/>
          <w:spacing w:val="-4"/>
          <w:sz w:val="24"/>
        </w:rPr>
        <w:t xml:space="preserve"> </w:t>
      </w:r>
      <w:r w:rsidRPr="00D56001">
        <w:rPr>
          <w:rFonts w:ascii="Cambria" w:hAnsi="Cambria"/>
          <w:sz w:val="24"/>
        </w:rPr>
        <w:t>of</w:t>
      </w:r>
      <w:r w:rsidRPr="00D56001">
        <w:rPr>
          <w:rFonts w:ascii="Cambria" w:hAnsi="Cambria"/>
          <w:spacing w:val="-6"/>
          <w:sz w:val="24"/>
        </w:rPr>
        <w:t xml:space="preserve"> </w:t>
      </w:r>
      <w:r w:rsidRPr="00D56001">
        <w:rPr>
          <w:rFonts w:ascii="Cambria" w:hAnsi="Cambria"/>
          <w:sz w:val="24"/>
        </w:rPr>
        <w:t>the</w:t>
      </w:r>
      <w:r w:rsidRPr="00D56001">
        <w:rPr>
          <w:rFonts w:ascii="Cambria" w:hAnsi="Cambria"/>
          <w:spacing w:val="-5"/>
          <w:sz w:val="24"/>
        </w:rPr>
        <w:t xml:space="preserve"> </w:t>
      </w:r>
      <w:r w:rsidRPr="00D56001">
        <w:rPr>
          <w:rFonts w:ascii="Cambria" w:hAnsi="Cambria"/>
          <w:sz w:val="24"/>
        </w:rPr>
        <w:t>examination,</w:t>
      </w:r>
      <w:r w:rsidRPr="00D56001">
        <w:rPr>
          <w:rFonts w:ascii="Cambria" w:hAnsi="Cambria"/>
          <w:spacing w:val="-3"/>
          <w:sz w:val="24"/>
        </w:rPr>
        <w:t xml:space="preserve"> </w:t>
      </w:r>
      <w:r w:rsidRPr="00D56001">
        <w:rPr>
          <w:rFonts w:ascii="Cambria" w:hAnsi="Cambria"/>
          <w:sz w:val="24"/>
        </w:rPr>
        <w:t>a</w:t>
      </w:r>
      <w:r w:rsidRPr="00D56001">
        <w:rPr>
          <w:rFonts w:ascii="Cambria" w:hAnsi="Cambria"/>
          <w:spacing w:val="-4"/>
          <w:sz w:val="24"/>
        </w:rPr>
        <w:t xml:space="preserve"> </w:t>
      </w:r>
      <w:r w:rsidRPr="00D56001">
        <w:rPr>
          <w:rFonts w:ascii="Cambria" w:hAnsi="Cambria"/>
          <w:sz w:val="24"/>
        </w:rPr>
        <w:t>student</w:t>
      </w:r>
      <w:r w:rsidRPr="00D56001">
        <w:rPr>
          <w:rFonts w:ascii="Cambria" w:hAnsi="Cambria"/>
          <w:spacing w:val="-5"/>
          <w:sz w:val="24"/>
        </w:rPr>
        <w:t xml:space="preserve"> </w:t>
      </w:r>
      <w:r w:rsidRPr="00D56001">
        <w:rPr>
          <w:rFonts w:ascii="Cambria" w:hAnsi="Cambria"/>
          <w:sz w:val="24"/>
        </w:rPr>
        <w:t>is</w:t>
      </w:r>
      <w:r w:rsidRPr="00D56001">
        <w:rPr>
          <w:rFonts w:ascii="Cambria" w:hAnsi="Cambria"/>
          <w:spacing w:val="-2"/>
          <w:sz w:val="24"/>
        </w:rPr>
        <w:t xml:space="preserve"> </w:t>
      </w:r>
      <w:r w:rsidRPr="00D56001">
        <w:rPr>
          <w:rFonts w:ascii="Cambria" w:hAnsi="Cambria"/>
          <w:sz w:val="24"/>
        </w:rPr>
        <w:t>allowed</w:t>
      </w:r>
      <w:r w:rsidRPr="00D56001">
        <w:rPr>
          <w:rFonts w:ascii="Cambria" w:hAnsi="Cambria"/>
          <w:spacing w:val="-4"/>
          <w:sz w:val="24"/>
        </w:rPr>
        <w:t xml:space="preserve"> </w:t>
      </w:r>
      <w:r w:rsidRPr="00D56001">
        <w:rPr>
          <w:rFonts w:ascii="Cambria" w:hAnsi="Cambria"/>
          <w:sz w:val="24"/>
        </w:rPr>
        <w:t>to</w:t>
      </w:r>
      <w:r w:rsidRPr="00D56001">
        <w:rPr>
          <w:rFonts w:ascii="Cambria" w:hAnsi="Cambria"/>
          <w:spacing w:val="-5"/>
          <w:sz w:val="24"/>
        </w:rPr>
        <w:t xml:space="preserve"> </w:t>
      </w:r>
      <w:r w:rsidRPr="00D56001">
        <w:rPr>
          <w:rFonts w:ascii="Cambria" w:hAnsi="Cambria"/>
          <w:sz w:val="24"/>
        </w:rPr>
        <w:t>take</w:t>
      </w:r>
      <w:r w:rsidRPr="00D56001">
        <w:rPr>
          <w:rFonts w:ascii="Cambria" w:hAnsi="Cambria"/>
          <w:spacing w:val="-4"/>
          <w:sz w:val="24"/>
        </w:rPr>
        <w:t xml:space="preserve"> </w:t>
      </w:r>
      <w:r w:rsidRPr="00D56001">
        <w:rPr>
          <w:rFonts w:ascii="Cambria" w:hAnsi="Cambria"/>
          <w:sz w:val="24"/>
        </w:rPr>
        <w:t>the</w:t>
      </w:r>
      <w:r w:rsidRPr="00D56001">
        <w:rPr>
          <w:rFonts w:ascii="Cambria" w:hAnsi="Cambria"/>
          <w:spacing w:val="-5"/>
          <w:sz w:val="24"/>
        </w:rPr>
        <w:t xml:space="preserve"> </w:t>
      </w:r>
      <w:r w:rsidRPr="00D56001">
        <w:rPr>
          <w:rFonts w:ascii="Cambria" w:hAnsi="Cambria"/>
          <w:sz w:val="24"/>
        </w:rPr>
        <w:t>examination</w:t>
      </w:r>
      <w:r w:rsidRPr="00D56001">
        <w:rPr>
          <w:rFonts w:ascii="Cambria" w:hAnsi="Cambria"/>
          <w:spacing w:val="-4"/>
          <w:sz w:val="24"/>
        </w:rPr>
        <w:t xml:space="preserve"> </w:t>
      </w:r>
      <w:r w:rsidRPr="00D56001">
        <w:rPr>
          <w:rFonts w:ascii="Cambria" w:hAnsi="Cambria"/>
          <w:sz w:val="24"/>
        </w:rPr>
        <w:t>before</w:t>
      </w:r>
      <w:r w:rsidRPr="00D56001">
        <w:rPr>
          <w:rFonts w:ascii="Cambria" w:hAnsi="Cambria"/>
          <w:spacing w:val="-4"/>
          <w:sz w:val="24"/>
        </w:rPr>
        <w:t xml:space="preserve"> </w:t>
      </w:r>
      <w:r w:rsidRPr="00D56001">
        <w:rPr>
          <w:rFonts w:ascii="Cambria" w:hAnsi="Cambria"/>
          <w:sz w:val="24"/>
        </w:rPr>
        <w:t>or</w:t>
      </w:r>
      <w:r w:rsidRPr="00D56001">
        <w:rPr>
          <w:rFonts w:ascii="Cambria" w:hAnsi="Cambria"/>
          <w:spacing w:val="-6"/>
          <w:sz w:val="24"/>
        </w:rPr>
        <w:t xml:space="preserve"> </w:t>
      </w:r>
      <w:r w:rsidRPr="00D56001">
        <w:rPr>
          <w:rFonts w:ascii="Cambria" w:hAnsi="Cambria"/>
          <w:sz w:val="24"/>
        </w:rPr>
        <w:t>on</w:t>
      </w:r>
      <w:r w:rsidRPr="00D56001">
        <w:rPr>
          <w:rFonts w:ascii="Cambria" w:hAnsi="Cambria"/>
          <w:spacing w:val="-5"/>
          <w:sz w:val="24"/>
        </w:rPr>
        <w:t xml:space="preserve"> </w:t>
      </w:r>
      <w:r w:rsidRPr="00D56001">
        <w:rPr>
          <w:rFonts w:ascii="Cambria" w:hAnsi="Cambria"/>
          <w:sz w:val="24"/>
        </w:rPr>
        <w:t>the</w:t>
      </w:r>
      <w:r w:rsidRPr="00D56001">
        <w:rPr>
          <w:rFonts w:ascii="Cambria" w:hAnsi="Cambria"/>
          <w:spacing w:val="-5"/>
          <w:sz w:val="24"/>
        </w:rPr>
        <w:t xml:space="preserve"> </w:t>
      </w:r>
      <w:r w:rsidRPr="00D56001">
        <w:rPr>
          <w:rFonts w:ascii="Cambria" w:hAnsi="Cambria"/>
          <w:sz w:val="24"/>
        </w:rPr>
        <w:t>next</w:t>
      </w:r>
      <w:r w:rsidRPr="00D56001">
        <w:rPr>
          <w:rFonts w:ascii="Cambria" w:hAnsi="Cambria"/>
          <w:spacing w:val="-4"/>
          <w:sz w:val="24"/>
        </w:rPr>
        <w:t xml:space="preserve"> </w:t>
      </w:r>
      <w:r w:rsidRPr="00D56001">
        <w:rPr>
          <w:rFonts w:ascii="Cambria" w:hAnsi="Cambria"/>
          <w:sz w:val="24"/>
        </w:rPr>
        <w:t>class</w:t>
      </w:r>
      <w:r w:rsidRPr="00D56001">
        <w:rPr>
          <w:rFonts w:ascii="Cambria" w:hAnsi="Cambria"/>
          <w:spacing w:val="-2"/>
          <w:sz w:val="24"/>
        </w:rPr>
        <w:t xml:space="preserve"> </w:t>
      </w:r>
      <w:r w:rsidRPr="00D56001">
        <w:rPr>
          <w:rFonts w:ascii="Cambria" w:hAnsi="Cambria"/>
          <w:sz w:val="24"/>
        </w:rPr>
        <w:t xml:space="preserve">meeting </w:t>
      </w:r>
      <w:r w:rsidRPr="00D56001">
        <w:rPr>
          <w:rFonts w:ascii="Cambria" w:hAnsi="Cambria"/>
          <w:b/>
          <w:bCs/>
          <w:sz w:val="24"/>
        </w:rPr>
        <w:t xml:space="preserve">only in case of documented </w:t>
      </w:r>
      <w:r w:rsidRPr="00D56001">
        <w:rPr>
          <w:rFonts w:ascii="Cambria" w:hAnsi="Cambria"/>
          <w:b/>
          <w:bCs/>
          <w:sz w:val="24"/>
        </w:rPr>
        <w:lastRenderedPageBreak/>
        <w:t>medical emergencies. Students who contact the instructor after they have missed</w:t>
      </w:r>
      <w:r w:rsidRPr="00D56001">
        <w:rPr>
          <w:rFonts w:ascii="Cambria" w:hAnsi="Cambria"/>
          <w:b/>
          <w:bCs/>
          <w:spacing w:val="-1"/>
          <w:sz w:val="24"/>
        </w:rPr>
        <w:t xml:space="preserve"> </w:t>
      </w:r>
      <w:r w:rsidRPr="00D56001">
        <w:rPr>
          <w:rFonts w:ascii="Cambria" w:hAnsi="Cambria"/>
          <w:b/>
          <w:bCs/>
          <w:sz w:val="24"/>
        </w:rPr>
        <w:t>the class will</w:t>
      </w:r>
      <w:r w:rsidRPr="00D56001">
        <w:rPr>
          <w:rFonts w:ascii="Cambria" w:hAnsi="Cambria"/>
          <w:b/>
          <w:bCs/>
          <w:spacing w:val="-1"/>
          <w:sz w:val="24"/>
        </w:rPr>
        <w:t xml:space="preserve"> </w:t>
      </w:r>
      <w:r w:rsidRPr="00D56001">
        <w:rPr>
          <w:rFonts w:ascii="Cambria" w:hAnsi="Cambria"/>
          <w:b/>
          <w:bCs/>
          <w:sz w:val="24"/>
        </w:rPr>
        <w:t>not</w:t>
      </w:r>
      <w:r w:rsidRPr="00D56001">
        <w:rPr>
          <w:rFonts w:ascii="Cambria" w:hAnsi="Cambria"/>
          <w:b/>
          <w:bCs/>
          <w:spacing w:val="-1"/>
          <w:sz w:val="24"/>
        </w:rPr>
        <w:t xml:space="preserve"> </w:t>
      </w:r>
      <w:r w:rsidRPr="00D56001">
        <w:rPr>
          <w:rFonts w:ascii="Cambria" w:hAnsi="Cambria"/>
          <w:b/>
          <w:bCs/>
          <w:sz w:val="24"/>
        </w:rPr>
        <w:t>be allowed</w:t>
      </w:r>
      <w:r w:rsidRPr="00D56001">
        <w:rPr>
          <w:rFonts w:ascii="Cambria" w:hAnsi="Cambria"/>
          <w:b/>
          <w:bCs/>
          <w:spacing w:val="-1"/>
          <w:sz w:val="24"/>
        </w:rPr>
        <w:t xml:space="preserve"> </w:t>
      </w:r>
      <w:r w:rsidRPr="00D56001">
        <w:rPr>
          <w:rFonts w:ascii="Cambria" w:hAnsi="Cambria"/>
          <w:b/>
          <w:bCs/>
          <w:sz w:val="24"/>
        </w:rPr>
        <w:t>to make up</w:t>
      </w:r>
      <w:r w:rsidRPr="00D56001">
        <w:rPr>
          <w:rFonts w:ascii="Cambria" w:hAnsi="Cambria"/>
          <w:b/>
          <w:bCs/>
          <w:spacing w:val="-2"/>
          <w:sz w:val="24"/>
        </w:rPr>
        <w:t xml:space="preserve"> </w:t>
      </w:r>
      <w:r w:rsidRPr="00D56001">
        <w:rPr>
          <w:rFonts w:ascii="Cambria" w:hAnsi="Cambria"/>
          <w:b/>
          <w:bCs/>
          <w:sz w:val="24"/>
        </w:rPr>
        <w:t>the exam</w:t>
      </w:r>
      <w:r w:rsidRPr="00D56001">
        <w:rPr>
          <w:rFonts w:ascii="Cambria" w:hAnsi="Cambria"/>
          <w:sz w:val="24"/>
        </w:rPr>
        <w:t>. If the exam is not taken</w:t>
      </w:r>
      <w:r w:rsidRPr="00D56001">
        <w:rPr>
          <w:rFonts w:ascii="Cambria" w:hAnsi="Cambria"/>
          <w:spacing w:val="-1"/>
          <w:sz w:val="24"/>
        </w:rPr>
        <w:t xml:space="preserve"> </w:t>
      </w:r>
      <w:r w:rsidRPr="00D56001">
        <w:rPr>
          <w:rFonts w:ascii="Cambria" w:hAnsi="Cambria"/>
          <w:sz w:val="24"/>
        </w:rPr>
        <w:t>before or</w:t>
      </w:r>
      <w:r w:rsidRPr="00D56001">
        <w:rPr>
          <w:rFonts w:ascii="Cambria" w:hAnsi="Cambria"/>
          <w:spacing w:val="-1"/>
          <w:sz w:val="24"/>
        </w:rPr>
        <w:t xml:space="preserve"> </w:t>
      </w:r>
      <w:r w:rsidRPr="00D56001">
        <w:rPr>
          <w:rFonts w:ascii="Cambria" w:hAnsi="Cambria"/>
          <w:sz w:val="24"/>
        </w:rPr>
        <w:t>on the next class meeting, the student will receive 0 points for the exam.</w:t>
      </w:r>
    </w:p>
    <w:p w14:paraId="3E87FC1C" w14:textId="77777777" w:rsidR="00071CF4" w:rsidRPr="00071CF4" w:rsidRDefault="00071CF4" w:rsidP="00071CF4">
      <w:pPr>
        <w:pStyle w:val="ListParagraph"/>
        <w:tabs>
          <w:tab w:val="left" w:pos="490"/>
        </w:tabs>
        <w:kinsoku w:val="0"/>
        <w:overflowPunct w:val="0"/>
        <w:spacing w:before="188"/>
        <w:ind w:right="1160"/>
        <w:jc w:val="both"/>
        <w:rPr>
          <w:rFonts w:ascii="Cambria" w:hAnsi="Cambria"/>
          <w:sz w:val="24"/>
        </w:rPr>
      </w:pPr>
    </w:p>
    <w:p w14:paraId="056D03B4" w14:textId="77777777" w:rsidR="00D56001" w:rsidRPr="00D56001" w:rsidRDefault="00D56001" w:rsidP="00D56001">
      <w:pPr>
        <w:pStyle w:val="ListParagraph"/>
        <w:widowControl w:val="0"/>
        <w:numPr>
          <w:ilvl w:val="0"/>
          <w:numId w:val="18"/>
        </w:numPr>
        <w:tabs>
          <w:tab w:val="left" w:pos="490"/>
        </w:tabs>
        <w:kinsoku w:val="0"/>
        <w:overflowPunct w:val="0"/>
        <w:autoSpaceDE w:val="0"/>
        <w:autoSpaceDN w:val="0"/>
        <w:adjustRightInd w:val="0"/>
        <w:spacing w:before="227" w:after="0" w:line="240" w:lineRule="auto"/>
        <w:ind w:left="720" w:right="1160"/>
        <w:jc w:val="both"/>
        <w:rPr>
          <w:rFonts w:ascii="Cambria" w:hAnsi="Cambria"/>
          <w:sz w:val="24"/>
        </w:rPr>
      </w:pPr>
      <w:r w:rsidRPr="00D56001">
        <w:rPr>
          <w:rFonts w:ascii="Cambria" w:hAnsi="Cambria"/>
          <w:b/>
          <w:bCs/>
          <w:sz w:val="24"/>
        </w:rPr>
        <w:t>Class participation</w:t>
      </w:r>
      <w:r w:rsidRPr="00D56001">
        <w:rPr>
          <w:rFonts w:ascii="Cambria" w:hAnsi="Cambria"/>
          <w:sz w:val="24"/>
        </w:rPr>
        <w:t xml:space="preserve">: Active participation is an essential part of the learning process and it is expected from all enrolled students. Participation means maintaining an active presence in the class by answering questions from the instructor, volunteering for and participating in class activities. There will be a significant deduction of points for students who regularly fail to answer the instructor’s questions or participate in the class activities. </w:t>
      </w:r>
      <w:r w:rsidRPr="00D56001">
        <w:rPr>
          <w:rFonts w:ascii="Cambria" w:hAnsi="Cambria"/>
          <w:b/>
          <w:bCs/>
          <w:sz w:val="24"/>
        </w:rPr>
        <w:t xml:space="preserve">Simply attending class does not constitute participation. </w:t>
      </w:r>
      <w:r w:rsidRPr="00D56001">
        <w:rPr>
          <w:rFonts w:ascii="Cambria" w:hAnsi="Cambria"/>
          <w:sz w:val="24"/>
        </w:rPr>
        <w:t>Other aspects considered under class participation include constant</w:t>
      </w:r>
      <w:r w:rsidRPr="00D56001">
        <w:rPr>
          <w:rFonts w:ascii="Cambria" w:hAnsi="Cambria"/>
          <w:spacing w:val="-6"/>
          <w:sz w:val="24"/>
        </w:rPr>
        <w:t xml:space="preserve"> </w:t>
      </w:r>
      <w:r w:rsidRPr="00D56001">
        <w:rPr>
          <w:rFonts w:ascii="Cambria" w:hAnsi="Cambria"/>
          <w:sz w:val="24"/>
        </w:rPr>
        <w:t>demonstration</w:t>
      </w:r>
      <w:r w:rsidRPr="00D56001">
        <w:rPr>
          <w:rFonts w:ascii="Cambria" w:hAnsi="Cambria"/>
          <w:spacing w:val="-6"/>
          <w:sz w:val="24"/>
        </w:rPr>
        <w:t xml:space="preserve"> </w:t>
      </w:r>
      <w:r w:rsidRPr="00D56001">
        <w:rPr>
          <w:rFonts w:ascii="Cambria" w:hAnsi="Cambria"/>
          <w:sz w:val="24"/>
        </w:rPr>
        <w:t>of</w:t>
      </w:r>
      <w:r w:rsidRPr="00D56001">
        <w:rPr>
          <w:rFonts w:ascii="Cambria" w:hAnsi="Cambria"/>
          <w:spacing w:val="-8"/>
          <w:sz w:val="24"/>
        </w:rPr>
        <w:t xml:space="preserve"> </w:t>
      </w:r>
      <w:r w:rsidRPr="00D56001">
        <w:rPr>
          <w:rFonts w:ascii="Cambria" w:hAnsi="Cambria"/>
          <w:sz w:val="24"/>
        </w:rPr>
        <w:t>active</w:t>
      </w:r>
      <w:r w:rsidRPr="00D56001">
        <w:rPr>
          <w:rFonts w:ascii="Cambria" w:hAnsi="Cambria"/>
          <w:spacing w:val="-5"/>
          <w:sz w:val="24"/>
        </w:rPr>
        <w:t xml:space="preserve"> </w:t>
      </w:r>
      <w:r w:rsidRPr="00D56001">
        <w:rPr>
          <w:rFonts w:ascii="Cambria" w:hAnsi="Cambria"/>
          <w:sz w:val="24"/>
        </w:rPr>
        <w:t>listening</w:t>
      </w:r>
      <w:r w:rsidRPr="00D56001">
        <w:rPr>
          <w:rFonts w:ascii="Cambria" w:hAnsi="Cambria"/>
          <w:spacing w:val="-7"/>
          <w:sz w:val="24"/>
        </w:rPr>
        <w:t xml:space="preserve"> </w:t>
      </w:r>
      <w:r w:rsidRPr="00D56001">
        <w:rPr>
          <w:rFonts w:ascii="Cambria" w:hAnsi="Cambria"/>
          <w:sz w:val="24"/>
        </w:rPr>
        <w:t>when</w:t>
      </w:r>
      <w:r w:rsidRPr="00D56001">
        <w:rPr>
          <w:rFonts w:ascii="Cambria" w:hAnsi="Cambria"/>
          <w:spacing w:val="-5"/>
          <w:sz w:val="24"/>
        </w:rPr>
        <w:t xml:space="preserve"> </w:t>
      </w:r>
      <w:r w:rsidRPr="00D56001">
        <w:rPr>
          <w:rFonts w:ascii="Cambria" w:hAnsi="Cambria"/>
          <w:sz w:val="24"/>
        </w:rPr>
        <w:t>others</w:t>
      </w:r>
      <w:r w:rsidRPr="00D56001">
        <w:rPr>
          <w:rFonts w:ascii="Cambria" w:hAnsi="Cambria"/>
          <w:spacing w:val="-7"/>
          <w:sz w:val="24"/>
        </w:rPr>
        <w:t xml:space="preserve"> </w:t>
      </w:r>
      <w:r w:rsidRPr="00D56001">
        <w:rPr>
          <w:rFonts w:ascii="Cambria" w:hAnsi="Cambria"/>
          <w:sz w:val="24"/>
        </w:rPr>
        <w:t>speak,</w:t>
      </w:r>
      <w:r w:rsidRPr="00D56001">
        <w:rPr>
          <w:rFonts w:ascii="Cambria" w:hAnsi="Cambria"/>
          <w:spacing w:val="-7"/>
          <w:sz w:val="24"/>
        </w:rPr>
        <w:t xml:space="preserve"> </w:t>
      </w:r>
      <w:r w:rsidRPr="00D56001">
        <w:rPr>
          <w:rFonts w:ascii="Cambria" w:hAnsi="Cambria"/>
          <w:sz w:val="24"/>
        </w:rPr>
        <w:t>and</w:t>
      </w:r>
      <w:r w:rsidRPr="00D56001">
        <w:rPr>
          <w:rFonts w:ascii="Cambria" w:hAnsi="Cambria"/>
          <w:spacing w:val="-11"/>
          <w:sz w:val="24"/>
        </w:rPr>
        <w:t xml:space="preserve"> </w:t>
      </w:r>
      <w:r w:rsidRPr="00D56001">
        <w:rPr>
          <w:rFonts w:ascii="Cambria" w:hAnsi="Cambria"/>
          <w:sz w:val="24"/>
        </w:rPr>
        <w:t>collaboration</w:t>
      </w:r>
      <w:r w:rsidRPr="00D56001">
        <w:rPr>
          <w:rFonts w:ascii="Cambria" w:hAnsi="Cambria"/>
          <w:spacing w:val="-8"/>
          <w:sz w:val="24"/>
        </w:rPr>
        <w:t xml:space="preserve"> </w:t>
      </w:r>
      <w:r w:rsidRPr="00D56001">
        <w:rPr>
          <w:rFonts w:ascii="Cambria" w:hAnsi="Cambria"/>
          <w:sz w:val="24"/>
        </w:rPr>
        <w:t>with</w:t>
      </w:r>
      <w:r w:rsidRPr="00D56001">
        <w:rPr>
          <w:rFonts w:ascii="Cambria" w:hAnsi="Cambria"/>
          <w:spacing w:val="-5"/>
          <w:sz w:val="24"/>
        </w:rPr>
        <w:t xml:space="preserve"> </w:t>
      </w:r>
      <w:r w:rsidRPr="00D56001">
        <w:rPr>
          <w:rFonts w:ascii="Cambria" w:hAnsi="Cambria"/>
          <w:sz w:val="24"/>
        </w:rPr>
        <w:t>fellow</w:t>
      </w:r>
      <w:r w:rsidRPr="00D56001">
        <w:rPr>
          <w:rFonts w:ascii="Cambria" w:hAnsi="Cambria"/>
          <w:spacing w:val="-5"/>
          <w:sz w:val="24"/>
        </w:rPr>
        <w:t xml:space="preserve"> </w:t>
      </w:r>
      <w:r w:rsidRPr="00D56001">
        <w:rPr>
          <w:rFonts w:ascii="Cambria" w:hAnsi="Cambria"/>
          <w:sz w:val="24"/>
        </w:rPr>
        <w:t>students in in-class activities. An objective way to evaluate student participation will be by providing exit tickets at the end of the session. Exit tickets will ask students to give a brief summary of the topics covered in class.</w:t>
      </w:r>
    </w:p>
    <w:p w14:paraId="4233B4BB" w14:textId="77777777" w:rsidR="00D56001" w:rsidRPr="00D56001" w:rsidRDefault="00D56001" w:rsidP="00D56001">
      <w:pPr>
        <w:pStyle w:val="ListParagraph"/>
        <w:widowControl w:val="0"/>
        <w:tabs>
          <w:tab w:val="left" w:pos="490"/>
        </w:tabs>
        <w:kinsoku w:val="0"/>
        <w:overflowPunct w:val="0"/>
        <w:autoSpaceDE w:val="0"/>
        <w:autoSpaceDN w:val="0"/>
        <w:adjustRightInd w:val="0"/>
        <w:spacing w:before="227"/>
        <w:ind w:right="1160"/>
        <w:jc w:val="both"/>
        <w:rPr>
          <w:rFonts w:ascii="Cambria" w:hAnsi="Cambria"/>
          <w:sz w:val="24"/>
        </w:rPr>
      </w:pPr>
    </w:p>
    <w:p w14:paraId="54A94771" w14:textId="77777777" w:rsidR="00D56001" w:rsidRPr="00AB38DB" w:rsidRDefault="00D56001" w:rsidP="00D56001">
      <w:pPr>
        <w:pStyle w:val="BodyText"/>
        <w:kinsoku w:val="0"/>
        <w:overflowPunct w:val="0"/>
        <w:spacing w:before="119"/>
        <w:ind w:left="720" w:right="1160"/>
        <w:jc w:val="both"/>
        <w:rPr>
          <w:rFonts w:ascii="Cambria" w:hAnsi="Cambria"/>
          <w:sz w:val="20"/>
          <w:szCs w:val="20"/>
        </w:rPr>
      </w:pPr>
      <w:r w:rsidRPr="00AB38DB">
        <w:rPr>
          <w:rFonts w:ascii="Cambria" w:hAnsi="Cambria"/>
          <w:spacing w:val="-2"/>
          <w:sz w:val="20"/>
          <w:szCs w:val="20"/>
          <w:u w:val="single"/>
        </w:rPr>
        <w:t>Working</w:t>
      </w:r>
      <w:r w:rsidRPr="00AB38DB">
        <w:rPr>
          <w:rFonts w:ascii="Cambria" w:hAnsi="Cambria"/>
          <w:spacing w:val="-16"/>
          <w:sz w:val="20"/>
          <w:szCs w:val="20"/>
          <w:u w:val="single"/>
        </w:rPr>
        <w:t xml:space="preserve"> </w:t>
      </w:r>
      <w:r w:rsidRPr="00AB38DB">
        <w:rPr>
          <w:rFonts w:ascii="Cambria" w:hAnsi="Cambria"/>
          <w:spacing w:val="-2"/>
          <w:sz w:val="20"/>
          <w:szCs w:val="20"/>
          <w:u w:val="single"/>
        </w:rPr>
        <w:t>outside</w:t>
      </w:r>
      <w:r w:rsidRPr="00AB38DB">
        <w:rPr>
          <w:rFonts w:ascii="Cambria" w:hAnsi="Cambria"/>
          <w:spacing w:val="-17"/>
          <w:sz w:val="20"/>
          <w:szCs w:val="20"/>
          <w:u w:val="single"/>
        </w:rPr>
        <w:t xml:space="preserve"> </w:t>
      </w:r>
      <w:r w:rsidRPr="00AB38DB">
        <w:rPr>
          <w:rFonts w:ascii="Cambria" w:hAnsi="Cambria"/>
          <w:spacing w:val="-2"/>
          <w:sz w:val="20"/>
          <w:szCs w:val="20"/>
          <w:u w:val="single"/>
        </w:rPr>
        <w:t>the</w:t>
      </w:r>
      <w:r w:rsidRPr="00AB38DB">
        <w:rPr>
          <w:rFonts w:ascii="Cambria" w:hAnsi="Cambria"/>
          <w:spacing w:val="-17"/>
          <w:sz w:val="20"/>
          <w:szCs w:val="20"/>
          <w:u w:val="single"/>
        </w:rPr>
        <w:t xml:space="preserve"> </w:t>
      </w:r>
      <w:r w:rsidRPr="00AB38DB">
        <w:rPr>
          <w:rFonts w:ascii="Cambria" w:hAnsi="Cambria"/>
          <w:spacing w:val="-2"/>
          <w:sz w:val="20"/>
          <w:szCs w:val="20"/>
          <w:u w:val="single"/>
        </w:rPr>
        <w:t>class</w:t>
      </w:r>
      <w:r w:rsidRPr="00AB38DB">
        <w:rPr>
          <w:rFonts w:ascii="Cambria" w:hAnsi="Cambria"/>
          <w:b/>
          <w:bCs/>
          <w:i/>
          <w:iCs/>
          <w:spacing w:val="-2"/>
          <w:sz w:val="20"/>
          <w:szCs w:val="20"/>
        </w:rPr>
        <w:t>:</w:t>
      </w:r>
      <w:r w:rsidRPr="00AB38DB">
        <w:rPr>
          <w:rFonts w:ascii="Cambria" w:hAnsi="Cambria"/>
          <w:b/>
          <w:bCs/>
          <w:i/>
          <w:iCs/>
          <w:spacing w:val="-17"/>
          <w:sz w:val="20"/>
          <w:szCs w:val="20"/>
        </w:rPr>
        <w:t xml:space="preserve"> </w:t>
      </w:r>
      <w:r w:rsidRPr="00AB38DB">
        <w:rPr>
          <w:rFonts w:ascii="Cambria" w:hAnsi="Cambria"/>
          <w:spacing w:val="-2"/>
          <w:sz w:val="20"/>
          <w:szCs w:val="20"/>
        </w:rPr>
        <w:t>Students</w:t>
      </w:r>
      <w:r w:rsidRPr="00AB38DB">
        <w:rPr>
          <w:rFonts w:ascii="Cambria" w:hAnsi="Cambria"/>
          <w:spacing w:val="-11"/>
          <w:sz w:val="20"/>
          <w:szCs w:val="20"/>
        </w:rPr>
        <w:t xml:space="preserve"> </w:t>
      </w:r>
      <w:r w:rsidRPr="00AB38DB">
        <w:rPr>
          <w:rFonts w:ascii="Cambria" w:hAnsi="Cambria"/>
          <w:spacing w:val="-2"/>
          <w:sz w:val="20"/>
          <w:szCs w:val="20"/>
        </w:rPr>
        <w:t>are</w:t>
      </w:r>
      <w:r w:rsidRPr="00AB38DB">
        <w:rPr>
          <w:rFonts w:ascii="Cambria" w:hAnsi="Cambria"/>
          <w:spacing w:val="-13"/>
          <w:sz w:val="20"/>
          <w:szCs w:val="20"/>
        </w:rPr>
        <w:t xml:space="preserve"> </w:t>
      </w:r>
      <w:r w:rsidRPr="00AB38DB">
        <w:rPr>
          <w:rFonts w:ascii="Cambria" w:hAnsi="Cambria"/>
          <w:spacing w:val="-2"/>
          <w:sz w:val="20"/>
          <w:szCs w:val="20"/>
        </w:rPr>
        <w:t>also</w:t>
      </w:r>
      <w:r w:rsidRPr="00AB38DB">
        <w:rPr>
          <w:rFonts w:ascii="Cambria" w:hAnsi="Cambria"/>
          <w:spacing w:val="-12"/>
          <w:sz w:val="20"/>
          <w:szCs w:val="20"/>
        </w:rPr>
        <w:t xml:space="preserve"> </w:t>
      </w:r>
      <w:r w:rsidRPr="00AB38DB">
        <w:rPr>
          <w:rFonts w:ascii="Cambria" w:hAnsi="Cambria"/>
          <w:spacing w:val="-2"/>
          <w:sz w:val="20"/>
          <w:szCs w:val="20"/>
        </w:rPr>
        <w:t>responsible</w:t>
      </w:r>
      <w:r w:rsidRPr="00AB38DB">
        <w:rPr>
          <w:rFonts w:ascii="Cambria" w:hAnsi="Cambria"/>
          <w:spacing w:val="-12"/>
          <w:sz w:val="20"/>
          <w:szCs w:val="20"/>
        </w:rPr>
        <w:t xml:space="preserve"> </w:t>
      </w:r>
      <w:r w:rsidRPr="00AB38DB">
        <w:rPr>
          <w:rFonts w:ascii="Cambria" w:hAnsi="Cambria"/>
          <w:spacing w:val="-2"/>
          <w:sz w:val="20"/>
          <w:szCs w:val="20"/>
        </w:rPr>
        <w:t>for</w:t>
      </w:r>
      <w:r w:rsidRPr="00AB38DB">
        <w:rPr>
          <w:rFonts w:ascii="Cambria" w:hAnsi="Cambria"/>
          <w:spacing w:val="-14"/>
          <w:sz w:val="20"/>
          <w:szCs w:val="20"/>
        </w:rPr>
        <w:t xml:space="preserve"> </w:t>
      </w:r>
      <w:r w:rsidRPr="00AB38DB">
        <w:rPr>
          <w:rFonts w:ascii="Cambria" w:hAnsi="Cambria"/>
          <w:spacing w:val="-2"/>
          <w:sz w:val="20"/>
          <w:szCs w:val="20"/>
        </w:rPr>
        <w:t>working</w:t>
      </w:r>
      <w:r w:rsidRPr="00AB38DB">
        <w:rPr>
          <w:rFonts w:ascii="Cambria" w:hAnsi="Cambria"/>
          <w:spacing w:val="-15"/>
          <w:sz w:val="20"/>
          <w:szCs w:val="20"/>
        </w:rPr>
        <w:t xml:space="preserve"> </w:t>
      </w:r>
      <w:r w:rsidRPr="00AB38DB">
        <w:rPr>
          <w:rFonts w:ascii="Cambria" w:hAnsi="Cambria"/>
          <w:spacing w:val="-2"/>
          <w:sz w:val="20"/>
          <w:szCs w:val="20"/>
        </w:rPr>
        <w:t>each</w:t>
      </w:r>
      <w:r w:rsidRPr="00AB38DB">
        <w:rPr>
          <w:rFonts w:ascii="Cambria" w:hAnsi="Cambria"/>
          <w:spacing w:val="-13"/>
          <w:sz w:val="20"/>
          <w:szCs w:val="20"/>
        </w:rPr>
        <w:t xml:space="preserve"> </w:t>
      </w:r>
      <w:r w:rsidRPr="00AB38DB">
        <w:rPr>
          <w:rFonts w:ascii="Cambria" w:hAnsi="Cambria"/>
          <w:spacing w:val="-2"/>
          <w:sz w:val="20"/>
          <w:szCs w:val="20"/>
        </w:rPr>
        <w:t>day</w:t>
      </w:r>
      <w:r w:rsidRPr="00AB38DB">
        <w:rPr>
          <w:rFonts w:ascii="Cambria" w:hAnsi="Cambria"/>
          <w:spacing w:val="-12"/>
          <w:sz w:val="20"/>
          <w:szCs w:val="20"/>
        </w:rPr>
        <w:t xml:space="preserve"> </w:t>
      </w:r>
      <w:r w:rsidRPr="00AB38DB">
        <w:rPr>
          <w:rFonts w:ascii="Cambria" w:hAnsi="Cambria"/>
          <w:spacing w:val="-2"/>
          <w:sz w:val="20"/>
          <w:szCs w:val="20"/>
        </w:rPr>
        <w:t>outside</w:t>
      </w:r>
      <w:r w:rsidRPr="00AB38DB">
        <w:rPr>
          <w:rFonts w:ascii="Cambria" w:hAnsi="Cambria"/>
          <w:spacing w:val="-12"/>
          <w:sz w:val="20"/>
          <w:szCs w:val="20"/>
        </w:rPr>
        <w:t xml:space="preserve"> </w:t>
      </w:r>
      <w:r w:rsidRPr="00AB38DB">
        <w:rPr>
          <w:rFonts w:ascii="Cambria" w:hAnsi="Cambria"/>
          <w:spacing w:val="-2"/>
          <w:sz w:val="20"/>
          <w:szCs w:val="20"/>
        </w:rPr>
        <w:t>of</w:t>
      </w:r>
      <w:r w:rsidRPr="00AB38DB">
        <w:rPr>
          <w:rFonts w:ascii="Cambria" w:hAnsi="Cambria"/>
          <w:spacing w:val="-13"/>
          <w:sz w:val="20"/>
          <w:szCs w:val="20"/>
        </w:rPr>
        <w:t xml:space="preserve"> </w:t>
      </w:r>
      <w:r w:rsidRPr="00AB38DB">
        <w:rPr>
          <w:rFonts w:ascii="Cambria" w:hAnsi="Cambria"/>
          <w:spacing w:val="-2"/>
          <w:sz w:val="20"/>
          <w:szCs w:val="20"/>
        </w:rPr>
        <w:t>class</w:t>
      </w:r>
      <w:r w:rsidRPr="00AB38DB">
        <w:rPr>
          <w:rFonts w:ascii="Cambria" w:hAnsi="Cambria"/>
          <w:spacing w:val="-11"/>
          <w:sz w:val="20"/>
          <w:szCs w:val="20"/>
        </w:rPr>
        <w:t xml:space="preserve"> </w:t>
      </w:r>
      <w:r w:rsidRPr="00AB38DB">
        <w:rPr>
          <w:rFonts w:ascii="Cambria" w:hAnsi="Cambria"/>
          <w:spacing w:val="-2"/>
          <w:sz w:val="20"/>
          <w:szCs w:val="20"/>
        </w:rPr>
        <w:t>to</w:t>
      </w:r>
      <w:r w:rsidRPr="00AB38DB">
        <w:rPr>
          <w:rFonts w:ascii="Cambria" w:hAnsi="Cambria"/>
          <w:spacing w:val="-13"/>
          <w:sz w:val="20"/>
          <w:szCs w:val="20"/>
        </w:rPr>
        <w:t xml:space="preserve"> </w:t>
      </w:r>
      <w:r w:rsidRPr="00AB38DB">
        <w:rPr>
          <w:rFonts w:ascii="Cambria" w:hAnsi="Cambria"/>
          <w:spacing w:val="-2"/>
          <w:sz w:val="20"/>
          <w:szCs w:val="20"/>
        </w:rPr>
        <w:t>learn</w:t>
      </w:r>
      <w:r w:rsidRPr="00AB38DB">
        <w:rPr>
          <w:rFonts w:ascii="Cambria" w:hAnsi="Cambria"/>
          <w:spacing w:val="-16"/>
          <w:sz w:val="20"/>
          <w:szCs w:val="20"/>
        </w:rPr>
        <w:t xml:space="preserve"> </w:t>
      </w:r>
      <w:r w:rsidRPr="00AB38DB">
        <w:rPr>
          <w:rFonts w:ascii="Cambria" w:hAnsi="Cambria"/>
          <w:spacing w:val="-2"/>
          <w:sz w:val="20"/>
          <w:szCs w:val="20"/>
        </w:rPr>
        <w:t xml:space="preserve">as </w:t>
      </w:r>
      <w:r w:rsidRPr="00AB38DB">
        <w:rPr>
          <w:rFonts w:ascii="Cambria" w:hAnsi="Cambria"/>
          <w:sz w:val="20"/>
          <w:szCs w:val="20"/>
        </w:rPr>
        <w:t>much as possible through readings, assignments and research that you will share in class. Students are expected to invest at least three (3) hours of combined in-class and out-of-class work per week for each academic unit (credit) of coursework; thus, a 3-credit course will typically require a minimum of nine (9) hours of work per week (180 hrs./semester). Plan on spending at least six (6) hours per week outside of class. You will need this time to read the textbook and articles, memorize and practice the vocabulary, complete</w:t>
      </w:r>
      <w:r w:rsidRPr="00AB38DB">
        <w:rPr>
          <w:rFonts w:ascii="Cambria" w:hAnsi="Cambria"/>
          <w:spacing w:val="-2"/>
          <w:sz w:val="20"/>
          <w:szCs w:val="20"/>
        </w:rPr>
        <w:t xml:space="preserve"> </w:t>
      </w:r>
      <w:r w:rsidRPr="00AB38DB">
        <w:rPr>
          <w:rFonts w:ascii="Cambria" w:hAnsi="Cambria"/>
          <w:sz w:val="20"/>
          <w:szCs w:val="20"/>
        </w:rPr>
        <w:t>homework,</w:t>
      </w:r>
      <w:r w:rsidRPr="00AB38DB">
        <w:rPr>
          <w:rFonts w:ascii="Cambria" w:hAnsi="Cambria"/>
          <w:spacing w:val="-9"/>
          <w:sz w:val="20"/>
          <w:szCs w:val="20"/>
        </w:rPr>
        <w:t xml:space="preserve"> </w:t>
      </w:r>
      <w:r w:rsidRPr="00AB38DB">
        <w:rPr>
          <w:rFonts w:ascii="Cambria" w:hAnsi="Cambria"/>
          <w:sz w:val="20"/>
          <w:szCs w:val="20"/>
        </w:rPr>
        <w:t>elaborate</w:t>
      </w:r>
      <w:r w:rsidRPr="00AB38DB">
        <w:rPr>
          <w:rFonts w:ascii="Cambria" w:hAnsi="Cambria"/>
          <w:spacing w:val="-6"/>
          <w:sz w:val="20"/>
          <w:szCs w:val="20"/>
        </w:rPr>
        <w:t xml:space="preserve"> </w:t>
      </w:r>
      <w:r w:rsidRPr="00AB38DB">
        <w:rPr>
          <w:rFonts w:ascii="Cambria" w:hAnsi="Cambria"/>
          <w:sz w:val="20"/>
          <w:szCs w:val="20"/>
        </w:rPr>
        <w:t>essays,</w:t>
      </w:r>
      <w:r w:rsidRPr="00AB38DB">
        <w:rPr>
          <w:rFonts w:ascii="Cambria" w:hAnsi="Cambria"/>
          <w:spacing w:val="-3"/>
          <w:sz w:val="20"/>
          <w:szCs w:val="20"/>
        </w:rPr>
        <w:t xml:space="preserve"> </w:t>
      </w:r>
      <w:r w:rsidRPr="00AB38DB">
        <w:rPr>
          <w:rFonts w:ascii="Cambria" w:hAnsi="Cambria"/>
          <w:sz w:val="20"/>
          <w:szCs w:val="20"/>
        </w:rPr>
        <w:t>and</w:t>
      </w:r>
      <w:r w:rsidRPr="00AB38DB">
        <w:rPr>
          <w:rFonts w:ascii="Cambria" w:hAnsi="Cambria"/>
          <w:spacing w:val="-6"/>
          <w:sz w:val="20"/>
          <w:szCs w:val="20"/>
        </w:rPr>
        <w:t xml:space="preserve"> </w:t>
      </w:r>
      <w:r w:rsidRPr="00AB38DB">
        <w:rPr>
          <w:rFonts w:ascii="Cambria" w:hAnsi="Cambria"/>
          <w:sz w:val="20"/>
          <w:szCs w:val="20"/>
        </w:rPr>
        <w:t>prepare</w:t>
      </w:r>
      <w:r w:rsidRPr="00AB38DB">
        <w:rPr>
          <w:rFonts w:ascii="Cambria" w:hAnsi="Cambria"/>
          <w:spacing w:val="-6"/>
          <w:sz w:val="20"/>
          <w:szCs w:val="20"/>
        </w:rPr>
        <w:t xml:space="preserve"> </w:t>
      </w:r>
      <w:r w:rsidRPr="00AB38DB">
        <w:rPr>
          <w:rFonts w:ascii="Cambria" w:hAnsi="Cambria"/>
          <w:sz w:val="20"/>
          <w:szCs w:val="20"/>
        </w:rPr>
        <w:t>the</w:t>
      </w:r>
      <w:r w:rsidRPr="00AB38DB">
        <w:rPr>
          <w:rFonts w:ascii="Cambria" w:hAnsi="Cambria"/>
          <w:spacing w:val="-3"/>
          <w:sz w:val="20"/>
          <w:szCs w:val="20"/>
        </w:rPr>
        <w:t xml:space="preserve"> </w:t>
      </w:r>
      <w:r w:rsidRPr="00AB38DB">
        <w:rPr>
          <w:rFonts w:ascii="Cambria" w:hAnsi="Cambria"/>
          <w:sz w:val="20"/>
          <w:szCs w:val="20"/>
        </w:rPr>
        <w:t>oral</w:t>
      </w:r>
      <w:r w:rsidRPr="00AB38DB">
        <w:rPr>
          <w:rFonts w:ascii="Cambria" w:hAnsi="Cambria"/>
          <w:spacing w:val="-4"/>
          <w:sz w:val="20"/>
          <w:szCs w:val="20"/>
        </w:rPr>
        <w:t xml:space="preserve"> </w:t>
      </w:r>
      <w:r w:rsidRPr="00AB38DB">
        <w:rPr>
          <w:rFonts w:ascii="Cambria" w:hAnsi="Cambria"/>
          <w:sz w:val="20"/>
          <w:szCs w:val="20"/>
        </w:rPr>
        <w:t>activities</w:t>
      </w:r>
      <w:r w:rsidRPr="00AB38DB">
        <w:rPr>
          <w:rFonts w:ascii="Cambria" w:hAnsi="Cambria"/>
          <w:spacing w:val="-2"/>
          <w:sz w:val="20"/>
          <w:szCs w:val="20"/>
        </w:rPr>
        <w:t xml:space="preserve"> </w:t>
      </w:r>
      <w:r w:rsidRPr="00AB38DB">
        <w:rPr>
          <w:rFonts w:ascii="Cambria" w:hAnsi="Cambria"/>
          <w:sz w:val="20"/>
          <w:szCs w:val="20"/>
        </w:rPr>
        <w:t>assigned.</w:t>
      </w:r>
      <w:r w:rsidRPr="00AB38DB">
        <w:rPr>
          <w:rFonts w:ascii="Cambria" w:hAnsi="Cambria"/>
          <w:spacing w:val="-7"/>
          <w:sz w:val="20"/>
          <w:szCs w:val="20"/>
        </w:rPr>
        <w:t xml:space="preserve"> </w:t>
      </w:r>
      <w:r w:rsidRPr="00AB38DB">
        <w:rPr>
          <w:rFonts w:ascii="Cambria" w:hAnsi="Cambria"/>
          <w:sz w:val="20"/>
          <w:szCs w:val="20"/>
        </w:rPr>
        <w:t>Students</w:t>
      </w:r>
      <w:r w:rsidRPr="00AB38DB">
        <w:rPr>
          <w:rFonts w:ascii="Cambria" w:hAnsi="Cambria"/>
          <w:spacing w:val="-3"/>
          <w:sz w:val="20"/>
          <w:szCs w:val="20"/>
        </w:rPr>
        <w:t xml:space="preserve"> </w:t>
      </w:r>
      <w:r w:rsidRPr="00AB38DB">
        <w:rPr>
          <w:rFonts w:ascii="Cambria" w:hAnsi="Cambria"/>
          <w:sz w:val="20"/>
          <w:szCs w:val="20"/>
        </w:rPr>
        <w:t>should</w:t>
      </w:r>
      <w:r w:rsidRPr="00AB38DB">
        <w:rPr>
          <w:rFonts w:ascii="Cambria" w:hAnsi="Cambria"/>
          <w:spacing w:val="-8"/>
          <w:sz w:val="20"/>
          <w:szCs w:val="20"/>
        </w:rPr>
        <w:t xml:space="preserve"> </w:t>
      </w:r>
      <w:r w:rsidRPr="00AB38DB">
        <w:rPr>
          <w:rFonts w:ascii="Cambria" w:hAnsi="Cambria"/>
          <w:sz w:val="20"/>
          <w:szCs w:val="20"/>
        </w:rPr>
        <w:t>always</w:t>
      </w:r>
      <w:r w:rsidRPr="00AB38DB">
        <w:rPr>
          <w:rFonts w:ascii="Cambria" w:hAnsi="Cambria"/>
          <w:spacing w:val="-1"/>
          <w:sz w:val="20"/>
          <w:szCs w:val="20"/>
        </w:rPr>
        <w:t xml:space="preserve"> </w:t>
      </w:r>
      <w:r w:rsidRPr="00AB38DB">
        <w:rPr>
          <w:rFonts w:ascii="Cambria" w:hAnsi="Cambria"/>
          <w:sz w:val="20"/>
          <w:szCs w:val="20"/>
        </w:rPr>
        <w:t>look for ways (learning strategies) to grow and develop linguistic proficiency in and outside the classroom.</w:t>
      </w:r>
    </w:p>
    <w:p w14:paraId="7D26AE43" w14:textId="77777777" w:rsidR="00D56001" w:rsidRPr="00D56001" w:rsidRDefault="00D56001" w:rsidP="00D56001">
      <w:pPr>
        <w:pStyle w:val="ListParagraph"/>
        <w:widowControl w:val="0"/>
        <w:numPr>
          <w:ilvl w:val="0"/>
          <w:numId w:val="18"/>
        </w:numPr>
        <w:tabs>
          <w:tab w:val="left" w:pos="490"/>
        </w:tabs>
        <w:kinsoku w:val="0"/>
        <w:overflowPunct w:val="0"/>
        <w:autoSpaceDE w:val="0"/>
        <w:autoSpaceDN w:val="0"/>
        <w:adjustRightInd w:val="0"/>
        <w:spacing w:before="209" w:after="0" w:line="240" w:lineRule="auto"/>
        <w:ind w:left="720" w:right="1160"/>
        <w:jc w:val="both"/>
        <w:rPr>
          <w:rFonts w:ascii="Cambria" w:hAnsi="Cambria"/>
          <w:b/>
          <w:bCs/>
          <w:sz w:val="24"/>
        </w:rPr>
      </w:pPr>
      <w:r w:rsidRPr="00D56001">
        <w:rPr>
          <w:rFonts w:ascii="Cambria" w:hAnsi="Cambria"/>
          <w:b/>
          <w:bCs/>
          <w:sz w:val="24"/>
        </w:rPr>
        <w:t>Homework</w:t>
      </w:r>
      <w:r w:rsidRPr="00D56001">
        <w:rPr>
          <w:rFonts w:ascii="Cambria" w:hAnsi="Cambria"/>
          <w:sz w:val="24"/>
        </w:rPr>
        <w:t>:</w:t>
      </w:r>
      <w:r w:rsidRPr="00D56001">
        <w:rPr>
          <w:rFonts w:ascii="Cambria" w:hAnsi="Cambria"/>
          <w:spacing w:val="-6"/>
          <w:sz w:val="24"/>
        </w:rPr>
        <w:t xml:space="preserve"> </w:t>
      </w:r>
      <w:r w:rsidRPr="00D56001">
        <w:rPr>
          <w:rFonts w:ascii="Cambria" w:hAnsi="Cambria"/>
          <w:sz w:val="24"/>
        </w:rPr>
        <w:t>Homework</w:t>
      </w:r>
      <w:r w:rsidRPr="00D56001">
        <w:rPr>
          <w:rFonts w:ascii="Cambria" w:hAnsi="Cambria"/>
          <w:spacing w:val="-9"/>
          <w:sz w:val="24"/>
        </w:rPr>
        <w:t xml:space="preserve"> </w:t>
      </w:r>
      <w:r w:rsidRPr="00D56001">
        <w:rPr>
          <w:rFonts w:ascii="Cambria" w:hAnsi="Cambria"/>
          <w:sz w:val="24"/>
        </w:rPr>
        <w:t>is</w:t>
      </w:r>
      <w:r w:rsidRPr="00D56001">
        <w:rPr>
          <w:rFonts w:ascii="Cambria" w:hAnsi="Cambria"/>
          <w:spacing w:val="-5"/>
          <w:sz w:val="24"/>
        </w:rPr>
        <w:t xml:space="preserve"> </w:t>
      </w:r>
      <w:r w:rsidRPr="00D56001">
        <w:rPr>
          <w:rFonts w:ascii="Cambria" w:hAnsi="Cambria"/>
          <w:sz w:val="24"/>
        </w:rPr>
        <w:t>assigned</w:t>
      </w:r>
      <w:r w:rsidRPr="00D56001">
        <w:rPr>
          <w:rFonts w:ascii="Cambria" w:hAnsi="Cambria"/>
          <w:spacing w:val="-5"/>
          <w:sz w:val="24"/>
        </w:rPr>
        <w:t xml:space="preserve"> </w:t>
      </w:r>
      <w:r w:rsidRPr="00D56001">
        <w:rPr>
          <w:rFonts w:ascii="Cambria" w:hAnsi="Cambria"/>
          <w:sz w:val="24"/>
        </w:rPr>
        <w:t>on</w:t>
      </w:r>
      <w:r w:rsidRPr="00D56001">
        <w:rPr>
          <w:rFonts w:ascii="Cambria" w:hAnsi="Cambria"/>
          <w:spacing w:val="-8"/>
          <w:sz w:val="24"/>
        </w:rPr>
        <w:t xml:space="preserve"> </w:t>
      </w:r>
      <w:r w:rsidRPr="00D56001">
        <w:rPr>
          <w:rFonts w:ascii="Cambria" w:hAnsi="Cambria"/>
          <w:sz w:val="24"/>
        </w:rPr>
        <w:t>a</w:t>
      </w:r>
      <w:r w:rsidRPr="00D56001">
        <w:rPr>
          <w:rFonts w:ascii="Cambria" w:hAnsi="Cambria"/>
          <w:spacing w:val="-5"/>
          <w:sz w:val="24"/>
        </w:rPr>
        <w:t xml:space="preserve"> </w:t>
      </w:r>
      <w:r w:rsidRPr="00D56001">
        <w:rPr>
          <w:rFonts w:ascii="Cambria" w:hAnsi="Cambria"/>
          <w:sz w:val="24"/>
        </w:rPr>
        <w:t>regular</w:t>
      </w:r>
      <w:r w:rsidRPr="00D56001">
        <w:rPr>
          <w:rFonts w:ascii="Cambria" w:hAnsi="Cambria"/>
          <w:spacing w:val="-9"/>
          <w:sz w:val="24"/>
        </w:rPr>
        <w:t xml:space="preserve"> </w:t>
      </w:r>
      <w:r w:rsidRPr="00D56001">
        <w:rPr>
          <w:rFonts w:ascii="Cambria" w:hAnsi="Cambria"/>
          <w:sz w:val="24"/>
        </w:rPr>
        <w:t>basis</w:t>
      </w:r>
      <w:r w:rsidRPr="00D56001">
        <w:rPr>
          <w:rFonts w:ascii="Cambria" w:hAnsi="Cambria"/>
          <w:spacing w:val="-4"/>
          <w:sz w:val="24"/>
        </w:rPr>
        <w:t xml:space="preserve"> </w:t>
      </w:r>
      <w:r w:rsidRPr="00D56001">
        <w:rPr>
          <w:rFonts w:ascii="Cambria" w:hAnsi="Cambria"/>
          <w:sz w:val="24"/>
        </w:rPr>
        <w:t>for</w:t>
      </w:r>
      <w:r w:rsidRPr="00D56001">
        <w:rPr>
          <w:rFonts w:ascii="Cambria" w:hAnsi="Cambria"/>
          <w:spacing w:val="-10"/>
          <w:sz w:val="24"/>
        </w:rPr>
        <w:t xml:space="preserve"> </w:t>
      </w:r>
      <w:r w:rsidRPr="00D56001">
        <w:rPr>
          <w:rFonts w:ascii="Cambria" w:hAnsi="Cambria"/>
          <w:sz w:val="24"/>
        </w:rPr>
        <w:t>knowledge</w:t>
      </w:r>
      <w:r w:rsidRPr="00D56001">
        <w:rPr>
          <w:rFonts w:ascii="Cambria" w:hAnsi="Cambria"/>
          <w:spacing w:val="-7"/>
          <w:sz w:val="24"/>
        </w:rPr>
        <w:t xml:space="preserve"> </w:t>
      </w:r>
      <w:r w:rsidRPr="00D56001">
        <w:rPr>
          <w:rFonts w:ascii="Cambria" w:hAnsi="Cambria"/>
          <w:sz w:val="24"/>
        </w:rPr>
        <w:t>reinforcement</w:t>
      </w:r>
      <w:r w:rsidRPr="00D56001">
        <w:rPr>
          <w:rFonts w:ascii="Cambria" w:hAnsi="Cambria"/>
          <w:spacing w:val="-5"/>
          <w:sz w:val="24"/>
        </w:rPr>
        <w:t xml:space="preserve"> </w:t>
      </w:r>
      <w:r w:rsidRPr="00D56001">
        <w:rPr>
          <w:rFonts w:ascii="Cambria" w:hAnsi="Cambria"/>
          <w:sz w:val="24"/>
        </w:rPr>
        <w:t>and</w:t>
      </w:r>
      <w:r w:rsidRPr="00D56001">
        <w:rPr>
          <w:rFonts w:ascii="Cambria" w:hAnsi="Cambria"/>
          <w:spacing w:val="-8"/>
          <w:sz w:val="24"/>
        </w:rPr>
        <w:t xml:space="preserve"> </w:t>
      </w:r>
      <w:r w:rsidRPr="00D56001">
        <w:rPr>
          <w:rFonts w:ascii="Cambria" w:hAnsi="Cambria"/>
          <w:sz w:val="24"/>
        </w:rPr>
        <w:t>further</w:t>
      </w:r>
      <w:r w:rsidRPr="00D56001">
        <w:rPr>
          <w:rFonts w:ascii="Cambria" w:hAnsi="Cambria"/>
          <w:spacing w:val="-8"/>
          <w:sz w:val="24"/>
        </w:rPr>
        <w:t xml:space="preserve"> </w:t>
      </w:r>
      <w:r w:rsidRPr="00D56001">
        <w:rPr>
          <w:rFonts w:ascii="Cambria" w:hAnsi="Cambria"/>
          <w:sz w:val="24"/>
        </w:rPr>
        <w:t xml:space="preserve">practice class activities. The student is responsible for completing homework every day before class as well as for those activities assigned by the instructor in the textbook and other sources. </w:t>
      </w:r>
      <w:r w:rsidRPr="00D56001">
        <w:rPr>
          <w:rFonts w:ascii="Cambria" w:hAnsi="Cambria"/>
          <w:b/>
          <w:bCs/>
          <w:sz w:val="24"/>
        </w:rPr>
        <w:t>No late work is accepted.</w:t>
      </w:r>
    </w:p>
    <w:p w14:paraId="3DFBE9BA" w14:textId="77777777" w:rsidR="00D56001" w:rsidRPr="00D56001" w:rsidRDefault="00D56001" w:rsidP="00D56001">
      <w:pPr>
        <w:widowControl w:val="0"/>
        <w:tabs>
          <w:tab w:val="left" w:pos="490"/>
        </w:tabs>
        <w:kinsoku w:val="0"/>
        <w:overflowPunct w:val="0"/>
        <w:autoSpaceDE w:val="0"/>
        <w:autoSpaceDN w:val="0"/>
        <w:adjustRightInd w:val="0"/>
        <w:spacing w:before="227"/>
        <w:ind w:right="1160"/>
        <w:jc w:val="both"/>
        <w:rPr>
          <w:rFonts w:ascii="Cambria" w:hAnsi="Cambria"/>
          <w:sz w:val="24"/>
        </w:rPr>
      </w:pPr>
    </w:p>
    <w:p w14:paraId="00E47B0B" w14:textId="2F259BA0" w:rsidR="00D56001" w:rsidRPr="00D56001" w:rsidRDefault="00D56001" w:rsidP="00AB38DB">
      <w:pPr>
        <w:ind w:left="720" w:right="1160" w:hanging="360"/>
        <w:rPr>
          <w:rFonts w:ascii="Cambria" w:hAnsi="Cambria"/>
          <w:b/>
          <w:sz w:val="24"/>
        </w:rPr>
      </w:pPr>
      <w:r w:rsidRPr="00D56001">
        <w:rPr>
          <w:rFonts w:ascii="Cambria" w:hAnsi="Cambria"/>
          <w:b/>
          <w:sz w:val="24"/>
        </w:rPr>
        <w:t>Bibliography</w:t>
      </w:r>
    </w:p>
    <w:p w14:paraId="358E54D9" w14:textId="5168738C" w:rsidR="00D56001" w:rsidRPr="00AB38DB" w:rsidRDefault="00D56001" w:rsidP="00AB38DB">
      <w:pPr>
        <w:ind w:left="720" w:right="1160" w:hanging="360"/>
        <w:rPr>
          <w:rFonts w:ascii="Cambria" w:hAnsi="Cambria"/>
          <w:i/>
          <w:sz w:val="24"/>
          <w:u w:val="single"/>
        </w:rPr>
      </w:pPr>
      <w:r w:rsidRPr="00D56001">
        <w:rPr>
          <w:rFonts w:ascii="Cambria" w:hAnsi="Cambria"/>
          <w:i/>
          <w:sz w:val="24"/>
          <w:u w:val="single"/>
        </w:rPr>
        <w:t>Didactic materials</w:t>
      </w:r>
    </w:p>
    <w:p w14:paraId="3059EBAA"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 xml:space="preserve">Academy of Interpretation. (2024). </w:t>
      </w:r>
      <w:r w:rsidRPr="00D56001">
        <w:rPr>
          <w:rFonts w:ascii="Cambria" w:hAnsi="Cambria"/>
          <w:i/>
          <w:iCs/>
          <w:sz w:val="24"/>
        </w:rPr>
        <w:t>The Professional Medical Interpreter: A Comprehensive 40-hour Medical Interpreting Course.</w:t>
      </w:r>
      <w:r w:rsidRPr="00D56001">
        <w:rPr>
          <w:rFonts w:ascii="Cambria" w:hAnsi="Cambria"/>
          <w:sz w:val="24"/>
        </w:rPr>
        <w:t xml:space="preserve"> Independently published. </w:t>
      </w:r>
    </w:p>
    <w:p w14:paraId="04B2A2A4"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Bancroft, M.A., Dallman, H., Little, E., Schrage, S.S. (2019). Medical Terminology for Interpreters. 4</w:t>
      </w:r>
      <w:r w:rsidRPr="00D56001">
        <w:rPr>
          <w:rFonts w:ascii="Cambria" w:hAnsi="Cambria"/>
          <w:sz w:val="24"/>
          <w:vertAlign w:val="superscript"/>
        </w:rPr>
        <w:t>th</w:t>
      </w:r>
      <w:r w:rsidRPr="00D56001">
        <w:rPr>
          <w:rFonts w:ascii="Cambria" w:hAnsi="Cambria"/>
          <w:sz w:val="24"/>
        </w:rPr>
        <w:t xml:space="preserve"> ed. Columbia, MD: Culture and Language Press. </w:t>
      </w:r>
    </w:p>
    <w:p w14:paraId="541624CD"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lang w:val="es-ES"/>
        </w:rPr>
        <w:t xml:space="preserve">Bancroft, Marjory, García </w:t>
      </w:r>
      <w:proofErr w:type="spellStart"/>
      <w:r w:rsidRPr="00D56001">
        <w:rPr>
          <w:rFonts w:ascii="Cambria" w:hAnsi="Cambria"/>
          <w:sz w:val="24"/>
          <w:lang w:val="es-ES"/>
        </w:rPr>
        <w:t>Beyaert</w:t>
      </w:r>
      <w:proofErr w:type="spellEnd"/>
      <w:r w:rsidRPr="00D56001">
        <w:rPr>
          <w:rFonts w:ascii="Cambria" w:hAnsi="Cambria"/>
          <w:sz w:val="24"/>
          <w:lang w:val="es-ES"/>
        </w:rPr>
        <w:t xml:space="preserve">, Sofia, Allen, Katherine, </w:t>
      </w:r>
      <w:proofErr w:type="spellStart"/>
      <w:r w:rsidRPr="00D56001">
        <w:rPr>
          <w:rFonts w:ascii="Cambria" w:hAnsi="Cambria"/>
          <w:sz w:val="24"/>
          <w:lang w:val="es-ES"/>
        </w:rPr>
        <w:t>Carriero</w:t>
      </w:r>
      <w:proofErr w:type="spellEnd"/>
      <w:r w:rsidRPr="00D56001">
        <w:rPr>
          <w:rFonts w:ascii="Cambria" w:hAnsi="Cambria"/>
          <w:sz w:val="24"/>
          <w:lang w:val="es-ES"/>
        </w:rPr>
        <w:t xml:space="preserve">-Contreras, Gio- </w:t>
      </w:r>
      <w:proofErr w:type="spellStart"/>
      <w:r w:rsidRPr="00D56001">
        <w:rPr>
          <w:rFonts w:ascii="Cambria" w:hAnsi="Cambria"/>
          <w:sz w:val="24"/>
          <w:lang w:val="es-ES"/>
        </w:rPr>
        <w:t>vanna</w:t>
      </w:r>
      <w:proofErr w:type="spellEnd"/>
      <w:r w:rsidRPr="00D56001">
        <w:rPr>
          <w:rFonts w:ascii="Cambria" w:hAnsi="Cambria"/>
          <w:sz w:val="24"/>
          <w:lang w:val="es-ES"/>
        </w:rPr>
        <w:t xml:space="preserve"> &amp; Socarrás-Estrada, Denis. </w:t>
      </w:r>
      <w:r w:rsidRPr="00D56001">
        <w:rPr>
          <w:rFonts w:ascii="Cambria" w:hAnsi="Cambria"/>
          <w:sz w:val="24"/>
        </w:rPr>
        <w:t xml:space="preserve">(2015). </w:t>
      </w:r>
      <w:r w:rsidRPr="00D56001">
        <w:rPr>
          <w:rFonts w:ascii="Cambria" w:hAnsi="Cambria"/>
          <w:i/>
          <w:iCs/>
          <w:sz w:val="24"/>
        </w:rPr>
        <w:t>The Community Interpreter: An International Textbook</w:t>
      </w:r>
      <w:r w:rsidRPr="00D56001">
        <w:rPr>
          <w:rFonts w:ascii="Cambria" w:hAnsi="Cambria"/>
          <w:sz w:val="24"/>
        </w:rPr>
        <w:t>. Columbia, MD: Culture and Language Press.</w:t>
      </w:r>
      <w:r w:rsidRPr="00D56001">
        <w:rPr>
          <w:rFonts w:ascii="Cambria" w:hAnsi="Cambria"/>
          <w:b/>
          <w:bCs/>
          <w:sz w:val="24"/>
        </w:rPr>
        <w:t xml:space="preserve"> </w:t>
      </w:r>
    </w:p>
    <w:p w14:paraId="708EA14A" w14:textId="77777777" w:rsidR="00D56001" w:rsidRPr="00D56001" w:rsidRDefault="00D56001" w:rsidP="00D56001">
      <w:pPr>
        <w:numPr>
          <w:ilvl w:val="0"/>
          <w:numId w:val="16"/>
        </w:numPr>
        <w:spacing w:after="0" w:line="240" w:lineRule="auto"/>
        <w:ind w:right="1160"/>
        <w:rPr>
          <w:rFonts w:ascii="Cambria" w:hAnsi="Cambria"/>
          <w:b/>
          <w:bCs/>
          <w:sz w:val="24"/>
        </w:rPr>
      </w:pPr>
      <w:r w:rsidRPr="00D56001">
        <w:rPr>
          <w:rFonts w:ascii="Cambria" w:hAnsi="Cambria"/>
          <w:sz w:val="24"/>
        </w:rPr>
        <w:t xml:space="preserve">Collins, C.E. (2014). </w:t>
      </w:r>
      <w:r w:rsidRPr="00D56001">
        <w:rPr>
          <w:rFonts w:ascii="Cambria" w:hAnsi="Cambria"/>
          <w:i/>
          <w:iCs/>
          <w:sz w:val="24"/>
        </w:rPr>
        <w:t xml:space="preserve">A Short Course in Medical Terminology </w:t>
      </w:r>
      <w:r w:rsidRPr="00D56001">
        <w:rPr>
          <w:rFonts w:ascii="Cambria" w:hAnsi="Cambria"/>
          <w:sz w:val="24"/>
        </w:rPr>
        <w:t xml:space="preserve">(Third ed.). Philadelphia: Wolters </w:t>
      </w:r>
      <w:proofErr w:type="spellStart"/>
      <w:r w:rsidRPr="00D56001">
        <w:rPr>
          <w:rFonts w:ascii="Cambria" w:hAnsi="Cambria"/>
          <w:sz w:val="24"/>
        </w:rPr>
        <w:t>Klumer</w:t>
      </w:r>
      <w:proofErr w:type="spellEnd"/>
      <w:r w:rsidRPr="00D56001">
        <w:rPr>
          <w:rFonts w:ascii="Cambria" w:hAnsi="Cambria"/>
          <w:sz w:val="24"/>
        </w:rPr>
        <w:t xml:space="preserve">. </w:t>
      </w:r>
    </w:p>
    <w:p w14:paraId="2ACE8567" w14:textId="77777777" w:rsidR="00D56001" w:rsidRPr="00D56001" w:rsidRDefault="00D56001" w:rsidP="00D56001">
      <w:pPr>
        <w:numPr>
          <w:ilvl w:val="0"/>
          <w:numId w:val="16"/>
        </w:numPr>
        <w:spacing w:after="0" w:line="240" w:lineRule="auto"/>
        <w:ind w:right="1160"/>
        <w:rPr>
          <w:rFonts w:ascii="Cambria" w:hAnsi="Cambria"/>
          <w:b/>
          <w:bCs/>
          <w:sz w:val="24"/>
        </w:rPr>
      </w:pPr>
      <w:r w:rsidRPr="00D56001">
        <w:rPr>
          <w:rFonts w:ascii="Cambria" w:hAnsi="Cambria"/>
          <w:sz w:val="24"/>
        </w:rPr>
        <w:t xml:space="preserve">Cotton, Christina E., et al. (2005). </w:t>
      </w:r>
      <w:r w:rsidRPr="00D56001">
        <w:rPr>
          <w:rFonts w:ascii="Cambria" w:hAnsi="Cambria"/>
          <w:i/>
          <w:iCs/>
          <w:sz w:val="24"/>
        </w:rPr>
        <w:t xml:space="preserve">A </w:t>
      </w:r>
      <w:proofErr w:type="spellStart"/>
      <w:r w:rsidRPr="00D56001">
        <w:rPr>
          <w:rFonts w:ascii="Cambria" w:hAnsi="Cambria"/>
          <w:i/>
          <w:iCs/>
          <w:sz w:val="24"/>
        </w:rPr>
        <w:t>su</w:t>
      </w:r>
      <w:proofErr w:type="spellEnd"/>
      <w:r w:rsidRPr="00D56001">
        <w:rPr>
          <w:rFonts w:ascii="Cambria" w:hAnsi="Cambria"/>
          <w:i/>
          <w:iCs/>
          <w:sz w:val="24"/>
        </w:rPr>
        <w:t xml:space="preserve"> </w:t>
      </w:r>
      <w:proofErr w:type="spellStart"/>
      <w:r w:rsidRPr="00D56001">
        <w:rPr>
          <w:rFonts w:ascii="Cambria" w:hAnsi="Cambria"/>
          <w:i/>
          <w:iCs/>
          <w:sz w:val="24"/>
        </w:rPr>
        <w:t>salud</w:t>
      </w:r>
      <w:proofErr w:type="spellEnd"/>
      <w:r w:rsidRPr="00D56001">
        <w:rPr>
          <w:rFonts w:ascii="Cambria" w:hAnsi="Cambria"/>
          <w:i/>
          <w:sz w:val="24"/>
        </w:rPr>
        <w:t xml:space="preserve">! </w:t>
      </w:r>
      <w:r w:rsidRPr="00D56001">
        <w:rPr>
          <w:rFonts w:ascii="Cambria" w:hAnsi="Cambria"/>
          <w:i/>
          <w:iCs/>
          <w:sz w:val="24"/>
        </w:rPr>
        <w:t>Spanish for Health Professionals</w:t>
      </w:r>
      <w:r w:rsidRPr="00D56001">
        <w:rPr>
          <w:rFonts w:ascii="Cambria" w:hAnsi="Cambria"/>
          <w:sz w:val="24"/>
        </w:rPr>
        <w:t xml:space="preserve">. New Haven: Yale UP. (2 DVDs and 1 </w:t>
      </w:r>
      <w:proofErr w:type="spellStart"/>
      <w:r w:rsidRPr="00D56001">
        <w:rPr>
          <w:rFonts w:ascii="Cambria" w:hAnsi="Cambria"/>
          <w:sz w:val="24"/>
        </w:rPr>
        <w:t>CDRom</w:t>
      </w:r>
      <w:proofErr w:type="spellEnd"/>
      <w:r w:rsidRPr="00D56001">
        <w:rPr>
          <w:rFonts w:ascii="Cambria" w:hAnsi="Cambria"/>
          <w:sz w:val="24"/>
        </w:rPr>
        <w:t>).</w:t>
      </w:r>
    </w:p>
    <w:p w14:paraId="4FE07B16" w14:textId="77777777" w:rsidR="00D56001" w:rsidRPr="00D56001" w:rsidRDefault="00D56001" w:rsidP="00D56001">
      <w:pPr>
        <w:numPr>
          <w:ilvl w:val="0"/>
          <w:numId w:val="16"/>
        </w:numPr>
        <w:spacing w:after="0" w:line="240" w:lineRule="auto"/>
        <w:ind w:right="1160"/>
        <w:rPr>
          <w:rFonts w:ascii="Cambria" w:hAnsi="Cambria"/>
          <w:sz w:val="24"/>
          <w:lang w:val="es-ES"/>
        </w:rPr>
      </w:pPr>
      <w:r w:rsidRPr="00D56001">
        <w:rPr>
          <w:rFonts w:ascii="Cambria" w:hAnsi="Cambria"/>
          <w:sz w:val="24"/>
          <w:lang w:val="es-ES"/>
        </w:rPr>
        <w:lastRenderedPageBreak/>
        <w:t xml:space="preserve">Florián, L. &amp; Ruiz, </w:t>
      </w:r>
      <w:proofErr w:type="spellStart"/>
      <w:proofErr w:type="gramStart"/>
      <w:r w:rsidRPr="00D56001">
        <w:rPr>
          <w:rFonts w:ascii="Cambria" w:hAnsi="Cambria"/>
          <w:sz w:val="24"/>
          <w:lang w:val="es-ES"/>
        </w:rPr>
        <w:t>A.M.ª</w:t>
      </w:r>
      <w:proofErr w:type="spellEnd"/>
      <w:proofErr w:type="gramEnd"/>
      <w:r w:rsidRPr="00D56001">
        <w:rPr>
          <w:rFonts w:ascii="Cambria" w:hAnsi="Cambria"/>
          <w:sz w:val="24"/>
          <w:lang w:val="es-ES"/>
        </w:rPr>
        <w:t xml:space="preserve"> (2005). </w:t>
      </w:r>
      <w:r w:rsidRPr="00D56001">
        <w:rPr>
          <w:rFonts w:ascii="Cambria" w:hAnsi="Cambria"/>
          <w:i/>
          <w:sz w:val="24"/>
          <w:lang w:val="es-ES"/>
        </w:rPr>
        <w:t>Ciencias de la Salud</w:t>
      </w:r>
      <w:r w:rsidRPr="00D56001">
        <w:rPr>
          <w:rFonts w:ascii="Cambria" w:hAnsi="Cambria"/>
          <w:sz w:val="24"/>
          <w:lang w:val="es-ES"/>
        </w:rPr>
        <w:t xml:space="preserve">. Madrid: Universidad de Alcalá de Henares. </w:t>
      </w:r>
    </w:p>
    <w:p w14:paraId="71DEDD72"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lang w:val="es-ES"/>
        </w:rPr>
        <w:t xml:space="preserve">González, E. (2006). Medical </w:t>
      </w:r>
      <w:proofErr w:type="spellStart"/>
      <w:r w:rsidRPr="00D56001">
        <w:rPr>
          <w:rFonts w:ascii="Cambria" w:hAnsi="Cambria"/>
          <w:sz w:val="24"/>
          <w:lang w:val="es-ES"/>
        </w:rPr>
        <w:t>Interpreter’s</w:t>
      </w:r>
      <w:proofErr w:type="spellEnd"/>
      <w:r w:rsidRPr="00D56001">
        <w:rPr>
          <w:rFonts w:ascii="Cambria" w:hAnsi="Cambria"/>
          <w:sz w:val="24"/>
          <w:lang w:val="es-ES"/>
        </w:rPr>
        <w:t xml:space="preserve"> Manual. </w:t>
      </w:r>
      <w:r w:rsidRPr="00D56001">
        <w:rPr>
          <w:rFonts w:ascii="Cambria" w:hAnsi="Cambria"/>
          <w:sz w:val="24"/>
        </w:rPr>
        <w:t xml:space="preserve">Ann Arbor: Copley Custom Textbooks. </w:t>
      </w:r>
    </w:p>
    <w:p w14:paraId="0DE2522F" w14:textId="77777777" w:rsidR="00D56001" w:rsidRPr="00D56001" w:rsidRDefault="00D56001" w:rsidP="00D56001">
      <w:pPr>
        <w:numPr>
          <w:ilvl w:val="0"/>
          <w:numId w:val="16"/>
        </w:numPr>
        <w:spacing w:after="0" w:line="240" w:lineRule="auto"/>
        <w:ind w:right="1160"/>
        <w:rPr>
          <w:rFonts w:ascii="Cambria" w:hAnsi="Cambria"/>
          <w:sz w:val="24"/>
          <w:lang w:val="es-ES"/>
        </w:rPr>
      </w:pPr>
      <w:r w:rsidRPr="00D56001">
        <w:rPr>
          <w:rFonts w:ascii="Cambria" w:hAnsi="Cambria"/>
          <w:sz w:val="24"/>
          <w:lang w:val="es-ES"/>
        </w:rPr>
        <w:t xml:space="preserve">González-Lee, T., &amp; H. </w:t>
      </w:r>
      <w:proofErr w:type="spellStart"/>
      <w:r w:rsidRPr="00D56001">
        <w:rPr>
          <w:rFonts w:ascii="Cambria" w:hAnsi="Cambria"/>
          <w:sz w:val="24"/>
          <w:lang w:val="es-ES"/>
        </w:rPr>
        <w:t>Simon</w:t>
      </w:r>
      <w:proofErr w:type="spellEnd"/>
      <w:r w:rsidRPr="00D56001">
        <w:rPr>
          <w:rFonts w:ascii="Cambria" w:hAnsi="Cambria"/>
          <w:sz w:val="24"/>
          <w:lang w:val="es-ES"/>
        </w:rPr>
        <w:t xml:space="preserve"> (2011). </w:t>
      </w:r>
      <w:r w:rsidRPr="00D56001">
        <w:rPr>
          <w:rFonts w:ascii="Cambria" w:hAnsi="Cambria"/>
          <w:i/>
          <w:sz w:val="24"/>
        </w:rPr>
        <w:t xml:space="preserve">Medical Spanish: Interviewing the Latino patient. </w:t>
      </w:r>
      <w:r w:rsidRPr="00D56001">
        <w:rPr>
          <w:rFonts w:ascii="Cambria" w:hAnsi="Cambria"/>
          <w:i/>
          <w:sz w:val="24"/>
          <w:lang w:val="es-ES"/>
        </w:rPr>
        <w:t xml:space="preserve">A </w:t>
      </w:r>
      <w:proofErr w:type="spellStart"/>
      <w:r w:rsidRPr="00D56001">
        <w:rPr>
          <w:rFonts w:ascii="Cambria" w:hAnsi="Cambria"/>
          <w:i/>
          <w:sz w:val="24"/>
          <w:lang w:val="es-ES"/>
        </w:rPr>
        <w:t>cross</w:t>
      </w:r>
      <w:proofErr w:type="spellEnd"/>
      <w:r w:rsidRPr="00D56001">
        <w:rPr>
          <w:rFonts w:ascii="Cambria" w:hAnsi="Cambria"/>
          <w:i/>
          <w:sz w:val="24"/>
          <w:lang w:val="es-ES"/>
        </w:rPr>
        <w:t xml:space="preserve">-cultural </w:t>
      </w:r>
      <w:proofErr w:type="spellStart"/>
      <w:r w:rsidRPr="00D56001">
        <w:rPr>
          <w:rFonts w:ascii="Cambria" w:hAnsi="Cambria"/>
          <w:i/>
          <w:sz w:val="24"/>
          <w:lang w:val="es-ES"/>
        </w:rPr>
        <w:t>perspective</w:t>
      </w:r>
      <w:proofErr w:type="spellEnd"/>
      <w:r w:rsidRPr="00D56001">
        <w:rPr>
          <w:rFonts w:ascii="Cambria" w:hAnsi="Cambria"/>
          <w:i/>
          <w:sz w:val="24"/>
          <w:lang w:val="es-ES"/>
        </w:rPr>
        <w:t xml:space="preserve">. </w:t>
      </w:r>
      <w:r w:rsidRPr="00D56001">
        <w:rPr>
          <w:rFonts w:ascii="Cambria" w:hAnsi="Cambria"/>
          <w:sz w:val="24"/>
          <w:lang w:val="es-ES"/>
        </w:rPr>
        <w:t xml:space="preserve">Pearson.   </w:t>
      </w:r>
    </w:p>
    <w:p w14:paraId="3E777A9D"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 xml:space="preserve">Hill, Ch., Bender, D, Carl, L. Harlan, Ch., Henshaw, R., Lorch, C., Lunsford, E. </w:t>
      </w:r>
      <w:proofErr w:type="gramStart"/>
      <w:r w:rsidRPr="00D56001">
        <w:rPr>
          <w:rFonts w:ascii="Cambria" w:hAnsi="Cambria"/>
          <w:sz w:val="24"/>
        </w:rPr>
        <w:t>&amp;  E.</w:t>
      </w:r>
      <w:proofErr w:type="gramEnd"/>
      <w:r w:rsidRPr="00D56001">
        <w:rPr>
          <w:rFonts w:ascii="Cambria" w:hAnsi="Cambria"/>
          <w:sz w:val="24"/>
        </w:rPr>
        <w:t xml:space="preserve"> Tolman (2011). </w:t>
      </w:r>
      <w:r w:rsidRPr="00D56001">
        <w:rPr>
          <w:rFonts w:ascii="Cambria" w:hAnsi="Cambria"/>
          <w:i/>
          <w:sz w:val="24"/>
        </w:rPr>
        <w:t>Interactive Video on DVD for ¡Salud!</w:t>
      </w:r>
      <w:r w:rsidRPr="00D56001">
        <w:rPr>
          <w:rFonts w:ascii="Cambria" w:hAnsi="Cambria"/>
          <w:sz w:val="24"/>
        </w:rPr>
        <w:t xml:space="preserve"> Pearson. </w:t>
      </w:r>
    </w:p>
    <w:p w14:paraId="08A7B2F4"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 xml:space="preserve">Jarvis, A. &amp; </w:t>
      </w:r>
      <w:proofErr w:type="spellStart"/>
      <w:r w:rsidRPr="00D56001">
        <w:rPr>
          <w:rFonts w:ascii="Cambria" w:hAnsi="Cambria"/>
          <w:sz w:val="24"/>
        </w:rPr>
        <w:t>Lebredo</w:t>
      </w:r>
      <w:proofErr w:type="spellEnd"/>
      <w:r w:rsidRPr="00D56001">
        <w:rPr>
          <w:rFonts w:ascii="Cambria" w:hAnsi="Cambria"/>
          <w:sz w:val="24"/>
        </w:rPr>
        <w:t xml:space="preserve">, R. (2006). </w:t>
      </w:r>
      <w:r w:rsidRPr="00D56001">
        <w:rPr>
          <w:rFonts w:ascii="Cambria" w:hAnsi="Cambria"/>
          <w:i/>
          <w:iCs/>
          <w:sz w:val="24"/>
        </w:rPr>
        <w:t>Spanish for Medical Personnel</w:t>
      </w:r>
      <w:r w:rsidRPr="00D56001">
        <w:rPr>
          <w:rFonts w:ascii="Cambria" w:hAnsi="Cambria"/>
          <w:sz w:val="24"/>
        </w:rPr>
        <w:t xml:space="preserve">. Boston: Houghton Mifflin, 2006.  </w:t>
      </w:r>
    </w:p>
    <w:p w14:paraId="2488ECEB" w14:textId="77777777" w:rsidR="00D56001" w:rsidRPr="00D56001" w:rsidRDefault="00D56001" w:rsidP="00D56001">
      <w:pPr>
        <w:numPr>
          <w:ilvl w:val="0"/>
          <w:numId w:val="16"/>
        </w:numPr>
        <w:spacing w:after="0" w:line="240" w:lineRule="auto"/>
        <w:ind w:right="1160"/>
        <w:rPr>
          <w:rFonts w:ascii="Cambria" w:hAnsi="Cambria"/>
          <w:sz w:val="24"/>
          <w:lang w:val="es-ES"/>
        </w:rPr>
      </w:pPr>
      <w:proofErr w:type="spellStart"/>
      <w:r w:rsidRPr="00D56001">
        <w:rPr>
          <w:rFonts w:ascii="Cambria" w:hAnsi="Cambria"/>
          <w:sz w:val="24"/>
        </w:rPr>
        <w:t>Kelz</w:t>
      </w:r>
      <w:proofErr w:type="spellEnd"/>
      <w:r w:rsidRPr="00D56001">
        <w:rPr>
          <w:rFonts w:ascii="Cambria" w:hAnsi="Cambria"/>
          <w:sz w:val="24"/>
        </w:rPr>
        <w:t xml:space="preserve">, R. (1999). </w:t>
      </w:r>
      <w:r w:rsidRPr="00D56001">
        <w:rPr>
          <w:rFonts w:ascii="Cambria" w:hAnsi="Cambria"/>
          <w:i/>
          <w:iCs/>
          <w:sz w:val="24"/>
        </w:rPr>
        <w:t>Conversational Spanish for Health Professionals</w:t>
      </w:r>
      <w:r w:rsidRPr="00D56001">
        <w:rPr>
          <w:rFonts w:ascii="Cambria" w:hAnsi="Cambria"/>
          <w:i/>
          <w:sz w:val="24"/>
        </w:rPr>
        <w:t>.</w:t>
      </w:r>
      <w:r w:rsidRPr="00D56001">
        <w:rPr>
          <w:rFonts w:ascii="Cambria" w:hAnsi="Cambria"/>
          <w:sz w:val="24"/>
        </w:rPr>
        <w:t xml:space="preserve"> Albany: Delmar Publishers</w:t>
      </w:r>
      <w:r w:rsidRPr="00D56001">
        <w:rPr>
          <w:rFonts w:ascii="Cambria" w:hAnsi="Cambria"/>
          <w:sz w:val="24"/>
          <w:lang w:val="es-ES"/>
        </w:rPr>
        <w:t xml:space="preserve">. </w:t>
      </w:r>
    </w:p>
    <w:p w14:paraId="33F5C8A4"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Ortega Pilar. (2015). </w:t>
      </w:r>
      <w:r w:rsidRPr="00D56001">
        <w:rPr>
          <w:rFonts w:ascii="Cambria" w:hAnsi="Cambria"/>
          <w:i/>
          <w:iCs/>
          <w:sz w:val="24"/>
        </w:rPr>
        <w:t>Spanish and the Medical Interview: A Textbook for Clinically Relevant Medical Spanish</w:t>
      </w:r>
      <w:r w:rsidRPr="00D56001">
        <w:rPr>
          <w:rFonts w:ascii="Cambria" w:hAnsi="Cambria"/>
          <w:sz w:val="24"/>
        </w:rPr>
        <w:t xml:space="preserve">, </w:t>
      </w:r>
      <w:r w:rsidRPr="00D56001">
        <w:rPr>
          <w:rFonts w:ascii="Cambria" w:hAnsi="Cambria"/>
          <w:sz w:val="24"/>
          <w:vertAlign w:val="superscript"/>
        </w:rPr>
        <w:t>2nd</w:t>
      </w:r>
      <w:r w:rsidRPr="00D56001">
        <w:rPr>
          <w:rFonts w:ascii="Cambria" w:hAnsi="Cambria"/>
          <w:sz w:val="24"/>
        </w:rPr>
        <w:t xml:space="preserve"> ed. Philadelphia, PA: Elsevier.</w:t>
      </w:r>
      <w:r w:rsidRPr="00D56001">
        <w:rPr>
          <w:rFonts w:ascii="Cambria" w:hAnsi="Cambria"/>
          <w:b/>
          <w:bCs/>
          <w:sz w:val="24"/>
        </w:rPr>
        <w:t xml:space="preserve"> </w:t>
      </w:r>
    </w:p>
    <w:p w14:paraId="771F0A2D"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Reiss-</w:t>
      </w:r>
      <w:proofErr w:type="spellStart"/>
      <w:r w:rsidRPr="00D56001">
        <w:rPr>
          <w:rFonts w:ascii="Cambria" w:hAnsi="Cambria"/>
          <w:sz w:val="24"/>
        </w:rPr>
        <w:t>Koncar</w:t>
      </w:r>
      <w:proofErr w:type="spellEnd"/>
      <w:r w:rsidRPr="00D56001">
        <w:rPr>
          <w:rFonts w:ascii="Cambria" w:hAnsi="Cambria"/>
          <w:sz w:val="24"/>
        </w:rPr>
        <w:t xml:space="preserve">, Suzanna. (2022). </w:t>
      </w:r>
      <w:r w:rsidRPr="00D56001">
        <w:rPr>
          <w:rFonts w:ascii="Cambria" w:hAnsi="Cambria"/>
          <w:i/>
          <w:iCs/>
          <w:sz w:val="24"/>
        </w:rPr>
        <w:t xml:space="preserve">The Healthcare Interpreter. </w:t>
      </w:r>
      <w:r w:rsidRPr="00D56001">
        <w:rPr>
          <w:rFonts w:ascii="Cambria" w:hAnsi="Cambria"/>
          <w:sz w:val="24"/>
        </w:rPr>
        <w:t>Columbia, MD: Culture and Language Press.</w:t>
      </w:r>
      <w:r w:rsidRPr="00D56001">
        <w:rPr>
          <w:rFonts w:ascii="Cambria" w:hAnsi="Cambria"/>
          <w:b/>
          <w:bCs/>
          <w:sz w:val="24"/>
        </w:rPr>
        <w:t xml:space="preserve"> </w:t>
      </w:r>
    </w:p>
    <w:p w14:paraId="7CD64EF0" w14:textId="77777777" w:rsidR="00D56001" w:rsidRPr="00D56001" w:rsidRDefault="00D56001" w:rsidP="00D56001">
      <w:pPr>
        <w:numPr>
          <w:ilvl w:val="0"/>
          <w:numId w:val="16"/>
        </w:numPr>
        <w:spacing w:after="0" w:line="240" w:lineRule="auto"/>
        <w:ind w:right="1160"/>
        <w:rPr>
          <w:rFonts w:ascii="Cambria" w:hAnsi="Cambria"/>
          <w:sz w:val="24"/>
          <w:lang w:val="es-ES"/>
        </w:rPr>
      </w:pPr>
      <w:r w:rsidRPr="00D56001">
        <w:rPr>
          <w:rFonts w:ascii="Cambria" w:hAnsi="Cambria"/>
          <w:sz w:val="24"/>
          <w:lang w:val="es-ES"/>
        </w:rPr>
        <w:t xml:space="preserve">Rosa de Juan, C., de Prada, M., Marcé, P. &amp; Salazar, D. (2009). Temas de salud. Madrid: </w:t>
      </w:r>
      <w:proofErr w:type="spellStart"/>
      <w:r w:rsidRPr="00D56001">
        <w:rPr>
          <w:rFonts w:ascii="Cambria" w:hAnsi="Cambria"/>
          <w:sz w:val="24"/>
          <w:lang w:val="es-ES"/>
        </w:rPr>
        <w:t>Edinumen</w:t>
      </w:r>
      <w:proofErr w:type="spellEnd"/>
      <w:r w:rsidRPr="00D56001">
        <w:rPr>
          <w:rFonts w:ascii="Cambria" w:hAnsi="Cambria"/>
          <w:sz w:val="24"/>
          <w:lang w:val="es-ES"/>
        </w:rPr>
        <w:t xml:space="preserve">. </w:t>
      </w:r>
    </w:p>
    <w:p w14:paraId="449F5149" w14:textId="77777777" w:rsidR="00D56001" w:rsidRPr="00D56001" w:rsidRDefault="00D56001" w:rsidP="00D56001">
      <w:pPr>
        <w:numPr>
          <w:ilvl w:val="0"/>
          <w:numId w:val="16"/>
        </w:numPr>
        <w:spacing w:after="0" w:line="240" w:lineRule="auto"/>
        <w:ind w:right="1160"/>
        <w:rPr>
          <w:rFonts w:ascii="Cambria" w:hAnsi="Cambria"/>
          <w:sz w:val="24"/>
          <w:lang w:val="es-ES"/>
        </w:rPr>
      </w:pPr>
      <w:r w:rsidRPr="00D56001">
        <w:rPr>
          <w:rFonts w:ascii="Cambria" w:hAnsi="Cambria"/>
          <w:sz w:val="24"/>
        </w:rPr>
        <w:t xml:space="preserve">Rush, P. (2003).  </w:t>
      </w:r>
      <w:r w:rsidRPr="00D56001">
        <w:rPr>
          <w:rFonts w:ascii="Cambria" w:hAnsi="Cambria"/>
          <w:i/>
          <w:sz w:val="24"/>
        </w:rPr>
        <w:t>Spanish for HealthCare, Textbook and Workbook</w:t>
      </w:r>
      <w:r w:rsidRPr="00D56001">
        <w:rPr>
          <w:rFonts w:ascii="Cambria" w:hAnsi="Cambria"/>
          <w:sz w:val="24"/>
        </w:rPr>
        <w:t xml:space="preserve">.  </w:t>
      </w:r>
      <w:r w:rsidRPr="00D56001">
        <w:rPr>
          <w:rFonts w:ascii="Cambria" w:hAnsi="Cambria"/>
          <w:sz w:val="24"/>
          <w:lang w:val="es-ES"/>
        </w:rPr>
        <w:t>Prentice Hall.</w:t>
      </w:r>
    </w:p>
    <w:p w14:paraId="2EFE405A" w14:textId="77777777" w:rsidR="00D56001" w:rsidRPr="00D56001" w:rsidRDefault="00D56001" w:rsidP="00D56001">
      <w:pPr>
        <w:numPr>
          <w:ilvl w:val="0"/>
          <w:numId w:val="16"/>
        </w:numPr>
        <w:spacing w:after="0" w:line="240" w:lineRule="auto"/>
        <w:ind w:right="1160"/>
        <w:rPr>
          <w:rFonts w:ascii="Cambria" w:hAnsi="Cambria"/>
          <w:sz w:val="24"/>
        </w:rPr>
      </w:pPr>
      <w:r w:rsidRPr="00D56001">
        <w:rPr>
          <w:rFonts w:ascii="Cambria" w:hAnsi="Cambria"/>
          <w:sz w:val="24"/>
        </w:rPr>
        <w:t xml:space="preserve">Schiavo, R. (2007). </w:t>
      </w:r>
      <w:r w:rsidRPr="00D56001">
        <w:rPr>
          <w:rFonts w:ascii="Cambria" w:hAnsi="Cambria"/>
          <w:i/>
          <w:iCs/>
          <w:sz w:val="24"/>
        </w:rPr>
        <w:t xml:space="preserve">Health Communication: From theory to practice. </w:t>
      </w:r>
      <w:r w:rsidRPr="00D56001">
        <w:rPr>
          <w:rFonts w:ascii="Cambria" w:hAnsi="Cambria"/>
          <w:sz w:val="24"/>
        </w:rPr>
        <w:t>San Francisco: Jossey Bass.</w:t>
      </w:r>
    </w:p>
    <w:p w14:paraId="6AF78693" w14:textId="77777777" w:rsidR="00D56001" w:rsidRPr="00D56001" w:rsidRDefault="00D56001" w:rsidP="00D56001">
      <w:pPr>
        <w:ind w:right="1160"/>
        <w:rPr>
          <w:rFonts w:ascii="Cambria" w:hAnsi="Cambria"/>
          <w:b/>
          <w:i/>
          <w:sz w:val="24"/>
        </w:rPr>
      </w:pPr>
    </w:p>
    <w:p w14:paraId="58FDC8CD" w14:textId="4DCB9078" w:rsidR="00D56001" w:rsidRPr="00AB38DB" w:rsidRDefault="00D56001" w:rsidP="00AB38DB">
      <w:pPr>
        <w:ind w:left="720" w:right="1160" w:hanging="360"/>
        <w:rPr>
          <w:rFonts w:ascii="Cambria" w:hAnsi="Cambria"/>
          <w:i/>
          <w:sz w:val="24"/>
          <w:u w:val="single"/>
        </w:rPr>
      </w:pPr>
      <w:r w:rsidRPr="00D56001">
        <w:rPr>
          <w:rFonts w:ascii="Cambria" w:hAnsi="Cambria"/>
          <w:i/>
          <w:sz w:val="24"/>
          <w:u w:val="single"/>
        </w:rPr>
        <w:t>General bibliography</w:t>
      </w:r>
    </w:p>
    <w:p w14:paraId="1B0D58F6"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Anderson L, et. al. (2003). Culturally competent health care systems: A Systematic review. </w:t>
      </w:r>
      <w:r w:rsidRPr="00D56001">
        <w:rPr>
          <w:rFonts w:ascii="Cambria" w:hAnsi="Cambria"/>
          <w:i/>
          <w:sz w:val="24"/>
        </w:rPr>
        <w:t>Am J Prev Med</w:t>
      </w:r>
      <w:r w:rsidRPr="00D56001">
        <w:rPr>
          <w:rFonts w:ascii="Cambria" w:hAnsi="Cambria"/>
          <w:sz w:val="24"/>
        </w:rPr>
        <w:t xml:space="preserve"> 24: 68-79</w:t>
      </w:r>
    </w:p>
    <w:p w14:paraId="6A1A8BD6"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Armus, D.  (2003). </w:t>
      </w:r>
      <w:r w:rsidRPr="00D56001">
        <w:rPr>
          <w:rFonts w:ascii="Cambria" w:hAnsi="Cambria"/>
          <w:i/>
          <w:iCs/>
          <w:sz w:val="24"/>
        </w:rPr>
        <w:t>Disease in the History of Modern Latin America: From Malaria to AIDS.</w:t>
      </w:r>
      <w:r w:rsidRPr="00D56001">
        <w:rPr>
          <w:rFonts w:ascii="Cambria" w:hAnsi="Cambria"/>
          <w:sz w:val="24"/>
        </w:rPr>
        <w:t xml:space="preserve">  Durham, NC: Duke University Press. </w:t>
      </w:r>
    </w:p>
    <w:p w14:paraId="177392F8" w14:textId="77777777" w:rsidR="00D56001" w:rsidRPr="00D56001" w:rsidRDefault="00D56001" w:rsidP="00D56001">
      <w:pPr>
        <w:numPr>
          <w:ilvl w:val="0"/>
          <w:numId w:val="17"/>
        </w:numPr>
        <w:spacing w:after="0" w:line="240" w:lineRule="auto"/>
        <w:ind w:right="1160"/>
        <w:rPr>
          <w:rFonts w:ascii="Cambria" w:hAnsi="Cambria"/>
          <w:sz w:val="24"/>
          <w:lang w:val="es-ES"/>
        </w:rPr>
      </w:pPr>
      <w:r w:rsidRPr="00D56001">
        <w:rPr>
          <w:rFonts w:ascii="Cambria" w:hAnsi="Cambria"/>
          <w:sz w:val="24"/>
          <w:lang w:val="es-VE"/>
        </w:rPr>
        <w:t xml:space="preserve">Armus, D. (2002). </w:t>
      </w:r>
      <w:r w:rsidRPr="00D56001">
        <w:rPr>
          <w:rFonts w:ascii="Cambria" w:hAnsi="Cambria"/>
          <w:i/>
          <w:sz w:val="24"/>
          <w:lang w:val="es-VE"/>
        </w:rPr>
        <w:t>Entre médicos y curanderos. Cultura, historia y enfermedad en la América Latina moderna.</w:t>
      </w:r>
      <w:r w:rsidRPr="00D56001">
        <w:rPr>
          <w:rFonts w:ascii="Cambria" w:hAnsi="Cambria"/>
          <w:sz w:val="24"/>
          <w:lang w:val="es-VE"/>
        </w:rPr>
        <w:t xml:space="preserve"> </w:t>
      </w:r>
      <w:r w:rsidRPr="00D56001">
        <w:rPr>
          <w:rFonts w:ascii="Cambria" w:hAnsi="Cambria"/>
          <w:sz w:val="24"/>
          <w:lang w:val="es-ES"/>
        </w:rPr>
        <w:t>Buenos Aires: Grupo Editorial Norma.</w:t>
      </w:r>
    </w:p>
    <w:p w14:paraId="47DA0218"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Becker G. (2004). Deadly inequality in the health care “safety net”: Uninsured ethnic minorities’ struggle to live with </w:t>
      </w:r>
      <w:proofErr w:type="spellStart"/>
      <w:r w:rsidRPr="00D56001">
        <w:rPr>
          <w:rFonts w:ascii="Cambria" w:hAnsi="Cambria"/>
          <w:sz w:val="24"/>
        </w:rPr>
        <w:t>lifethreatening</w:t>
      </w:r>
      <w:proofErr w:type="spellEnd"/>
      <w:r w:rsidRPr="00D56001">
        <w:rPr>
          <w:rFonts w:ascii="Cambria" w:hAnsi="Cambria"/>
          <w:sz w:val="24"/>
        </w:rPr>
        <w:t xml:space="preserve"> illnesses. </w:t>
      </w:r>
      <w:r w:rsidRPr="00D56001">
        <w:rPr>
          <w:rFonts w:ascii="Cambria" w:hAnsi="Cambria"/>
          <w:i/>
          <w:iCs/>
          <w:sz w:val="24"/>
        </w:rPr>
        <w:t xml:space="preserve">Medical Anthropology </w:t>
      </w:r>
      <w:proofErr w:type="spellStart"/>
      <w:r w:rsidRPr="00D56001">
        <w:rPr>
          <w:rFonts w:ascii="Cambria" w:hAnsi="Cambria"/>
          <w:i/>
          <w:iCs/>
          <w:sz w:val="24"/>
        </w:rPr>
        <w:t>Quaterly</w:t>
      </w:r>
      <w:proofErr w:type="spellEnd"/>
      <w:r w:rsidRPr="00D56001">
        <w:rPr>
          <w:rFonts w:ascii="Cambria" w:hAnsi="Cambria"/>
          <w:i/>
          <w:iCs/>
          <w:sz w:val="24"/>
        </w:rPr>
        <w:t xml:space="preserve"> </w:t>
      </w:r>
      <w:r w:rsidRPr="00D56001">
        <w:rPr>
          <w:rFonts w:ascii="Cambria" w:hAnsi="Cambria"/>
          <w:sz w:val="24"/>
        </w:rPr>
        <w:t>18: 258-275.</w:t>
      </w:r>
    </w:p>
    <w:p w14:paraId="118F2FEF"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Cheng E, A. Chen, &amp; W. Cunningham. (2007). Primary language and receipt of recommended health care among Hispanics in the United States</w:t>
      </w:r>
      <w:r w:rsidRPr="00D56001">
        <w:rPr>
          <w:rFonts w:ascii="Cambria" w:hAnsi="Cambria"/>
          <w:i/>
          <w:sz w:val="24"/>
        </w:rPr>
        <w:t>. J Gen Intern Med</w:t>
      </w:r>
      <w:r w:rsidRPr="00D56001">
        <w:rPr>
          <w:rFonts w:ascii="Cambria" w:hAnsi="Cambria"/>
          <w:sz w:val="24"/>
        </w:rPr>
        <w:t xml:space="preserve"> 22 (suppl 2): 283-288.</w:t>
      </w:r>
    </w:p>
    <w:p w14:paraId="3D2E95CD" w14:textId="77777777" w:rsidR="00D56001" w:rsidRPr="00D56001" w:rsidRDefault="00D56001" w:rsidP="00D56001">
      <w:pPr>
        <w:numPr>
          <w:ilvl w:val="0"/>
          <w:numId w:val="17"/>
        </w:numPr>
        <w:spacing w:after="0" w:line="240" w:lineRule="auto"/>
        <w:ind w:right="1160"/>
        <w:rPr>
          <w:rFonts w:ascii="Cambria" w:hAnsi="Cambria"/>
          <w:b/>
          <w:bCs/>
          <w:sz w:val="24"/>
        </w:rPr>
      </w:pPr>
      <w:proofErr w:type="spellStart"/>
      <w:r w:rsidRPr="00D56001">
        <w:rPr>
          <w:rFonts w:ascii="Cambria" w:hAnsi="Cambria"/>
          <w:sz w:val="24"/>
        </w:rPr>
        <w:t>Creeze</w:t>
      </w:r>
      <w:proofErr w:type="spellEnd"/>
      <w:r w:rsidRPr="00D56001">
        <w:rPr>
          <w:rFonts w:ascii="Cambria" w:hAnsi="Cambria"/>
          <w:sz w:val="24"/>
        </w:rPr>
        <w:t>, I. H, M. Holly, &amp; L. Monzon-</w:t>
      </w:r>
      <w:proofErr w:type="spellStart"/>
      <w:r w:rsidRPr="00D56001">
        <w:rPr>
          <w:rFonts w:ascii="Cambria" w:hAnsi="Cambria"/>
          <w:sz w:val="24"/>
        </w:rPr>
        <w:t>Storey</w:t>
      </w:r>
      <w:proofErr w:type="spellEnd"/>
      <w:r w:rsidRPr="00D56001">
        <w:rPr>
          <w:rFonts w:ascii="Cambria" w:hAnsi="Cambria"/>
          <w:sz w:val="24"/>
        </w:rPr>
        <w:t xml:space="preserve">. (2015). </w:t>
      </w:r>
      <w:r w:rsidRPr="00D56001">
        <w:rPr>
          <w:rFonts w:ascii="Cambria" w:hAnsi="Cambria"/>
          <w:i/>
          <w:iCs/>
          <w:sz w:val="24"/>
        </w:rPr>
        <w:t>Introduction to Healthcare for Spanish-speaking Interpreters and Translators.</w:t>
      </w:r>
      <w:r w:rsidRPr="00D56001">
        <w:rPr>
          <w:rFonts w:ascii="Cambria" w:hAnsi="Cambria"/>
          <w:b/>
          <w:bCs/>
          <w:sz w:val="24"/>
        </w:rPr>
        <w:t xml:space="preserve"> </w:t>
      </w:r>
      <w:r w:rsidRPr="00D56001">
        <w:rPr>
          <w:rFonts w:ascii="Cambria" w:hAnsi="Cambria"/>
          <w:sz w:val="24"/>
        </w:rPr>
        <w:t xml:space="preserve">Amsterdam: John Benjamins. </w:t>
      </w:r>
    </w:p>
    <w:p w14:paraId="3F35B93B"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Davidson B. (2000). The interpreter as institutional gatekeeper: The social-linguistic role of interpreters in Spanish-English medical discourse. </w:t>
      </w:r>
      <w:r w:rsidRPr="00D56001">
        <w:rPr>
          <w:rFonts w:ascii="Cambria" w:hAnsi="Cambria"/>
          <w:i/>
          <w:sz w:val="24"/>
        </w:rPr>
        <w:t>Journal of Sociolinguistics</w:t>
      </w:r>
      <w:r w:rsidRPr="00D56001">
        <w:rPr>
          <w:rFonts w:ascii="Cambria" w:hAnsi="Cambria"/>
          <w:sz w:val="24"/>
        </w:rPr>
        <w:t xml:space="preserve"> 4: 379-405.</w:t>
      </w:r>
    </w:p>
    <w:p w14:paraId="0B0FEB85" w14:textId="77777777" w:rsidR="00D56001" w:rsidRPr="00D56001" w:rsidRDefault="00D56001" w:rsidP="00D56001">
      <w:pPr>
        <w:numPr>
          <w:ilvl w:val="0"/>
          <w:numId w:val="16"/>
        </w:numPr>
        <w:spacing w:after="0" w:line="240" w:lineRule="auto"/>
        <w:ind w:right="1160"/>
        <w:rPr>
          <w:rFonts w:ascii="Cambria" w:hAnsi="Cambria"/>
          <w:sz w:val="24"/>
          <w:lang w:val="es-ES"/>
        </w:rPr>
      </w:pPr>
      <w:r w:rsidRPr="00D56001">
        <w:rPr>
          <w:rFonts w:ascii="Cambria" w:hAnsi="Cambria"/>
          <w:sz w:val="24"/>
          <w:lang w:val="es-ES"/>
        </w:rPr>
        <w:t xml:space="preserve">De la Torre, A &amp; A Estrada (2001). </w:t>
      </w:r>
      <w:r w:rsidRPr="00D56001">
        <w:rPr>
          <w:rFonts w:ascii="Cambria" w:hAnsi="Cambria"/>
          <w:i/>
          <w:sz w:val="24"/>
        </w:rPr>
        <w:t>Mexican Americans and Health: ¡Sana, Sana!</w:t>
      </w:r>
      <w:r w:rsidRPr="00D56001">
        <w:rPr>
          <w:rFonts w:ascii="Cambria" w:hAnsi="Cambria"/>
          <w:sz w:val="24"/>
        </w:rPr>
        <w:t xml:space="preserve"> </w:t>
      </w:r>
      <w:r w:rsidRPr="00D56001">
        <w:rPr>
          <w:rFonts w:ascii="Cambria" w:hAnsi="Cambria"/>
          <w:sz w:val="24"/>
          <w:lang w:val="es-ES"/>
        </w:rPr>
        <w:t xml:space="preserve">Tucson: </w:t>
      </w:r>
      <w:proofErr w:type="spellStart"/>
      <w:r w:rsidRPr="00D56001">
        <w:rPr>
          <w:rFonts w:ascii="Cambria" w:hAnsi="Cambria"/>
          <w:sz w:val="24"/>
          <w:lang w:val="es-ES"/>
        </w:rPr>
        <w:t>University</w:t>
      </w:r>
      <w:proofErr w:type="spellEnd"/>
      <w:r w:rsidRPr="00D56001">
        <w:rPr>
          <w:rFonts w:ascii="Cambria" w:hAnsi="Cambria"/>
          <w:sz w:val="24"/>
          <w:lang w:val="es-ES"/>
        </w:rPr>
        <w:t xml:space="preserve"> </w:t>
      </w:r>
      <w:proofErr w:type="spellStart"/>
      <w:r w:rsidRPr="00D56001">
        <w:rPr>
          <w:rFonts w:ascii="Cambria" w:hAnsi="Cambria"/>
          <w:sz w:val="24"/>
          <w:lang w:val="es-ES"/>
        </w:rPr>
        <w:t>of</w:t>
      </w:r>
      <w:proofErr w:type="spellEnd"/>
      <w:r w:rsidRPr="00D56001">
        <w:rPr>
          <w:rFonts w:ascii="Cambria" w:hAnsi="Cambria"/>
          <w:sz w:val="24"/>
          <w:lang w:val="es-ES"/>
        </w:rPr>
        <w:t xml:space="preserve"> Arizona </w:t>
      </w:r>
      <w:proofErr w:type="spellStart"/>
      <w:r w:rsidRPr="00D56001">
        <w:rPr>
          <w:rFonts w:ascii="Cambria" w:hAnsi="Cambria"/>
          <w:sz w:val="24"/>
          <w:lang w:val="es-ES"/>
        </w:rPr>
        <w:t>Press</w:t>
      </w:r>
      <w:proofErr w:type="spellEnd"/>
      <w:r w:rsidRPr="00D56001">
        <w:rPr>
          <w:rFonts w:ascii="Cambria" w:hAnsi="Cambria"/>
          <w:sz w:val="24"/>
          <w:lang w:val="es-ES"/>
        </w:rPr>
        <w:t xml:space="preserve">. </w:t>
      </w:r>
    </w:p>
    <w:p w14:paraId="7CCB140C" w14:textId="77777777" w:rsidR="00D56001" w:rsidRPr="00D56001" w:rsidRDefault="00D56001" w:rsidP="00D56001">
      <w:pPr>
        <w:numPr>
          <w:ilvl w:val="0"/>
          <w:numId w:val="17"/>
        </w:numPr>
        <w:spacing w:after="0" w:line="240" w:lineRule="auto"/>
        <w:ind w:right="1160"/>
        <w:rPr>
          <w:rFonts w:ascii="Cambria" w:hAnsi="Cambria"/>
          <w:sz w:val="24"/>
        </w:rPr>
      </w:pPr>
      <w:proofErr w:type="spellStart"/>
      <w:r w:rsidRPr="00D56001">
        <w:rPr>
          <w:rFonts w:ascii="Cambria" w:hAnsi="Cambria"/>
          <w:sz w:val="24"/>
        </w:rPr>
        <w:t>Derose</w:t>
      </w:r>
      <w:proofErr w:type="spellEnd"/>
      <w:r w:rsidRPr="00D56001">
        <w:rPr>
          <w:rFonts w:ascii="Cambria" w:hAnsi="Cambria"/>
          <w:sz w:val="24"/>
        </w:rPr>
        <w:t xml:space="preserve">, K, J. Escarce, &amp; N. Lurie. (2007). Immigrants and health care: Sources of vulnerability. </w:t>
      </w:r>
      <w:r w:rsidRPr="00D56001">
        <w:rPr>
          <w:rFonts w:ascii="Cambria" w:hAnsi="Cambria"/>
          <w:i/>
          <w:iCs/>
          <w:sz w:val="24"/>
        </w:rPr>
        <w:t xml:space="preserve">Health Affairs </w:t>
      </w:r>
      <w:r w:rsidRPr="00D56001">
        <w:rPr>
          <w:rFonts w:ascii="Cambria" w:hAnsi="Cambria"/>
          <w:sz w:val="24"/>
        </w:rPr>
        <w:t>26: 1258-1268.</w:t>
      </w:r>
    </w:p>
    <w:p w14:paraId="15CCFC2F"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lastRenderedPageBreak/>
        <w:t xml:space="preserve">Flores, G. (2006). Language barriers to health care in the United States. </w:t>
      </w:r>
      <w:r w:rsidRPr="00D56001">
        <w:rPr>
          <w:rFonts w:ascii="Cambria" w:hAnsi="Cambria"/>
          <w:i/>
          <w:iCs/>
          <w:sz w:val="24"/>
        </w:rPr>
        <w:t xml:space="preserve">New England Journal of Medicine </w:t>
      </w:r>
      <w:r w:rsidRPr="00D56001">
        <w:rPr>
          <w:rFonts w:ascii="Cambria" w:hAnsi="Cambria"/>
          <w:sz w:val="24"/>
        </w:rPr>
        <w:t>355: 229-231.</w:t>
      </w:r>
    </w:p>
    <w:p w14:paraId="73F3593C" w14:textId="77777777" w:rsidR="00D56001" w:rsidRPr="00D56001" w:rsidRDefault="00D56001" w:rsidP="00D56001">
      <w:pPr>
        <w:numPr>
          <w:ilvl w:val="0"/>
          <w:numId w:val="17"/>
        </w:numPr>
        <w:spacing w:after="0" w:line="240" w:lineRule="auto"/>
        <w:ind w:right="1160"/>
        <w:rPr>
          <w:rFonts w:ascii="Cambria" w:hAnsi="Cambria"/>
          <w:b/>
          <w:bCs/>
          <w:sz w:val="24"/>
          <w:lang w:val="es-ES"/>
        </w:rPr>
      </w:pPr>
      <w:r w:rsidRPr="00D56001">
        <w:rPr>
          <w:rFonts w:ascii="Cambria" w:hAnsi="Cambria"/>
          <w:sz w:val="24"/>
          <w:lang w:val="es-ES"/>
        </w:rPr>
        <w:t xml:space="preserve">Frenk, J. (2000). </w:t>
      </w:r>
      <w:r w:rsidRPr="00D56001">
        <w:rPr>
          <w:rFonts w:ascii="Cambria" w:hAnsi="Cambria"/>
          <w:i/>
          <w:iCs/>
          <w:sz w:val="24"/>
          <w:lang w:val="es-ES"/>
        </w:rPr>
        <w:t>La salud de la población: Hacia una nueva salud pública</w:t>
      </w:r>
      <w:r w:rsidRPr="00D56001">
        <w:rPr>
          <w:rFonts w:ascii="Cambria" w:hAnsi="Cambria"/>
          <w:sz w:val="24"/>
          <w:lang w:val="es-ES"/>
        </w:rPr>
        <w:t>. México: Fondo de Cultura Económico.</w:t>
      </w:r>
    </w:p>
    <w:p w14:paraId="59B33B8C" w14:textId="77777777" w:rsidR="00D56001" w:rsidRPr="00D56001" w:rsidRDefault="00D56001" w:rsidP="00D56001">
      <w:pPr>
        <w:numPr>
          <w:ilvl w:val="0"/>
          <w:numId w:val="17"/>
        </w:numPr>
        <w:spacing w:after="0" w:line="240" w:lineRule="auto"/>
        <w:ind w:right="1160"/>
        <w:rPr>
          <w:rFonts w:ascii="Cambria" w:hAnsi="Cambria"/>
          <w:i/>
          <w:iCs/>
          <w:sz w:val="24"/>
        </w:rPr>
      </w:pPr>
      <w:r w:rsidRPr="00D56001">
        <w:rPr>
          <w:rFonts w:ascii="Cambria" w:hAnsi="Cambria"/>
          <w:sz w:val="24"/>
        </w:rPr>
        <w:t xml:space="preserve">Glanz, K., Rimer, B., &amp; Viswanath, K. (2008). </w:t>
      </w:r>
      <w:r w:rsidRPr="00D56001">
        <w:rPr>
          <w:rFonts w:ascii="Cambria" w:hAnsi="Cambria"/>
          <w:i/>
          <w:iCs/>
          <w:sz w:val="24"/>
        </w:rPr>
        <w:t xml:space="preserve">Health Behavior and Health Education: Theory, research, and practice. </w:t>
      </w:r>
      <w:r w:rsidRPr="00D56001">
        <w:rPr>
          <w:rFonts w:ascii="Cambria" w:hAnsi="Cambria"/>
          <w:sz w:val="24"/>
        </w:rPr>
        <w:t>4th edition. San Francisco: Jossey Bass.</w:t>
      </w:r>
    </w:p>
    <w:p w14:paraId="4C004127" w14:textId="77777777" w:rsidR="00D56001" w:rsidRPr="00D56001" w:rsidRDefault="00D56001" w:rsidP="00D56001">
      <w:pPr>
        <w:numPr>
          <w:ilvl w:val="0"/>
          <w:numId w:val="17"/>
        </w:numPr>
        <w:spacing w:after="0" w:line="240" w:lineRule="auto"/>
        <w:ind w:right="1160"/>
        <w:rPr>
          <w:rFonts w:ascii="Cambria" w:hAnsi="Cambria"/>
          <w:i/>
          <w:iCs/>
          <w:sz w:val="24"/>
        </w:rPr>
      </w:pPr>
      <w:r w:rsidRPr="00D56001">
        <w:rPr>
          <w:rFonts w:ascii="Cambria" w:hAnsi="Cambria"/>
          <w:sz w:val="24"/>
        </w:rPr>
        <w:t xml:space="preserve">Gregg J and S Soha. (2007). Communicative competence: A framework for understanding language barriers in health care. </w:t>
      </w:r>
      <w:r w:rsidRPr="00D56001">
        <w:rPr>
          <w:rFonts w:ascii="Cambria" w:hAnsi="Cambria"/>
          <w:i/>
          <w:iCs/>
          <w:sz w:val="24"/>
        </w:rPr>
        <w:t xml:space="preserve">J. Gen Inter Med </w:t>
      </w:r>
      <w:r w:rsidRPr="00D56001">
        <w:rPr>
          <w:rFonts w:ascii="Cambria" w:hAnsi="Cambria"/>
          <w:sz w:val="24"/>
        </w:rPr>
        <w:t xml:space="preserve">22 (suppl 2): 368-370. </w:t>
      </w:r>
      <w:r w:rsidRPr="00D56001">
        <w:rPr>
          <w:rFonts w:ascii="Cambria" w:hAnsi="Cambria"/>
          <w:i/>
          <w:iCs/>
          <w:sz w:val="24"/>
        </w:rPr>
        <w:t xml:space="preserve">it. </w:t>
      </w:r>
      <w:r w:rsidRPr="00D56001">
        <w:rPr>
          <w:rFonts w:ascii="Cambria" w:hAnsi="Cambria"/>
          <w:sz w:val="24"/>
        </w:rPr>
        <w:t>New York: Kaplan.</w:t>
      </w:r>
    </w:p>
    <w:p w14:paraId="40D04019"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Hasnain-</w:t>
      </w:r>
      <w:proofErr w:type="spellStart"/>
      <w:r w:rsidRPr="00D56001">
        <w:rPr>
          <w:rFonts w:ascii="Cambria" w:hAnsi="Cambria"/>
          <w:sz w:val="24"/>
        </w:rPr>
        <w:t>Wynia</w:t>
      </w:r>
      <w:proofErr w:type="spellEnd"/>
      <w:r w:rsidRPr="00D56001">
        <w:rPr>
          <w:rFonts w:ascii="Cambria" w:hAnsi="Cambria"/>
          <w:sz w:val="24"/>
        </w:rPr>
        <w:t xml:space="preserve"> R., J. </w:t>
      </w:r>
      <w:proofErr w:type="spellStart"/>
      <w:r w:rsidRPr="00D56001">
        <w:rPr>
          <w:rFonts w:ascii="Cambria" w:hAnsi="Cambria"/>
          <w:sz w:val="24"/>
        </w:rPr>
        <w:t>Yonek</w:t>
      </w:r>
      <w:proofErr w:type="spellEnd"/>
      <w:r w:rsidRPr="00D56001">
        <w:rPr>
          <w:rFonts w:ascii="Cambria" w:hAnsi="Cambria"/>
          <w:sz w:val="24"/>
        </w:rPr>
        <w:t xml:space="preserve">, D Pierce, R. Kang &amp; C. Hedges </w:t>
      </w:r>
      <w:proofErr w:type="spellStart"/>
      <w:r w:rsidRPr="00D56001">
        <w:rPr>
          <w:rFonts w:ascii="Cambria" w:hAnsi="Cambria"/>
          <w:sz w:val="24"/>
        </w:rPr>
        <w:t>Greising</w:t>
      </w:r>
      <w:proofErr w:type="spellEnd"/>
      <w:r w:rsidRPr="00D56001">
        <w:rPr>
          <w:rFonts w:ascii="Cambria" w:hAnsi="Cambria"/>
          <w:sz w:val="24"/>
        </w:rPr>
        <w:t xml:space="preserve">. (2006). </w:t>
      </w:r>
      <w:r w:rsidRPr="00D56001">
        <w:rPr>
          <w:rFonts w:ascii="Cambria" w:hAnsi="Cambria"/>
          <w:i/>
          <w:sz w:val="24"/>
        </w:rPr>
        <w:t>Hospital language services for patients with limited English proficiency: Results from a national survey.</w:t>
      </w:r>
      <w:r w:rsidRPr="00D56001">
        <w:rPr>
          <w:rFonts w:ascii="Cambria" w:hAnsi="Cambria"/>
          <w:sz w:val="24"/>
        </w:rPr>
        <w:t xml:space="preserve"> Chicago: Health Research and Educational Trust.</w:t>
      </w:r>
    </w:p>
    <w:p w14:paraId="1037CB23" w14:textId="77777777" w:rsidR="00D56001" w:rsidRPr="00D56001" w:rsidRDefault="00D56001" w:rsidP="00D56001">
      <w:pPr>
        <w:numPr>
          <w:ilvl w:val="0"/>
          <w:numId w:val="17"/>
        </w:numPr>
        <w:spacing w:after="0" w:line="240" w:lineRule="auto"/>
        <w:ind w:right="1160"/>
        <w:rPr>
          <w:rFonts w:ascii="Cambria" w:hAnsi="Cambria"/>
          <w:i/>
          <w:iCs/>
          <w:sz w:val="24"/>
        </w:rPr>
      </w:pPr>
      <w:r w:rsidRPr="00D56001">
        <w:rPr>
          <w:rFonts w:ascii="Cambria" w:hAnsi="Cambria"/>
          <w:sz w:val="24"/>
        </w:rPr>
        <w:t xml:space="preserve">Institute of Medicine. (2002). </w:t>
      </w:r>
      <w:r w:rsidRPr="00D56001">
        <w:rPr>
          <w:rFonts w:ascii="Cambria" w:hAnsi="Cambria"/>
          <w:i/>
          <w:iCs/>
          <w:sz w:val="24"/>
        </w:rPr>
        <w:t xml:space="preserve">Speaking of Health: Assessing health communication strategies for diverse populations. </w:t>
      </w:r>
      <w:r w:rsidRPr="00D56001">
        <w:rPr>
          <w:rFonts w:ascii="Cambria" w:hAnsi="Cambria"/>
          <w:sz w:val="24"/>
        </w:rPr>
        <w:t>Washington, DC: National Academies Press.</w:t>
      </w:r>
    </w:p>
    <w:p w14:paraId="4778BF34"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Institute of Medicine. (2004). </w:t>
      </w:r>
      <w:r w:rsidRPr="00D56001">
        <w:rPr>
          <w:rFonts w:ascii="Cambria" w:hAnsi="Cambria"/>
          <w:i/>
          <w:iCs/>
          <w:sz w:val="24"/>
        </w:rPr>
        <w:t>Health Literacy: A Prescription to end confusion</w:t>
      </w:r>
      <w:r w:rsidRPr="00D56001">
        <w:rPr>
          <w:rFonts w:ascii="Cambria" w:hAnsi="Cambria"/>
          <w:sz w:val="24"/>
        </w:rPr>
        <w:t>. Washington, DC: National Academies Press.</w:t>
      </w:r>
    </w:p>
    <w:p w14:paraId="7E4BFE49" w14:textId="77777777" w:rsidR="00D56001" w:rsidRPr="00D56001" w:rsidRDefault="00D56001" w:rsidP="00D56001">
      <w:pPr>
        <w:numPr>
          <w:ilvl w:val="0"/>
          <w:numId w:val="17"/>
        </w:numPr>
        <w:spacing w:after="0" w:line="240" w:lineRule="auto"/>
        <w:ind w:right="1160"/>
        <w:rPr>
          <w:rFonts w:ascii="Cambria" w:hAnsi="Cambria"/>
          <w:sz w:val="24"/>
        </w:rPr>
      </w:pPr>
      <w:proofErr w:type="spellStart"/>
      <w:r w:rsidRPr="00D56001">
        <w:rPr>
          <w:rFonts w:ascii="Cambria" w:hAnsi="Cambria"/>
          <w:sz w:val="24"/>
        </w:rPr>
        <w:t>Karliner</w:t>
      </w:r>
      <w:proofErr w:type="spellEnd"/>
      <w:r w:rsidRPr="00D56001">
        <w:rPr>
          <w:rFonts w:ascii="Cambria" w:hAnsi="Cambria"/>
          <w:sz w:val="24"/>
        </w:rPr>
        <w:t xml:space="preserve"> L, E. Jacobs, A. H. Chen &amp; S. Mutha. (2007). Do professional interpreters improve clinical care for patients with limited English proficiency? A systematic review of the literature. </w:t>
      </w:r>
      <w:r w:rsidRPr="00D56001">
        <w:rPr>
          <w:rFonts w:ascii="Cambria" w:hAnsi="Cambria"/>
          <w:i/>
          <w:sz w:val="24"/>
        </w:rPr>
        <w:t>Health Services Research</w:t>
      </w:r>
      <w:r w:rsidRPr="00D56001">
        <w:rPr>
          <w:rFonts w:ascii="Cambria" w:hAnsi="Cambria"/>
          <w:sz w:val="24"/>
        </w:rPr>
        <w:t xml:space="preserve"> 42: 727-754.</w:t>
      </w:r>
    </w:p>
    <w:p w14:paraId="446732E7"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Ku. L &amp; S. </w:t>
      </w:r>
      <w:proofErr w:type="spellStart"/>
      <w:r w:rsidRPr="00D56001">
        <w:rPr>
          <w:rFonts w:ascii="Cambria" w:hAnsi="Cambria"/>
          <w:sz w:val="24"/>
        </w:rPr>
        <w:t>Matani</w:t>
      </w:r>
      <w:proofErr w:type="spellEnd"/>
      <w:r w:rsidRPr="00D56001">
        <w:rPr>
          <w:rFonts w:ascii="Cambria" w:hAnsi="Cambria"/>
          <w:sz w:val="24"/>
        </w:rPr>
        <w:t xml:space="preserve">. (2001). Left out: Immigrants’ access to health care and insurance. </w:t>
      </w:r>
      <w:r w:rsidRPr="00D56001">
        <w:rPr>
          <w:rFonts w:ascii="Cambria" w:hAnsi="Cambria"/>
          <w:i/>
          <w:iCs/>
          <w:sz w:val="24"/>
        </w:rPr>
        <w:t xml:space="preserve">Health Affairs </w:t>
      </w:r>
      <w:r w:rsidRPr="00D56001">
        <w:rPr>
          <w:rFonts w:ascii="Cambria" w:hAnsi="Cambria"/>
          <w:sz w:val="24"/>
        </w:rPr>
        <w:t>20: 247-256.</w:t>
      </w:r>
    </w:p>
    <w:p w14:paraId="46188F79"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Mohanty, S. (2006). </w:t>
      </w:r>
      <w:r w:rsidRPr="00D56001">
        <w:rPr>
          <w:rFonts w:ascii="Cambria" w:hAnsi="Cambria"/>
          <w:i/>
          <w:sz w:val="24"/>
        </w:rPr>
        <w:t>Unequal access: Immigrants and US health care.</w:t>
      </w:r>
      <w:r w:rsidRPr="00D56001">
        <w:rPr>
          <w:rFonts w:ascii="Cambria" w:hAnsi="Cambria"/>
          <w:sz w:val="24"/>
        </w:rPr>
        <w:t xml:space="preserve"> Washington DC: American Immigration Law Foundation.</w:t>
      </w:r>
    </w:p>
    <w:p w14:paraId="374500B4" w14:textId="77777777" w:rsidR="00D56001" w:rsidRPr="00D56001" w:rsidRDefault="00D56001" w:rsidP="00D56001">
      <w:pPr>
        <w:numPr>
          <w:ilvl w:val="0"/>
          <w:numId w:val="17"/>
        </w:numPr>
        <w:spacing w:after="0" w:line="240" w:lineRule="auto"/>
        <w:ind w:right="1160"/>
        <w:rPr>
          <w:rFonts w:ascii="Cambria" w:hAnsi="Cambria"/>
          <w:sz w:val="24"/>
        </w:rPr>
      </w:pPr>
      <w:proofErr w:type="spellStart"/>
      <w:r w:rsidRPr="00D56001">
        <w:rPr>
          <w:rFonts w:ascii="Cambria" w:hAnsi="Cambria"/>
          <w:sz w:val="24"/>
        </w:rPr>
        <w:t>Pochhacker</w:t>
      </w:r>
      <w:proofErr w:type="spellEnd"/>
      <w:r w:rsidRPr="00D56001">
        <w:rPr>
          <w:rFonts w:ascii="Cambria" w:hAnsi="Cambria"/>
          <w:sz w:val="24"/>
        </w:rPr>
        <w:t xml:space="preserve">, F. (2004). </w:t>
      </w:r>
      <w:r w:rsidRPr="00D56001">
        <w:rPr>
          <w:rFonts w:ascii="Cambria" w:hAnsi="Cambria"/>
          <w:i/>
          <w:iCs/>
          <w:sz w:val="24"/>
        </w:rPr>
        <w:t>Introducing Interpreting Studies</w:t>
      </w:r>
      <w:r w:rsidRPr="00D56001">
        <w:rPr>
          <w:rFonts w:ascii="Cambria" w:hAnsi="Cambria"/>
          <w:sz w:val="24"/>
        </w:rPr>
        <w:t xml:space="preserve">. London and New York: Routledge. </w:t>
      </w:r>
    </w:p>
    <w:p w14:paraId="6D38DADF"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Roat, C.E. (2014). </w:t>
      </w:r>
      <w:r w:rsidRPr="00D56001">
        <w:rPr>
          <w:rFonts w:ascii="Cambria" w:hAnsi="Cambria"/>
          <w:i/>
          <w:sz w:val="24"/>
        </w:rPr>
        <w:t xml:space="preserve">Healthcare Interpreting in Small Bites: 50 Nourishing Selections from the “Pacific Interpreters Newsletter” 2002-2012. </w:t>
      </w:r>
      <w:r w:rsidRPr="00D56001">
        <w:rPr>
          <w:rFonts w:ascii="Cambria" w:hAnsi="Cambria"/>
          <w:iCs/>
          <w:sz w:val="24"/>
        </w:rPr>
        <w:t xml:space="preserve">Bloomington: Trafford publishing. </w:t>
      </w:r>
    </w:p>
    <w:p w14:paraId="393182EA" w14:textId="77777777" w:rsidR="00D56001" w:rsidRPr="00D56001" w:rsidRDefault="00D56001" w:rsidP="00D56001">
      <w:pPr>
        <w:numPr>
          <w:ilvl w:val="0"/>
          <w:numId w:val="17"/>
        </w:numPr>
        <w:spacing w:after="0" w:line="240" w:lineRule="auto"/>
        <w:ind w:right="1160"/>
        <w:rPr>
          <w:rFonts w:ascii="Cambria" w:hAnsi="Cambria"/>
          <w:sz w:val="24"/>
        </w:rPr>
      </w:pPr>
      <w:proofErr w:type="spellStart"/>
      <w:r w:rsidRPr="00D56001">
        <w:rPr>
          <w:rFonts w:ascii="Cambria" w:hAnsi="Cambria"/>
          <w:iCs/>
          <w:sz w:val="24"/>
        </w:rPr>
        <w:t>Rudvin</w:t>
      </w:r>
      <w:proofErr w:type="spellEnd"/>
      <w:r w:rsidRPr="00D56001">
        <w:rPr>
          <w:rFonts w:ascii="Cambria" w:hAnsi="Cambria"/>
          <w:iCs/>
          <w:sz w:val="24"/>
        </w:rPr>
        <w:t xml:space="preserve">, M. &amp; Tomassini, E. (2011). </w:t>
      </w:r>
      <w:r w:rsidRPr="00D56001">
        <w:rPr>
          <w:rFonts w:ascii="Cambria" w:hAnsi="Cambria"/>
          <w:i/>
          <w:sz w:val="24"/>
        </w:rPr>
        <w:t>Interpreting in the Community and Workplace: A practical Guide</w:t>
      </w:r>
      <w:r w:rsidRPr="00D56001">
        <w:rPr>
          <w:rFonts w:ascii="Cambria" w:hAnsi="Cambria"/>
          <w:iCs/>
          <w:sz w:val="24"/>
        </w:rPr>
        <w:t xml:space="preserve">. New York. Palgrave </w:t>
      </w:r>
      <w:proofErr w:type="spellStart"/>
      <w:r w:rsidRPr="00D56001">
        <w:rPr>
          <w:rFonts w:ascii="Cambria" w:hAnsi="Cambria"/>
          <w:iCs/>
          <w:sz w:val="24"/>
        </w:rPr>
        <w:t>Mcmillan</w:t>
      </w:r>
      <w:proofErr w:type="spellEnd"/>
      <w:r w:rsidRPr="00D56001">
        <w:rPr>
          <w:rFonts w:ascii="Cambria" w:hAnsi="Cambria"/>
          <w:iCs/>
          <w:sz w:val="24"/>
        </w:rPr>
        <w:t>.</w:t>
      </w:r>
    </w:p>
    <w:p w14:paraId="3B78260C"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Weiss L, T Bauer, C Hill, J Fuld, and J Bergman. (2006). </w:t>
      </w:r>
      <w:r w:rsidRPr="00D56001">
        <w:rPr>
          <w:rFonts w:ascii="Cambria" w:hAnsi="Cambria"/>
          <w:i/>
          <w:sz w:val="24"/>
        </w:rPr>
        <w:t>Language as a barrier to health care for New York City children in immigrant families.</w:t>
      </w:r>
      <w:r w:rsidRPr="00D56001">
        <w:rPr>
          <w:rFonts w:ascii="Cambria" w:hAnsi="Cambria"/>
          <w:sz w:val="24"/>
        </w:rPr>
        <w:t xml:space="preserve"> New York: The New York Academy of Medicine.</w:t>
      </w:r>
    </w:p>
    <w:p w14:paraId="0B586870" w14:textId="77777777" w:rsidR="00D56001" w:rsidRPr="00D56001" w:rsidRDefault="00D56001" w:rsidP="00D56001">
      <w:pPr>
        <w:numPr>
          <w:ilvl w:val="0"/>
          <w:numId w:val="17"/>
        </w:numPr>
        <w:spacing w:after="0" w:line="240" w:lineRule="auto"/>
        <w:ind w:right="1160"/>
        <w:rPr>
          <w:rFonts w:ascii="Cambria" w:hAnsi="Cambria"/>
          <w:sz w:val="24"/>
        </w:rPr>
      </w:pPr>
      <w:r w:rsidRPr="00D56001">
        <w:rPr>
          <w:rFonts w:ascii="Cambria" w:hAnsi="Cambria"/>
          <w:sz w:val="24"/>
        </w:rPr>
        <w:t xml:space="preserve">Wilson E, A. Chen, K. Grumbach, F. Wang, &amp; A. Fernandez. 2005. Effects of limited English proficiency and physician language on health care comprehension. </w:t>
      </w:r>
      <w:r w:rsidRPr="00D56001">
        <w:rPr>
          <w:rFonts w:ascii="Cambria" w:hAnsi="Cambria"/>
          <w:i/>
          <w:iCs/>
          <w:sz w:val="24"/>
        </w:rPr>
        <w:t xml:space="preserve">J Gen Intern Med </w:t>
      </w:r>
      <w:r w:rsidRPr="00D56001">
        <w:rPr>
          <w:rFonts w:ascii="Cambria" w:hAnsi="Cambria"/>
          <w:sz w:val="24"/>
        </w:rPr>
        <w:t>20: 800-806.</w:t>
      </w:r>
    </w:p>
    <w:p w14:paraId="6EB857AB" w14:textId="77777777" w:rsidR="00D7220E" w:rsidRDefault="00AC793B">
      <w:pPr>
        <w:spacing w:after="0"/>
      </w:pPr>
      <w:r>
        <w:rPr>
          <w:rFonts w:ascii="Cambria" w:eastAsia="Cambria" w:hAnsi="Cambria" w:cs="Cambria"/>
          <w:sz w:val="24"/>
        </w:rPr>
        <w:tab/>
      </w:r>
    </w:p>
    <w:p w14:paraId="1CCF22C8" w14:textId="77777777" w:rsidR="00D7220E" w:rsidRDefault="00D7220E">
      <w:pPr>
        <w:sectPr w:rsidR="00D7220E" w:rsidSect="00D67977">
          <w:headerReference w:type="even" r:id="rId115"/>
          <w:headerReference w:type="default" r:id="rId116"/>
          <w:footerReference w:type="even" r:id="rId117"/>
          <w:footerReference w:type="default" r:id="rId118"/>
          <w:footerReference w:type="first" r:id="rId119"/>
          <w:pgSz w:w="12240" w:h="15840"/>
          <w:pgMar w:top="567" w:right="740" w:bottom="503" w:left="979" w:header="720" w:footer="225" w:gutter="0"/>
          <w:pgNumType w:start="0"/>
          <w:cols w:space="720"/>
        </w:sectPr>
      </w:pPr>
    </w:p>
    <w:p w14:paraId="51762274" w14:textId="77777777" w:rsidR="00D7220E" w:rsidRDefault="00AC793B">
      <w:pPr>
        <w:spacing w:after="0"/>
        <w:ind w:left="178"/>
      </w:pPr>
      <w:r>
        <w:rPr>
          <w:rFonts w:ascii="Cambria" w:eastAsia="Cambria" w:hAnsi="Cambria" w:cs="Cambria"/>
          <w:b/>
          <w:sz w:val="24"/>
        </w:rPr>
        <w:lastRenderedPageBreak/>
        <w:tab/>
      </w:r>
    </w:p>
    <w:p w14:paraId="3C14A724" w14:textId="77777777" w:rsidR="00D7220E" w:rsidRDefault="00AC793B">
      <w:pPr>
        <w:spacing w:after="0"/>
        <w:ind w:left="178"/>
      </w:pPr>
      <w:r>
        <w:rPr>
          <w:rFonts w:ascii="Cambria" w:eastAsia="Cambria" w:hAnsi="Cambria" w:cs="Cambria"/>
          <w:b/>
          <w:sz w:val="24"/>
        </w:rPr>
        <w:tab/>
      </w:r>
    </w:p>
    <w:p w14:paraId="7F5CD23C" w14:textId="77777777" w:rsidR="00D7220E" w:rsidRDefault="00AC793B">
      <w:pPr>
        <w:spacing w:after="0"/>
        <w:ind w:left="127"/>
        <w:jc w:val="center"/>
      </w:pPr>
      <w:r>
        <w:rPr>
          <w:b/>
          <w:sz w:val="24"/>
        </w:rPr>
        <w:t xml:space="preserve">LIBRARY RESOURCES &amp; INFORMATION LITERACY: MAJOR CURRICULUM MODIFICATION </w:t>
      </w:r>
    </w:p>
    <w:p w14:paraId="26FA56E9" w14:textId="77777777" w:rsidR="00D7220E" w:rsidRDefault="00AC793B">
      <w:pPr>
        <w:spacing w:after="0"/>
        <w:ind w:left="178"/>
      </w:pPr>
      <w:r>
        <w:rPr>
          <w:sz w:val="24"/>
        </w:rPr>
        <w:t xml:space="preserve"> </w:t>
      </w:r>
    </w:p>
    <w:p w14:paraId="6CE50015" w14:textId="77777777" w:rsidR="00D7220E" w:rsidRDefault="00AC793B">
      <w:pPr>
        <w:spacing w:after="5" w:line="250" w:lineRule="auto"/>
        <w:ind w:left="188" w:hanging="10"/>
        <w:jc w:val="both"/>
      </w:pPr>
      <w:r>
        <w:rPr>
          <w:sz w:val="24"/>
        </w:rPr>
        <w:t xml:space="preserve">Please complete for </w:t>
      </w:r>
      <w:r>
        <w:rPr>
          <w:b/>
          <w:sz w:val="24"/>
        </w:rPr>
        <w:t>all</w:t>
      </w:r>
      <w:r>
        <w:rPr>
          <w:sz w:val="24"/>
        </w:rPr>
        <w:t xml:space="preserve"> major curriculum modifications. This information will assist the library in planning for new courses/programs. </w:t>
      </w:r>
    </w:p>
    <w:p w14:paraId="284124DC" w14:textId="77777777" w:rsidR="00D7220E" w:rsidRDefault="00AC793B">
      <w:pPr>
        <w:spacing w:after="0"/>
        <w:ind w:left="178"/>
      </w:pPr>
      <w:r>
        <w:rPr>
          <w:sz w:val="24"/>
        </w:rPr>
        <w:t xml:space="preserve"> </w:t>
      </w:r>
    </w:p>
    <w:p w14:paraId="662FCFE1" w14:textId="77777777" w:rsidR="00D7220E" w:rsidRDefault="00AC793B">
      <w:pPr>
        <w:spacing w:after="5" w:line="250" w:lineRule="auto"/>
        <w:ind w:left="188" w:right="39" w:hanging="10"/>
        <w:jc w:val="both"/>
      </w:pPr>
      <w:r>
        <w:rPr>
          <w:sz w:val="24"/>
        </w:rPr>
        <w:t>Consult with your library faculty subject specialist (</w:t>
      </w:r>
      <w:hyperlink r:id="rId120">
        <w:r w:rsidR="00D7220E">
          <w:rPr>
            <w:color w:val="0000FF"/>
            <w:sz w:val="24"/>
            <w:u w:val="single" w:color="0000FF"/>
          </w:rPr>
          <w:t>http://cityte.ch/dir</w:t>
        </w:r>
      </w:hyperlink>
      <w:hyperlink r:id="rId121">
        <w:r w:rsidR="00D7220E">
          <w:rPr>
            <w:sz w:val="24"/>
          </w:rPr>
          <w:t>)</w:t>
        </w:r>
      </w:hyperlink>
      <w:r>
        <w:rPr>
          <w:sz w:val="24"/>
        </w:rPr>
        <w:t xml:space="preserve"> </w:t>
      </w:r>
      <w:r>
        <w:rPr>
          <w:b/>
          <w:sz w:val="24"/>
          <w:u w:val="single" w:color="000000"/>
        </w:rPr>
        <w:t>3 weeks before the proposal</w:t>
      </w:r>
      <w:r>
        <w:rPr>
          <w:b/>
          <w:sz w:val="24"/>
        </w:rPr>
        <w:t xml:space="preserve"> </w:t>
      </w:r>
      <w:r>
        <w:rPr>
          <w:b/>
          <w:sz w:val="24"/>
          <w:u w:val="single" w:color="000000"/>
        </w:rPr>
        <w:t>deadline</w:t>
      </w:r>
      <w:r>
        <w:rPr>
          <w:sz w:val="24"/>
        </w:rPr>
        <w:t xml:space="preserve">. </w:t>
      </w:r>
    </w:p>
    <w:p w14:paraId="5346E146" w14:textId="77777777" w:rsidR="00D7220E" w:rsidRDefault="00AC793B">
      <w:pPr>
        <w:spacing w:after="0"/>
        <w:ind w:left="178"/>
      </w:pPr>
      <w:r>
        <w:rPr>
          <w:b/>
          <w:sz w:val="24"/>
        </w:rPr>
        <w:t xml:space="preserve"> </w:t>
      </w:r>
    </w:p>
    <w:p w14:paraId="613D21E7" w14:textId="77777777" w:rsidR="00D7220E" w:rsidRDefault="00AC793B">
      <w:pPr>
        <w:spacing w:after="0" w:line="265" w:lineRule="auto"/>
        <w:ind w:left="188" w:right="62" w:hanging="10"/>
      </w:pPr>
      <w:r>
        <w:rPr>
          <w:b/>
          <w:sz w:val="24"/>
        </w:rPr>
        <w:t>Course proposer:</w:t>
      </w:r>
      <w:r>
        <w:rPr>
          <w:sz w:val="24"/>
        </w:rPr>
        <w:t xml:space="preserve"> please complete boxes 1-4.  </w:t>
      </w:r>
      <w:r>
        <w:rPr>
          <w:b/>
          <w:sz w:val="24"/>
        </w:rPr>
        <w:t>Library faculty subject specialist:</w:t>
      </w:r>
      <w:r>
        <w:rPr>
          <w:sz w:val="24"/>
        </w:rPr>
        <w:t xml:space="preserve"> please complete box 5. </w:t>
      </w:r>
    </w:p>
    <w:p w14:paraId="014A9535" w14:textId="77777777" w:rsidR="00D7220E" w:rsidRDefault="00AC793B">
      <w:pPr>
        <w:spacing w:after="0"/>
        <w:ind w:left="178"/>
      </w:pPr>
      <w:r>
        <w:rPr>
          <w:b/>
          <w:sz w:val="24"/>
        </w:rPr>
        <w:t xml:space="preserve"> </w:t>
      </w:r>
    </w:p>
    <w:tbl>
      <w:tblPr>
        <w:tblStyle w:val="TableGrid1"/>
        <w:tblpPr w:vertAnchor="text" w:tblpX="734" w:tblpY="-7"/>
        <w:tblOverlap w:val="never"/>
        <w:tblW w:w="10171" w:type="dxa"/>
        <w:tblInd w:w="0" w:type="dxa"/>
        <w:tblCellMar>
          <w:top w:w="7" w:type="dxa"/>
          <w:left w:w="106" w:type="dxa"/>
          <w:right w:w="115" w:type="dxa"/>
        </w:tblCellMar>
        <w:tblLook w:val="04A0" w:firstRow="1" w:lastRow="0" w:firstColumn="1" w:lastColumn="0" w:noHBand="0" w:noVBand="1"/>
      </w:tblPr>
      <w:tblGrid>
        <w:gridCol w:w="4954"/>
        <w:gridCol w:w="5217"/>
      </w:tblGrid>
      <w:tr w:rsidR="00D7220E" w14:paraId="2B3E5E24" w14:textId="77777777" w:rsidTr="00071CF4">
        <w:trPr>
          <w:trHeight w:val="1133"/>
        </w:trPr>
        <w:tc>
          <w:tcPr>
            <w:tcW w:w="4954" w:type="dxa"/>
            <w:tcBorders>
              <w:top w:val="single" w:sz="4" w:space="0" w:color="000000"/>
              <w:left w:val="single" w:sz="4" w:space="0" w:color="000000"/>
              <w:bottom w:val="single" w:sz="4" w:space="0" w:color="000000"/>
              <w:right w:val="single" w:sz="4" w:space="0" w:color="000000"/>
            </w:tcBorders>
          </w:tcPr>
          <w:p w14:paraId="254AB027" w14:textId="77777777" w:rsidR="00D7220E" w:rsidRDefault="00AC793B">
            <w:pPr>
              <w:spacing w:after="0"/>
              <w:ind w:left="5"/>
            </w:pPr>
            <w:r>
              <w:rPr>
                <w:b/>
                <w:sz w:val="24"/>
              </w:rPr>
              <w:t xml:space="preserve">Title of proposal </w:t>
            </w:r>
          </w:p>
          <w:p w14:paraId="3D548DDA" w14:textId="77777777" w:rsidR="00D7220E" w:rsidRDefault="00AC793B">
            <w:pPr>
              <w:spacing w:after="0"/>
              <w:ind w:left="5"/>
            </w:pPr>
            <w:r>
              <w:t xml:space="preserve">SPA 3203 Spanish Medical Interpretation and </w:t>
            </w:r>
          </w:p>
          <w:p w14:paraId="6FD2C6B0" w14:textId="77777777" w:rsidR="00D7220E" w:rsidRDefault="00AC793B">
            <w:pPr>
              <w:spacing w:after="0"/>
              <w:ind w:left="5"/>
            </w:pPr>
            <w:r>
              <w:t>Healthcare Communication</w:t>
            </w:r>
            <w:r>
              <w:rPr>
                <w:sz w:val="24"/>
              </w:rPr>
              <w:t xml:space="preserve"> </w:t>
            </w:r>
          </w:p>
          <w:p w14:paraId="041D320C" w14:textId="77777777" w:rsidR="00D7220E" w:rsidRDefault="00AC793B">
            <w:pPr>
              <w:spacing w:after="0"/>
              <w:ind w:left="5"/>
            </w:pPr>
            <w:r>
              <w:rPr>
                <w:sz w:val="24"/>
              </w:rPr>
              <w:t xml:space="preserve"> </w:t>
            </w:r>
          </w:p>
        </w:tc>
        <w:tc>
          <w:tcPr>
            <w:tcW w:w="5217" w:type="dxa"/>
            <w:tcBorders>
              <w:top w:val="single" w:sz="4" w:space="0" w:color="000000"/>
              <w:left w:val="single" w:sz="4" w:space="0" w:color="000000"/>
              <w:bottom w:val="single" w:sz="4" w:space="0" w:color="000000"/>
              <w:right w:val="single" w:sz="4" w:space="0" w:color="000000"/>
            </w:tcBorders>
          </w:tcPr>
          <w:p w14:paraId="6F159D3F" w14:textId="77777777" w:rsidR="00D7220E" w:rsidRDefault="00AC793B">
            <w:pPr>
              <w:spacing w:after="0"/>
              <w:ind w:right="1656"/>
            </w:pPr>
            <w:r>
              <w:rPr>
                <w:b/>
                <w:sz w:val="24"/>
              </w:rPr>
              <w:t xml:space="preserve">Department/Program </w:t>
            </w:r>
            <w:r>
              <w:rPr>
                <w:sz w:val="24"/>
              </w:rPr>
              <w:t xml:space="preserve">Humanities </w:t>
            </w:r>
          </w:p>
        </w:tc>
      </w:tr>
      <w:tr w:rsidR="00D7220E" w14:paraId="7FB6286E" w14:textId="77777777" w:rsidTr="00071CF4">
        <w:trPr>
          <w:trHeight w:val="1766"/>
        </w:trPr>
        <w:tc>
          <w:tcPr>
            <w:tcW w:w="4954" w:type="dxa"/>
            <w:tcBorders>
              <w:top w:val="single" w:sz="4" w:space="0" w:color="000000"/>
              <w:left w:val="single" w:sz="4" w:space="0" w:color="000000"/>
              <w:bottom w:val="single" w:sz="4" w:space="0" w:color="000000"/>
              <w:right w:val="single" w:sz="4" w:space="0" w:color="000000"/>
            </w:tcBorders>
          </w:tcPr>
          <w:p w14:paraId="12AE666B" w14:textId="77777777" w:rsidR="00D7220E" w:rsidRDefault="00AC793B">
            <w:pPr>
              <w:spacing w:after="0"/>
              <w:ind w:left="5"/>
            </w:pPr>
            <w:r>
              <w:rPr>
                <w:b/>
                <w:sz w:val="24"/>
              </w:rPr>
              <w:t xml:space="preserve">Proposed by </w:t>
            </w:r>
            <w:r>
              <w:rPr>
                <w:sz w:val="24"/>
              </w:rPr>
              <w:t xml:space="preserve">(include email &amp; phone) </w:t>
            </w:r>
          </w:p>
          <w:p w14:paraId="479BDA75" w14:textId="77777777" w:rsidR="00D7220E" w:rsidRDefault="00AC793B">
            <w:pPr>
              <w:spacing w:after="0"/>
              <w:ind w:left="5"/>
            </w:pPr>
            <w:r>
              <w:rPr>
                <w:sz w:val="24"/>
              </w:rPr>
              <w:t xml:space="preserve">Dr. David Sánchez-Jiménez </w:t>
            </w:r>
          </w:p>
          <w:p w14:paraId="41188E33" w14:textId="77777777" w:rsidR="00D7220E" w:rsidRDefault="00AC793B">
            <w:pPr>
              <w:spacing w:after="0"/>
              <w:ind w:left="5"/>
            </w:pPr>
            <w:r>
              <w:rPr>
                <w:sz w:val="24"/>
              </w:rPr>
              <w:t>(</w:t>
            </w:r>
            <w:r>
              <w:rPr>
                <w:color w:val="0000FF"/>
                <w:sz w:val="24"/>
                <w:u w:val="single" w:color="0000FF"/>
              </w:rPr>
              <w:t>DSanchezjimenez@citytech.cuny.edu</w:t>
            </w:r>
            <w:r>
              <w:rPr>
                <w:sz w:val="24"/>
              </w:rPr>
              <w:t xml:space="preserve">) </w:t>
            </w:r>
          </w:p>
          <w:p w14:paraId="6614103E" w14:textId="77777777" w:rsidR="00D7220E" w:rsidRPr="009E161E" w:rsidRDefault="00AC793B">
            <w:pPr>
              <w:spacing w:after="0"/>
              <w:ind w:left="5"/>
              <w:rPr>
                <w:lang w:val="es-ES"/>
              </w:rPr>
            </w:pPr>
            <w:r w:rsidRPr="009E161E">
              <w:rPr>
                <w:sz w:val="24"/>
                <w:lang w:val="es-ES"/>
              </w:rPr>
              <w:t xml:space="preserve">Dr. Noemí Rodríguez </w:t>
            </w:r>
          </w:p>
          <w:p w14:paraId="2AC012EF" w14:textId="77777777" w:rsidR="00D7220E" w:rsidRPr="009E161E" w:rsidRDefault="00AC793B">
            <w:pPr>
              <w:spacing w:after="0"/>
              <w:ind w:left="5"/>
              <w:rPr>
                <w:lang w:val="es-ES"/>
              </w:rPr>
            </w:pPr>
            <w:r w:rsidRPr="009E161E">
              <w:rPr>
                <w:sz w:val="24"/>
                <w:lang w:val="es-ES"/>
              </w:rPr>
              <w:t>(</w:t>
            </w:r>
            <w:r w:rsidRPr="009E161E">
              <w:rPr>
                <w:color w:val="0000FF"/>
                <w:sz w:val="24"/>
                <w:u w:val="single" w:color="0000FF"/>
                <w:lang w:val="es-ES"/>
              </w:rPr>
              <w:t>NRodriguez@citytech.cuny.edu</w:t>
            </w:r>
            <w:r w:rsidRPr="009E161E">
              <w:rPr>
                <w:sz w:val="24"/>
                <w:lang w:val="es-ES"/>
              </w:rPr>
              <w:t xml:space="preserve">) </w:t>
            </w:r>
          </w:p>
          <w:p w14:paraId="25A330B2" w14:textId="77777777" w:rsidR="00D7220E" w:rsidRPr="009E161E" w:rsidRDefault="00AC793B">
            <w:pPr>
              <w:spacing w:after="0"/>
              <w:ind w:left="5"/>
              <w:rPr>
                <w:lang w:val="es-ES"/>
              </w:rPr>
            </w:pPr>
            <w:r w:rsidRPr="009E161E">
              <w:rPr>
                <w:sz w:val="24"/>
                <w:lang w:val="es-ES"/>
              </w:rPr>
              <w:t xml:space="preserve"> </w:t>
            </w:r>
          </w:p>
        </w:tc>
        <w:tc>
          <w:tcPr>
            <w:tcW w:w="5217" w:type="dxa"/>
            <w:tcBorders>
              <w:top w:val="single" w:sz="4" w:space="0" w:color="000000"/>
              <w:left w:val="single" w:sz="4" w:space="0" w:color="000000"/>
              <w:bottom w:val="single" w:sz="4" w:space="0" w:color="000000"/>
              <w:right w:val="single" w:sz="4" w:space="0" w:color="000000"/>
            </w:tcBorders>
          </w:tcPr>
          <w:p w14:paraId="008FD64A" w14:textId="77777777" w:rsidR="00D7220E" w:rsidRDefault="00AC793B">
            <w:pPr>
              <w:spacing w:after="0" w:line="240" w:lineRule="auto"/>
              <w:ind w:right="394"/>
            </w:pPr>
            <w:r>
              <w:rPr>
                <w:b/>
                <w:sz w:val="24"/>
              </w:rPr>
              <w:t xml:space="preserve">Expected date course(s) will be </w:t>
            </w:r>
            <w:proofErr w:type="gramStart"/>
            <w:r>
              <w:rPr>
                <w:b/>
                <w:sz w:val="24"/>
              </w:rPr>
              <w:t xml:space="preserve">offered  </w:t>
            </w:r>
            <w:r>
              <w:rPr>
                <w:sz w:val="24"/>
              </w:rPr>
              <w:t>Spring</w:t>
            </w:r>
            <w:proofErr w:type="gramEnd"/>
            <w:r>
              <w:rPr>
                <w:sz w:val="24"/>
              </w:rPr>
              <w:t xml:space="preserve"> 2025 </w:t>
            </w:r>
          </w:p>
          <w:p w14:paraId="291C7C26" w14:textId="77777777" w:rsidR="00D7220E" w:rsidRDefault="00AC793B">
            <w:pPr>
              <w:spacing w:after="0"/>
            </w:pPr>
            <w:r>
              <w:rPr>
                <w:b/>
                <w:sz w:val="24"/>
              </w:rPr>
              <w:t xml:space="preserve"># of students:  </w:t>
            </w:r>
          </w:p>
          <w:p w14:paraId="44D3782D" w14:textId="77777777" w:rsidR="00D7220E" w:rsidRDefault="00AC793B">
            <w:pPr>
              <w:spacing w:after="0"/>
            </w:pPr>
            <w:r>
              <w:rPr>
                <w:b/>
                <w:sz w:val="24"/>
              </w:rPr>
              <w:t>25</w:t>
            </w:r>
            <w:r>
              <w:rPr>
                <w:sz w:val="24"/>
              </w:rPr>
              <w:t xml:space="preserve"> </w:t>
            </w:r>
          </w:p>
        </w:tc>
      </w:tr>
    </w:tbl>
    <w:p w14:paraId="0A39F076" w14:textId="77777777" w:rsidR="00D7220E" w:rsidRDefault="00AC793B">
      <w:pPr>
        <w:spacing w:after="810" w:line="265" w:lineRule="auto"/>
        <w:ind w:left="495" w:right="62" w:hanging="10"/>
      </w:pPr>
      <w:r>
        <w:rPr>
          <w:b/>
          <w:sz w:val="24"/>
        </w:rPr>
        <w:t xml:space="preserve">1 </w:t>
      </w:r>
    </w:p>
    <w:p w14:paraId="6BCA92F1" w14:textId="77777777" w:rsidR="00D7220E" w:rsidRDefault="00AC793B">
      <w:pPr>
        <w:spacing w:after="1450"/>
        <w:ind w:left="485" w:right="62"/>
      </w:pPr>
      <w:r>
        <w:rPr>
          <w:b/>
          <w:sz w:val="24"/>
        </w:rPr>
        <w:t xml:space="preserve"> </w:t>
      </w:r>
    </w:p>
    <w:p w14:paraId="55740A9B" w14:textId="77777777" w:rsidR="00D7220E" w:rsidRDefault="00AC793B">
      <w:pPr>
        <w:spacing w:after="0"/>
        <w:ind w:left="178"/>
      </w:pPr>
      <w:r>
        <w:rPr>
          <w:b/>
          <w:sz w:val="24"/>
        </w:rPr>
        <w:t xml:space="preserve"> </w:t>
      </w:r>
    </w:p>
    <w:tbl>
      <w:tblPr>
        <w:tblStyle w:val="TableGrid1"/>
        <w:tblpPr w:vertAnchor="text" w:tblpX="734" w:tblpY="-7"/>
        <w:tblOverlap w:val="never"/>
        <w:tblW w:w="10171" w:type="dxa"/>
        <w:tblInd w:w="0" w:type="dxa"/>
        <w:tblCellMar>
          <w:top w:w="7" w:type="dxa"/>
          <w:left w:w="110" w:type="dxa"/>
          <w:right w:w="53" w:type="dxa"/>
        </w:tblCellMar>
        <w:tblLook w:val="04A0" w:firstRow="1" w:lastRow="0" w:firstColumn="1" w:lastColumn="0" w:noHBand="0" w:noVBand="1"/>
      </w:tblPr>
      <w:tblGrid>
        <w:gridCol w:w="10171"/>
      </w:tblGrid>
      <w:tr w:rsidR="00D7220E" w14:paraId="03A9FB33" w14:textId="77777777">
        <w:trPr>
          <w:trHeight w:val="7483"/>
        </w:trPr>
        <w:tc>
          <w:tcPr>
            <w:tcW w:w="10171" w:type="dxa"/>
            <w:tcBorders>
              <w:top w:val="single" w:sz="4" w:space="0" w:color="000000"/>
              <w:left w:val="single" w:sz="4" w:space="0" w:color="000000"/>
              <w:bottom w:val="single" w:sz="4" w:space="0" w:color="000000"/>
              <w:right w:val="single" w:sz="4" w:space="0" w:color="000000"/>
            </w:tcBorders>
          </w:tcPr>
          <w:p w14:paraId="5FC7BB3E" w14:textId="77777777" w:rsidR="00D7220E" w:rsidRDefault="00AC793B">
            <w:pPr>
              <w:spacing w:after="0" w:line="240" w:lineRule="auto"/>
            </w:pPr>
            <w:r>
              <w:rPr>
                <w:b/>
                <w:sz w:val="24"/>
              </w:rPr>
              <w:lastRenderedPageBreak/>
              <w:t>The library cannot purchase reserve textbooks for every course at the college, nor copies for all students. Consult our website (</w:t>
            </w:r>
            <w:hyperlink r:id="rId122">
              <w:r w:rsidR="00D7220E">
                <w:rPr>
                  <w:b/>
                  <w:color w:val="0000FF"/>
                  <w:sz w:val="24"/>
                  <w:u w:val="single" w:color="0000FF"/>
                </w:rPr>
                <w:t>http://cityte.ch/curriculum</w:t>
              </w:r>
            </w:hyperlink>
            <w:hyperlink r:id="rId123">
              <w:r w:rsidR="00D7220E">
                <w:rPr>
                  <w:b/>
                  <w:sz w:val="24"/>
                </w:rPr>
                <w:t>)</w:t>
              </w:r>
            </w:hyperlink>
            <w:r>
              <w:rPr>
                <w:b/>
                <w:sz w:val="24"/>
              </w:rPr>
              <w:t xml:space="preserve"> for articles and </w:t>
            </w:r>
            <w:proofErr w:type="spellStart"/>
            <w:r>
              <w:rPr>
                <w:b/>
                <w:sz w:val="24"/>
              </w:rPr>
              <w:t>ebooks</w:t>
            </w:r>
            <w:proofErr w:type="spellEnd"/>
            <w:r>
              <w:rPr>
                <w:b/>
                <w:sz w:val="24"/>
              </w:rPr>
              <w:t xml:space="preserve"> for your courses, or our open educational resources (OER) guide (</w:t>
            </w:r>
            <w:hyperlink r:id="rId124">
              <w:r w:rsidR="00D7220E">
                <w:rPr>
                  <w:b/>
                  <w:color w:val="0000FF"/>
                  <w:sz w:val="24"/>
                  <w:u w:val="single" w:color="0000FF"/>
                </w:rPr>
                <w:t>http://cityte.ch/oer</w:t>
              </w:r>
            </w:hyperlink>
            <w:hyperlink r:id="rId125">
              <w:r w:rsidR="00D7220E">
                <w:rPr>
                  <w:b/>
                  <w:sz w:val="24"/>
                </w:rPr>
                <w:t>)</w:t>
              </w:r>
            </w:hyperlink>
            <w:r>
              <w:rPr>
                <w:b/>
                <w:sz w:val="24"/>
              </w:rPr>
              <w:t xml:space="preserve">. Have you considered using a freely-available OER or an open textbook in this course? </w:t>
            </w:r>
          </w:p>
          <w:p w14:paraId="0C6718B0" w14:textId="77777777" w:rsidR="00D7220E" w:rsidRDefault="00AC793B">
            <w:pPr>
              <w:spacing w:after="0"/>
            </w:pPr>
            <w:r>
              <w:rPr>
                <w:sz w:val="24"/>
              </w:rPr>
              <w:t xml:space="preserve"> </w:t>
            </w:r>
          </w:p>
          <w:p w14:paraId="6A2ABF46" w14:textId="77777777" w:rsidR="00D7220E" w:rsidRDefault="00AC793B">
            <w:pPr>
              <w:spacing w:after="0" w:line="241" w:lineRule="auto"/>
              <w:ind w:right="20"/>
            </w:pPr>
            <w:r>
              <w:rPr>
                <w:sz w:val="24"/>
              </w:rPr>
              <w:t xml:space="preserve">The majority of the texts and materials listed to further enhance the field of medical interpretation, particularly in the context of Spanish medical interpretation, are available for use at the City Tech Library; every attempt will be made to buy items that are not. Additionally, materials are made available to students through Open Educational Resource’s, resource sharing agreements with other CUNY and SUNY schools, as well as other resource sharing partnerships. We propose the acquisition of the materials enumerated below as supplementary resources: </w:t>
            </w:r>
          </w:p>
          <w:p w14:paraId="04F8C822" w14:textId="77777777" w:rsidR="00D7220E" w:rsidRDefault="00AC793B">
            <w:pPr>
              <w:spacing w:after="0"/>
            </w:pPr>
            <w:r>
              <w:rPr>
                <w:color w:val="0070C0"/>
                <w:sz w:val="24"/>
              </w:rPr>
              <w:t xml:space="preserve"> </w:t>
            </w:r>
          </w:p>
          <w:p w14:paraId="572282D0" w14:textId="484BFCD4" w:rsidR="00D7220E" w:rsidRDefault="00AC793B" w:rsidP="00071CF4">
            <w:pPr>
              <w:numPr>
                <w:ilvl w:val="0"/>
                <w:numId w:val="15"/>
              </w:numPr>
              <w:spacing w:after="0"/>
            </w:pPr>
            <w:r>
              <w:rPr>
                <w:sz w:val="20"/>
              </w:rPr>
              <w:t xml:space="preserve">Academy of Interpretation. (2024). </w:t>
            </w:r>
            <w:r>
              <w:rPr>
                <w:i/>
                <w:sz w:val="20"/>
              </w:rPr>
              <w:t>The Professional Medical Interpreter: A Comprehensive 40-hour Medical</w:t>
            </w:r>
          </w:p>
          <w:p w14:paraId="620143D2" w14:textId="262F2F94" w:rsidR="00D7220E" w:rsidRDefault="00AC793B" w:rsidP="00071CF4">
            <w:pPr>
              <w:spacing w:after="0"/>
              <w:ind w:left="60"/>
            </w:pPr>
            <w:r>
              <w:rPr>
                <w:i/>
                <w:sz w:val="20"/>
              </w:rPr>
              <w:t>Interpreting Course.</w:t>
            </w:r>
            <w:r>
              <w:rPr>
                <w:sz w:val="20"/>
              </w:rPr>
              <w:t xml:space="preserve"> Independently published. </w:t>
            </w:r>
            <w:r>
              <w:rPr>
                <w:b/>
                <w:sz w:val="20"/>
              </w:rPr>
              <w:t xml:space="preserve">ASIN: </w:t>
            </w:r>
            <w:r>
              <w:rPr>
                <w:sz w:val="20"/>
              </w:rPr>
              <w:t>B0DD3SX65B</w:t>
            </w:r>
          </w:p>
          <w:p w14:paraId="6593BC75" w14:textId="7B40FD14" w:rsidR="00D7220E" w:rsidRDefault="00D7220E" w:rsidP="00071CF4">
            <w:pPr>
              <w:spacing w:after="0"/>
              <w:ind w:left="60"/>
            </w:pPr>
          </w:p>
          <w:p w14:paraId="6FB1C74B" w14:textId="0739F0F0" w:rsidR="00D7220E" w:rsidRDefault="00AC793B" w:rsidP="00071CF4">
            <w:pPr>
              <w:numPr>
                <w:ilvl w:val="0"/>
                <w:numId w:val="15"/>
              </w:numPr>
              <w:spacing w:after="0"/>
            </w:pPr>
            <w:r>
              <w:rPr>
                <w:sz w:val="20"/>
              </w:rPr>
              <w:t>Bancroft, M.A., Dallman, H., Little, E., Schrage, S.S. (2019). Medical Terminology for Interpreters. 4</w:t>
            </w:r>
            <w:r>
              <w:rPr>
                <w:sz w:val="20"/>
                <w:vertAlign w:val="superscript"/>
              </w:rPr>
              <w:t>th</w:t>
            </w:r>
            <w:r>
              <w:rPr>
                <w:sz w:val="20"/>
              </w:rPr>
              <w:t xml:space="preserve"> ed. Columbia, MD:</w:t>
            </w:r>
          </w:p>
          <w:p w14:paraId="12376C94" w14:textId="54DCE6A7" w:rsidR="00D7220E" w:rsidRDefault="00AC793B" w:rsidP="00071CF4">
            <w:pPr>
              <w:spacing w:after="0"/>
              <w:ind w:left="60"/>
            </w:pPr>
            <w:r>
              <w:rPr>
                <w:sz w:val="20"/>
              </w:rPr>
              <w:t xml:space="preserve">Culture and Language Press. </w:t>
            </w:r>
            <w:r>
              <w:rPr>
                <w:b/>
                <w:sz w:val="20"/>
              </w:rPr>
              <w:t xml:space="preserve">ISBN:  </w:t>
            </w:r>
            <w:r>
              <w:rPr>
                <w:sz w:val="20"/>
              </w:rPr>
              <w:t>978-0996651776</w:t>
            </w:r>
          </w:p>
          <w:p w14:paraId="734D25A1" w14:textId="398968BD" w:rsidR="00D7220E" w:rsidRDefault="00D7220E" w:rsidP="00071CF4">
            <w:pPr>
              <w:spacing w:after="0"/>
              <w:ind w:left="60"/>
            </w:pPr>
          </w:p>
          <w:p w14:paraId="71A996B5" w14:textId="6783ECDB" w:rsidR="00D7220E" w:rsidRPr="009E161E" w:rsidRDefault="00AC793B" w:rsidP="00071CF4">
            <w:pPr>
              <w:numPr>
                <w:ilvl w:val="0"/>
                <w:numId w:val="15"/>
              </w:numPr>
              <w:spacing w:after="0"/>
              <w:rPr>
                <w:lang w:val="es-ES"/>
              </w:rPr>
            </w:pPr>
            <w:r w:rsidRPr="009E161E">
              <w:rPr>
                <w:sz w:val="20"/>
                <w:lang w:val="es-ES"/>
              </w:rPr>
              <w:t xml:space="preserve">Bancroft, Marjory, García </w:t>
            </w:r>
            <w:proofErr w:type="spellStart"/>
            <w:r w:rsidRPr="009E161E">
              <w:rPr>
                <w:sz w:val="20"/>
                <w:lang w:val="es-ES"/>
              </w:rPr>
              <w:t>Beyaert</w:t>
            </w:r>
            <w:proofErr w:type="spellEnd"/>
            <w:r w:rsidRPr="009E161E">
              <w:rPr>
                <w:sz w:val="20"/>
                <w:lang w:val="es-ES"/>
              </w:rPr>
              <w:t xml:space="preserve">, Sofia, Allen, Katherine, </w:t>
            </w:r>
            <w:proofErr w:type="spellStart"/>
            <w:r w:rsidRPr="009E161E">
              <w:rPr>
                <w:sz w:val="20"/>
                <w:lang w:val="es-ES"/>
              </w:rPr>
              <w:t>Carriero</w:t>
            </w:r>
            <w:proofErr w:type="spellEnd"/>
            <w:r w:rsidRPr="009E161E">
              <w:rPr>
                <w:sz w:val="20"/>
                <w:lang w:val="es-ES"/>
              </w:rPr>
              <w:t xml:space="preserve">-Contreras, Gio- </w:t>
            </w:r>
            <w:proofErr w:type="spellStart"/>
            <w:r w:rsidRPr="009E161E">
              <w:rPr>
                <w:sz w:val="20"/>
                <w:lang w:val="es-ES"/>
              </w:rPr>
              <w:t>vanna</w:t>
            </w:r>
            <w:proofErr w:type="spellEnd"/>
            <w:r w:rsidRPr="009E161E">
              <w:rPr>
                <w:sz w:val="20"/>
                <w:lang w:val="es-ES"/>
              </w:rPr>
              <w:t xml:space="preserve"> &amp; Socarrás-Estrada, Denis.</w:t>
            </w:r>
          </w:p>
          <w:p w14:paraId="12079C76" w14:textId="4B22715D" w:rsidR="00D7220E" w:rsidRDefault="00AC793B" w:rsidP="00071CF4">
            <w:pPr>
              <w:spacing w:after="5" w:line="234" w:lineRule="auto"/>
              <w:ind w:left="60"/>
            </w:pPr>
            <w:r>
              <w:rPr>
                <w:sz w:val="20"/>
              </w:rPr>
              <w:t xml:space="preserve">(2015). </w:t>
            </w:r>
            <w:r>
              <w:rPr>
                <w:i/>
                <w:sz w:val="20"/>
              </w:rPr>
              <w:t>The Community Interpreter: An International Textbook</w:t>
            </w:r>
            <w:r>
              <w:rPr>
                <w:sz w:val="20"/>
              </w:rPr>
              <w:t>. Columbia, MD: Culture and Language Press.</w:t>
            </w:r>
            <w:r>
              <w:rPr>
                <w:rFonts w:ascii="Arial" w:eastAsia="Arial" w:hAnsi="Arial" w:cs="Arial"/>
                <w:b/>
                <w:sz w:val="20"/>
              </w:rPr>
              <w:t xml:space="preserve"> </w:t>
            </w:r>
            <w:r>
              <w:rPr>
                <w:b/>
                <w:sz w:val="20"/>
              </w:rPr>
              <w:t xml:space="preserve">ISBN:  </w:t>
            </w:r>
            <w:r>
              <w:rPr>
                <w:sz w:val="20"/>
              </w:rPr>
              <w:t>9780982316672</w:t>
            </w:r>
          </w:p>
          <w:p w14:paraId="490A1456" w14:textId="0363D488" w:rsidR="00D7220E" w:rsidRDefault="00D7220E" w:rsidP="00071CF4">
            <w:pPr>
              <w:spacing w:after="0"/>
              <w:ind w:left="60"/>
            </w:pPr>
          </w:p>
          <w:p w14:paraId="22BB0D4C" w14:textId="27DD0D6B" w:rsidR="00D7220E" w:rsidRDefault="00AC793B" w:rsidP="00071CF4">
            <w:pPr>
              <w:numPr>
                <w:ilvl w:val="0"/>
                <w:numId w:val="15"/>
              </w:numPr>
              <w:spacing w:after="0"/>
            </w:pPr>
            <w:r>
              <w:rPr>
                <w:sz w:val="20"/>
              </w:rPr>
              <w:t xml:space="preserve">Ortega Pilar. (2015). </w:t>
            </w:r>
            <w:r>
              <w:rPr>
                <w:i/>
                <w:sz w:val="20"/>
              </w:rPr>
              <w:t>Spanish and the Medical Interview: A Textbook for Clinically Relevant Medical Spanish</w:t>
            </w:r>
            <w:r>
              <w:rPr>
                <w:sz w:val="20"/>
              </w:rPr>
              <w:t xml:space="preserve">, </w:t>
            </w:r>
            <w:r>
              <w:rPr>
                <w:sz w:val="20"/>
                <w:vertAlign w:val="superscript"/>
              </w:rPr>
              <w:t>2nd</w:t>
            </w:r>
            <w:r>
              <w:rPr>
                <w:sz w:val="20"/>
              </w:rPr>
              <w:t xml:space="preserve"> ed.</w:t>
            </w:r>
          </w:p>
          <w:p w14:paraId="7CF9DF38" w14:textId="66589B8F" w:rsidR="00D7220E" w:rsidRDefault="00AC793B" w:rsidP="00071CF4">
            <w:pPr>
              <w:spacing w:after="0"/>
              <w:ind w:left="60"/>
            </w:pPr>
            <w:r>
              <w:rPr>
                <w:sz w:val="20"/>
              </w:rPr>
              <w:t>Philadelphia, PA: Elsevier.</w:t>
            </w:r>
            <w:r>
              <w:rPr>
                <w:rFonts w:ascii="Arial" w:eastAsia="Arial" w:hAnsi="Arial" w:cs="Arial"/>
                <w:b/>
                <w:sz w:val="20"/>
              </w:rPr>
              <w:t xml:space="preserve"> </w:t>
            </w:r>
            <w:r>
              <w:rPr>
                <w:b/>
                <w:sz w:val="20"/>
              </w:rPr>
              <w:t xml:space="preserve">ISBN:  </w:t>
            </w:r>
            <w:r>
              <w:rPr>
                <w:sz w:val="20"/>
              </w:rPr>
              <w:t>978-0323371148</w:t>
            </w:r>
          </w:p>
          <w:p w14:paraId="18F5538B" w14:textId="7054A70C" w:rsidR="00D7220E" w:rsidRDefault="00D7220E" w:rsidP="00071CF4">
            <w:pPr>
              <w:spacing w:after="0"/>
              <w:ind w:left="60"/>
            </w:pPr>
          </w:p>
          <w:p w14:paraId="1692BA10" w14:textId="7A9958FD" w:rsidR="00D7220E" w:rsidRDefault="00AC793B" w:rsidP="00071CF4">
            <w:pPr>
              <w:numPr>
                <w:ilvl w:val="0"/>
                <w:numId w:val="15"/>
              </w:numPr>
              <w:spacing w:after="38" w:line="239" w:lineRule="auto"/>
            </w:pPr>
            <w:r>
              <w:rPr>
                <w:sz w:val="20"/>
              </w:rPr>
              <w:t>Reiss-</w:t>
            </w:r>
            <w:proofErr w:type="spellStart"/>
            <w:r>
              <w:rPr>
                <w:sz w:val="20"/>
              </w:rPr>
              <w:t>Koncar</w:t>
            </w:r>
            <w:proofErr w:type="spellEnd"/>
            <w:r>
              <w:rPr>
                <w:sz w:val="20"/>
              </w:rPr>
              <w:t xml:space="preserve">, Suzanna. (2022). </w:t>
            </w:r>
            <w:r>
              <w:rPr>
                <w:i/>
                <w:sz w:val="20"/>
              </w:rPr>
              <w:t xml:space="preserve">The Healthcare Interpreter. </w:t>
            </w:r>
            <w:r>
              <w:rPr>
                <w:sz w:val="20"/>
              </w:rPr>
              <w:t>Columbia, MD: Culture and Language Press.</w:t>
            </w:r>
            <w:r>
              <w:rPr>
                <w:rFonts w:ascii="Arial" w:eastAsia="Arial" w:hAnsi="Arial" w:cs="Arial"/>
                <w:b/>
                <w:sz w:val="20"/>
              </w:rPr>
              <w:t xml:space="preserve"> </w:t>
            </w:r>
            <w:r>
              <w:rPr>
                <w:b/>
                <w:sz w:val="20"/>
              </w:rPr>
              <w:t xml:space="preserve">ISBN:  </w:t>
            </w:r>
            <w:r>
              <w:rPr>
                <w:sz w:val="20"/>
              </w:rPr>
              <w:t>9781733249157</w:t>
            </w:r>
          </w:p>
          <w:p w14:paraId="15F8C4FE" w14:textId="77777777" w:rsidR="00D7220E" w:rsidRDefault="00AC793B">
            <w:pPr>
              <w:spacing w:after="0"/>
            </w:pPr>
            <w:r>
              <w:rPr>
                <w:sz w:val="24"/>
              </w:rPr>
              <w:t xml:space="preserve"> </w:t>
            </w:r>
          </w:p>
        </w:tc>
      </w:tr>
    </w:tbl>
    <w:p w14:paraId="2B168C79" w14:textId="77777777" w:rsidR="00D7220E" w:rsidRDefault="00AC793B">
      <w:pPr>
        <w:spacing w:after="7125" w:line="265" w:lineRule="auto"/>
        <w:ind w:left="495" w:right="62" w:hanging="10"/>
      </w:pPr>
      <w:r>
        <w:rPr>
          <w:b/>
          <w:sz w:val="24"/>
        </w:rPr>
        <w:t xml:space="preserve">2 </w:t>
      </w:r>
    </w:p>
    <w:p w14:paraId="1B17D999" w14:textId="77777777" w:rsidR="00D7220E" w:rsidRDefault="00AC793B">
      <w:pPr>
        <w:tabs>
          <w:tab w:val="right" w:pos="10968"/>
        </w:tabs>
        <w:spacing w:after="11" w:line="249" w:lineRule="auto"/>
      </w:pP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sz w:val="20"/>
        </w:rPr>
        <w:t xml:space="preserve">28 </w:t>
      </w:r>
    </w:p>
    <w:tbl>
      <w:tblPr>
        <w:tblStyle w:val="TableGrid1"/>
        <w:tblW w:w="10171" w:type="dxa"/>
        <w:tblInd w:w="734" w:type="dxa"/>
        <w:tblCellMar>
          <w:top w:w="7" w:type="dxa"/>
          <w:left w:w="110" w:type="dxa"/>
          <w:right w:w="115" w:type="dxa"/>
        </w:tblCellMar>
        <w:tblLook w:val="04A0" w:firstRow="1" w:lastRow="0" w:firstColumn="1" w:lastColumn="0" w:noHBand="0" w:noVBand="1"/>
      </w:tblPr>
      <w:tblGrid>
        <w:gridCol w:w="10171"/>
      </w:tblGrid>
      <w:tr w:rsidR="00D7220E" w14:paraId="53AF6BAA" w14:textId="77777777">
        <w:trPr>
          <w:trHeight w:val="8496"/>
        </w:trPr>
        <w:tc>
          <w:tcPr>
            <w:tcW w:w="10171" w:type="dxa"/>
            <w:tcBorders>
              <w:top w:val="single" w:sz="4" w:space="0" w:color="000000"/>
              <w:left w:val="single" w:sz="4" w:space="0" w:color="000000"/>
              <w:bottom w:val="single" w:sz="4" w:space="0" w:color="000000"/>
              <w:right w:val="single" w:sz="4" w:space="0" w:color="000000"/>
            </w:tcBorders>
          </w:tcPr>
          <w:p w14:paraId="7D037BAD" w14:textId="77777777" w:rsidR="00D7220E" w:rsidRDefault="00AC793B">
            <w:pPr>
              <w:spacing w:after="0" w:line="240" w:lineRule="auto"/>
            </w:pPr>
            <w:r>
              <w:rPr>
                <w:sz w:val="24"/>
              </w:rPr>
              <w:lastRenderedPageBreak/>
              <w:t xml:space="preserve">A selection of OER materials is available to supplement the content of this course (Ruggiero, D. 2023. A Guide to Medical Interpreting. DEI and Healthcare; Allen, M. &amp; </w:t>
            </w:r>
            <w:proofErr w:type="spellStart"/>
            <w:r>
              <w:rPr>
                <w:sz w:val="24"/>
              </w:rPr>
              <w:t>Iranzo</w:t>
            </w:r>
            <w:proofErr w:type="spellEnd"/>
            <w:r>
              <w:rPr>
                <w:sz w:val="24"/>
              </w:rPr>
              <w:t xml:space="preserve">, V. 2024. </w:t>
            </w:r>
            <w:proofErr w:type="spellStart"/>
            <w:r>
              <w:rPr>
                <w:sz w:val="24"/>
              </w:rPr>
              <w:t>Introducción</w:t>
            </w:r>
            <w:proofErr w:type="spellEnd"/>
            <w:r>
              <w:rPr>
                <w:sz w:val="24"/>
              </w:rPr>
              <w:t xml:space="preserve"> a la </w:t>
            </w:r>
            <w:proofErr w:type="spellStart"/>
            <w:r>
              <w:rPr>
                <w:sz w:val="24"/>
              </w:rPr>
              <w:t>interpretación</w:t>
            </w:r>
            <w:proofErr w:type="spellEnd"/>
            <w:r>
              <w:rPr>
                <w:sz w:val="24"/>
              </w:rPr>
              <w:t xml:space="preserve"> </w:t>
            </w:r>
            <w:proofErr w:type="spellStart"/>
            <w:r>
              <w:rPr>
                <w:sz w:val="24"/>
              </w:rPr>
              <w:t>médica</w:t>
            </w:r>
            <w:proofErr w:type="spellEnd"/>
            <w:r>
              <w:rPr>
                <w:sz w:val="24"/>
              </w:rPr>
              <w:t xml:space="preserve">). In addition, the websites listed below offer many free resources for medical interpreters. </w:t>
            </w:r>
          </w:p>
          <w:p w14:paraId="09AC856D" w14:textId="77777777" w:rsidR="00D7220E" w:rsidRDefault="00AC793B">
            <w:pPr>
              <w:spacing w:after="0"/>
            </w:pPr>
            <w:r>
              <w:rPr>
                <w:color w:val="0070C0"/>
                <w:sz w:val="24"/>
              </w:rPr>
              <w:t xml:space="preserve"> </w:t>
            </w:r>
          </w:p>
          <w:p w14:paraId="3A875787" w14:textId="77777777" w:rsidR="00D7220E" w:rsidRDefault="00AC793B">
            <w:pPr>
              <w:spacing w:after="0" w:line="240" w:lineRule="auto"/>
              <w:ind w:right="875"/>
            </w:pPr>
            <w:r>
              <w:rPr>
                <w:sz w:val="24"/>
              </w:rPr>
              <w:t xml:space="preserve">International Medical Interpreters Association </w:t>
            </w:r>
            <w:hyperlink r:id="rId126">
              <w:r w:rsidR="00D7220E">
                <w:rPr>
                  <w:color w:val="0000FF"/>
                  <w:sz w:val="24"/>
                  <w:u w:val="single" w:color="0000FF"/>
                </w:rPr>
                <w:t>https://www.imiaweb.org/resources/links.asp</w:t>
              </w:r>
            </w:hyperlink>
            <w:hyperlink r:id="rId127">
              <w:r w:rsidR="00D7220E">
                <w:rPr>
                  <w:color w:val="0070C0"/>
                  <w:sz w:val="24"/>
                </w:rPr>
                <w:t xml:space="preserve"> </w:t>
              </w:r>
            </w:hyperlink>
          </w:p>
          <w:p w14:paraId="7535A0F8" w14:textId="77777777" w:rsidR="00D7220E" w:rsidRDefault="00AC793B">
            <w:pPr>
              <w:spacing w:after="0"/>
            </w:pPr>
            <w:r>
              <w:rPr>
                <w:color w:val="0070C0"/>
                <w:sz w:val="24"/>
              </w:rPr>
              <w:t xml:space="preserve"> </w:t>
            </w:r>
          </w:p>
          <w:p w14:paraId="256D3C83" w14:textId="30D8A2F5" w:rsidR="00D7220E" w:rsidRDefault="00AC793B" w:rsidP="005E39F7">
            <w:pPr>
              <w:spacing w:after="10" w:line="232" w:lineRule="auto"/>
              <w:ind w:right="1754"/>
              <w:jc w:val="both"/>
            </w:pPr>
            <w:r>
              <w:rPr>
                <w:rFonts w:ascii="Cambria" w:eastAsia="Cambria" w:hAnsi="Cambria" w:cs="Cambria"/>
                <w:sz w:val="24"/>
              </w:rPr>
              <w:t>National</w:t>
            </w:r>
            <w:r>
              <w:rPr>
                <w:rFonts w:ascii="Cambria" w:eastAsia="Cambria" w:hAnsi="Cambria" w:cs="Cambria"/>
                <w:sz w:val="24"/>
              </w:rPr>
              <w:tab/>
              <w:t>Council</w:t>
            </w:r>
            <w:r>
              <w:rPr>
                <w:rFonts w:ascii="Cambria" w:eastAsia="Cambria" w:hAnsi="Cambria" w:cs="Cambria"/>
                <w:sz w:val="24"/>
              </w:rPr>
              <w:tab/>
              <w:t>of</w:t>
            </w:r>
            <w:r>
              <w:rPr>
                <w:rFonts w:ascii="Cambria" w:eastAsia="Cambria" w:hAnsi="Cambria" w:cs="Cambria"/>
                <w:sz w:val="24"/>
              </w:rPr>
              <w:tab/>
              <w:t>Healthcare</w:t>
            </w:r>
            <w:r>
              <w:rPr>
                <w:rFonts w:ascii="Cambria" w:eastAsia="Cambria" w:hAnsi="Cambria" w:cs="Cambria"/>
                <w:sz w:val="24"/>
              </w:rPr>
              <w:tab/>
              <w:t>Interpretation</w:t>
            </w:r>
            <w:r w:rsidR="005E39F7">
              <w:rPr>
                <w:rFonts w:ascii="Cambria" w:eastAsia="Cambria" w:hAnsi="Cambria" w:cs="Cambria"/>
                <w:sz w:val="24"/>
              </w:rPr>
              <w:t xml:space="preserve"> </w:t>
            </w:r>
            <w:hyperlink r:id="rId128" w:history="1">
              <w:r w:rsidR="005E39F7" w:rsidRPr="002A3D01">
                <w:rPr>
                  <w:rStyle w:val="Hyperlink"/>
                  <w:sz w:val="24"/>
                </w:rPr>
                <w:t>https://www.ncihc.org/publications</w:t>
              </w:r>
            </w:hyperlink>
            <w:hyperlink r:id="rId129">
              <w:r w:rsidR="00D7220E">
                <w:rPr>
                  <w:color w:val="0070C0"/>
                  <w:sz w:val="24"/>
                </w:rPr>
                <w:t xml:space="preserve"> </w:t>
              </w:r>
            </w:hyperlink>
          </w:p>
          <w:p w14:paraId="6AB72F26" w14:textId="77777777" w:rsidR="00D7220E" w:rsidRDefault="00AC793B" w:rsidP="005E39F7">
            <w:pPr>
              <w:spacing w:after="0"/>
              <w:jc w:val="both"/>
            </w:pPr>
            <w:r>
              <w:rPr>
                <w:color w:val="0070C0"/>
                <w:sz w:val="24"/>
              </w:rPr>
              <w:t xml:space="preserve"> </w:t>
            </w:r>
          </w:p>
          <w:p w14:paraId="1098C28A" w14:textId="77777777" w:rsidR="00D7220E" w:rsidRDefault="00AC793B">
            <w:pPr>
              <w:spacing w:after="0"/>
            </w:pPr>
            <w:r>
              <w:rPr>
                <w:sz w:val="24"/>
              </w:rPr>
              <w:t xml:space="preserve">Cross-Cultural Communications </w:t>
            </w:r>
          </w:p>
          <w:p w14:paraId="4F6BD3AA" w14:textId="77777777" w:rsidR="00D7220E" w:rsidRDefault="00D7220E">
            <w:pPr>
              <w:spacing w:after="0"/>
            </w:pPr>
            <w:hyperlink r:id="rId130">
              <w:r>
                <w:rPr>
                  <w:color w:val="0000FF"/>
                  <w:sz w:val="24"/>
                  <w:u w:val="single" w:color="0000FF"/>
                </w:rPr>
                <w:t>https://www.cultureandlanguage.net/medical</w:t>
              </w:r>
            </w:hyperlink>
            <w:hyperlink r:id="rId131">
              <w:r>
                <w:rPr>
                  <w:color w:val="0000FF"/>
                  <w:sz w:val="24"/>
                  <w:u w:val="single" w:color="0000FF"/>
                </w:rPr>
                <w:t>-</w:t>
              </w:r>
            </w:hyperlink>
            <w:hyperlink r:id="rId132">
              <w:r>
                <w:rPr>
                  <w:color w:val="0000FF"/>
                  <w:sz w:val="24"/>
                  <w:u w:val="single" w:color="0000FF"/>
                </w:rPr>
                <w:t>interpreting</w:t>
              </w:r>
            </w:hyperlink>
            <w:hyperlink r:id="rId133">
              <w:r>
                <w:rPr>
                  <w:color w:val="0000FF"/>
                  <w:sz w:val="24"/>
                  <w:u w:val="single" w:color="0000FF"/>
                </w:rPr>
                <w:t>-</w:t>
              </w:r>
            </w:hyperlink>
            <w:hyperlink r:id="rId134">
              <w:r>
                <w:rPr>
                  <w:color w:val="0000FF"/>
                  <w:sz w:val="24"/>
                  <w:u w:val="single" w:color="0000FF"/>
                </w:rPr>
                <w:t>resources</w:t>
              </w:r>
            </w:hyperlink>
            <w:hyperlink r:id="rId135">
              <w:r>
                <w:rPr>
                  <w:color w:val="0070C0"/>
                  <w:sz w:val="24"/>
                </w:rPr>
                <w:t xml:space="preserve"> </w:t>
              </w:r>
            </w:hyperlink>
          </w:p>
          <w:p w14:paraId="76A40F0D" w14:textId="77777777" w:rsidR="00D7220E" w:rsidRDefault="00AC793B">
            <w:pPr>
              <w:spacing w:after="0"/>
            </w:pPr>
            <w:r>
              <w:rPr>
                <w:color w:val="0070C0"/>
                <w:sz w:val="24"/>
              </w:rPr>
              <w:t xml:space="preserve"> </w:t>
            </w:r>
          </w:p>
          <w:p w14:paraId="0EE24DF4" w14:textId="77777777" w:rsidR="00D7220E" w:rsidRDefault="00AC793B">
            <w:pPr>
              <w:spacing w:after="0" w:line="241" w:lineRule="auto"/>
            </w:pPr>
            <w:r>
              <w:rPr>
                <w:sz w:val="24"/>
              </w:rPr>
              <w:t xml:space="preserve">These titles will certainly help students in their research and in learning the language addressed specifically for healthcare professions and medical interpreting. Moreover, it will be beneficial for the instructors to have at their disposal well-tested resources that use different teaching methods. In this sense, these materials will be a good complement for the instructor and students, but insufficient to cover all the content discussed in this comprehensive course. For this reason, it would be useful for the students to have a copy of the textbook selected for this course. </w:t>
            </w:r>
          </w:p>
          <w:p w14:paraId="1AD5303B" w14:textId="77777777" w:rsidR="00D7220E" w:rsidRDefault="00AC793B">
            <w:pPr>
              <w:spacing w:after="0"/>
            </w:pPr>
            <w:r>
              <w:rPr>
                <w:color w:val="0070C0"/>
                <w:sz w:val="24"/>
              </w:rPr>
              <w:t xml:space="preserve"> </w:t>
            </w:r>
          </w:p>
          <w:p w14:paraId="7FA80FD0" w14:textId="77777777" w:rsidR="00D7220E" w:rsidRPr="009E161E" w:rsidRDefault="00AC793B">
            <w:pPr>
              <w:spacing w:after="0"/>
              <w:rPr>
                <w:lang w:val="es-ES"/>
              </w:rPr>
            </w:pPr>
            <w:r w:rsidRPr="009E161E">
              <w:rPr>
                <w:b/>
                <w:sz w:val="24"/>
                <w:lang w:val="es-ES"/>
              </w:rPr>
              <w:t>Bancroft, M.A., García-</w:t>
            </w:r>
            <w:proofErr w:type="spellStart"/>
            <w:r w:rsidRPr="009E161E">
              <w:rPr>
                <w:b/>
                <w:sz w:val="24"/>
                <w:lang w:val="es-ES"/>
              </w:rPr>
              <w:t>Beyaert</w:t>
            </w:r>
            <w:proofErr w:type="spellEnd"/>
            <w:r w:rsidRPr="009E161E">
              <w:rPr>
                <w:b/>
                <w:sz w:val="24"/>
                <w:lang w:val="es-ES"/>
              </w:rPr>
              <w:t xml:space="preserve">, S., Allen, K., </w:t>
            </w:r>
            <w:proofErr w:type="spellStart"/>
            <w:r w:rsidRPr="009E161E">
              <w:rPr>
                <w:b/>
                <w:sz w:val="24"/>
                <w:lang w:val="es-ES"/>
              </w:rPr>
              <w:t>Carriero</w:t>
            </w:r>
            <w:proofErr w:type="spellEnd"/>
            <w:r w:rsidRPr="009E161E">
              <w:rPr>
                <w:b/>
                <w:sz w:val="24"/>
                <w:lang w:val="es-ES"/>
              </w:rPr>
              <w:t xml:space="preserve">-Contreras, G., &amp; Socarrás-Estrada, D. (2016). </w:t>
            </w:r>
          </w:p>
          <w:p w14:paraId="6D738A3B" w14:textId="77777777" w:rsidR="00D7220E" w:rsidRDefault="00AC793B">
            <w:pPr>
              <w:spacing w:after="0"/>
            </w:pPr>
            <w:r>
              <w:rPr>
                <w:b/>
                <w:i/>
                <w:sz w:val="24"/>
              </w:rPr>
              <w:t>The Medical Interpreter: A Foundation Textbook for Medical Interpreting</w:t>
            </w:r>
            <w:r>
              <w:rPr>
                <w:b/>
                <w:sz w:val="24"/>
              </w:rPr>
              <w:t xml:space="preserve">. (M. A. Bancroft, Ed.). </w:t>
            </w:r>
          </w:p>
          <w:p w14:paraId="048AFA64" w14:textId="77777777" w:rsidR="00D7220E" w:rsidRDefault="00AC793B">
            <w:pPr>
              <w:spacing w:after="0"/>
            </w:pPr>
            <w:r>
              <w:rPr>
                <w:b/>
                <w:sz w:val="24"/>
              </w:rPr>
              <w:t>Columbia, Maryland: Culture &amp; Language Press.</w:t>
            </w:r>
            <w:r>
              <w:rPr>
                <w:rFonts w:ascii="Cambria" w:eastAsia="Cambria" w:hAnsi="Cambria" w:cs="Cambria"/>
                <w:b/>
                <w:sz w:val="23"/>
              </w:rPr>
              <w:tab/>
            </w:r>
            <w:r>
              <w:rPr>
                <w:b/>
                <w:sz w:val="24"/>
              </w:rPr>
              <w:t xml:space="preserve">ISBN: 978-0-9966517-3-8 </w:t>
            </w:r>
          </w:p>
          <w:p w14:paraId="62B472AB" w14:textId="77777777" w:rsidR="00D7220E" w:rsidRDefault="00AC793B">
            <w:pPr>
              <w:spacing w:after="0"/>
            </w:pPr>
            <w:r>
              <w:rPr>
                <w:color w:val="0070C0"/>
                <w:sz w:val="24"/>
              </w:rPr>
              <w:t xml:space="preserve"> </w:t>
            </w:r>
          </w:p>
          <w:p w14:paraId="3F9FE7A2" w14:textId="77777777" w:rsidR="00D7220E" w:rsidRDefault="00AC793B">
            <w:pPr>
              <w:spacing w:after="0" w:line="240" w:lineRule="auto"/>
            </w:pPr>
            <w:r>
              <w:rPr>
                <w:sz w:val="24"/>
              </w:rPr>
              <w:t xml:space="preserve">This foundational research-based textbook provides an overview of the medical interpreting profession and is intended for use in university entry-level curricula to support 40- to 100-hour medical interpreting certificate programs. </w:t>
            </w:r>
          </w:p>
          <w:p w14:paraId="7485FFB3" w14:textId="77777777" w:rsidR="00D7220E" w:rsidRDefault="00AC793B">
            <w:pPr>
              <w:spacing w:after="0"/>
            </w:pPr>
            <w:r>
              <w:rPr>
                <w:sz w:val="24"/>
              </w:rPr>
              <w:t xml:space="preserve">  </w:t>
            </w:r>
          </w:p>
        </w:tc>
      </w:tr>
    </w:tbl>
    <w:p w14:paraId="0BC2397E" w14:textId="77777777" w:rsidR="00D7220E" w:rsidRDefault="00AC793B">
      <w:pPr>
        <w:spacing w:after="0"/>
        <w:ind w:left="178"/>
      </w:pPr>
      <w:r>
        <w:rPr>
          <w:b/>
          <w:sz w:val="24"/>
        </w:rPr>
        <w:t xml:space="preserve"> </w:t>
      </w:r>
    </w:p>
    <w:tbl>
      <w:tblPr>
        <w:tblStyle w:val="TableGrid1"/>
        <w:tblpPr w:vertAnchor="text" w:tblpX="734" w:tblpY="-7"/>
        <w:tblOverlap w:val="never"/>
        <w:tblW w:w="10171" w:type="dxa"/>
        <w:tblInd w:w="0" w:type="dxa"/>
        <w:tblCellMar>
          <w:top w:w="7" w:type="dxa"/>
          <w:left w:w="110" w:type="dxa"/>
          <w:right w:w="104" w:type="dxa"/>
        </w:tblCellMar>
        <w:tblLook w:val="04A0" w:firstRow="1" w:lastRow="0" w:firstColumn="1" w:lastColumn="0" w:noHBand="0" w:noVBand="1"/>
      </w:tblPr>
      <w:tblGrid>
        <w:gridCol w:w="10171"/>
      </w:tblGrid>
      <w:tr w:rsidR="00D7220E" w14:paraId="1F0B340B" w14:textId="77777777">
        <w:trPr>
          <w:trHeight w:val="2645"/>
        </w:trPr>
        <w:tc>
          <w:tcPr>
            <w:tcW w:w="10171" w:type="dxa"/>
            <w:tcBorders>
              <w:top w:val="single" w:sz="4" w:space="0" w:color="000000"/>
              <w:left w:val="single" w:sz="4" w:space="0" w:color="000000"/>
              <w:bottom w:val="single" w:sz="4" w:space="0" w:color="000000"/>
              <w:right w:val="single" w:sz="4" w:space="0" w:color="000000"/>
            </w:tcBorders>
          </w:tcPr>
          <w:p w14:paraId="35245D5B" w14:textId="77777777" w:rsidR="00D7220E" w:rsidRDefault="00AC793B">
            <w:pPr>
              <w:spacing w:after="0" w:line="240" w:lineRule="auto"/>
            </w:pPr>
            <w:r>
              <w:rPr>
                <w:b/>
                <w:sz w:val="24"/>
              </w:rPr>
              <w:t xml:space="preserve">Beyond the required course materials, are City Tech library resources sufficient for course assignments? If additional resources are needed, please provide format details (e.g. </w:t>
            </w:r>
            <w:proofErr w:type="spellStart"/>
            <w:r>
              <w:rPr>
                <w:b/>
                <w:sz w:val="24"/>
              </w:rPr>
              <w:t>ebook</w:t>
            </w:r>
            <w:proofErr w:type="spellEnd"/>
            <w:r>
              <w:rPr>
                <w:b/>
                <w:sz w:val="24"/>
              </w:rPr>
              <w:t xml:space="preserve">, journal, DVD, etc.), full citation (author, title, publisher, edition, date), price, and product link. </w:t>
            </w:r>
          </w:p>
          <w:p w14:paraId="4F1E49F1" w14:textId="77777777" w:rsidR="00D7220E" w:rsidRDefault="00AC793B">
            <w:pPr>
              <w:spacing w:after="0"/>
            </w:pPr>
            <w:r>
              <w:rPr>
                <w:sz w:val="24"/>
              </w:rPr>
              <w:t xml:space="preserve"> </w:t>
            </w:r>
          </w:p>
          <w:p w14:paraId="5807933E" w14:textId="77777777" w:rsidR="00D7220E" w:rsidRDefault="00AC793B">
            <w:pPr>
              <w:spacing w:after="0" w:line="240" w:lineRule="auto"/>
            </w:pPr>
            <w:r>
              <w:rPr>
                <w:sz w:val="24"/>
              </w:rPr>
              <w:t xml:space="preserve">The library holds a good collection of materials to supplement the content of this course related to general interpreting and healthcare disciplines. Additional materials such as medical glossaries, journals and newspaper/magazine articles from the sources mentioned above will be provided by the instructor. </w:t>
            </w:r>
          </w:p>
          <w:p w14:paraId="35A8928E" w14:textId="77777777" w:rsidR="00D7220E" w:rsidRDefault="00AC793B">
            <w:pPr>
              <w:spacing w:after="0"/>
            </w:pPr>
            <w:r>
              <w:rPr>
                <w:sz w:val="24"/>
              </w:rPr>
              <w:t xml:space="preserve">  </w:t>
            </w:r>
          </w:p>
        </w:tc>
      </w:tr>
    </w:tbl>
    <w:p w14:paraId="0BD85767" w14:textId="77777777" w:rsidR="00D7220E" w:rsidRDefault="00AC793B">
      <w:pPr>
        <w:spacing w:after="2328"/>
        <w:ind w:right="62"/>
        <w:jc w:val="right"/>
      </w:pPr>
      <w:r>
        <w:rPr>
          <w:b/>
          <w:sz w:val="24"/>
        </w:rPr>
        <w:t xml:space="preserve">3 </w:t>
      </w:r>
    </w:p>
    <w:p w14:paraId="059DAFE3" w14:textId="77777777" w:rsidR="00D7220E" w:rsidRDefault="00AC793B">
      <w:pPr>
        <w:spacing w:after="0"/>
        <w:ind w:left="178"/>
      </w:pPr>
      <w:r>
        <w:rPr>
          <w:b/>
          <w:sz w:val="24"/>
        </w:rPr>
        <w:t xml:space="preserve"> </w:t>
      </w:r>
    </w:p>
    <w:tbl>
      <w:tblPr>
        <w:tblStyle w:val="TableGrid1"/>
        <w:tblpPr w:vertAnchor="text" w:tblpX="734" w:tblpY="-11"/>
        <w:tblOverlap w:val="never"/>
        <w:tblW w:w="10171" w:type="dxa"/>
        <w:tblInd w:w="0" w:type="dxa"/>
        <w:tblCellMar>
          <w:top w:w="11" w:type="dxa"/>
          <w:left w:w="110" w:type="dxa"/>
          <w:right w:w="115" w:type="dxa"/>
        </w:tblCellMar>
        <w:tblLook w:val="04A0" w:firstRow="1" w:lastRow="0" w:firstColumn="1" w:lastColumn="0" w:noHBand="0" w:noVBand="1"/>
      </w:tblPr>
      <w:tblGrid>
        <w:gridCol w:w="10171"/>
      </w:tblGrid>
      <w:tr w:rsidR="00D7220E" w14:paraId="7D2627A6" w14:textId="77777777">
        <w:trPr>
          <w:trHeight w:val="2357"/>
        </w:trPr>
        <w:tc>
          <w:tcPr>
            <w:tcW w:w="10171" w:type="dxa"/>
            <w:tcBorders>
              <w:top w:val="single" w:sz="4" w:space="0" w:color="000000"/>
              <w:left w:val="single" w:sz="4" w:space="0" w:color="000000"/>
              <w:bottom w:val="single" w:sz="4" w:space="0" w:color="000000"/>
              <w:right w:val="single" w:sz="4" w:space="0" w:color="000000"/>
            </w:tcBorders>
          </w:tcPr>
          <w:p w14:paraId="0D71440D" w14:textId="77777777" w:rsidR="00D7220E" w:rsidRDefault="00AC793B">
            <w:pPr>
              <w:spacing w:after="0" w:line="240" w:lineRule="auto"/>
            </w:pPr>
            <w:r>
              <w:rPr>
                <w:b/>
                <w:sz w:val="24"/>
              </w:rPr>
              <w:lastRenderedPageBreak/>
              <w:t xml:space="preserve">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 </w:t>
            </w:r>
          </w:p>
          <w:p w14:paraId="4D4C5D1F" w14:textId="77777777" w:rsidR="00D7220E" w:rsidRDefault="00AC793B">
            <w:pPr>
              <w:spacing w:after="0"/>
            </w:pPr>
            <w:r>
              <w:rPr>
                <w:sz w:val="24"/>
              </w:rPr>
              <w:t xml:space="preserve"> </w:t>
            </w:r>
          </w:p>
          <w:p w14:paraId="24AC8A2F" w14:textId="227A6E01" w:rsidR="00D7220E" w:rsidRDefault="00AC793B">
            <w:pPr>
              <w:spacing w:after="0"/>
              <w:rPr>
                <w:sz w:val="24"/>
              </w:rPr>
            </w:pPr>
            <w:r>
              <w:rPr>
                <w:sz w:val="24"/>
              </w:rPr>
              <w:t xml:space="preserve">The library subject specialist will liaise with course instructors to provide discipline-specific research practices and information literacy skills, as well as general principles of research. In order to support the teaching and research needs pertinent to medical interpreting and Healthcare communication </w:t>
            </w:r>
            <w:proofErr w:type="gramStart"/>
            <w:r>
              <w:rPr>
                <w:sz w:val="24"/>
              </w:rPr>
              <w:t>in</w:t>
            </w:r>
            <w:r w:rsidR="00E046BD">
              <w:rPr>
                <w:sz w:val="24"/>
              </w:rPr>
              <w:t xml:space="preserve">  Spanish</w:t>
            </w:r>
            <w:proofErr w:type="gramEnd"/>
            <w:r w:rsidR="00E046BD">
              <w:rPr>
                <w:sz w:val="24"/>
              </w:rPr>
              <w:t xml:space="preserve">, the subject librarian will select and purchase materials in conjunction with the department. The City Tech Library OER team curates an array of Open Educational Resources (OER) that are shared with the departments to support their course. </w:t>
            </w:r>
            <w:r>
              <w:rPr>
                <w:sz w:val="24"/>
              </w:rPr>
              <w:t xml:space="preserve"> </w:t>
            </w:r>
          </w:p>
          <w:p w14:paraId="059D4329" w14:textId="77777777" w:rsidR="00E046BD" w:rsidRDefault="00E046BD">
            <w:pPr>
              <w:spacing w:after="0"/>
            </w:pPr>
          </w:p>
        </w:tc>
      </w:tr>
    </w:tbl>
    <w:p w14:paraId="3BCC0E81" w14:textId="058B53FD" w:rsidR="00D7220E" w:rsidRDefault="00AC793B">
      <w:pPr>
        <w:spacing w:after="5" w:line="250" w:lineRule="auto"/>
        <w:ind w:left="10" w:right="1195" w:hanging="10"/>
        <w:jc w:val="right"/>
      </w:pPr>
      <w:r>
        <w:rPr>
          <w:b/>
          <w:sz w:val="24"/>
        </w:rPr>
        <w:t xml:space="preserve">4 </w:t>
      </w:r>
    </w:p>
    <w:p w14:paraId="1E5546CD" w14:textId="66E1AC65" w:rsidR="00D7220E" w:rsidRDefault="00D7220E">
      <w:pPr>
        <w:pBdr>
          <w:top w:val="single" w:sz="4" w:space="0" w:color="000000"/>
          <w:left w:val="single" w:sz="4" w:space="0" w:color="000000"/>
          <w:bottom w:val="single" w:sz="4" w:space="0" w:color="000000"/>
          <w:right w:val="single" w:sz="4" w:space="0" w:color="000000"/>
        </w:pBdr>
        <w:spacing w:after="0"/>
        <w:ind w:left="845"/>
      </w:pPr>
    </w:p>
    <w:p w14:paraId="4889FB71" w14:textId="77777777" w:rsidR="00D7220E" w:rsidRDefault="00AC793B">
      <w:pPr>
        <w:spacing w:after="0"/>
        <w:ind w:left="178"/>
        <w:rPr>
          <w:b/>
          <w:sz w:val="24"/>
        </w:rPr>
      </w:pPr>
      <w:r>
        <w:rPr>
          <w:b/>
          <w:sz w:val="24"/>
        </w:rPr>
        <w:t xml:space="preserve"> </w:t>
      </w:r>
    </w:p>
    <w:p w14:paraId="3217016C" w14:textId="77777777" w:rsidR="00E046BD" w:rsidRDefault="00E046BD">
      <w:pPr>
        <w:spacing w:after="0"/>
        <w:ind w:left="178"/>
        <w:rPr>
          <w:b/>
        </w:rPr>
      </w:pPr>
    </w:p>
    <w:p w14:paraId="534012C1" w14:textId="77777777" w:rsidR="00E046BD" w:rsidRDefault="00E046BD">
      <w:pPr>
        <w:spacing w:after="0"/>
        <w:ind w:left="178"/>
      </w:pPr>
    </w:p>
    <w:tbl>
      <w:tblPr>
        <w:tblStyle w:val="TableGrid1"/>
        <w:tblpPr w:vertAnchor="text" w:tblpX="734" w:tblpY="-7"/>
        <w:tblOverlap w:val="never"/>
        <w:tblW w:w="10171" w:type="dxa"/>
        <w:tblInd w:w="0" w:type="dxa"/>
        <w:tblCellMar>
          <w:top w:w="7" w:type="dxa"/>
          <w:left w:w="110" w:type="dxa"/>
          <w:right w:w="115" w:type="dxa"/>
        </w:tblCellMar>
        <w:tblLook w:val="04A0" w:firstRow="1" w:lastRow="0" w:firstColumn="1" w:lastColumn="0" w:noHBand="0" w:noVBand="1"/>
      </w:tblPr>
      <w:tblGrid>
        <w:gridCol w:w="10171"/>
      </w:tblGrid>
      <w:tr w:rsidR="00D7220E" w14:paraId="4A2CABE9" w14:textId="77777777">
        <w:trPr>
          <w:trHeight w:val="5424"/>
        </w:trPr>
        <w:tc>
          <w:tcPr>
            <w:tcW w:w="10171" w:type="dxa"/>
            <w:tcBorders>
              <w:top w:val="single" w:sz="4" w:space="0" w:color="000000"/>
              <w:left w:val="single" w:sz="4" w:space="0" w:color="000000"/>
              <w:bottom w:val="single" w:sz="4" w:space="0" w:color="000000"/>
              <w:right w:val="single" w:sz="4" w:space="0" w:color="000000"/>
            </w:tcBorders>
          </w:tcPr>
          <w:p w14:paraId="707FF723" w14:textId="77777777" w:rsidR="00D7220E" w:rsidRDefault="00AC793B">
            <w:pPr>
              <w:spacing w:after="0"/>
            </w:pPr>
            <w:r>
              <w:rPr>
                <w:b/>
                <w:sz w:val="24"/>
              </w:rPr>
              <w:t xml:space="preserve">Library Faculty Subject Specialist ______________________________________ </w:t>
            </w:r>
          </w:p>
          <w:p w14:paraId="7838F8CA" w14:textId="77777777" w:rsidR="00D7220E" w:rsidRDefault="00AC793B">
            <w:pPr>
              <w:spacing w:after="0"/>
            </w:pPr>
            <w:r>
              <w:rPr>
                <w:b/>
                <w:sz w:val="24"/>
              </w:rPr>
              <w:t xml:space="preserve">Comments and Recommendations </w:t>
            </w:r>
          </w:p>
          <w:p w14:paraId="3CAD5FFC" w14:textId="77777777" w:rsidR="00D7220E" w:rsidRDefault="00AC793B">
            <w:pPr>
              <w:spacing w:after="0"/>
            </w:pPr>
            <w:r>
              <w:rPr>
                <w:sz w:val="24"/>
              </w:rPr>
              <w:t xml:space="preserve"> </w:t>
            </w:r>
          </w:p>
          <w:p w14:paraId="62481119" w14:textId="77777777" w:rsidR="00D7220E" w:rsidRDefault="00AC793B">
            <w:pPr>
              <w:spacing w:after="0" w:line="235" w:lineRule="auto"/>
            </w:pPr>
            <w:r>
              <w:rPr>
                <w:rFonts w:ascii="Gill Sans MT" w:eastAsia="Gill Sans MT" w:hAnsi="Gill Sans MT" w:cs="Gill Sans MT"/>
                <w:sz w:val="23"/>
              </w:rPr>
              <w:t xml:space="preserve">Prof. Nandi Prince, a member of the library faculty, supports the program reference and instructional needs as the subject specialist. The library provides curricular support in the form of databases; tools that transform the way students interact with information; and faculty- librarian collaborations that foster critical thinking among students regarding the connections between digital resources and discipline-based information literacy skills. To complement the course the library provides video streaming databases such as Kanopy, </w:t>
            </w:r>
            <w:r>
              <w:rPr>
                <w:rFonts w:ascii="Gill Sans MT" w:eastAsia="Gill Sans MT" w:hAnsi="Gill Sans MT" w:cs="Gill Sans MT"/>
                <w:color w:val="0000FF"/>
                <w:sz w:val="23"/>
              </w:rPr>
              <w:t xml:space="preserve">https://libguides.citytech.cuny.edu/kanopy/forFaculty </w:t>
            </w:r>
            <w:r>
              <w:rPr>
                <w:rFonts w:ascii="Gill Sans MT" w:eastAsia="Gill Sans MT" w:hAnsi="Gill Sans MT" w:cs="Gill Sans MT"/>
                <w:sz w:val="23"/>
              </w:rPr>
              <w:t xml:space="preserve">and Academic Video Online (AVON), </w:t>
            </w:r>
            <w:r>
              <w:rPr>
                <w:rFonts w:ascii="Gill Sans MT" w:eastAsia="Gill Sans MT" w:hAnsi="Gill Sans MT" w:cs="Gill Sans MT"/>
                <w:color w:val="0000FF"/>
                <w:sz w:val="23"/>
              </w:rPr>
              <w:t>http://cityte.ch/avon</w:t>
            </w:r>
            <w:r>
              <w:rPr>
                <w:rFonts w:ascii="Gill Sans MT" w:eastAsia="Gill Sans MT" w:hAnsi="Gill Sans MT" w:cs="Gill Sans MT"/>
                <w:sz w:val="23"/>
              </w:rPr>
              <w:t xml:space="preserve">. There is traditional library support provided, such as research techniques to develop </w:t>
            </w:r>
            <w:proofErr w:type="gramStart"/>
            <w:r>
              <w:rPr>
                <w:rFonts w:ascii="Gill Sans MT" w:eastAsia="Gill Sans MT" w:hAnsi="Gill Sans MT" w:cs="Gill Sans MT"/>
                <w:sz w:val="23"/>
              </w:rPr>
              <w:t>students</w:t>
            </w:r>
            <w:proofErr w:type="gramEnd"/>
            <w:r>
              <w:rPr>
                <w:rFonts w:ascii="Gill Sans MT" w:eastAsia="Gill Sans MT" w:hAnsi="Gill Sans MT" w:cs="Gill Sans MT"/>
                <w:sz w:val="23"/>
              </w:rPr>
              <w:t xml:space="preserve"> skills in retrieving and using information ethically in a variety of media beyond the traditional written text. Additionally, podcast kits are available to help students express themselves in non-textual media. Other teaching and learning resources offered are monthly updates of Open Educational Resources (OER).  </w:t>
            </w:r>
          </w:p>
          <w:p w14:paraId="01C4E206" w14:textId="77777777" w:rsidR="00D7220E" w:rsidRDefault="00AC793B">
            <w:pPr>
              <w:spacing w:after="1"/>
              <w:ind w:left="719"/>
            </w:pPr>
            <w:r>
              <w:rPr>
                <w:noProof/>
              </w:rPr>
              <w:drawing>
                <wp:inline distT="0" distB="0" distL="0" distR="0" wp14:anchorId="6CA190F5" wp14:editId="0D430184">
                  <wp:extent cx="977900" cy="342900"/>
                  <wp:effectExtent l="0" t="0" r="0" b="0"/>
                  <wp:docPr id="7214" name="Picture 7214"/>
                  <wp:cNvGraphicFramePr/>
                  <a:graphic xmlns:a="http://schemas.openxmlformats.org/drawingml/2006/main">
                    <a:graphicData uri="http://schemas.openxmlformats.org/drawingml/2006/picture">
                      <pic:pic xmlns:pic="http://schemas.openxmlformats.org/drawingml/2006/picture">
                        <pic:nvPicPr>
                          <pic:cNvPr id="7214" name="Picture 7214"/>
                          <pic:cNvPicPr/>
                        </pic:nvPicPr>
                        <pic:blipFill>
                          <a:blip r:embed="rId136"/>
                          <a:stretch>
                            <a:fillRect/>
                          </a:stretch>
                        </pic:blipFill>
                        <pic:spPr>
                          <a:xfrm>
                            <a:off x="0" y="0"/>
                            <a:ext cx="977900" cy="342900"/>
                          </a:xfrm>
                          <a:prstGeom prst="rect">
                            <a:avLst/>
                          </a:prstGeom>
                        </pic:spPr>
                      </pic:pic>
                    </a:graphicData>
                  </a:graphic>
                </wp:inline>
              </w:drawing>
            </w:r>
          </w:p>
          <w:p w14:paraId="791FAFE8" w14:textId="77777777" w:rsidR="00D7220E" w:rsidRDefault="00AC793B">
            <w:pPr>
              <w:spacing w:after="0"/>
              <w:ind w:left="720"/>
            </w:pPr>
            <w:r>
              <w:rPr>
                <w:rFonts w:ascii="Gill Sans MT" w:eastAsia="Gill Sans MT" w:hAnsi="Gill Sans MT" w:cs="Gill Sans MT"/>
                <w:b/>
                <w:sz w:val="23"/>
              </w:rPr>
              <w:t xml:space="preserve"> </w:t>
            </w:r>
          </w:p>
          <w:p w14:paraId="4FAC4C2C" w14:textId="77777777" w:rsidR="00D7220E" w:rsidRDefault="00AC793B">
            <w:pPr>
              <w:spacing w:after="0"/>
            </w:pPr>
            <w:r>
              <w:rPr>
                <w:rFonts w:ascii="Gill Sans MT" w:eastAsia="Gill Sans MT" w:hAnsi="Gill Sans MT" w:cs="Gill Sans MT"/>
                <w:b/>
                <w:sz w:val="23"/>
              </w:rPr>
              <w:t xml:space="preserve">Date </w:t>
            </w:r>
            <w:r>
              <w:rPr>
                <w:rFonts w:ascii="Gill Sans MT" w:eastAsia="Gill Sans MT" w:hAnsi="Gill Sans MT" w:cs="Gill Sans MT"/>
                <w:sz w:val="23"/>
              </w:rPr>
              <w:t xml:space="preserve">10/2/2024  </w:t>
            </w:r>
          </w:p>
          <w:p w14:paraId="1FF30C54" w14:textId="77777777" w:rsidR="00D7220E" w:rsidRDefault="00AC793B">
            <w:pPr>
              <w:spacing w:after="0"/>
            </w:pPr>
            <w:r>
              <w:rPr>
                <w:sz w:val="24"/>
              </w:rPr>
              <w:t xml:space="preserve"> </w:t>
            </w:r>
          </w:p>
        </w:tc>
      </w:tr>
    </w:tbl>
    <w:p w14:paraId="2ECBE8BB" w14:textId="77777777" w:rsidR="00D7220E" w:rsidRDefault="00AC793B">
      <w:pPr>
        <w:spacing w:after="5073" w:line="265" w:lineRule="auto"/>
        <w:ind w:left="495" w:right="62" w:hanging="10"/>
      </w:pPr>
      <w:r>
        <w:rPr>
          <w:b/>
          <w:sz w:val="24"/>
        </w:rPr>
        <w:t xml:space="preserve">5 </w:t>
      </w:r>
    </w:p>
    <w:p w14:paraId="5FAC14AA" w14:textId="77777777" w:rsidR="00D7220E" w:rsidRDefault="00AC793B">
      <w:pPr>
        <w:spacing w:after="0"/>
        <w:ind w:left="178"/>
      </w:pPr>
      <w:r>
        <w:rPr>
          <w:rFonts w:ascii="Arial" w:eastAsia="Arial" w:hAnsi="Arial" w:cs="Arial"/>
          <w:b/>
        </w:rPr>
        <w:t xml:space="preserve"> </w:t>
      </w:r>
    </w:p>
    <w:p w14:paraId="67A1A994" w14:textId="77777777" w:rsidR="00D7220E" w:rsidRDefault="00AC793B">
      <w:pPr>
        <w:spacing w:after="0"/>
        <w:ind w:left="178"/>
        <w:rPr>
          <w:rFonts w:ascii="Gill Sans MT" w:eastAsia="Gill Sans MT" w:hAnsi="Gill Sans MT" w:cs="Gill Sans MT"/>
          <w:b/>
        </w:rPr>
      </w:pPr>
      <w:r>
        <w:rPr>
          <w:rFonts w:ascii="Gill Sans MT" w:eastAsia="Gill Sans MT" w:hAnsi="Gill Sans MT" w:cs="Gill Sans MT"/>
          <w:b/>
        </w:rPr>
        <w:t xml:space="preserve"> </w:t>
      </w:r>
    </w:p>
    <w:p w14:paraId="7CFC94AB" w14:textId="77777777" w:rsidR="00071CF4" w:rsidRDefault="00071CF4">
      <w:pPr>
        <w:spacing w:after="0"/>
        <w:ind w:left="178"/>
        <w:rPr>
          <w:rFonts w:ascii="Gill Sans MT" w:eastAsia="Gill Sans MT" w:hAnsi="Gill Sans MT" w:cs="Gill Sans MT"/>
          <w:b/>
        </w:rPr>
      </w:pPr>
    </w:p>
    <w:p w14:paraId="3CD4461F" w14:textId="77777777" w:rsidR="00071CF4" w:rsidRDefault="00071CF4">
      <w:pPr>
        <w:spacing w:after="0"/>
        <w:ind w:left="178"/>
        <w:rPr>
          <w:rFonts w:ascii="Gill Sans MT" w:eastAsia="Gill Sans MT" w:hAnsi="Gill Sans MT" w:cs="Gill Sans MT"/>
          <w:b/>
        </w:rPr>
      </w:pPr>
    </w:p>
    <w:p w14:paraId="3DFDB750" w14:textId="77777777" w:rsidR="00071CF4" w:rsidRDefault="00071CF4">
      <w:pPr>
        <w:spacing w:after="0"/>
        <w:ind w:left="178"/>
        <w:rPr>
          <w:rFonts w:ascii="Gill Sans MT" w:eastAsia="Gill Sans MT" w:hAnsi="Gill Sans MT" w:cs="Gill Sans MT"/>
          <w:b/>
        </w:rPr>
      </w:pPr>
    </w:p>
    <w:p w14:paraId="29A1CD13" w14:textId="77777777" w:rsidR="00071CF4" w:rsidRDefault="00071CF4">
      <w:pPr>
        <w:spacing w:after="0"/>
        <w:ind w:left="178"/>
        <w:rPr>
          <w:rFonts w:ascii="Gill Sans MT" w:eastAsia="Gill Sans MT" w:hAnsi="Gill Sans MT" w:cs="Gill Sans MT"/>
          <w:b/>
        </w:rPr>
      </w:pPr>
    </w:p>
    <w:p w14:paraId="567BE571" w14:textId="77777777" w:rsidR="00071CF4" w:rsidRDefault="00071CF4">
      <w:pPr>
        <w:spacing w:after="0"/>
        <w:ind w:left="178"/>
        <w:rPr>
          <w:rFonts w:ascii="Gill Sans MT" w:eastAsia="Gill Sans MT" w:hAnsi="Gill Sans MT" w:cs="Gill Sans MT"/>
          <w:b/>
        </w:rPr>
      </w:pPr>
    </w:p>
    <w:p w14:paraId="1E94C8A3" w14:textId="77777777" w:rsidR="00071CF4" w:rsidRDefault="00071CF4">
      <w:pPr>
        <w:spacing w:after="0"/>
        <w:ind w:left="178"/>
        <w:rPr>
          <w:rFonts w:ascii="Gill Sans MT" w:eastAsia="Gill Sans MT" w:hAnsi="Gill Sans MT" w:cs="Gill Sans MT"/>
          <w:b/>
        </w:rPr>
      </w:pPr>
    </w:p>
    <w:p w14:paraId="0D1C3D22" w14:textId="77777777" w:rsidR="00071CF4" w:rsidRDefault="00071CF4">
      <w:pPr>
        <w:spacing w:after="0"/>
        <w:ind w:left="178"/>
        <w:rPr>
          <w:rFonts w:ascii="Gill Sans MT" w:eastAsia="Gill Sans MT" w:hAnsi="Gill Sans MT" w:cs="Gill Sans MT"/>
          <w:b/>
        </w:rPr>
      </w:pPr>
    </w:p>
    <w:p w14:paraId="39D25385" w14:textId="77777777" w:rsidR="00071CF4" w:rsidRDefault="00071CF4">
      <w:pPr>
        <w:spacing w:after="0"/>
        <w:ind w:left="178"/>
        <w:rPr>
          <w:rFonts w:ascii="Gill Sans MT" w:eastAsia="Gill Sans MT" w:hAnsi="Gill Sans MT" w:cs="Gill Sans MT"/>
          <w:b/>
        </w:rPr>
      </w:pPr>
    </w:p>
    <w:p w14:paraId="436E918A" w14:textId="77777777" w:rsidR="00071CF4" w:rsidRDefault="00071CF4">
      <w:pPr>
        <w:spacing w:after="0"/>
        <w:ind w:left="178"/>
      </w:pPr>
    </w:p>
    <w:p w14:paraId="3FF37B37" w14:textId="77777777" w:rsidR="00D7220E" w:rsidRDefault="00AC793B">
      <w:pPr>
        <w:spacing w:after="0"/>
        <w:ind w:left="178"/>
      </w:pPr>
      <w:r>
        <w:rPr>
          <w:rFonts w:ascii="Gill Sans MT" w:eastAsia="Gill Sans MT" w:hAnsi="Gill Sans MT" w:cs="Gill Sans MT"/>
          <w:b/>
        </w:rPr>
        <w:t xml:space="preserve"> </w:t>
      </w:r>
    </w:p>
    <w:p w14:paraId="4A80E006" w14:textId="77777777" w:rsidR="004F5A90" w:rsidRDefault="004F5A90" w:rsidP="004F5A90">
      <w:pPr>
        <w:spacing w:after="0"/>
        <w:ind w:left="173" w:hanging="10"/>
      </w:pPr>
      <w:r>
        <w:rPr>
          <w:rFonts w:ascii="Gill Sans MT" w:eastAsia="Gill Sans MT" w:hAnsi="Gill Sans MT" w:cs="Gill Sans MT"/>
          <w:b/>
        </w:rPr>
        <w:lastRenderedPageBreak/>
        <w:t xml:space="preserve">Section AIII:  Changes in Degree Programs  </w:t>
      </w:r>
    </w:p>
    <w:p w14:paraId="4D1F11C8" w14:textId="77777777" w:rsidR="004F5A90" w:rsidRDefault="004F5A90" w:rsidP="004F5A90">
      <w:pPr>
        <w:spacing w:after="0"/>
        <w:ind w:left="178"/>
      </w:pPr>
      <w:r>
        <w:rPr>
          <w:rFonts w:ascii="Gill Sans MT" w:eastAsia="Gill Sans MT" w:hAnsi="Gill Sans MT" w:cs="Gill Sans MT"/>
          <w:b/>
        </w:rPr>
        <w:t xml:space="preserve"> </w:t>
      </w:r>
    </w:p>
    <w:p w14:paraId="3BFA0A10" w14:textId="7B4145DD" w:rsidR="004F5A90" w:rsidRDefault="004F5A90" w:rsidP="004F5A90">
      <w:pPr>
        <w:spacing w:after="0"/>
        <w:ind w:left="173" w:hanging="10"/>
      </w:pPr>
      <w:r>
        <w:rPr>
          <w:rFonts w:ascii="Gill Sans MT" w:eastAsia="Gill Sans MT" w:hAnsi="Gill Sans MT" w:cs="Gill Sans MT"/>
          <w:b/>
        </w:rPr>
        <w:t xml:space="preserve">AIII.1. The following revisions are proposed for the </w:t>
      </w:r>
      <w:r w:rsidRPr="004F5A90">
        <w:rPr>
          <w:rFonts w:ascii="Gill Sans MT" w:eastAsia="Gill Sans MT" w:hAnsi="Gill Sans MT" w:cs="Gill Sans MT"/>
          <w:b/>
        </w:rPr>
        <w:t>Health Communication baccalaureate program</w:t>
      </w:r>
    </w:p>
    <w:p w14:paraId="0260CA94" w14:textId="48478508" w:rsidR="004F5A90" w:rsidRDefault="004F5A90" w:rsidP="004F5A90">
      <w:pPr>
        <w:spacing w:after="0"/>
        <w:ind w:left="173" w:hanging="10"/>
        <w:rPr>
          <w:rFonts w:ascii="Gill Sans MT" w:eastAsia="Gill Sans MT" w:hAnsi="Gill Sans MT" w:cs="Gill Sans MT"/>
          <w:b/>
          <w:bCs/>
        </w:rPr>
      </w:pPr>
      <w:r>
        <w:rPr>
          <w:rFonts w:ascii="Gill Sans MT" w:eastAsia="Gill Sans MT" w:hAnsi="Gill Sans MT" w:cs="Gill Sans MT"/>
          <w:b/>
        </w:rPr>
        <w:t xml:space="preserve">Program:  </w:t>
      </w:r>
      <w:r w:rsidRPr="004F5A90">
        <w:rPr>
          <w:rFonts w:ascii="Gill Sans MT" w:eastAsia="Gill Sans MT" w:hAnsi="Gill Sans MT" w:cs="Gill Sans MT"/>
          <w:b/>
          <w:bCs/>
        </w:rPr>
        <w:t xml:space="preserve">Health Communication </w:t>
      </w:r>
      <w:r>
        <w:rPr>
          <w:rFonts w:ascii="Gill Sans MT" w:eastAsia="Gill Sans MT" w:hAnsi="Gill Sans MT" w:cs="Gill Sans MT"/>
          <w:b/>
          <w:bCs/>
        </w:rPr>
        <w:t>–</w:t>
      </w:r>
      <w:r w:rsidRPr="004F5A90">
        <w:rPr>
          <w:rFonts w:ascii="Gill Sans MT" w:eastAsia="Gill Sans MT" w:hAnsi="Gill Sans MT" w:cs="Gill Sans MT"/>
          <w:b/>
          <w:bCs/>
        </w:rPr>
        <w:t xml:space="preserve"> BS</w:t>
      </w:r>
    </w:p>
    <w:p w14:paraId="0581970E" w14:textId="5246FAC2" w:rsidR="004F5A90" w:rsidRPr="004F5A90" w:rsidRDefault="004F5A90" w:rsidP="004F5A90">
      <w:pPr>
        <w:spacing w:after="0"/>
        <w:ind w:left="173" w:hanging="10"/>
        <w:rPr>
          <w:rFonts w:ascii="Gill Sans MT" w:eastAsia="Gill Sans MT" w:hAnsi="Gill Sans MT" w:cs="Gill Sans MT"/>
          <w:b/>
          <w:bCs/>
        </w:rPr>
      </w:pPr>
      <w:r>
        <w:rPr>
          <w:rFonts w:ascii="Gill Sans MT" w:eastAsia="Gill Sans MT" w:hAnsi="Gill Sans MT" w:cs="Gill Sans MT"/>
          <w:b/>
          <w:bCs/>
        </w:rPr>
        <w:t xml:space="preserve">Program code: </w:t>
      </w:r>
      <w:r w:rsidRPr="004F5A90">
        <w:rPr>
          <w:rFonts w:ascii="Gill Sans MT" w:eastAsia="Gill Sans MT" w:hAnsi="Gill Sans MT" w:cs="Gill Sans MT"/>
          <w:b/>
          <w:bCs/>
        </w:rPr>
        <w:t>40876</w:t>
      </w:r>
    </w:p>
    <w:p w14:paraId="56483D2C" w14:textId="77777777" w:rsidR="004F5A90" w:rsidRDefault="004F5A90" w:rsidP="004F5A90">
      <w:pPr>
        <w:spacing w:after="0"/>
        <w:ind w:left="173" w:hanging="10"/>
      </w:pPr>
      <w:r>
        <w:rPr>
          <w:rFonts w:ascii="Arial" w:eastAsia="Arial" w:hAnsi="Arial" w:cs="Arial"/>
          <w:b/>
        </w:rPr>
        <w:t xml:space="preserve">Effective Date: Spring 2025 </w:t>
      </w:r>
    </w:p>
    <w:p w14:paraId="2C5F9DAD" w14:textId="77777777" w:rsidR="004F5A90" w:rsidRDefault="004F5A90" w:rsidP="004F5A90">
      <w:pPr>
        <w:spacing w:after="0"/>
        <w:ind w:left="178"/>
      </w:pPr>
      <w:r>
        <w:rPr>
          <w:rFonts w:ascii="Gill Sans MT" w:eastAsia="Gill Sans MT" w:hAnsi="Gill Sans MT" w:cs="Gill Sans MT"/>
          <w:b/>
        </w:rPr>
        <w:t xml:space="preserve"> </w:t>
      </w:r>
    </w:p>
    <w:p w14:paraId="6B30B469" w14:textId="77777777" w:rsidR="004F5A90" w:rsidRDefault="004F5A90" w:rsidP="004F5A90">
      <w:pPr>
        <w:spacing w:after="0"/>
        <w:ind w:left="173" w:hanging="10"/>
      </w:pPr>
      <w:r>
        <w:rPr>
          <w:rFonts w:ascii="Arial" w:eastAsia="Arial" w:hAnsi="Arial" w:cs="Arial"/>
          <w:b/>
        </w:rPr>
        <w:t xml:space="preserve">A change of required courses </w:t>
      </w:r>
    </w:p>
    <w:p w14:paraId="2A6BEE8F" w14:textId="77777777" w:rsidR="004F5A90" w:rsidRDefault="004F5A90">
      <w:pPr>
        <w:spacing w:after="0"/>
        <w:ind w:left="173" w:hanging="10"/>
        <w:rPr>
          <w:rFonts w:ascii="Gill Sans MT" w:eastAsia="Gill Sans MT" w:hAnsi="Gill Sans MT" w:cs="Gill Sans MT"/>
          <w:b/>
        </w:rPr>
      </w:pPr>
    </w:p>
    <w:tbl>
      <w:tblPr>
        <w:tblStyle w:val="TableGrid"/>
        <w:tblW w:w="0" w:type="auto"/>
        <w:tblInd w:w="173" w:type="dxa"/>
        <w:tblLook w:val="04A0" w:firstRow="1" w:lastRow="0" w:firstColumn="1" w:lastColumn="0" w:noHBand="0" w:noVBand="1"/>
      </w:tblPr>
      <w:tblGrid>
        <w:gridCol w:w="5402"/>
        <w:gridCol w:w="5383"/>
      </w:tblGrid>
      <w:tr w:rsidR="004F5A90" w14:paraId="1A17F669" w14:textId="77777777" w:rsidTr="00BB4092">
        <w:tc>
          <w:tcPr>
            <w:tcW w:w="5402" w:type="dxa"/>
          </w:tcPr>
          <w:p w14:paraId="7A66EC03" w14:textId="187B3648" w:rsidR="004F5A90" w:rsidRDefault="004F5A90">
            <w:pPr>
              <w:spacing w:after="0"/>
              <w:rPr>
                <w:rFonts w:ascii="Gill Sans MT" w:eastAsia="Gill Sans MT" w:hAnsi="Gill Sans MT" w:cs="Gill Sans MT"/>
                <w:b/>
              </w:rPr>
            </w:pPr>
            <w:r>
              <w:rPr>
                <w:rFonts w:ascii="Gill Sans MT" w:eastAsia="Gill Sans MT" w:hAnsi="Gill Sans MT" w:cs="Gill Sans MT"/>
                <w:b/>
              </w:rPr>
              <w:t xml:space="preserve">From </w:t>
            </w:r>
          </w:p>
        </w:tc>
        <w:tc>
          <w:tcPr>
            <w:tcW w:w="5383" w:type="dxa"/>
          </w:tcPr>
          <w:p w14:paraId="597935F6" w14:textId="75F090E9" w:rsidR="004F5A90" w:rsidRDefault="004F5A90">
            <w:pPr>
              <w:spacing w:after="0"/>
              <w:rPr>
                <w:rFonts w:ascii="Gill Sans MT" w:eastAsia="Gill Sans MT" w:hAnsi="Gill Sans MT" w:cs="Gill Sans MT"/>
                <w:b/>
              </w:rPr>
            </w:pPr>
            <w:r>
              <w:rPr>
                <w:rFonts w:ascii="Gill Sans MT" w:eastAsia="Gill Sans MT" w:hAnsi="Gill Sans MT" w:cs="Gill Sans MT"/>
                <w:b/>
              </w:rPr>
              <w:t xml:space="preserve">TO </w:t>
            </w:r>
          </w:p>
        </w:tc>
      </w:tr>
      <w:tr w:rsidR="00BB4092" w14:paraId="5315F7C5" w14:textId="77777777" w:rsidTr="00BB4092">
        <w:tc>
          <w:tcPr>
            <w:tcW w:w="5402" w:type="dxa"/>
          </w:tcPr>
          <w:p w14:paraId="76FA1B92" w14:textId="759DE929" w:rsidR="00BB4092" w:rsidRDefault="00BB4092" w:rsidP="00BB4092">
            <w:pPr>
              <w:spacing w:after="0"/>
            </w:pPr>
            <w:r>
              <w:rPr>
                <w:b/>
                <w:sz w:val="20"/>
              </w:rPr>
              <w:t xml:space="preserve">Health Communication – BS </w:t>
            </w:r>
          </w:p>
          <w:p w14:paraId="7400B350" w14:textId="77777777" w:rsidR="00BB4092" w:rsidRDefault="00BB4092" w:rsidP="00BB4092">
            <w:pPr>
              <w:spacing w:after="0"/>
            </w:pPr>
            <w:r>
              <w:rPr>
                <w:b/>
                <w:sz w:val="20"/>
              </w:rPr>
              <w:t xml:space="preserve"> </w:t>
            </w:r>
          </w:p>
          <w:p w14:paraId="59EBE6E4" w14:textId="53F6FEE3" w:rsidR="00BB4092" w:rsidRDefault="00BB4092" w:rsidP="00BB4092">
            <w:pPr>
              <w:spacing w:after="0" w:line="239" w:lineRule="auto"/>
            </w:pPr>
            <w:r>
              <w:rPr>
                <w:b/>
                <w:sz w:val="20"/>
              </w:rPr>
              <w:t xml:space="preserve">Program Elective Courses (15 credits. Choose 5 courses): </w:t>
            </w:r>
          </w:p>
          <w:p w14:paraId="5CAA81C4" w14:textId="5636D4FF" w:rsidR="00BB4092" w:rsidRPr="004F5A90" w:rsidRDefault="00BB4092" w:rsidP="00BB4092">
            <w:pPr>
              <w:rPr>
                <w:sz w:val="20"/>
                <w:szCs w:val="20"/>
              </w:rPr>
            </w:pPr>
            <w:r w:rsidRPr="004F5A90">
              <w:rPr>
                <w:sz w:val="20"/>
                <w:szCs w:val="20"/>
              </w:rPr>
              <w:t>COM 2406</w:t>
            </w:r>
            <w:r>
              <w:rPr>
                <w:sz w:val="20"/>
                <w:szCs w:val="20"/>
              </w:rPr>
              <w:t xml:space="preserve">: </w:t>
            </w:r>
            <w:r w:rsidRPr="004F5A90">
              <w:rPr>
                <w:sz w:val="20"/>
                <w:szCs w:val="20"/>
              </w:rPr>
              <w:t xml:space="preserve">Gender and Health Communication (Writing Intensive) </w:t>
            </w:r>
            <w:r w:rsidRPr="004F5A90">
              <w:rPr>
                <w:sz w:val="20"/>
                <w:szCs w:val="20"/>
              </w:rPr>
              <w:tab/>
            </w:r>
            <w:r>
              <w:rPr>
                <w:sz w:val="20"/>
                <w:szCs w:val="20"/>
              </w:rPr>
              <w:t xml:space="preserve">                                                                                </w:t>
            </w:r>
            <w:r w:rsidRPr="004F5A90">
              <w:rPr>
                <w:sz w:val="20"/>
                <w:szCs w:val="20"/>
              </w:rPr>
              <w:t>3</w:t>
            </w:r>
          </w:p>
          <w:p w14:paraId="14411B84" w14:textId="46075718" w:rsidR="00BB4092" w:rsidRPr="004F5A90" w:rsidRDefault="00BB4092" w:rsidP="00BB4092">
            <w:pPr>
              <w:rPr>
                <w:sz w:val="20"/>
                <w:szCs w:val="20"/>
              </w:rPr>
            </w:pPr>
            <w:r w:rsidRPr="004F5A90">
              <w:rPr>
                <w:sz w:val="20"/>
                <w:szCs w:val="20"/>
              </w:rPr>
              <w:t>COM 3402</w:t>
            </w:r>
            <w:r>
              <w:rPr>
                <w:sz w:val="20"/>
                <w:szCs w:val="20"/>
              </w:rPr>
              <w:t xml:space="preserve">: </w:t>
            </w:r>
            <w:r w:rsidRPr="004F5A90">
              <w:rPr>
                <w:sz w:val="20"/>
                <w:szCs w:val="20"/>
              </w:rPr>
              <w:t xml:space="preserve">Communicating in Multicultural </w:t>
            </w:r>
            <w:proofErr w:type="gramStart"/>
            <w:r w:rsidRPr="004F5A90">
              <w:rPr>
                <w:sz w:val="20"/>
                <w:szCs w:val="20"/>
              </w:rPr>
              <w:t>Healthcare</w:t>
            </w:r>
            <w:r>
              <w:rPr>
                <w:sz w:val="20"/>
                <w:szCs w:val="20"/>
              </w:rPr>
              <w:t xml:space="preserve"> </w:t>
            </w:r>
            <w:r w:rsidRPr="004F5A90">
              <w:rPr>
                <w:sz w:val="20"/>
                <w:szCs w:val="20"/>
              </w:rPr>
              <w:t xml:space="preserve"> Settings</w:t>
            </w:r>
            <w:proofErr w:type="gramEnd"/>
            <w:r w:rsidRPr="004F5A90">
              <w:rPr>
                <w:sz w:val="20"/>
                <w:szCs w:val="20"/>
              </w:rPr>
              <w:t xml:space="preserve"> </w:t>
            </w:r>
            <w:r w:rsidRPr="004F5A90">
              <w:rPr>
                <w:sz w:val="20"/>
                <w:szCs w:val="20"/>
              </w:rPr>
              <w:tab/>
            </w:r>
            <w:r>
              <w:rPr>
                <w:sz w:val="20"/>
                <w:szCs w:val="20"/>
              </w:rPr>
              <w:t xml:space="preserve">                                                                                               </w:t>
            </w:r>
            <w:r w:rsidRPr="004F5A90">
              <w:rPr>
                <w:sz w:val="20"/>
                <w:szCs w:val="20"/>
              </w:rPr>
              <w:t>3</w:t>
            </w:r>
          </w:p>
          <w:p w14:paraId="20C94C3B" w14:textId="612AF5FA" w:rsidR="00BB4092" w:rsidRPr="004F5A90" w:rsidRDefault="00BB4092" w:rsidP="00BB4092">
            <w:pPr>
              <w:rPr>
                <w:sz w:val="20"/>
                <w:szCs w:val="20"/>
              </w:rPr>
            </w:pPr>
            <w:r w:rsidRPr="004F5A90">
              <w:rPr>
                <w:sz w:val="20"/>
                <w:szCs w:val="20"/>
              </w:rPr>
              <w:t>COM 3403</w:t>
            </w:r>
            <w:r>
              <w:rPr>
                <w:sz w:val="20"/>
                <w:szCs w:val="20"/>
              </w:rPr>
              <w:t xml:space="preserve">: </w:t>
            </w:r>
            <w:r w:rsidRPr="004F5A90">
              <w:rPr>
                <w:sz w:val="20"/>
                <w:szCs w:val="20"/>
              </w:rPr>
              <w:t xml:space="preserve">Health Communication and Education </w:t>
            </w:r>
            <w:r w:rsidRPr="004F5A90">
              <w:rPr>
                <w:sz w:val="20"/>
                <w:szCs w:val="20"/>
              </w:rPr>
              <w:tab/>
            </w:r>
            <w:r>
              <w:rPr>
                <w:sz w:val="20"/>
                <w:szCs w:val="20"/>
              </w:rPr>
              <w:t xml:space="preserve">                </w:t>
            </w:r>
            <w:r w:rsidRPr="004F5A90">
              <w:rPr>
                <w:sz w:val="20"/>
                <w:szCs w:val="20"/>
              </w:rPr>
              <w:t>3</w:t>
            </w:r>
          </w:p>
          <w:p w14:paraId="657E2C87" w14:textId="486EE3EE" w:rsidR="00BB4092" w:rsidRPr="004F5A90" w:rsidRDefault="00BB4092" w:rsidP="00BB4092">
            <w:pPr>
              <w:rPr>
                <w:sz w:val="20"/>
                <w:szCs w:val="20"/>
              </w:rPr>
            </w:pPr>
            <w:r w:rsidRPr="004F5A90">
              <w:rPr>
                <w:sz w:val="20"/>
                <w:szCs w:val="20"/>
              </w:rPr>
              <w:t>COM 3501</w:t>
            </w:r>
            <w:r>
              <w:rPr>
                <w:sz w:val="20"/>
                <w:szCs w:val="20"/>
              </w:rPr>
              <w:t xml:space="preserve">: </w:t>
            </w:r>
            <w:r w:rsidRPr="004F5A90">
              <w:rPr>
                <w:sz w:val="20"/>
                <w:szCs w:val="20"/>
              </w:rPr>
              <w:t xml:space="preserve">Introduction to Healthcare Interpreting </w:t>
            </w:r>
            <w:r w:rsidRPr="004F5A90">
              <w:rPr>
                <w:sz w:val="20"/>
                <w:szCs w:val="20"/>
              </w:rPr>
              <w:tab/>
            </w:r>
            <w:r>
              <w:rPr>
                <w:sz w:val="20"/>
                <w:szCs w:val="20"/>
              </w:rPr>
              <w:t xml:space="preserve">                </w:t>
            </w:r>
            <w:r w:rsidRPr="004F5A90">
              <w:rPr>
                <w:sz w:val="20"/>
                <w:szCs w:val="20"/>
              </w:rPr>
              <w:t>3</w:t>
            </w:r>
          </w:p>
          <w:p w14:paraId="347F209E" w14:textId="1FC0873D" w:rsidR="00BB4092" w:rsidRPr="004F5A90" w:rsidRDefault="00BB4092" w:rsidP="00BB4092">
            <w:pPr>
              <w:rPr>
                <w:sz w:val="20"/>
                <w:szCs w:val="20"/>
              </w:rPr>
            </w:pPr>
            <w:r w:rsidRPr="004F5A90">
              <w:rPr>
                <w:sz w:val="20"/>
                <w:szCs w:val="20"/>
              </w:rPr>
              <w:t>COM 3502</w:t>
            </w:r>
            <w:r>
              <w:rPr>
                <w:sz w:val="20"/>
                <w:szCs w:val="20"/>
              </w:rPr>
              <w:t xml:space="preserve">: </w:t>
            </w:r>
            <w:r w:rsidRPr="004F5A90">
              <w:rPr>
                <w:sz w:val="20"/>
                <w:szCs w:val="20"/>
              </w:rPr>
              <w:t xml:space="preserve">Communicating Healthcare Narratives (Writing Intensive) </w:t>
            </w:r>
            <w:r w:rsidRPr="004F5A90">
              <w:rPr>
                <w:sz w:val="20"/>
                <w:szCs w:val="20"/>
              </w:rPr>
              <w:tab/>
            </w:r>
            <w:r>
              <w:rPr>
                <w:sz w:val="20"/>
                <w:szCs w:val="20"/>
              </w:rPr>
              <w:t xml:space="preserve">                                                                               </w:t>
            </w:r>
            <w:r w:rsidRPr="004F5A90">
              <w:rPr>
                <w:sz w:val="20"/>
                <w:szCs w:val="20"/>
              </w:rPr>
              <w:t>3</w:t>
            </w:r>
          </w:p>
          <w:p w14:paraId="0C13249E" w14:textId="27D17113" w:rsidR="00BB4092" w:rsidRPr="004F5A90" w:rsidRDefault="00BB4092" w:rsidP="00BB4092">
            <w:pPr>
              <w:rPr>
                <w:sz w:val="20"/>
                <w:szCs w:val="20"/>
              </w:rPr>
            </w:pPr>
            <w:r w:rsidRPr="004F5A90">
              <w:rPr>
                <w:sz w:val="20"/>
                <w:szCs w:val="20"/>
              </w:rPr>
              <w:t>COM 3404</w:t>
            </w:r>
            <w:r>
              <w:rPr>
                <w:sz w:val="20"/>
                <w:szCs w:val="20"/>
              </w:rPr>
              <w:t xml:space="preserve">: </w:t>
            </w:r>
            <w:r w:rsidRPr="004F5A90">
              <w:rPr>
                <w:sz w:val="20"/>
                <w:szCs w:val="20"/>
              </w:rPr>
              <w:t xml:space="preserve">Crisis and Emergency Risk Communication </w:t>
            </w:r>
            <w:r w:rsidRPr="004F5A90">
              <w:rPr>
                <w:sz w:val="20"/>
                <w:szCs w:val="20"/>
              </w:rPr>
              <w:tab/>
              <w:t>3</w:t>
            </w:r>
          </w:p>
          <w:p w14:paraId="5570855B" w14:textId="0D859406" w:rsidR="00BB4092" w:rsidRPr="004F5A90" w:rsidRDefault="00BB4092" w:rsidP="00BB4092">
            <w:pPr>
              <w:rPr>
                <w:sz w:val="20"/>
                <w:szCs w:val="20"/>
              </w:rPr>
            </w:pPr>
            <w:r w:rsidRPr="004F5A90">
              <w:rPr>
                <w:sz w:val="20"/>
                <w:szCs w:val="20"/>
              </w:rPr>
              <w:t>COM 3405</w:t>
            </w:r>
            <w:r>
              <w:rPr>
                <w:sz w:val="20"/>
                <w:szCs w:val="20"/>
              </w:rPr>
              <w:t xml:space="preserve">: </w:t>
            </w:r>
            <w:r w:rsidRPr="004F5A90">
              <w:rPr>
                <w:sz w:val="20"/>
                <w:szCs w:val="20"/>
              </w:rPr>
              <w:t xml:space="preserve">Public Health Campaigns </w:t>
            </w:r>
            <w:r w:rsidRPr="004F5A90">
              <w:rPr>
                <w:sz w:val="20"/>
                <w:szCs w:val="20"/>
              </w:rPr>
              <w:tab/>
            </w:r>
            <w:r>
              <w:rPr>
                <w:sz w:val="20"/>
                <w:szCs w:val="20"/>
              </w:rPr>
              <w:t xml:space="preserve">                                </w:t>
            </w:r>
            <w:r w:rsidRPr="004F5A90">
              <w:rPr>
                <w:sz w:val="20"/>
                <w:szCs w:val="20"/>
              </w:rPr>
              <w:t>3</w:t>
            </w:r>
          </w:p>
          <w:p w14:paraId="58B8EA98" w14:textId="1704912C" w:rsidR="00BB4092" w:rsidRPr="004F5A90" w:rsidRDefault="00BB4092" w:rsidP="00BB4092">
            <w:pPr>
              <w:rPr>
                <w:sz w:val="20"/>
                <w:szCs w:val="20"/>
              </w:rPr>
            </w:pPr>
            <w:r w:rsidRPr="004F5A90">
              <w:rPr>
                <w:sz w:val="20"/>
                <w:szCs w:val="20"/>
              </w:rPr>
              <w:t>COM 3500</w:t>
            </w:r>
            <w:r>
              <w:rPr>
                <w:sz w:val="20"/>
                <w:szCs w:val="20"/>
              </w:rPr>
              <w:t xml:space="preserve">: </w:t>
            </w:r>
            <w:r w:rsidRPr="004F5A90">
              <w:rPr>
                <w:sz w:val="20"/>
                <w:szCs w:val="20"/>
              </w:rPr>
              <w:t xml:space="preserve">U.S. Health Policy and Communication Advocacy </w:t>
            </w:r>
            <w:r w:rsidRPr="004F5A90">
              <w:rPr>
                <w:sz w:val="20"/>
                <w:szCs w:val="20"/>
              </w:rPr>
              <w:tab/>
              <w:t>3</w:t>
            </w:r>
          </w:p>
          <w:p w14:paraId="490CB0B2" w14:textId="3C28358C" w:rsidR="00BB4092" w:rsidRPr="004F5A90" w:rsidRDefault="00BB4092" w:rsidP="00BB4092">
            <w:pPr>
              <w:rPr>
                <w:sz w:val="20"/>
                <w:szCs w:val="20"/>
              </w:rPr>
            </w:pPr>
            <w:r w:rsidRPr="004F5A90">
              <w:rPr>
                <w:sz w:val="20"/>
                <w:szCs w:val="20"/>
              </w:rPr>
              <w:t>COM 3503</w:t>
            </w:r>
            <w:r>
              <w:rPr>
                <w:sz w:val="20"/>
                <w:szCs w:val="20"/>
              </w:rPr>
              <w:t xml:space="preserve">: </w:t>
            </w:r>
            <w:r w:rsidRPr="004F5A90">
              <w:rPr>
                <w:sz w:val="20"/>
                <w:szCs w:val="20"/>
              </w:rPr>
              <w:t xml:space="preserve">Health, Media and Communication Technology (Writing Intensive) </w:t>
            </w:r>
            <w:r w:rsidRPr="004F5A90">
              <w:rPr>
                <w:sz w:val="20"/>
                <w:szCs w:val="20"/>
              </w:rPr>
              <w:tab/>
            </w:r>
            <w:r>
              <w:rPr>
                <w:sz w:val="20"/>
                <w:szCs w:val="20"/>
              </w:rPr>
              <w:t xml:space="preserve">                                                               </w:t>
            </w:r>
            <w:r w:rsidRPr="004F5A90">
              <w:rPr>
                <w:sz w:val="20"/>
                <w:szCs w:val="20"/>
              </w:rPr>
              <w:t>3</w:t>
            </w:r>
          </w:p>
          <w:p w14:paraId="06E37096" w14:textId="333AC091" w:rsidR="00BB4092" w:rsidRPr="004F5A90" w:rsidRDefault="00BB4092" w:rsidP="00BB4092">
            <w:pPr>
              <w:rPr>
                <w:sz w:val="20"/>
                <w:szCs w:val="20"/>
              </w:rPr>
            </w:pPr>
            <w:r w:rsidRPr="004F5A90">
              <w:rPr>
                <w:sz w:val="20"/>
                <w:szCs w:val="20"/>
              </w:rPr>
              <w:t>PSY 3405</w:t>
            </w:r>
            <w:r>
              <w:rPr>
                <w:sz w:val="20"/>
                <w:szCs w:val="20"/>
              </w:rPr>
              <w:t xml:space="preserve">: </w:t>
            </w:r>
            <w:r w:rsidRPr="004F5A90">
              <w:rPr>
                <w:sz w:val="20"/>
                <w:szCs w:val="20"/>
              </w:rPr>
              <w:t xml:space="preserve">Health Psychology </w:t>
            </w:r>
            <w:r w:rsidRPr="004F5A90">
              <w:rPr>
                <w:sz w:val="20"/>
                <w:szCs w:val="20"/>
              </w:rPr>
              <w:tab/>
            </w:r>
            <w:r>
              <w:rPr>
                <w:sz w:val="20"/>
                <w:szCs w:val="20"/>
              </w:rPr>
              <w:t xml:space="preserve">                                               </w:t>
            </w:r>
            <w:r w:rsidRPr="004F5A90">
              <w:rPr>
                <w:sz w:val="20"/>
                <w:szCs w:val="20"/>
              </w:rPr>
              <w:t>3</w:t>
            </w:r>
          </w:p>
          <w:p w14:paraId="5E62EEC0" w14:textId="77777777" w:rsidR="00BB4092" w:rsidRPr="004F5A90" w:rsidRDefault="00BB4092" w:rsidP="00BB4092">
            <w:pPr>
              <w:rPr>
                <w:sz w:val="20"/>
                <w:szCs w:val="20"/>
              </w:rPr>
            </w:pPr>
            <w:r w:rsidRPr="004F5A90">
              <w:rPr>
                <w:sz w:val="20"/>
                <w:szCs w:val="20"/>
              </w:rPr>
              <w:t xml:space="preserve">OR </w:t>
            </w:r>
            <w:r w:rsidRPr="004F5A90">
              <w:rPr>
                <w:sz w:val="20"/>
                <w:szCs w:val="20"/>
              </w:rPr>
              <w:tab/>
            </w:r>
          </w:p>
          <w:p w14:paraId="146E27CD" w14:textId="24E05402" w:rsidR="00BB4092" w:rsidRPr="004F5A90" w:rsidRDefault="00BB4092" w:rsidP="00BB4092">
            <w:pPr>
              <w:rPr>
                <w:sz w:val="20"/>
                <w:szCs w:val="20"/>
              </w:rPr>
            </w:pPr>
            <w:r w:rsidRPr="004F5A90">
              <w:rPr>
                <w:sz w:val="20"/>
                <w:szCs w:val="20"/>
              </w:rPr>
              <w:t>PSY 3405ID</w:t>
            </w:r>
            <w:r>
              <w:rPr>
                <w:sz w:val="20"/>
                <w:szCs w:val="20"/>
              </w:rPr>
              <w:t xml:space="preserve">: </w:t>
            </w:r>
            <w:r w:rsidRPr="004F5A90">
              <w:rPr>
                <w:sz w:val="20"/>
                <w:szCs w:val="20"/>
              </w:rPr>
              <w:t xml:space="preserve">Health Psychology </w:t>
            </w:r>
            <w:r w:rsidRPr="004F5A90">
              <w:rPr>
                <w:sz w:val="20"/>
                <w:szCs w:val="20"/>
              </w:rPr>
              <w:tab/>
            </w:r>
            <w:r>
              <w:rPr>
                <w:sz w:val="20"/>
                <w:szCs w:val="20"/>
              </w:rPr>
              <w:t xml:space="preserve">                                               </w:t>
            </w:r>
            <w:r w:rsidRPr="004F5A90">
              <w:rPr>
                <w:sz w:val="20"/>
                <w:szCs w:val="20"/>
              </w:rPr>
              <w:t>3</w:t>
            </w:r>
          </w:p>
          <w:p w14:paraId="2454DE08" w14:textId="77777777" w:rsidR="00BB4092" w:rsidRPr="004F5A90" w:rsidRDefault="00BB4092" w:rsidP="00BB4092">
            <w:pPr>
              <w:spacing w:after="0"/>
              <w:rPr>
                <w:rFonts w:ascii="Gill Sans MT" w:eastAsia="Gill Sans MT" w:hAnsi="Gill Sans MT" w:cs="Gill Sans MT"/>
                <w:b/>
                <w:sz w:val="20"/>
                <w:szCs w:val="20"/>
              </w:rPr>
            </w:pPr>
          </w:p>
        </w:tc>
        <w:tc>
          <w:tcPr>
            <w:tcW w:w="5383" w:type="dxa"/>
          </w:tcPr>
          <w:p w14:paraId="0EB9628B" w14:textId="77777777" w:rsidR="00BB4092" w:rsidRDefault="00BB4092" w:rsidP="00BB4092">
            <w:pPr>
              <w:spacing w:after="0"/>
            </w:pPr>
            <w:r>
              <w:rPr>
                <w:b/>
                <w:sz w:val="20"/>
              </w:rPr>
              <w:t xml:space="preserve">Health Communication – BS </w:t>
            </w:r>
          </w:p>
          <w:p w14:paraId="79061AC7" w14:textId="77777777" w:rsidR="00BB4092" w:rsidRDefault="00BB4092" w:rsidP="00BB4092">
            <w:pPr>
              <w:spacing w:after="0"/>
            </w:pPr>
            <w:r>
              <w:rPr>
                <w:b/>
                <w:sz w:val="20"/>
              </w:rPr>
              <w:t xml:space="preserve"> </w:t>
            </w:r>
          </w:p>
          <w:p w14:paraId="7A3E2B8A" w14:textId="77777777" w:rsidR="00BB4092" w:rsidRDefault="00BB4092" w:rsidP="00BB4092">
            <w:pPr>
              <w:spacing w:after="0" w:line="239" w:lineRule="auto"/>
            </w:pPr>
            <w:r>
              <w:rPr>
                <w:b/>
                <w:sz w:val="20"/>
              </w:rPr>
              <w:t xml:space="preserve">Program Elective Courses (15 credits. Choose 5 courses): </w:t>
            </w:r>
          </w:p>
          <w:p w14:paraId="3E1958E0" w14:textId="77777777" w:rsidR="00BB4092" w:rsidRPr="004F5A90" w:rsidRDefault="00BB4092" w:rsidP="00BB4092">
            <w:pPr>
              <w:rPr>
                <w:sz w:val="20"/>
                <w:szCs w:val="20"/>
              </w:rPr>
            </w:pPr>
            <w:r w:rsidRPr="004F5A90">
              <w:rPr>
                <w:sz w:val="20"/>
                <w:szCs w:val="20"/>
              </w:rPr>
              <w:t>COM 2406</w:t>
            </w:r>
            <w:r>
              <w:rPr>
                <w:sz w:val="20"/>
                <w:szCs w:val="20"/>
              </w:rPr>
              <w:t xml:space="preserve">: </w:t>
            </w:r>
            <w:r w:rsidRPr="004F5A90">
              <w:rPr>
                <w:sz w:val="20"/>
                <w:szCs w:val="20"/>
              </w:rPr>
              <w:t xml:space="preserve">Gender and Health Communication (Writing Intensive) </w:t>
            </w:r>
            <w:r w:rsidRPr="004F5A90">
              <w:rPr>
                <w:sz w:val="20"/>
                <w:szCs w:val="20"/>
              </w:rPr>
              <w:tab/>
            </w:r>
            <w:r>
              <w:rPr>
                <w:sz w:val="20"/>
                <w:szCs w:val="20"/>
              </w:rPr>
              <w:t xml:space="preserve">                                                                                </w:t>
            </w:r>
            <w:r w:rsidRPr="004F5A90">
              <w:rPr>
                <w:sz w:val="20"/>
                <w:szCs w:val="20"/>
              </w:rPr>
              <w:t>3</w:t>
            </w:r>
          </w:p>
          <w:p w14:paraId="6D735A12" w14:textId="77777777" w:rsidR="00BB4092" w:rsidRPr="004F5A90" w:rsidRDefault="00BB4092" w:rsidP="00BB4092">
            <w:pPr>
              <w:rPr>
                <w:sz w:val="20"/>
                <w:szCs w:val="20"/>
              </w:rPr>
            </w:pPr>
            <w:r w:rsidRPr="004F5A90">
              <w:rPr>
                <w:sz w:val="20"/>
                <w:szCs w:val="20"/>
              </w:rPr>
              <w:t>COM 3402</w:t>
            </w:r>
            <w:r>
              <w:rPr>
                <w:sz w:val="20"/>
                <w:szCs w:val="20"/>
              </w:rPr>
              <w:t xml:space="preserve">: </w:t>
            </w:r>
            <w:r w:rsidRPr="004F5A90">
              <w:rPr>
                <w:sz w:val="20"/>
                <w:szCs w:val="20"/>
              </w:rPr>
              <w:t xml:space="preserve">Communicating in Multicultural </w:t>
            </w:r>
            <w:proofErr w:type="gramStart"/>
            <w:r w:rsidRPr="004F5A90">
              <w:rPr>
                <w:sz w:val="20"/>
                <w:szCs w:val="20"/>
              </w:rPr>
              <w:t>Healthcare</w:t>
            </w:r>
            <w:r>
              <w:rPr>
                <w:sz w:val="20"/>
                <w:szCs w:val="20"/>
              </w:rPr>
              <w:t xml:space="preserve"> </w:t>
            </w:r>
            <w:r w:rsidRPr="004F5A90">
              <w:rPr>
                <w:sz w:val="20"/>
                <w:szCs w:val="20"/>
              </w:rPr>
              <w:t xml:space="preserve"> Settings</w:t>
            </w:r>
            <w:proofErr w:type="gramEnd"/>
            <w:r w:rsidRPr="004F5A90">
              <w:rPr>
                <w:sz w:val="20"/>
                <w:szCs w:val="20"/>
              </w:rPr>
              <w:t xml:space="preserve"> </w:t>
            </w:r>
            <w:r w:rsidRPr="004F5A90">
              <w:rPr>
                <w:sz w:val="20"/>
                <w:szCs w:val="20"/>
              </w:rPr>
              <w:tab/>
            </w:r>
            <w:r>
              <w:rPr>
                <w:sz w:val="20"/>
                <w:szCs w:val="20"/>
              </w:rPr>
              <w:t xml:space="preserve">                                                                                               </w:t>
            </w:r>
            <w:r w:rsidRPr="004F5A90">
              <w:rPr>
                <w:sz w:val="20"/>
                <w:szCs w:val="20"/>
              </w:rPr>
              <w:t>3</w:t>
            </w:r>
          </w:p>
          <w:p w14:paraId="7D53566D" w14:textId="77777777" w:rsidR="00BB4092" w:rsidRPr="004F5A90" w:rsidRDefault="00BB4092" w:rsidP="00BB4092">
            <w:pPr>
              <w:rPr>
                <w:sz w:val="20"/>
                <w:szCs w:val="20"/>
              </w:rPr>
            </w:pPr>
            <w:r w:rsidRPr="004F5A90">
              <w:rPr>
                <w:sz w:val="20"/>
                <w:szCs w:val="20"/>
              </w:rPr>
              <w:t>COM 3403</w:t>
            </w:r>
            <w:r>
              <w:rPr>
                <w:sz w:val="20"/>
                <w:szCs w:val="20"/>
              </w:rPr>
              <w:t xml:space="preserve">: </w:t>
            </w:r>
            <w:r w:rsidRPr="004F5A90">
              <w:rPr>
                <w:sz w:val="20"/>
                <w:szCs w:val="20"/>
              </w:rPr>
              <w:t xml:space="preserve">Health Communication and Education </w:t>
            </w:r>
            <w:r w:rsidRPr="004F5A90">
              <w:rPr>
                <w:sz w:val="20"/>
                <w:szCs w:val="20"/>
              </w:rPr>
              <w:tab/>
            </w:r>
            <w:r>
              <w:rPr>
                <w:sz w:val="20"/>
                <w:szCs w:val="20"/>
              </w:rPr>
              <w:t xml:space="preserve">                </w:t>
            </w:r>
            <w:r w:rsidRPr="004F5A90">
              <w:rPr>
                <w:sz w:val="20"/>
                <w:szCs w:val="20"/>
              </w:rPr>
              <w:t>3</w:t>
            </w:r>
          </w:p>
          <w:p w14:paraId="01279767" w14:textId="77777777" w:rsidR="00BB4092" w:rsidRPr="004F5A90" w:rsidRDefault="00BB4092" w:rsidP="00BB4092">
            <w:pPr>
              <w:rPr>
                <w:sz w:val="20"/>
                <w:szCs w:val="20"/>
              </w:rPr>
            </w:pPr>
            <w:r w:rsidRPr="004F5A90">
              <w:rPr>
                <w:sz w:val="20"/>
                <w:szCs w:val="20"/>
              </w:rPr>
              <w:t>COM 3501</w:t>
            </w:r>
            <w:r>
              <w:rPr>
                <w:sz w:val="20"/>
                <w:szCs w:val="20"/>
              </w:rPr>
              <w:t xml:space="preserve">: </w:t>
            </w:r>
            <w:r w:rsidRPr="004F5A90">
              <w:rPr>
                <w:sz w:val="20"/>
                <w:szCs w:val="20"/>
              </w:rPr>
              <w:t xml:space="preserve">Introduction to Healthcare Interpreting </w:t>
            </w:r>
            <w:r w:rsidRPr="004F5A90">
              <w:rPr>
                <w:sz w:val="20"/>
                <w:szCs w:val="20"/>
              </w:rPr>
              <w:tab/>
            </w:r>
            <w:r>
              <w:rPr>
                <w:sz w:val="20"/>
                <w:szCs w:val="20"/>
              </w:rPr>
              <w:t xml:space="preserve">                </w:t>
            </w:r>
            <w:r w:rsidRPr="004F5A90">
              <w:rPr>
                <w:sz w:val="20"/>
                <w:szCs w:val="20"/>
              </w:rPr>
              <w:t>3</w:t>
            </w:r>
          </w:p>
          <w:p w14:paraId="66E7EB02" w14:textId="77777777" w:rsidR="00BB4092" w:rsidRPr="004F5A90" w:rsidRDefault="00BB4092" w:rsidP="00BB4092">
            <w:pPr>
              <w:rPr>
                <w:sz w:val="20"/>
                <w:szCs w:val="20"/>
              </w:rPr>
            </w:pPr>
            <w:r w:rsidRPr="004F5A90">
              <w:rPr>
                <w:sz w:val="20"/>
                <w:szCs w:val="20"/>
              </w:rPr>
              <w:t>COM 3502</w:t>
            </w:r>
            <w:r>
              <w:rPr>
                <w:sz w:val="20"/>
                <w:szCs w:val="20"/>
              </w:rPr>
              <w:t xml:space="preserve">: </w:t>
            </w:r>
            <w:r w:rsidRPr="004F5A90">
              <w:rPr>
                <w:sz w:val="20"/>
                <w:szCs w:val="20"/>
              </w:rPr>
              <w:t xml:space="preserve">Communicating Healthcare Narratives (Writing Intensive) </w:t>
            </w:r>
            <w:r w:rsidRPr="004F5A90">
              <w:rPr>
                <w:sz w:val="20"/>
                <w:szCs w:val="20"/>
              </w:rPr>
              <w:tab/>
            </w:r>
            <w:r>
              <w:rPr>
                <w:sz w:val="20"/>
                <w:szCs w:val="20"/>
              </w:rPr>
              <w:t xml:space="preserve">                                                                               </w:t>
            </w:r>
            <w:r w:rsidRPr="004F5A90">
              <w:rPr>
                <w:sz w:val="20"/>
                <w:szCs w:val="20"/>
              </w:rPr>
              <w:t>3</w:t>
            </w:r>
          </w:p>
          <w:p w14:paraId="6A2FAC74" w14:textId="77777777" w:rsidR="00BB4092" w:rsidRPr="004F5A90" w:rsidRDefault="00BB4092" w:rsidP="00BB4092">
            <w:pPr>
              <w:rPr>
                <w:sz w:val="20"/>
                <w:szCs w:val="20"/>
              </w:rPr>
            </w:pPr>
            <w:r w:rsidRPr="004F5A90">
              <w:rPr>
                <w:sz w:val="20"/>
                <w:szCs w:val="20"/>
              </w:rPr>
              <w:t>COM 3404</w:t>
            </w:r>
            <w:r>
              <w:rPr>
                <w:sz w:val="20"/>
                <w:szCs w:val="20"/>
              </w:rPr>
              <w:t xml:space="preserve">: </w:t>
            </w:r>
            <w:r w:rsidRPr="004F5A90">
              <w:rPr>
                <w:sz w:val="20"/>
                <w:szCs w:val="20"/>
              </w:rPr>
              <w:t xml:space="preserve">Crisis and Emergency Risk Communication </w:t>
            </w:r>
            <w:r w:rsidRPr="004F5A90">
              <w:rPr>
                <w:sz w:val="20"/>
                <w:szCs w:val="20"/>
              </w:rPr>
              <w:tab/>
              <w:t>3</w:t>
            </w:r>
          </w:p>
          <w:p w14:paraId="41F7C5B1" w14:textId="77777777" w:rsidR="00BB4092" w:rsidRPr="004F5A90" w:rsidRDefault="00BB4092" w:rsidP="00BB4092">
            <w:pPr>
              <w:rPr>
                <w:sz w:val="20"/>
                <w:szCs w:val="20"/>
              </w:rPr>
            </w:pPr>
            <w:r w:rsidRPr="004F5A90">
              <w:rPr>
                <w:sz w:val="20"/>
                <w:szCs w:val="20"/>
              </w:rPr>
              <w:t>COM 3405</w:t>
            </w:r>
            <w:r>
              <w:rPr>
                <w:sz w:val="20"/>
                <w:szCs w:val="20"/>
              </w:rPr>
              <w:t xml:space="preserve">: </w:t>
            </w:r>
            <w:r w:rsidRPr="004F5A90">
              <w:rPr>
                <w:sz w:val="20"/>
                <w:szCs w:val="20"/>
              </w:rPr>
              <w:t xml:space="preserve">Public Health Campaigns </w:t>
            </w:r>
            <w:r w:rsidRPr="004F5A90">
              <w:rPr>
                <w:sz w:val="20"/>
                <w:szCs w:val="20"/>
              </w:rPr>
              <w:tab/>
            </w:r>
            <w:r>
              <w:rPr>
                <w:sz w:val="20"/>
                <w:szCs w:val="20"/>
              </w:rPr>
              <w:t xml:space="preserve">                                </w:t>
            </w:r>
            <w:r w:rsidRPr="004F5A90">
              <w:rPr>
                <w:sz w:val="20"/>
                <w:szCs w:val="20"/>
              </w:rPr>
              <w:t>3</w:t>
            </w:r>
          </w:p>
          <w:p w14:paraId="5967F230" w14:textId="77777777" w:rsidR="00BB4092" w:rsidRPr="004F5A90" w:rsidRDefault="00BB4092" w:rsidP="00BB4092">
            <w:pPr>
              <w:rPr>
                <w:sz w:val="20"/>
                <w:szCs w:val="20"/>
              </w:rPr>
            </w:pPr>
            <w:r w:rsidRPr="004F5A90">
              <w:rPr>
                <w:sz w:val="20"/>
                <w:szCs w:val="20"/>
              </w:rPr>
              <w:t>COM 3500</w:t>
            </w:r>
            <w:r>
              <w:rPr>
                <w:sz w:val="20"/>
                <w:szCs w:val="20"/>
              </w:rPr>
              <w:t xml:space="preserve">: </w:t>
            </w:r>
            <w:r w:rsidRPr="004F5A90">
              <w:rPr>
                <w:sz w:val="20"/>
                <w:szCs w:val="20"/>
              </w:rPr>
              <w:t xml:space="preserve">U.S. Health Policy and Communication Advocacy </w:t>
            </w:r>
            <w:r w:rsidRPr="004F5A90">
              <w:rPr>
                <w:sz w:val="20"/>
                <w:szCs w:val="20"/>
              </w:rPr>
              <w:tab/>
              <w:t>3</w:t>
            </w:r>
          </w:p>
          <w:p w14:paraId="03C301F2" w14:textId="77777777" w:rsidR="00BB4092" w:rsidRPr="004F5A90" w:rsidRDefault="00BB4092" w:rsidP="00BB4092">
            <w:pPr>
              <w:rPr>
                <w:sz w:val="20"/>
                <w:szCs w:val="20"/>
              </w:rPr>
            </w:pPr>
            <w:r w:rsidRPr="004F5A90">
              <w:rPr>
                <w:sz w:val="20"/>
                <w:szCs w:val="20"/>
              </w:rPr>
              <w:t>COM 3503</w:t>
            </w:r>
            <w:r>
              <w:rPr>
                <w:sz w:val="20"/>
                <w:szCs w:val="20"/>
              </w:rPr>
              <w:t xml:space="preserve">: </w:t>
            </w:r>
            <w:r w:rsidRPr="004F5A90">
              <w:rPr>
                <w:sz w:val="20"/>
                <w:szCs w:val="20"/>
              </w:rPr>
              <w:t xml:space="preserve">Health, Media and Communication Technology (Writing Intensive) </w:t>
            </w:r>
            <w:r w:rsidRPr="004F5A90">
              <w:rPr>
                <w:sz w:val="20"/>
                <w:szCs w:val="20"/>
              </w:rPr>
              <w:tab/>
            </w:r>
            <w:r>
              <w:rPr>
                <w:sz w:val="20"/>
                <w:szCs w:val="20"/>
              </w:rPr>
              <w:t xml:space="preserve">                                                               </w:t>
            </w:r>
            <w:r w:rsidRPr="004F5A90">
              <w:rPr>
                <w:sz w:val="20"/>
                <w:szCs w:val="20"/>
              </w:rPr>
              <w:t>3</w:t>
            </w:r>
          </w:p>
          <w:p w14:paraId="6B2E409B" w14:textId="77777777" w:rsidR="00BB4092" w:rsidRPr="004F5A90" w:rsidRDefault="00BB4092" w:rsidP="00BB4092">
            <w:pPr>
              <w:rPr>
                <w:sz w:val="20"/>
                <w:szCs w:val="20"/>
              </w:rPr>
            </w:pPr>
            <w:r w:rsidRPr="004F5A90">
              <w:rPr>
                <w:sz w:val="20"/>
                <w:szCs w:val="20"/>
              </w:rPr>
              <w:t>PSY 3405</w:t>
            </w:r>
            <w:r>
              <w:rPr>
                <w:sz w:val="20"/>
                <w:szCs w:val="20"/>
              </w:rPr>
              <w:t xml:space="preserve">: </w:t>
            </w:r>
            <w:r w:rsidRPr="004F5A90">
              <w:rPr>
                <w:sz w:val="20"/>
                <w:szCs w:val="20"/>
              </w:rPr>
              <w:t xml:space="preserve">Health Psychology </w:t>
            </w:r>
            <w:r w:rsidRPr="004F5A90">
              <w:rPr>
                <w:sz w:val="20"/>
                <w:szCs w:val="20"/>
              </w:rPr>
              <w:tab/>
            </w:r>
            <w:r>
              <w:rPr>
                <w:sz w:val="20"/>
                <w:szCs w:val="20"/>
              </w:rPr>
              <w:t xml:space="preserve">                                               </w:t>
            </w:r>
            <w:r w:rsidRPr="004F5A90">
              <w:rPr>
                <w:sz w:val="20"/>
                <w:szCs w:val="20"/>
              </w:rPr>
              <w:t>3</w:t>
            </w:r>
          </w:p>
          <w:p w14:paraId="68717424" w14:textId="77777777" w:rsidR="00BB4092" w:rsidRPr="004F5A90" w:rsidRDefault="00BB4092" w:rsidP="00BB4092">
            <w:pPr>
              <w:rPr>
                <w:sz w:val="20"/>
                <w:szCs w:val="20"/>
              </w:rPr>
            </w:pPr>
            <w:r w:rsidRPr="004F5A90">
              <w:rPr>
                <w:sz w:val="20"/>
                <w:szCs w:val="20"/>
              </w:rPr>
              <w:t xml:space="preserve">OR </w:t>
            </w:r>
            <w:r w:rsidRPr="004F5A90">
              <w:rPr>
                <w:sz w:val="20"/>
                <w:szCs w:val="20"/>
              </w:rPr>
              <w:tab/>
            </w:r>
          </w:p>
          <w:p w14:paraId="63817041" w14:textId="77777777" w:rsidR="00BB4092" w:rsidRDefault="00BB4092" w:rsidP="00BB4092">
            <w:pPr>
              <w:rPr>
                <w:sz w:val="20"/>
                <w:szCs w:val="20"/>
              </w:rPr>
            </w:pPr>
            <w:r w:rsidRPr="004F5A90">
              <w:rPr>
                <w:sz w:val="20"/>
                <w:szCs w:val="20"/>
              </w:rPr>
              <w:t>PSY 3405ID</w:t>
            </w:r>
            <w:r>
              <w:rPr>
                <w:sz w:val="20"/>
                <w:szCs w:val="20"/>
              </w:rPr>
              <w:t xml:space="preserve">: </w:t>
            </w:r>
            <w:r w:rsidRPr="004F5A90">
              <w:rPr>
                <w:sz w:val="20"/>
                <w:szCs w:val="20"/>
              </w:rPr>
              <w:t xml:space="preserve">Health Psychology </w:t>
            </w:r>
            <w:r w:rsidRPr="004F5A90">
              <w:rPr>
                <w:sz w:val="20"/>
                <w:szCs w:val="20"/>
              </w:rPr>
              <w:tab/>
            </w:r>
            <w:r>
              <w:rPr>
                <w:sz w:val="20"/>
                <w:szCs w:val="20"/>
              </w:rPr>
              <w:t xml:space="preserve">                                               </w:t>
            </w:r>
            <w:r w:rsidRPr="004F5A90">
              <w:rPr>
                <w:sz w:val="20"/>
                <w:szCs w:val="20"/>
              </w:rPr>
              <w:t>3</w:t>
            </w:r>
          </w:p>
          <w:p w14:paraId="2704D676" w14:textId="53E69A06" w:rsidR="00BB4092" w:rsidRDefault="00BB4092" w:rsidP="00BB4092">
            <w:pPr>
              <w:spacing w:after="0"/>
            </w:pPr>
            <w:r>
              <w:rPr>
                <w:b/>
                <w:color w:val="0070C0"/>
                <w:sz w:val="20"/>
                <w:u w:val="single" w:color="0070C0"/>
              </w:rPr>
              <w:t>SPA 3203: Spanish Medical Interpretation and</w:t>
            </w:r>
            <w:r>
              <w:rPr>
                <w:b/>
                <w:color w:val="0070C0"/>
                <w:sz w:val="20"/>
              </w:rPr>
              <w:t xml:space="preserve"> </w:t>
            </w:r>
          </w:p>
          <w:p w14:paraId="7FA4388B" w14:textId="149E52B3" w:rsidR="00BB4092" w:rsidRDefault="00BB4092" w:rsidP="00BB4092">
            <w:pPr>
              <w:spacing w:after="0"/>
            </w:pPr>
            <w:r>
              <w:rPr>
                <w:b/>
                <w:color w:val="0070C0"/>
                <w:sz w:val="20"/>
                <w:u w:val="single" w:color="0070C0"/>
              </w:rPr>
              <w:t>Healthcare Communication                                                             3</w:t>
            </w:r>
            <w:r>
              <w:rPr>
                <w:b/>
                <w:color w:val="0070C0"/>
                <w:sz w:val="20"/>
              </w:rPr>
              <w:t xml:space="preserve"> </w:t>
            </w:r>
          </w:p>
          <w:p w14:paraId="66D6A21C" w14:textId="77777777" w:rsidR="00BB4092" w:rsidRDefault="00BB4092" w:rsidP="00BB4092">
            <w:pPr>
              <w:spacing w:after="0"/>
              <w:rPr>
                <w:rFonts w:ascii="Gill Sans MT" w:eastAsia="Gill Sans MT" w:hAnsi="Gill Sans MT" w:cs="Gill Sans MT"/>
                <w:b/>
              </w:rPr>
            </w:pPr>
          </w:p>
        </w:tc>
      </w:tr>
    </w:tbl>
    <w:p w14:paraId="1C6EC220" w14:textId="77777777" w:rsidR="004F5A90" w:rsidRDefault="004F5A90">
      <w:pPr>
        <w:spacing w:after="0"/>
        <w:ind w:left="173" w:hanging="10"/>
        <w:rPr>
          <w:rFonts w:ascii="Gill Sans MT" w:eastAsia="Gill Sans MT" w:hAnsi="Gill Sans MT" w:cs="Gill Sans MT"/>
          <w:b/>
        </w:rPr>
      </w:pPr>
    </w:p>
    <w:p w14:paraId="46CEAC79" w14:textId="463100C8" w:rsidR="00BD28A6" w:rsidRPr="0091430D" w:rsidRDefault="00BD28A6" w:rsidP="00BD28A6">
      <w:pPr>
        <w:jc w:val="center"/>
      </w:pPr>
      <w:r w:rsidRPr="0091430D">
        <w:rPr>
          <w:b/>
        </w:rPr>
        <w:t>Rationale:</w:t>
      </w:r>
      <w:r>
        <w:rPr>
          <w:b/>
        </w:rPr>
        <w:t xml:space="preserve"> </w:t>
      </w:r>
      <w:r w:rsidRPr="0091430D">
        <w:t xml:space="preserve">To add new course </w:t>
      </w:r>
      <w:r>
        <w:t>SPA</w:t>
      </w:r>
      <w:r w:rsidRPr="0091430D">
        <w:t xml:space="preserve"> </w:t>
      </w:r>
      <w:r>
        <w:t>3203</w:t>
      </w:r>
      <w:r w:rsidRPr="0091430D">
        <w:t xml:space="preserve"> to the list of allowed electives.</w:t>
      </w:r>
    </w:p>
    <w:p w14:paraId="3361B7A3" w14:textId="77777777" w:rsidR="00BD28A6" w:rsidRDefault="00BD28A6">
      <w:pPr>
        <w:spacing w:after="0"/>
        <w:ind w:left="173" w:hanging="10"/>
        <w:rPr>
          <w:rFonts w:ascii="Gill Sans MT" w:eastAsia="Gill Sans MT" w:hAnsi="Gill Sans MT" w:cs="Gill Sans MT"/>
          <w:b/>
        </w:rPr>
      </w:pPr>
    </w:p>
    <w:p w14:paraId="567D13F6" w14:textId="77777777" w:rsidR="004F5A90" w:rsidRDefault="004F5A90">
      <w:pPr>
        <w:spacing w:after="0"/>
        <w:ind w:left="173" w:hanging="10"/>
        <w:rPr>
          <w:rFonts w:ascii="Gill Sans MT" w:eastAsia="Gill Sans MT" w:hAnsi="Gill Sans MT" w:cs="Gill Sans MT"/>
          <w:b/>
        </w:rPr>
      </w:pPr>
    </w:p>
    <w:p w14:paraId="4C77672C" w14:textId="77777777" w:rsidR="004F5A90" w:rsidRDefault="004F5A90">
      <w:pPr>
        <w:spacing w:after="0"/>
        <w:ind w:left="173" w:hanging="10"/>
        <w:rPr>
          <w:rFonts w:ascii="Gill Sans MT" w:eastAsia="Gill Sans MT" w:hAnsi="Gill Sans MT" w:cs="Gill Sans MT"/>
          <w:b/>
        </w:rPr>
      </w:pPr>
    </w:p>
    <w:p w14:paraId="1840AAA4" w14:textId="77777777" w:rsidR="00BB4092" w:rsidRDefault="00BB4092">
      <w:pPr>
        <w:spacing w:after="0"/>
        <w:ind w:left="173" w:hanging="10"/>
        <w:rPr>
          <w:rFonts w:ascii="Gill Sans MT" w:eastAsia="Gill Sans MT" w:hAnsi="Gill Sans MT" w:cs="Gill Sans MT"/>
          <w:b/>
        </w:rPr>
      </w:pPr>
    </w:p>
    <w:p w14:paraId="1F0668C7" w14:textId="77777777" w:rsidR="00BB4092" w:rsidRDefault="00BB4092">
      <w:pPr>
        <w:spacing w:after="0"/>
        <w:ind w:left="173" w:hanging="10"/>
        <w:rPr>
          <w:rFonts w:ascii="Gill Sans MT" w:eastAsia="Gill Sans MT" w:hAnsi="Gill Sans MT" w:cs="Gill Sans MT"/>
          <w:b/>
        </w:rPr>
      </w:pPr>
    </w:p>
    <w:p w14:paraId="793E43D2" w14:textId="77777777" w:rsidR="00BB4092" w:rsidRDefault="00BB4092">
      <w:pPr>
        <w:spacing w:after="0"/>
        <w:ind w:left="173" w:hanging="10"/>
        <w:rPr>
          <w:rFonts w:ascii="Gill Sans MT" w:eastAsia="Gill Sans MT" w:hAnsi="Gill Sans MT" w:cs="Gill Sans MT"/>
          <w:b/>
        </w:rPr>
      </w:pPr>
    </w:p>
    <w:p w14:paraId="3893BBFD" w14:textId="77777777" w:rsidR="00BB4092" w:rsidRDefault="00BB4092">
      <w:pPr>
        <w:spacing w:after="0"/>
        <w:ind w:left="173" w:hanging="10"/>
        <w:rPr>
          <w:rFonts w:ascii="Gill Sans MT" w:eastAsia="Gill Sans MT" w:hAnsi="Gill Sans MT" w:cs="Gill Sans MT"/>
          <w:b/>
        </w:rPr>
      </w:pPr>
    </w:p>
    <w:p w14:paraId="079C214C" w14:textId="77777777" w:rsidR="00BB4092" w:rsidRDefault="00BB4092">
      <w:pPr>
        <w:spacing w:after="0"/>
        <w:ind w:left="173" w:hanging="10"/>
        <w:rPr>
          <w:rFonts w:ascii="Gill Sans MT" w:eastAsia="Gill Sans MT" w:hAnsi="Gill Sans MT" w:cs="Gill Sans MT"/>
          <w:b/>
        </w:rPr>
      </w:pPr>
    </w:p>
    <w:p w14:paraId="7ACACEC2" w14:textId="1773B1C4" w:rsidR="00D7220E" w:rsidRDefault="00AC793B">
      <w:pPr>
        <w:spacing w:after="0"/>
        <w:ind w:left="173" w:hanging="10"/>
      </w:pPr>
      <w:r>
        <w:rPr>
          <w:rFonts w:ascii="Gill Sans MT" w:eastAsia="Gill Sans MT" w:hAnsi="Gill Sans MT" w:cs="Gill Sans MT"/>
          <w:b/>
        </w:rPr>
        <w:lastRenderedPageBreak/>
        <w:t xml:space="preserve">Section AIII:  Changes in Degree Programs  </w:t>
      </w:r>
    </w:p>
    <w:p w14:paraId="516AEA40" w14:textId="77777777" w:rsidR="00D7220E" w:rsidRDefault="00AC793B">
      <w:pPr>
        <w:spacing w:after="0"/>
        <w:ind w:left="178"/>
      </w:pPr>
      <w:r>
        <w:rPr>
          <w:rFonts w:ascii="Gill Sans MT" w:eastAsia="Gill Sans MT" w:hAnsi="Gill Sans MT" w:cs="Gill Sans MT"/>
          <w:b/>
        </w:rPr>
        <w:t xml:space="preserve"> </w:t>
      </w:r>
    </w:p>
    <w:p w14:paraId="0DA98A2C" w14:textId="77777777" w:rsidR="00D7220E" w:rsidRDefault="00AC793B">
      <w:pPr>
        <w:spacing w:after="0"/>
        <w:ind w:left="173" w:hanging="10"/>
      </w:pPr>
      <w:r>
        <w:rPr>
          <w:rFonts w:ascii="Gill Sans MT" w:eastAsia="Gill Sans MT" w:hAnsi="Gill Sans MT" w:cs="Gill Sans MT"/>
          <w:b/>
        </w:rPr>
        <w:t xml:space="preserve">AIII.1. The following revisions are proposed for the Minor in Spanish Language                   </w:t>
      </w:r>
    </w:p>
    <w:p w14:paraId="3C266332" w14:textId="77777777" w:rsidR="00D7220E" w:rsidRDefault="00AC793B">
      <w:pPr>
        <w:spacing w:after="0"/>
        <w:ind w:left="173" w:hanging="10"/>
      </w:pPr>
      <w:r>
        <w:rPr>
          <w:rFonts w:ascii="Gill Sans MT" w:eastAsia="Gill Sans MT" w:hAnsi="Gill Sans MT" w:cs="Gill Sans MT"/>
          <w:b/>
        </w:rPr>
        <w:t>Program:  Minor in Spanish Language</w:t>
      </w:r>
      <w:r>
        <w:rPr>
          <w:rFonts w:ascii="Gill Sans MT" w:eastAsia="Gill Sans MT" w:hAnsi="Gill Sans MT" w:cs="Gill Sans MT"/>
        </w:rPr>
        <w:t xml:space="preserve"> </w:t>
      </w:r>
    </w:p>
    <w:p w14:paraId="27B84B42" w14:textId="77777777" w:rsidR="00D7220E" w:rsidRDefault="00AC793B">
      <w:pPr>
        <w:spacing w:after="0"/>
        <w:ind w:left="173" w:hanging="10"/>
      </w:pPr>
      <w:r>
        <w:rPr>
          <w:rFonts w:ascii="Arial" w:eastAsia="Arial" w:hAnsi="Arial" w:cs="Arial"/>
          <w:b/>
        </w:rPr>
        <w:t xml:space="preserve">Effective Date: Spring 2025 </w:t>
      </w:r>
    </w:p>
    <w:p w14:paraId="642BF180" w14:textId="77777777" w:rsidR="00D7220E" w:rsidRDefault="00AC793B">
      <w:pPr>
        <w:spacing w:after="0"/>
        <w:ind w:left="178"/>
      </w:pPr>
      <w:r>
        <w:rPr>
          <w:rFonts w:ascii="Gill Sans MT" w:eastAsia="Gill Sans MT" w:hAnsi="Gill Sans MT" w:cs="Gill Sans MT"/>
          <w:b/>
        </w:rPr>
        <w:t xml:space="preserve"> </w:t>
      </w:r>
    </w:p>
    <w:p w14:paraId="04DCA321" w14:textId="77777777" w:rsidR="00D7220E" w:rsidRDefault="00AC793B">
      <w:pPr>
        <w:spacing w:after="0"/>
        <w:ind w:left="173" w:hanging="10"/>
      </w:pPr>
      <w:r>
        <w:rPr>
          <w:rFonts w:ascii="Arial" w:eastAsia="Arial" w:hAnsi="Arial" w:cs="Arial"/>
          <w:b/>
        </w:rPr>
        <w:t xml:space="preserve">A change of required courses </w:t>
      </w:r>
    </w:p>
    <w:p w14:paraId="1F6AE47C" w14:textId="77777777" w:rsidR="00D7220E" w:rsidRDefault="00AC793B">
      <w:pPr>
        <w:spacing w:after="0"/>
        <w:ind w:left="178"/>
      </w:pPr>
      <w:r>
        <w:rPr>
          <w:rFonts w:ascii="Arial" w:eastAsia="Arial" w:hAnsi="Arial" w:cs="Arial"/>
          <w:b/>
        </w:rPr>
        <w:t xml:space="preserve"> </w:t>
      </w:r>
    </w:p>
    <w:tbl>
      <w:tblPr>
        <w:tblStyle w:val="TableGrid1"/>
        <w:tblW w:w="8630" w:type="dxa"/>
        <w:tblInd w:w="182" w:type="dxa"/>
        <w:tblCellMar>
          <w:top w:w="5" w:type="dxa"/>
          <w:left w:w="110" w:type="dxa"/>
          <w:right w:w="105" w:type="dxa"/>
        </w:tblCellMar>
        <w:tblLook w:val="04A0" w:firstRow="1" w:lastRow="0" w:firstColumn="1" w:lastColumn="0" w:noHBand="0" w:noVBand="1"/>
      </w:tblPr>
      <w:tblGrid>
        <w:gridCol w:w="4478"/>
        <w:gridCol w:w="4152"/>
      </w:tblGrid>
      <w:tr w:rsidR="00D7220E" w14:paraId="1A7B079F" w14:textId="77777777">
        <w:trPr>
          <w:trHeight w:val="264"/>
        </w:trPr>
        <w:tc>
          <w:tcPr>
            <w:tcW w:w="4478" w:type="dxa"/>
            <w:tcBorders>
              <w:top w:val="single" w:sz="4" w:space="0" w:color="000000"/>
              <w:left w:val="single" w:sz="4" w:space="0" w:color="000000"/>
              <w:bottom w:val="single" w:sz="4" w:space="0" w:color="000000"/>
              <w:right w:val="single" w:sz="4" w:space="0" w:color="000000"/>
            </w:tcBorders>
          </w:tcPr>
          <w:p w14:paraId="62CC2510" w14:textId="77777777" w:rsidR="00D7220E" w:rsidRDefault="00AC793B">
            <w:pPr>
              <w:spacing w:after="0"/>
            </w:pPr>
            <w:r>
              <w:rPr>
                <w:rFonts w:ascii="Arial" w:eastAsia="Arial" w:hAnsi="Arial" w:cs="Arial"/>
                <w:b/>
              </w:rPr>
              <w:t xml:space="preserve">From </w:t>
            </w:r>
          </w:p>
        </w:tc>
        <w:tc>
          <w:tcPr>
            <w:tcW w:w="4152" w:type="dxa"/>
            <w:tcBorders>
              <w:top w:val="single" w:sz="4" w:space="0" w:color="000000"/>
              <w:left w:val="single" w:sz="4" w:space="0" w:color="000000"/>
              <w:bottom w:val="single" w:sz="4" w:space="0" w:color="000000"/>
              <w:right w:val="single" w:sz="4" w:space="0" w:color="000000"/>
            </w:tcBorders>
          </w:tcPr>
          <w:p w14:paraId="4CB6C39C" w14:textId="77777777" w:rsidR="00D7220E" w:rsidRDefault="00AC793B">
            <w:pPr>
              <w:spacing w:after="0"/>
            </w:pPr>
            <w:r>
              <w:rPr>
                <w:rFonts w:ascii="Arial" w:eastAsia="Arial" w:hAnsi="Arial" w:cs="Arial"/>
                <w:b/>
              </w:rPr>
              <w:t xml:space="preserve">TO </w:t>
            </w:r>
          </w:p>
        </w:tc>
      </w:tr>
      <w:tr w:rsidR="00D7220E" w14:paraId="055137E3" w14:textId="77777777">
        <w:trPr>
          <w:trHeight w:val="4210"/>
        </w:trPr>
        <w:tc>
          <w:tcPr>
            <w:tcW w:w="4478" w:type="dxa"/>
            <w:tcBorders>
              <w:top w:val="single" w:sz="4" w:space="0" w:color="000000"/>
              <w:left w:val="single" w:sz="4" w:space="0" w:color="000000"/>
              <w:bottom w:val="single" w:sz="4" w:space="0" w:color="000000"/>
              <w:right w:val="single" w:sz="4" w:space="0" w:color="000000"/>
            </w:tcBorders>
          </w:tcPr>
          <w:p w14:paraId="7CE03154" w14:textId="77777777" w:rsidR="00D7220E" w:rsidRDefault="00AC793B">
            <w:pPr>
              <w:spacing w:after="0"/>
            </w:pPr>
            <w:r>
              <w:rPr>
                <w:sz w:val="24"/>
              </w:rPr>
              <w:t xml:space="preserve"> </w:t>
            </w:r>
          </w:p>
          <w:p w14:paraId="3FD16A29" w14:textId="77777777" w:rsidR="00D7220E" w:rsidRDefault="00AC793B">
            <w:pPr>
              <w:spacing w:after="0"/>
            </w:pPr>
            <w:r>
              <w:rPr>
                <w:b/>
                <w:sz w:val="20"/>
              </w:rPr>
              <w:t xml:space="preserve">Spanish Language – Minor </w:t>
            </w:r>
          </w:p>
          <w:p w14:paraId="5FE29078" w14:textId="77777777" w:rsidR="00D7220E" w:rsidRDefault="00AC793B">
            <w:pPr>
              <w:spacing w:after="0"/>
            </w:pPr>
            <w:r>
              <w:rPr>
                <w:b/>
                <w:sz w:val="20"/>
              </w:rPr>
              <w:t xml:space="preserve"> </w:t>
            </w:r>
          </w:p>
          <w:p w14:paraId="11CD22D0" w14:textId="77777777" w:rsidR="00D7220E" w:rsidRDefault="00AC793B">
            <w:pPr>
              <w:spacing w:after="0" w:line="239" w:lineRule="auto"/>
            </w:pPr>
            <w:r>
              <w:rPr>
                <w:b/>
                <w:sz w:val="20"/>
              </w:rPr>
              <w:t xml:space="preserve">Required Courses (6-12 credits. Credits depend on initial placement): </w:t>
            </w:r>
          </w:p>
          <w:p w14:paraId="05BD4987" w14:textId="77777777" w:rsidR="00D7220E" w:rsidRDefault="00AC793B">
            <w:pPr>
              <w:tabs>
                <w:tab w:val="center" w:pos="2880"/>
                <w:tab w:val="center" w:pos="3651"/>
              </w:tabs>
              <w:spacing w:after="0"/>
            </w:pPr>
            <w:r>
              <w:rPr>
                <w:sz w:val="20"/>
              </w:rPr>
              <w:t xml:space="preserve">SPA 1101: Elementary Spanish I </w:t>
            </w:r>
            <w:r>
              <w:rPr>
                <w:sz w:val="20"/>
              </w:rPr>
              <w:tab/>
              <w:t xml:space="preserve"> </w:t>
            </w:r>
            <w:r>
              <w:rPr>
                <w:sz w:val="20"/>
              </w:rPr>
              <w:tab/>
              <w:t xml:space="preserve">3 </w:t>
            </w:r>
          </w:p>
          <w:p w14:paraId="49BA69DA" w14:textId="77777777" w:rsidR="00D7220E" w:rsidRDefault="00AC793B">
            <w:pPr>
              <w:tabs>
                <w:tab w:val="center" w:pos="2880"/>
                <w:tab w:val="center" w:pos="3651"/>
              </w:tabs>
              <w:spacing w:after="0"/>
            </w:pPr>
            <w:r>
              <w:rPr>
                <w:sz w:val="20"/>
              </w:rPr>
              <w:t xml:space="preserve">SPA 1102: Elementary Spanish II </w:t>
            </w:r>
            <w:r>
              <w:rPr>
                <w:sz w:val="20"/>
              </w:rPr>
              <w:tab/>
              <w:t xml:space="preserve"> </w:t>
            </w:r>
            <w:r>
              <w:rPr>
                <w:sz w:val="20"/>
              </w:rPr>
              <w:tab/>
              <w:t xml:space="preserve">3    </w:t>
            </w:r>
          </w:p>
          <w:p w14:paraId="0F7BB7AD" w14:textId="77777777" w:rsidR="00D7220E" w:rsidRDefault="00AC793B">
            <w:pPr>
              <w:tabs>
                <w:tab w:val="center" w:pos="2880"/>
                <w:tab w:val="center" w:pos="3651"/>
              </w:tabs>
              <w:spacing w:after="0"/>
            </w:pPr>
            <w:r>
              <w:rPr>
                <w:sz w:val="20"/>
              </w:rPr>
              <w:t xml:space="preserve">SPA 2201: Intermediate Spanish I </w:t>
            </w:r>
            <w:r>
              <w:rPr>
                <w:sz w:val="20"/>
              </w:rPr>
              <w:tab/>
              <w:t xml:space="preserve"> </w:t>
            </w:r>
            <w:r>
              <w:rPr>
                <w:sz w:val="20"/>
              </w:rPr>
              <w:tab/>
              <w:t xml:space="preserve">3 </w:t>
            </w:r>
          </w:p>
          <w:p w14:paraId="18421568" w14:textId="77777777" w:rsidR="00D7220E" w:rsidRDefault="00AC793B">
            <w:pPr>
              <w:tabs>
                <w:tab w:val="center" w:pos="720"/>
              </w:tabs>
              <w:spacing w:after="0"/>
            </w:pPr>
            <w:r>
              <w:rPr>
                <w:i/>
                <w:sz w:val="20"/>
              </w:rPr>
              <w:t xml:space="preserve">OR  </w:t>
            </w:r>
            <w:r>
              <w:rPr>
                <w:i/>
                <w:sz w:val="20"/>
              </w:rPr>
              <w:tab/>
              <w:t xml:space="preserve"> </w:t>
            </w:r>
          </w:p>
          <w:p w14:paraId="3A3BFB0B" w14:textId="77777777" w:rsidR="00D7220E" w:rsidRDefault="00AC793B">
            <w:pPr>
              <w:tabs>
                <w:tab w:val="center" w:pos="3651"/>
              </w:tabs>
              <w:spacing w:after="0"/>
            </w:pPr>
            <w:r>
              <w:rPr>
                <w:sz w:val="20"/>
              </w:rPr>
              <w:t xml:space="preserve">SPA 2401: Spanish for Heritage Speakers </w:t>
            </w:r>
            <w:r>
              <w:rPr>
                <w:sz w:val="20"/>
              </w:rPr>
              <w:tab/>
              <w:t xml:space="preserve">3 </w:t>
            </w:r>
          </w:p>
          <w:p w14:paraId="2A1A9AAE" w14:textId="77777777" w:rsidR="00D7220E" w:rsidRDefault="00AC793B">
            <w:pPr>
              <w:tabs>
                <w:tab w:val="center" w:pos="3651"/>
              </w:tabs>
              <w:spacing w:after="0"/>
            </w:pPr>
            <w:r>
              <w:rPr>
                <w:sz w:val="20"/>
              </w:rPr>
              <w:t xml:space="preserve">SPA 2202: Intermediate Spanish </w:t>
            </w:r>
            <w:proofErr w:type="gramStart"/>
            <w:r>
              <w:rPr>
                <w:sz w:val="20"/>
              </w:rPr>
              <w:t xml:space="preserve">II  </w:t>
            </w:r>
            <w:r>
              <w:rPr>
                <w:sz w:val="20"/>
              </w:rPr>
              <w:tab/>
            </w:r>
            <w:proofErr w:type="gramEnd"/>
            <w:r>
              <w:rPr>
                <w:sz w:val="20"/>
              </w:rPr>
              <w:t xml:space="preserve">3 </w:t>
            </w:r>
          </w:p>
          <w:p w14:paraId="59ACDC34" w14:textId="77777777" w:rsidR="00D7220E" w:rsidRDefault="00AC793B">
            <w:pPr>
              <w:tabs>
                <w:tab w:val="center" w:pos="720"/>
              </w:tabs>
              <w:spacing w:after="0"/>
            </w:pPr>
            <w:r>
              <w:rPr>
                <w:i/>
                <w:sz w:val="20"/>
              </w:rPr>
              <w:t xml:space="preserve">OR  </w:t>
            </w:r>
            <w:r>
              <w:rPr>
                <w:i/>
                <w:sz w:val="20"/>
              </w:rPr>
              <w:tab/>
              <w:t xml:space="preserve"> </w:t>
            </w:r>
          </w:p>
          <w:p w14:paraId="57888C4F" w14:textId="77777777" w:rsidR="00D7220E" w:rsidRDefault="00AC793B">
            <w:pPr>
              <w:spacing w:after="0"/>
            </w:pPr>
            <w:r>
              <w:rPr>
                <w:sz w:val="20"/>
              </w:rPr>
              <w:t xml:space="preserve">SPA 2402: Spanish Oral and Written Academic  </w:t>
            </w:r>
          </w:p>
          <w:p w14:paraId="2C7B8F3D" w14:textId="77777777" w:rsidR="00D7220E" w:rsidRDefault="00AC793B">
            <w:pPr>
              <w:spacing w:after="0"/>
            </w:pPr>
            <w:r>
              <w:rPr>
                <w:sz w:val="20"/>
              </w:rPr>
              <w:t xml:space="preserve">Communication for Heritage Speakers           3 </w:t>
            </w:r>
          </w:p>
          <w:p w14:paraId="1B32D727" w14:textId="77777777" w:rsidR="00D7220E" w:rsidRDefault="00AC793B">
            <w:pPr>
              <w:spacing w:after="0"/>
            </w:pPr>
            <w:r>
              <w:rPr>
                <w:sz w:val="20"/>
              </w:rPr>
              <w:t xml:space="preserve"> </w:t>
            </w:r>
          </w:p>
          <w:p w14:paraId="0874AB4B" w14:textId="77777777" w:rsidR="00D7220E" w:rsidRDefault="00AC793B">
            <w:pPr>
              <w:spacing w:after="0"/>
            </w:pPr>
            <w:r>
              <w:rPr>
                <w:b/>
                <w:sz w:val="20"/>
              </w:rPr>
              <w:t xml:space="preserve">Elective Courses (6 credits): </w:t>
            </w:r>
          </w:p>
          <w:p w14:paraId="58A45B82" w14:textId="77777777" w:rsidR="00D7220E" w:rsidRDefault="00AC793B">
            <w:pPr>
              <w:spacing w:after="0"/>
              <w:rPr>
                <w:sz w:val="20"/>
              </w:rPr>
            </w:pPr>
            <w:r>
              <w:rPr>
                <w:sz w:val="20"/>
              </w:rPr>
              <w:t xml:space="preserve">SPA 2203: Spanish for Health Professionals    3 </w:t>
            </w:r>
          </w:p>
          <w:p w14:paraId="29F73E8A" w14:textId="77777777" w:rsidR="00BB4092" w:rsidRDefault="00BB4092" w:rsidP="00BB4092">
            <w:pPr>
              <w:spacing w:after="0"/>
            </w:pPr>
            <w:r>
              <w:rPr>
                <w:sz w:val="20"/>
              </w:rPr>
              <w:t xml:space="preserve">SPA 3301: Introduction to Early Spanish        </w:t>
            </w:r>
          </w:p>
          <w:p w14:paraId="0D2706B5" w14:textId="77777777" w:rsidR="00BB4092" w:rsidRDefault="00BB4092" w:rsidP="00BB4092">
            <w:pPr>
              <w:tabs>
                <w:tab w:val="center" w:pos="2160"/>
                <w:tab w:val="center" w:pos="2880"/>
                <w:tab w:val="center" w:pos="3674"/>
              </w:tabs>
              <w:spacing w:after="0"/>
            </w:pPr>
            <w:r>
              <w:rPr>
                <w:sz w:val="20"/>
              </w:rPr>
              <w:t xml:space="preserve">Literature and Culture </w:t>
            </w:r>
            <w:r>
              <w:rPr>
                <w:sz w:val="20"/>
              </w:rPr>
              <w:tab/>
              <w:t xml:space="preserve"> </w:t>
            </w:r>
            <w:r>
              <w:rPr>
                <w:sz w:val="20"/>
              </w:rPr>
              <w:tab/>
              <w:t xml:space="preserve"> </w:t>
            </w:r>
            <w:r>
              <w:rPr>
                <w:sz w:val="20"/>
              </w:rPr>
              <w:tab/>
              <w:t xml:space="preserve"> 3 </w:t>
            </w:r>
          </w:p>
          <w:p w14:paraId="2D3907AD" w14:textId="77777777" w:rsidR="00BB4092" w:rsidRDefault="00BB4092" w:rsidP="00BB4092">
            <w:pPr>
              <w:spacing w:after="0"/>
            </w:pPr>
            <w:r>
              <w:rPr>
                <w:sz w:val="20"/>
              </w:rPr>
              <w:t xml:space="preserve">SPA 3401: Introduction to Modern Spanish  </w:t>
            </w:r>
          </w:p>
          <w:p w14:paraId="7FE83AFB" w14:textId="77777777" w:rsidR="00BB4092" w:rsidRDefault="00BB4092" w:rsidP="00BB4092">
            <w:pPr>
              <w:tabs>
                <w:tab w:val="center" w:pos="2160"/>
                <w:tab w:val="center" w:pos="2880"/>
                <w:tab w:val="center" w:pos="3674"/>
              </w:tabs>
              <w:spacing w:after="0"/>
            </w:pPr>
            <w:r>
              <w:rPr>
                <w:sz w:val="20"/>
              </w:rPr>
              <w:t xml:space="preserve">Literature and Culture </w:t>
            </w:r>
            <w:r>
              <w:rPr>
                <w:sz w:val="20"/>
              </w:rPr>
              <w:tab/>
              <w:t xml:space="preserve"> </w:t>
            </w:r>
            <w:r>
              <w:rPr>
                <w:sz w:val="20"/>
              </w:rPr>
              <w:tab/>
              <w:t xml:space="preserve"> </w:t>
            </w:r>
            <w:r>
              <w:rPr>
                <w:sz w:val="20"/>
              </w:rPr>
              <w:tab/>
              <w:t xml:space="preserve"> 3 </w:t>
            </w:r>
          </w:p>
          <w:p w14:paraId="0B2BA5CC" w14:textId="77777777" w:rsidR="00BB4092" w:rsidRDefault="00BB4092" w:rsidP="00BB4092">
            <w:pPr>
              <w:spacing w:after="0"/>
            </w:pPr>
            <w:r>
              <w:rPr>
                <w:sz w:val="20"/>
              </w:rPr>
              <w:t xml:space="preserve"> </w:t>
            </w:r>
          </w:p>
          <w:p w14:paraId="24844B44" w14:textId="057F405A" w:rsidR="00BB4092" w:rsidRDefault="00BB4092" w:rsidP="00BB4092">
            <w:pPr>
              <w:spacing w:after="0"/>
            </w:pPr>
          </w:p>
          <w:p w14:paraId="02484679" w14:textId="77777777" w:rsidR="00BB4092" w:rsidRDefault="00BB4092" w:rsidP="00BB4092">
            <w:pPr>
              <w:spacing w:after="0"/>
            </w:pPr>
            <w:r>
              <w:rPr>
                <w:sz w:val="20"/>
              </w:rPr>
              <w:t xml:space="preserve"> </w:t>
            </w:r>
          </w:p>
          <w:p w14:paraId="29C45079" w14:textId="77777777" w:rsidR="00BB4092" w:rsidRDefault="00BB4092" w:rsidP="00BB4092">
            <w:pPr>
              <w:spacing w:after="0"/>
            </w:pPr>
            <w:r>
              <w:rPr>
                <w:b/>
                <w:sz w:val="20"/>
              </w:rPr>
              <w:t xml:space="preserve">TOTAL CREDITS REQUIRED FOR THE  </w:t>
            </w:r>
          </w:p>
          <w:p w14:paraId="6B4FF47E" w14:textId="77777777" w:rsidR="00BB4092" w:rsidRDefault="00BB4092" w:rsidP="00BB4092">
            <w:pPr>
              <w:tabs>
                <w:tab w:val="center" w:pos="2160"/>
                <w:tab w:val="center" w:pos="2880"/>
                <w:tab w:val="center" w:pos="3702"/>
              </w:tabs>
              <w:spacing w:after="0"/>
            </w:pPr>
            <w:r>
              <w:rPr>
                <w:b/>
                <w:sz w:val="20"/>
              </w:rPr>
              <w:t xml:space="preserve">ACADEMIC MINOR </w:t>
            </w:r>
            <w:r>
              <w:rPr>
                <w:b/>
                <w:sz w:val="20"/>
              </w:rPr>
              <w:tab/>
              <w:t xml:space="preserve"> </w:t>
            </w:r>
            <w:r>
              <w:rPr>
                <w:b/>
                <w:sz w:val="20"/>
              </w:rPr>
              <w:tab/>
              <w:t xml:space="preserve"> </w:t>
            </w:r>
            <w:r>
              <w:rPr>
                <w:b/>
                <w:sz w:val="20"/>
              </w:rPr>
              <w:tab/>
              <w:t>12</w:t>
            </w:r>
            <w:r>
              <w:t xml:space="preserve"> </w:t>
            </w:r>
          </w:p>
          <w:p w14:paraId="7EDC1197" w14:textId="4F8B3183" w:rsidR="00BB4092" w:rsidRDefault="00BB4092">
            <w:pPr>
              <w:spacing w:after="0"/>
            </w:pPr>
          </w:p>
        </w:tc>
        <w:tc>
          <w:tcPr>
            <w:tcW w:w="4152" w:type="dxa"/>
            <w:tcBorders>
              <w:top w:val="single" w:sz="4" w:space="0" w:color="000000"/>
              <w:left w:val="single" w:sz="4" w:space="0" w:color="000000"/>
              <w:bottom w:val="single" w:sz="4" w:space="0" w:color="000000"/>
              <w:right w:val="single" w:sz="4" w:space="0" w:color="000000"/>
            </w:tcBorders>
          </w:tcPr>
          <w:p w14:paraId="5B9BDAA5" w14:textId="77777777" w:rsidR="00D7220E" w:rsidRDefault="00AC793B">
            <w:pPr>
              <w:spacing w:after="0"/>
            </w:pPr>
            <w:r>
              <w:rPr>
                <w:sz w:val="20"/>
              </w:rPr>
              <w:t xml:space="preserve"> </w:t>
            </w:r>
          </w:p>
          <w:p w14:paraId="051FD179" w14:textId="77777777" w:rsidR="00D7220E" w:rsidRDefault="00AC793B">
            <w:pPr>
              <w:spacing w:after="0"/>
            </w:pPr>
            <w:r>
              <w:rPr>
                <w:b/>
                <w:sz w:val="20"/>
              </w:rPr>
              <w:t xml:space="preserve">Spanish Language – Minor </w:t>
            </w:r>
          </w:p>
          <w:p w14:paraId="30B3C728" w14:textId="77777777" w:rsidR="00D7220E" w:rsidRDefault="00AC793B">
            <w:pPr>
              <w:spacing w:after="0"/>
            </w:pPr>
            <w:r>
              <w:rPr>
                <w:b/>
                <w:sz w:val="20"/>
              </w:rPr>
              <w:t xml:space="preserve"> </w:t>
            </w:r>
          </w:p>
          <w:p w14:paraId="7BEC05D8" w14:textId="77777777" w:rsidR="00D7220E" w:rsidRDefault="00AC793B">
            <w:pPr>
              <w:spacing w:after="0" w:line="239" w:lineRule="auto"/>
            </w:pPr>
            <w:r>
              <w:rPr>
                <w:b/>
                <w:sz w:val="20"/>
              </w:rPr>
              <w:t xml:space="preserve">Required Courses (6-12 credits. Credits depend on initial placement): </w:t>
            </w:r>
          </w:p>
          <w:p w14:paraId="28A93824" w14:textId="77777777" w:rsidR="00D7220E" w:rsidRDefault="00AC793B">
            <w:pPr>
              <w:tabs>
                <w:tab w:val="center" w:pos="2880"/>
                <w:tab w:val="center" w:pos="3651"/>
              </w:tabs>
              <w:spacing w:after="0"/>
            </w:pPr>
            <w:r>
              <w:rPr>
                <w:sz w:val="20"/>
              </w:rPr>
              <w:t xml:space="preserve">SPA 1101: Elementary Spanish I </w:t>
            </w:r>
            <w:r>
              <w:rPr>
                <w:sz w:val="20"/>
              </w:rPr>
              <w:tab/>
              <w:t xml:space="preserve"> </w:t>
            </w:r>
            <w:r>
              <w:rPr>
                <w:sz w:val="20"/>
              </w:rPr>
              <w:tab/>
              <w:t xml:space="preserve">3 </w:t>
            </w:r>
          </w:p>
          <w:p w14:paraId="7EDB7C8A" w14:textId="77777777" w:rsidR="00D7220E" w:rsidRDefault="00AC793B">
            <w:pPr>
              <w:tabs>
                <w:tab w:val="center" w:pos="2880"/>
                <w:tab w:val="center" w:pos="3651"/>
              </w:tabs>
              <w:spacing w:after="0"/>
            </w:pPr>
            <w:r>
              <w:rPr>
                <w:sz w:val="20"/>
              </w:rPr>
              <w:t xml:space="preserve">SPA 1102: Elementary Spanish II </w:t>
            </w:r>
            <w:r>
              <w:rPr>
                <w:sz w:val="20"/>
              </w:rPr>
              <w:tab/>
              <w:t xml:space="preserve"> </w:t>
            </w:r>
            <w:r>
              <w:rPr>
                <w:sz w:val="20"/>
              </w:rPr>
              <w:tab/>
              <w:t xml:space="preserve">3    </w:t>
            </w:r>
          </w:p>
          <w:p w14:paraId="4545B491" w14:textId="77777777" w:rsidR="00D7220E" w:rsidRDefault="00AC793B">
            <w:pPr>
              <w:tabs>
                <w:tab w:val="center" w:pos="2880"/>
                <w:tab w:val="center" w:pos="3651"/>
              </w:tabs>
              <w:spacing w:after="0"/>
            </w:pPr>
            <w:r>
              <w:rPr>
                <w:sz w:val="20"/>
              </w:rPr>
              <w:t xml:space="preserve">SPA 2201: Intermediate Spanish I </w:t>
            </w:r>
            <w:r>
              <w:rPr>
                <w:sz w:val="20"/>
              </w:rPr>
              <w:tab/>
              <w:t xml:space="preserve"> </w:t>
            </w:r>
            <w:r>
              <w:rPr>
                <w:sz w:val="20"/>
              </w:rPr>
              <w:tab/>
              <w:t xml:space="preserve">3 </w:t>
            </w:r>
          </w:p>
          <w:p w14:paraId="1E2CF106" w14:textId="77777777" w:rsidR="00D7220E" w:rsidRDefault="00AC793B">
            <w:pPr>
              <w:tabs>
                <w:tab w:val="center" w:pos="720"/>
              </w:tabs>
              <w:spacing w:after="0"/>
            </w:pPr>
            <w:r>
              <w:rPr>
                <w:i/>
                <w:sz w:val="20"/>
              </w:rPr>
              <w:t xml:space="preserve">OR  </w:t>
            </w:r>
            <w:r>
              <w:rPr>
                <w:i/>
                <w:sz w:val="20"/>
              </w:rPr>
              <w:tab/>
              <w:t xml:space="preserve"> </w:t>
            </w:r>
          </w:p>
          <w:p w14:paraId="3D273E8F" w14:textId="77777777" w:rsidR="00D7220E" w:rsidRDefault="00AC793B">
            <w:pPr>
              <w:tabs>
                <w:tab w:val="center" w:pos="3651"/>
              </w:tabs>
              <w:spacing w:after="0"/>
            </w:pPr>
            <w:r>
              <w:rPr>
                <w:sz w:val="20"/>
              </w:rPr>
              <w:t xml:space="preserve">SPA 2401: Spanish for Heritage Speakers </w:t>
            </w:r>
            <w:r>
              <w:rPr>
                <w:sz w:val="20"/>
              </w:rPr>
              <w:tab/>
              <w:t xml:space="preserve">3 </w:t>
            </w:r>
          </w:p>
          <w:p w14:paraId="2597C373" w14:textId="77777777" w:rsidR="00D7220E" w:rsidRDefault="00AC793B">
            <w:pPr>
              <w:tabs>
                <w:tab w:val="center" w:pos="3651"/>
              </w:tabs>
              <w:spacing w:after="0"/>
            </w:pPr>
            <w:r>
              <w:rPr>
                <w:sz w:val="20"/>
              </w:rPr>
              <w:t xml:space="preserve">SPA 2202: Intermediate Spanish </w:t>
            </w:r>
            <w:proofErr w:type="gramStart"/>
            <w:r>
              <w:rPr>
                <w:sz w:val="20"/>
              </w:rPr>
              <w:t xml:space="preserve">II  </w:t>
            </w:r>
            <w:r>
              <w:rPr>
                <w:sz w:val="20"/>
              </w:rPr>
              <w:tab/>
            </w:r>
            <w:proofErr w:type="gramEnd"/>
            <w:r>
              <w:rPr>
                <w:sz w:val="20"/>
              </w:rPr>
              <w:t xml:space="preserve">3 </w:t>
            </w:r>
          </w:p>
          <w:p w14:paraId="4A31E1E7" w14:textId="77777777" w:rsidR="00D7220E" w:rsidRDefault="00AC793B">
            <w:pPr>
              <w:tabs>
                <w:tab w:val="center" w:pos="720"/>
              </w:tabs>
              <w:spacing w:after="0"/>
            </w:pPr>
            <w:r>
              <w:rPr>
                <w:i/>
                <w:sz w:val="20"/>
              </w:rPr>
              <w:t xml:space="preserve">OR  </w:t>
            </w:r>
            <w:r>
              <w:rPr>
                <w:i/>
                <w:sz w:val="20"/>
              </w:rPr>
              <w:tab/>
              <w:t xml:space="preserve"> </w:t>
            </w:r>
          </w:p>
          <w:p w14:paraId="76B42D90" w14:textId="77777777" w:rsidR="00D7220E" w:rsidRDefault="00AC793B">
            <w:pPr>
              <w:spacing w:after="0"/>
            </w:pPr>
            <w:r>
              <w:rPr>
                <w:sz w:val="20"/>
              </w:rPr>
              <w:t xml:space="preserve">SPA 2402: Spanish Oral and Written Academic </w:t>
            </w:r>
          </w:p>
          <w:p w14:paraId="7944D48F" w14:textId="77777777" w:rsidR="00D7220E" w:rsidRDefault="00AC793B">
            <w:pPr>
              <w:spacing w:after="0"/>
            </w:pPr>
            <w:r>
              <w:rPr>
                <w:sz w:val="20"/>
              </w:rPr>
              <w:t xml:space="preserve">Communication for Heritage Speakers            3 </w:t>
            </w:r>
          </w:p>
          <w:p w14:paraId="609B7DD7" w14:textId="77777777" w:rsidR="00D7220E" w:rsidRDefault="00AC793B">
            <w:pPr>
              <w:spacing w:after="0"/>
            </w:pPr>
            <w:r>
              <w:rPr>
                <w:sz w:val="20"/>
              </w:rPr>
              <w:t xml:space="preserve"> </w:t>
            </w:r>
          </w:p>
          <w:p w14:paraId="48377FBD" w14:textId="77777777" w:rsidR="00D7220E" w:rsidRDefault="00AC793B">
            <w:pPr>
              <w:spacing w:after="0"/>
            </w:pPr>
            <w:r>
              <w:rPr>
                <w:b/>
                <w:sz w:val="20"/>
              </w:rPr>
              <w:t xml:space="preserve">Elective Courses (6 credits): </w:t>
            </w:r>
          </w:p>
          <w:p w14:paraId="627E098D" w14:textId="77777777" w:rsidR="00D7220E" w:rsidRDefault="00AC793B">
            <w:pPr>
              <w:spacing w:after="0"/>
              <w:rPr>
                <w:sz w:val="20"/>
              </w:rPr>
            </w:pPr>
            <w:r>
              <w:rPr>
                <w:sz w:val="20"/>
              </w:rPr>
              <w:t xml:space="preserve">SPA 2203: Spanish for Health Professionals    3 </w:t>
            </w:r>
          </w:p>
          <w:p w14:paraId="22830474" w14:textId="77777777" w:rsidR="00BB4092" w:rsidRDefault="00BB4092" w:rsidP="00BB4092">
            <w:pPr>
              <w:spacing w:after="0"/>
            </w:pPr>
            <w:r>
              <w:rPr>
                <w:b/>
                <w:color w:val="0070C0"/>
                <w:sz w:val="20"/>
                <w:u w:val="single" w:color="0070C0"/>
              </w:rPr>
              <w:t>SPA 3203: Spanish Medical Interpretation and</w:t>
            </w:r>
            <w:r>
              <w:rPr>
                <w:b/>
                <w:color w:val="0070C0"/>
                <w:sz w:val="20"/>
              </w:rPr>
              <w:t xml:space="preserve"> </w:t>
            </w:r>
          </w:p>
          <w:p w14:paraId="174E9B14" w14:textId="77777777" w:rsidR="00BB4092" w:rsidRDefault="00BB4092" w:rsidP="00BB4092">
            <w:pPr>
              <w:spacing w:after="0"/>
            </w:pPr>
            <w:r>
              <w:rPr>
                <w:b/>
                <w:color w:val="0070C0"/>
                <w:sz w:val="20"/>
                <w:u w:val="single" w:color="0070C0"/>
              </w:rPr>
              <w:t>Healthcare Communication                                3</w:t>
            </w:r>
            <w:r>
              <w:rPr>
                <w:b/>
                <w:color w:val="0070C0"/>
                <w:sz w:val="20"/>
              </w:rPr>
              <w:t xml:space="preserve"> </w:t>
            </w:r>
          </w:p>
          <w:p w14:paraId="3DA005F0" w14:textId="77777777" w:rsidR="00BB4092" w:rsidRDefault="00BB4092" w:rsidP="00BB4092">
            <w:pPr>
              <w:spacing w:after="0"/>
            </w:pPr>
            <w:r>
              <w:rPr>
                <w:sz w:val="20"/>
              </w:rPr>
              <w:t xml:space="preserve">SPA 3301: Introduction to Early Spanish  </w:t>
            </w:r>
          </w:p>
          <w:p w14:paraId="3F10A074" w14:textId="77777777" w:rsidR="00BB4092" w:rsidRDefault="00BB4092" w:rsidP="00BB4092">
            <w:pPr>
              <w:tabs>
                <w:tab w:val="center" w:pos="2160"/>
                <w:tab w:val="center" w:pos="2880"/>
                <w:tab w:val="right" w:pos="3926"/>
              </w:tabs>
              <w:spacing w:after="0"/>
            </w:pPr>
            <w:r>
              <w:rPr>
                <w:sz w:val="20"/>
              </w:rPr>
              <w:t xml:space="preserve">Literature and Culture </w:t>
            </w:r>
            <w:r>
              <w:rPr>
                <w:sz w:val="20"/>
              </w:rPr>
              <w:tab/>
              <w:t xml:space="preserve"> </w:t>
            </w:r>
            <w:r>
              <w:rPr>
                <w:sz w:val="20"/>
              </w:rPr>
              <w:tab/>
              <w:t xml:space="preserve"> </w:t>
            </w:r>
            <w:proofErr w:type="gramStart"/>
            <w:r>
              <w:rPr>
                <w:sz w:val="20"/>
              </w:rPr>
              <w:tab/>
              <w:t xml:space="preserve">  3</w:t>
            </w:r>
            <w:proofErr w:type="gramEnd"/>
            <w:r>
              <w:rPr>
                <w:sz w:val="20"/>
              </w:rPr>
              <w:t xml:space="preserve"> </w:t>
            </w:r>
          </w:p>
          <w:p w14:paraId="7BE85AED" w14:textId="77777777" w:rsidR="00BB4092" w:rsidRDefault="00BB4092" w:rsidP="00BB4092">
            <w:pPr>
              <w:spacing w:after="8"/>
            </w:pPr>
            <w:r>
              <w:rPr>
                <w:sz w:val="20"/>
              </w:rPr>
              <w:t xml:space="preserve">SPA 3401: Introduction to Modern Spanish  </w:t>
            </w:r>
          </w:p>
          <w:p w14:paraId="1BF53FAB" w14:textId="77777777" w:rsidR="00BB4092" w:rsidRDefault="00BB4092" w:rsidP="00BB4092">
            <w:pPr>
              <w:tabs>
                <w:tab w:val="center" w:pos="2160"/>
                <w:tab w:val="center" w:pos="2880"/>
                <w:tab w:val="right" w:pos="3926"/>
              </w:tabs>
              <w:spacing w:after="0"/>
            </w:pPr>
            <w:r>
              <w:rPr>
                <w:sz w:val="20"/>
              </w:rPr>
              <w:t>Literature and Culture</w:t>
            </w:r>
            <w:r>
              <w:rPr>
                <w:rFonts w:ascii="Cambria" w:eastAsia="Cambria" w:hAnsi="Cambria" w:cs="Cambria"/>
                <w:sz w:val="24"/>
              </w:rPr>
              <w:tab/>
            </w:r>
            <w:r>
              <w:rPr>
                <w:rFonts w:ascii="Cambria" w:eastAsia="Cambria" w:hAnsi="Cambria" w:cs="Cambria"/>
                <w:sz w:val="24"/>
              </w:rPr>
              <w:tab/>
            </w:r>
            <w:proofErr w:type="gramStart"/>
            <w:r>
              <w:rPr>
                <w:rFonts w:ascii="Cambria" w:eastAsia="Cambria" w:hAnsi="Cambria" w:cs="Cambria"/>
                <w:sz w:val="24"/>
              </w:rPr>
              <w:tab/>
            </w:r>
            <w:r>
              <w:rPr>
                <w:sz w:val="20"/>
              </w:rPr>
              <w:t xml:space="preserve">  3</w:t>
            </w:r>
            <w:proofErr w:type="gramEnd"/>
            <w:r>
              <w:rPr>
                <w:sz w:val="20"/>
              </w:rPr>
              <w:t xml:space="preserve"> </w:t>
            </w:r>
          </w:p>
          <w:p w14:paraId="2A98497B" w14:textId="77777777" w:rsidR="00BB4092" w:rsidRDefault="00BB4092" w:rsidP="00BB4092">
            <w:pPr>
              <w:spacing w:after="0"/>
            </w:pPr>
            <w:r>
              <w:rPr>
                <w:b/>
                <w:sz w:val="20"/>
              </w:rPr>
              <w:t xml:space="preserve"> </w:t>
            </w:r>
          </w:p>
          <w:p w14:paraId="2F47BCAA" w14:textId="77777777" w:rsidR="00BB4092" w:rsidRDefault="00BB4092" w:rsidP="00BB4092">
            <w:pPr>
              <w:spacing w:after="0"/>
            </w:pPr>
            <w:r>
              <w:rPr>
                <w:b/>
                <w:sz w:val="20"/>
              </w:rPr>
              <w:t xml:space="preserve">TOTAL CREDITS REQUIRED FOR THE  </w:t>
            </w:r>
          </w:p>
          <w:p w14:paraId="6E1D9C73" w14:textId="77777777" w:rsidR="00BB4092" w:rsidRDefault="00BB4092" w:rsidP="00BB4092">
            <w:pPr>
              <w:tabs>
                <w:tab w:val="center" w:pos="2160"/>
                <w:tab w:val="center" w:pos="2880"/>
                <w:tab w:val="right" w:pos="3926"/>
              </w:tabs>
              <w:spacing w:after="0"/>
            </w:pPr>
            <w:r>
              <w:rPr>
                <w:b/>
                <w:sz w:val="20"/>
              </w:rPr>
              <w:t xml:space="preserve">ACADEMIC MINOR </w:t>
            </w:r>
            <w:r>
              <w:rPr>
                <w:b/>
                <w:sz w:val="20"/>
              </w:rPr>
              <w:tab/>
              <w:t xml:space="preserve"> </w:t>
            </w:r>
            <w:r>
              <w:rPr>
                <w:b/>
                <w:sz w:val="20"/>
              </w:rPr>
              <w:tab/>
              <w:t xml:space="preserve"> </w:t>
            </w:r>
            <w:r>
              <w:rPr>
                <w:b/>
                <w:sz w:val="20"/>
              </w:rPr>
              <w:tab/>
              <w:t>12</w:t>
            </w:r>
            <w:r>
              <w:rPr>
                <w:sz w:val="20"/>
              </w:rPr>
              <w:t xml:space="preserve"> </w:t>
            </w:r>
          </w:p>
          <w:p w14:paraId="6842C414" w14:textId="77777777" w:rsidR="00BB4092" w:rsidRDefault="00BB4092">
            <w:pPr>
              <w:spacing w:after="0"/>
            </w:pPr>
          </w:p>
          <w:p w14:paraId="142C5F50" w14:textId="77777777" w:rsidR="00BB4092" w:rsidRDefault="00BB4092">
            <w:pPr>
              <w:spacing w:after="0"/>
            </w:pPr>
          </w:p>
        </w:tc>
      </w:tr>
    </w:tbl>
    <w:p w14:paraId="595F7A45" w14:textId="280C6441" w:rsidR="00D7220E" w:rsidRDefault="00AC793B" w:rsidP="00BB4092">
      <w:pPr>
        <w:spacing w:after="0"/>
        <w:ind w:left="178"/>
      </w:pPr>
      <w:r>
        <w:rPr>
          <w:rFonts w:ascii="Times New Roman" w:eastAsia="Times New Roman" w:hAnsi="Times New Roman" w:cs="Times New Roman"/>
          <w:sz w:val="20"/>
        </w:rPr>
        <w:t xml:space="preserve"> </w:t>
      </w:r>
      <w:r>
        <w:rPr>
          <w:rFonts w:ascii="Times New Roman" w:eastAsia="Times New Roman" w:hAnsi="Times New Roman" w:cs="Times New Roman"/>
          <w:b/>
          <w:sz w:val="18"/>
        </w:rPr>
        <w:t xml:space="preserve"> </w:t>
      </w:r>
    </w:p>
    <w:p w14:paraId="3EE29C3B" w14:textId="77777777" w:rsidR="00D7220E" w:rsidRDefault="00AC793B">
      <w:pPr>
        <w:spacing w:after="108" w:line="249" w:lineRule="auto"/>
        <w:ind w:left="1081" w:right="104" w:hanging="10"/>
        <w:jc w:val="both"/>
      </w:pPr>
      <w:r>
        <w:rPr>
          <w:rFonts w:ascii="Times New Roman" w:eastAsia="Times New Roman" w:hAnsi="Times New Roman" w:cs="Times New Roman"/>
          <w:b/>
          <w:sz w:val="24"/>
        </w:rPr>
        <w:t xml:space="preserve">Rationale: </w:t>
      </w:r>
      <w:r>
        <w:rPr>
          <w:rFonts w:ascii="Times New Roman" w:eastAsia="Times New Roman" w:hAnsi="Times New Roman" w:cs="Times New Roman"/>
          <w:sz w:val="24"/>
        </w:rPr>
        <w:t xml:space="preserve">To add new course SPA 3203 to the list of allowed electives. </w:t>
      </w:r>
    </w:p>
    <w:p w14:paraId="1690643E" w14:textId="77777777" w:rsidR="00D7220E" w:rsidRDefault="00AC793B">
      <w:pPr>
        <w:spacing w:after="0"/>
        <w:ind w:left="178"/>
      </w:pPr>
      <w:r>
        <w:rPr>
          <w:rFonts w:ascii="Cambria" w:eastAsia="Cambria" w:hAnsi="Cambria" w:cs="Cambria"/>
          <w:sz w:val="24"/>
        </w:rPr>
        <w:tab/>
      </w:r>
    </w:p>
    <w:p w14:paraId="65E5DC29" w14:textId="402CC40C" w:rsidR="00D7220E" w:rsidRDefault="00AC793B" w:rsidP="00AB38DB">
      <w:pPr>
        <w:spacing w:after="0"/>
        <w:ind w:left="898"/>
        <w:rPr>
          <w:sz w:val="24"/>
        </w:rPr>
      </w:pPr>
      <w:r>
        <w:rPr>
          <w:sz w:val="24"/>
        </w:rPr>
        <w:t xml:space="preserve"> </w:t>
      </w:r>
    </w:p>
    <w:p w14:paraId="31B18CDB" w14:textId="77777777" w:rsidR="00071CF4" w:rsidRDefault="00071CF4" w:rsidP="00AB38DB">
      <w:pPr>
        <w:spacing w:after="0"/>
        <w:ind w:left="898"/>
        <w:rPr>
          <w:sz w:val="24"/>
        </w:rPr>
      </w:pPr>
    </w:p>
    <w:p w14:paraId="4C6581EB" w14:textId="77777777" w:rsidR="00071CF4" w:rsidRDefault="00071CF4" w:rsidP="00AB38DB">
      <w:pPr>
        <w:spacing w:after="0"/>
        <w:ind w:left="898"/>
        <w:rPr>
          <w:sz w:val="24"/>
        </w:rPr>
      </w:pPr>
    </w:p>
    <w:p w14:paraId="4B564464" w14:textId="77777777" w:rsidR="00071CF4" w:rsidRDefault="00071CF4" w:rsidP="00AB38DB">
      <w:pPr>
        <w:spacing w:after="0"/>
        <w:ind w:left="898"/>
        <w:rPr>
          <w:sz w:val="24"/>
        </w:rPr>
      </w:pPr>
    </w:p>
    <w:p w14:paraId="26D83CD5" w14:textId="77777777" w:rsidR="00071CF4" w:rsidRDefault="00071CF4" w:rsidP="00AB38DB">
      <w:pPr>
        <w:spacing w:after="0"/>
        <w:ind w:left="898"/>
        <w:rPr>
          <w:sz w:val="24"/>
        </w:rPr>
      </w:pPr>
    </w:p>
    <w:p w14:paraId="7C9B46FF" w14:textId="77777777" w:rsidR="00BB4092" w:rsidRDefault="00BB4092" w:rsidP="00AB38DB">
      <w:pPr>
        <w:spacing w:after="0"/>
        <w:ind w:left="898"/>
        <w:rPr>
          <w:sz w:val="24"/>
        </w:rPr>
      </w:pPr>
    </w:p>
    <w:p w14:paraId="0503818A" w14:textId="77777777" w:rsidR="00071CF4" w:rsidRDefault="00071CF4" w:rsidP="00AB38DB">
      <w:pPr>
        <w:spacing w:after="0"/>
        <w:ind w:left="898"/>
        <w:rPr>
          <w:sz w:val="24"/>
        </w:rPr>
      </w:pPr>
    </w:p>
    <w:p w14:paraId="3585D260" w14:textId="77777777" w:rsidR="00071CF4" w:rsidRDefault="00071CF4" w:rsidP="00AB38DB">
      <w:pPr>
        <w:spacing w:after="0"/>
        <w:ind w:left="898"/>
      </w:pPr>
    </w:p>
    <w:p w14:paraId="3E3C051C" w14:textId="77777777" w:rsidR="00D7220E" w:rsidRDefault="00AC793B">
      <w:pPr>
        <w:spacing w:after="0"/>
        <w:ind w:left="898"/>
      </w:pPr>
      <w:r>
        <w:rPr>
          <w:b/>
          <w:sz w:val="28"/>
          <w:u w:val="single" w:color="000000"/>
        </w:rPr>
        <w:lastRenderedPageBreak/>
        <w:t>Course Need Assessment</w:t>
      </w:r>
      <w:r>
        <w:rPr>
          <w:b/>
          <w:sz w:val="28"/>
        </w:rPr>
        <w:t xml:space="preserve"> </w:t>
      </w:r>
    </w:p>
    <w:p w14:paraId="1F9CD273" w14:textId="77777777" w:rsidR="00D7220E" w:rsidRDefault="00AC793B">
      <w:pPr>
        <w:spacing w:after="5"/>
        <w:ind w:left="178"/>
      </w:pPr>
      <w:r>
        <w:rPr>
          <w:sz w:val="24"/>
        </w:rPr>
        <w:t xml:space="preserve"> </w:t>
      </w:r>
    </w:p>
    <w:p w14:paraId="5E423FFF" w14:textId="77777777" w:rsidR="00D7220E" w:rsidRDefault="00AC793B">
      <w:pPr>
        <w:pStyle w:val="Heading3"/>
        <w:spacing w:after="97"/>
        <w:ind w:left="893"/>
      </w:pPr>
      <w:r>
        <w:rPr>
          <w:rFonts w:ascii="Calibri" w:eastAsia="Calibri" w:hAnsi="Calibri" w:cs="Calibri"/>
          <w:b w:val="0"/>
          <w:i/>
        </w:rPr>
        <w:t>1.</w:t>
      </w:r>
      <w:r>
        <w:rPr>
          <w:rFonts w:ascii="Arial" w:eastAsia="Arial" w:hAnsi="Arial" w:cs="Arial"/>
          <w:b w:val="0"/>
          <w:i/>
        </w:rPr>
        <w:t xml:space="preserve"> </w:t>
      </w:r>
      <w:r>
        <w:rPr>
          <w:rFonts w:ascii="Calibri" w:eastAsia="Calibri" w:hAnsi="Calibri" w:cs="Calibri"/>
          <w:i/>
        </w:rPr>
        <w:t xml:space="preserve">Support for this project </w:t>
      </w:r>
    </w:p>
    <w:p w14:paraId="2E9DF8A6" w14:textId="3926D1A9" w:rsidR="00D7220E" w:rsidRDefault="7BB06D4E">
      <w:pPr>
        <w:spacing w:after="5" w:line="250" w:lineRule="auto"/>
        <w:ind w:left="908" w:right="1195" w:hanging="10"/>
        <w:jc w:val="both"/>
      </w:pPr>
      <w:r w:rsidRPr="32E72C0E">
        <w:rPr>
          <w:sz w:val="24"/>
        </w:rPr>
        <w:t xml:space="preserve">This course proposal is part of a larger project to create an </w:t>
      </w:r>
      <w:r w:rsidR="00F63FC5">
        <w:rPr>
          <w:sz w:val="24"/>
        </w:rPr>
        <w:t>a</w:t>
      </w:r>
      <w:r w:rsidRPr="32E72C0E">
        <w:rPr>
          <w:sz w:val="24"/>
        </w:rPr>
        <w:t xml:space="preserve">cademic </w:t>
      </w:r>
      <w:r w:rsidR="00F63FC5">
        <w:rPr>
          <w:sz w:val="24"/>
        </w:rPr>
        <w:t>m</w:t>
      </w:r>
      <w:r w:rsidRPr="32E72C0E">
        <w:rPr>
          <w:sz w:val="24"/>
        </w:rPr>
        <w:t>inor to support Spanish medical interpretation and health communication at City Tech. The project “Spanish Medical Interpretation and Healthcare Communication Curriculum Modifications for Future Language-Concordant Professionals” has been awarded one of the 19 Pathways Step Grants granted by the Modern Language Association (MLA) and funded by the Mellon Foundation “to support faculty members with the development of new structures, programs, and resources that bolster the recruitment, retention, and career readiness of undergraduate students, especially students of color, first-generation college students, and Pell Grant recipients.</w:t>
      </w:r>
      <w:r w:rsidR="00AC793B" w:rsidRPr="32E72C0E">
        <w:rPr>
          <w:sz w:val="24"/>
          <w:vertAlign w:val="superscript"/>
        </w:rPr>
        <w:footnoteReference w:id="11"/>
      </w:r>
      <w:r w:rsidRPr="32E72C0E">
        <w:rPr>
          <w:sz w:val="24"/>
        </w:rPr>
        <w:t xml:space="preserve">” The nineteen projects, which come from across the United States, have been selected through a rigorous peer review process and introduce students to an array of professions in the framework of the Humanities.  </w:t>
      </w:r>
    </w:p>
    <w:p w14:paraId="7D58B811" w14:textId="77777777" w:rsidR="00D7220E" w:rsidRDefault="00AC793B">
      <w:pPr>
        <w:spacing w:after="0"/>
        <w:ind w:left="898"/>
      </w:pPr>
      <w:r>
        <w:rPr>
          <w:sz w:val="24"/>
        </w:rPr>
        <w:t xml:space="preserve"> </w:t>
      </w:r>
    </w:p>
    <w:p w14:paraId="4F9A541E" w14:textId="77777777" w:rsidR="00D7220E" w:rsidRDefault="00AC793B">
      <w:pPr>
        <w:spacing w:after="5" w:line="250" w:lineRule="auto"/>
        <w:ind w:left="908" w:right="1195" w:hanging="10"/>
        <w:jc w:val="both"/>
      </w:pPr>
      <w:r>
        <w:rPr>
          <w:sz w:val="24"/>
        </w:rPr>
        <w:t xml:space="preserve">This initiative was started to respond to the urgent need for enhanced language access services in healthcare given the growing linguistic diversity in New York City, where approximately 22% of the population was limited English proficient (LEP) by 2022 (U. S. Census Bureau, 2020). Migration to NYC dramatically increased since then, creating a pressing demand for language access services. Because of the recent increase in migration, the demand for skilled medical interpreters has never been more critical.  </w:t>
      </w:r>
    </w:p>
    <w:p w14:paraId="6E99EB1F" w14:textId="77777777" w:rsidR="00D7220E" w:rsidRDefault="00AC793B">
      <w:pPr>
        <w:spacing w:after="0"/>
        <w:ind w:left="898"/>
      </w:pPr>
      <w:r>
        <w:rPr>
          <w:sz w:val="24"/>
        </w:rPr>
        <w:t xml:space="preserve"> </w:t>
      </w:r>
    </w:p>
    <w:p w14:paraId="78AB19F6" w14:textId="3689B0C0" w:rsidR="00D7220E" w:rsidRDefault="00AC793B" w:rsidP="00E33E91">
      <w:pPr>
        <w:spacing w:after="62" w:line="250" w:lineRule="auto"/>
        <w:ind w:left="908" w:right="1195" w:hanging="10"/>
        <w:jc w:val="both"/>
      </w:pPr>
      <w:r>
        <w:rPr>
          <w:sz w:val="24"/>
        </w:rPr>
        <w:t xml:space="preserve">To address this need and supported by the MLA Pathways Step Grants, we created an interdisciplinary team of faculty and students from the Humanities and Health Sciences Departments with the goal of proposing a Medical Interpretation course and minor at City Tech. This initiative aims to equip students with the necessary skills and knowledge to bridge communication gaps in healthcare settings, ensuring that language barriers do not impede access to quality care. This new course and minor will not only prepare students for a vital role in the healthcare system but also contribute to workforce development in an area of increasing demand.  </w:t>
      </w:r>
    </w:p>
    <w:p w14:paraId="570FEAA0" w14:textId="77777777" w:rsidR="00D7220E" w:rsidRDefault="00AC793B">
      <w:pPr>
        <w:spacing w:after="0"/>
        <w:ind w:left="898"/>
      </w:pPr>
      <w:r>
        <w:rPr>
          <w:sz w:val="24"/>
        </w:rPr>
        <w:t xml:space="preserve"> </w:t>
      </w:r>
    </w:p>
    <w:p w14:paraId="18A8EA7F" w14:textId="77777777" w:rsidR="00D7220E" w:rsidRDefault="00AC793B">
      <w:pPr>
        <w:spacing w:after="5" w:line="250" w:lineRule="auto"/>
        <w:ind w:left="908" w:right="1195" w:hanging="10"/>
        <w:jc w:val="both"/>
      </w:pPr>
      <w:r>
        <w:rPr>
          <w:sz w:val="24"/>
        </w:rPr>
        <w:t>To assess receptiveness to this project among the City Tech students’ population, a pilot survey was conducted in April 2024 among a convenience sample of 105 undergraduate students. From a response rate of 28.6% (</w:t>
      </w:r>
      <w:r>
        <w:rPr>
          <w:i/>
          <w:sz w:val="24"/>
        </w:rPr>
        <w:t>n</w:t>
      </w:r>
      <w:r>
        <w:rPr>
          <w:sz w:val="24"/>
        </w:rPr>
        <w:t xml:space="preserve">=30), most respondents were continuing students (83.3%, </w:t>
      </w:r>
      <w:r>
        <w:rPr>
          <w:i/>
          <w:sz w:val="24"/>
        </w:rPr>
        <w:t>n</w:t>
      </w:r>
      <w:r>
        <w:rPr>
          <w:sz w:val="24"/>
        </w:rPr>
        <w:t>=25). Disciplines represented included health sciences, social sciences, humanities, technology, engineering, and law. Nearly all respondents had or knew someone who encountered a language barrier in a health setting and believed medical interpretation should be available across all health services. Furthermore, 70% (</w:t>
      </w:r>
      <w:r>
        <w:rPr>
          <w:i/>
          <w:sz w:val="24"/>
        </w:rPr>
        <w:t>n</w:t>
      </w:r>
      <w:r>
        <w:rPr>
          <w:sz w:val="24"/>
        </w:rPr>
        <w:t>=21) of the respondents expressed a high interest in pursuing a medical interpretation certificate, and 60% (</w:t>
      </w:r>
      <w:r>
        <w:rPr>
          <w:i/>
          <w:sz w:val="24"/>
        </w:rPr>
        <w:t>n</w:t>
      </w:r>
      <w:r>
        <w:rPr>
          <w:sz w:val="24"/>
        </w:rPr>
        <w:t xml:space="preserve">=18) were highly interested in obtaining a medical interpretation job. The results indicate a high </w:t>
      </w:r>
      <w:r>
        <w:rPr>
          <w:sz w:val="24"/>
        </w:rPr>
        <w:lastRenderedPageBreak/>
        <w:t xml:space="preserve">recognition for language access in health settings and a firm interest in medical interpretation within this small convenience sample. </w:t>
      </w:r>
    </w:p>
    <w:p w14:paraId="2338D2F8" w14:textId="77777777" w:rsidR="00D7220E" w:rsidRDefault="00AC793B">
      <w:pPr>
        <w:spacing w:after="0"/>
        <w:ind w:left="898"/>
      </w:pPr>
      <w:r>
        <w:rPr>
          <w:sz w:val="24"/>
        </w:rPr>
        <w:t xml:space="preserve"> </w:t>
      </w:r>
    </w:p>
    <w:p w14:paraId="56023CD9" w14:textId="77777777" w:rsidR="00D7220E" w:rsidRDefault="00AC793B">
      <w:pPr>
        <w:spacing w:after="5" w:line="250" w:lineRule="auto"/>
        <w:ind w:left="908" w:right="1195" w:hanging="10"/>
        <w:jc w:val="both"/>
      </w:pPr>
      <w:r>
        <w:rPr>
          <w:sz w:val="24"/>
        </w:rPr>
        <w:t>A new survey has been launched following this pilot in September 2024. The results of both surveys will be shared with the interested academic community in the 2024 American Public Health Association’s (APHA) Annual Meeting, for which event a poster submission has been accepted.</w:t>
      </w:r>
      <w:r>
        <w:rPr>
          <w:b/>
          <w:sz w:val="24"/>
        </w:rPr>
        <w:t xml:space="preserve">  </w:t>
      </w:r>
    </w:p>
    <w:p w14:paraId="2EE538FC" w14:textId="77777777" w:rsidR="00D7220E" w:rsidRDefault="00AC793B">
      <w:pPr>
        <w:spacing w:after="0"/>
        <w:ind w:left="898"/>
      </w:pPr>
      <w:r>
        <w:rPr>
          <w:b/>
          <w:sz w:val="24"/>
        </w:rPr>
        <w:t xml:space="preserve"> </w:t>
      </w:r>
    </w:p>
    <w:p w14:paraId="2AC7E175" w14:textId="77777777" w:rsidR="00D7220E" w:rsidRDefault="00AC793B">
      <w:pPr>
        <w:spacing w:after="5" w:line="250" w:lineRule="auto"/>
        <w:ind w:left="908" w:right="1195" w:hanging="10"/>
        <w:jc w:val="both"/>
      </w:pPr>
      <w:r>
        <w:rPr>
          <w:sz w:val="24"/>
        </w:rPr>
        <w:t>The results of the survey will further inform curricular changes to expand opportunities in medical interpretation for undergraduate students. The goal is to develop a multilingual healthcare workforce capable of improving access to care and health outcomes for limited English proficient New Yorkers. As an extension of this project, we could expand these efforts to launch similar initiatives in other major languages spoken in the country that also have large numbers of limited English proficient populations. Two of these languages, Arabic and Chinese, are represented in City Tech's academic curriculum. Additionally, national bilingual certifications for medical interpreters are offered for both languages.</w:t>
      </w:r>
      <w:r>
        <w:rPr>
          <w:b/>
          <w:sz w:val="24"/>
        </w:rPr>
        <w:t xml:space="preserve"> </w:t>
      </w:r>
    </w:p>
    <w:p w14:paraId="51210B09" w14:textId="77777777" w:rsidR="00D7220E" w:rsidRDefault="00AC793B">
      <w:pPr>
        <w:spacing w:after="0"/>
        <w:ind w:left="898"/>
      </w:pPr>
      <w:r>
        <w:rPr>
          <w:sz w:val="24"/>
        </w:rPr>
        <w:t xml:space="preserve"> </w:t>
      </w:r>
    </w:p>
    <w:p w14:paraId="7BB147AF" w14:textId="77777777" w:rsidR="00D7220E" w:rsidRDefault="00AC793B">
      <w:pPr>
        <w:spacing w:after="0"/>
        <w:ind w:left="898"/>
      </w:pPr>
      <w:r>
        <w:rPr>
          <w:sz w:val="24"/>
        </w:rPr>
        <w:t xml:space="preserve"> </w:t>
      </w:r>
    </w:p>
    <w:p w14:paraId="5B180899" w14:textId="77777777" w:rsidR="00D7220E" w:rsidRDefault="00AC793B">
      <w:pPr>
        <w:pStyle w:val="Heading3"/>
        <w:ind w:left="893"/>
      </w:pPr>
      <w:r>
        <w:rPr>
          <w:rFonts w:ascii="Calibri" w:eastAsia="Calibri" w:hAnsi="Calibri" w:cs="Calibri"/>
          <w:b w:val="0"/>
          <w:i/>
        </w:rPr>
        <w:t>2.</w:t>
      </w:r>
      <w:r>
        <w:rPr>
          <w:rFonts w:ascii="Arial" w:eastAsia="Arial" w:hAnsi="Arial" w:cs="Arial"/>
          <w:b w:val="0"/>
          <w:i/>
        </w:rPr>
        <w:t xml:space="preserve"> </w:t>
      </w:r>
      <w:r>
        <w:rPr>
          <w:rFonts w:ascii="Calibri" w:eastAsia="Calibri" w:hAnsi="Calibri" w:cs="Calibri"/>
          <w:i/>
        </w:rPr>
        <w:t xml:space="preserve">Expanded rationale for the proposal </w:t>
      </w:r>
    </w:p>
    <w:p w14:paraId="440EB185" w14:textId="77777777" w:rsidR="00D7220E" w:rsidRDefault="00AC793B">
      <w:pPr>
        <w:spacing w:after="0"/>
        <w:ind w:left="898"/>
      </w:pPr>
      <w:r>
        <w:rPr>
          <w:sz w:val="24"/>
        </w:rPr>
        <w:t xml:space="preserve"> </w:t>
      </w:r>
    </w:p>
    <w:p w14:paraId="02BD104A" w14:textId="77777777" w:rsidR="00D7220E" w:rsidRDefault="00AC793B">
      <w:pPr>
        <w:spacing w:after="5" w:line="250" w:lineRule="auto"/>
        <w:ind w:left="908" w:right="1195" w:hanging="10"/>
        <w:jc w:val="both"/>
      </w:pPr>
      <w:r>
        <w:rPr>
          <w:sz w:val="24"/>
        </w:rPr>
        <w:t xml:space="preserve">The United States Hispanic population reached 63.6 million in 2022, representing a significant increase from 50.5 million in 2010. Projections indicate that the number will reach 150 million (Krogstad et al., 2023). Hispanic Americans are undoubtedly the fastest growing ethnic minority in the country. Consequently, the United States is the second largest Spanish-speaking country in the world (Fernández </w:t>
      </w:r>
      <w:proofErr w:type="spellStart"/>
      <w:r>
        <w:rPr>
          <w:sz w:val="24"/>
        </w:rPr>
        <w:t>Vítores</w:t>
      </w:r>
      <w:proofErr w:type="spellEnd"/>
      <w:r>
        <w:rPr>
          <w:sz w:val="24"/>
        </w:rPr>
        <w:t xml:space="preserve">, 2021). </w:t>
      </w:r>
    </w:p>
    <w:p w14:paraId="2A26999C" w14:textId="77777777" w:rsidR="00D7220E" w:rsidRDefault="00AC793B">
      <w:pPr>
        <w:spacing w:after="0"/>
        <w:ind w:left="898"/>
      </w:pPr>
      <w:r>
        <w:rPr>
          <w:sz w:val="24"/>
        </w:rPr>
        <w:t xml:space="preserve">  </w:t>
      </w:r>
    </w:p>
    <w:p w14:paraId="25DFCE64" w14:textId="77777777" w:rsidR="00D7220E" w:rsidRDefault="00AC793B">
      <w:pPr>
        <w:spacing w:after="0" w:line="240" w:lineRule="auto"/>
        <w:ind w:left="883" w:right="1195"/>
        <w:jc w:val="both"/>
      </w:pPr>
      <w:r>
        <w:rPr>
          <w:sz w:val="24"/>
        </w:rPr>
        <w:t xml:space="preserve">When the Affordable Care Act came into effect, 2.6 million more Hispanics applied for health insurance coverage (Martinez, 2015). The impact that the ACA brought to the healthcare system signifies an increase in the number of health insurance enrollees from the Spanish-speaking communities. Martinez (2015: 5) suggests that </w:t>
      </w:r>
      <w:r>
        <w:rPr>
          <w:i/>
          <w:sz w:val="24"/>
        </w:rPr>
        <w:t xml:space="preserve">“the presence of Spanish speakers in the system is likely to increase substantially and that the types of services are likely to shift as well. Given the linguistic and age profiles of those coming under coverage, we would expect to see an increase of Spanish-speaking patients in preventive and chronic care encounters and relatively stable acute care encounters”. </w:t>
      </w:r>
    </w:p>
    <w:p w14:paraId="15FD9F35" w14:textId="77777777" w:rsidR="00D7220E" w:rsidRDefault="00AC793B">
      <w:pPr>
        <w:spacing w:after="0"/>
        <w:ind w:left="898"/>
      </w:pPr>
      <w:r>
        <w:rPr>
          <w:sz w:val="24"/>
        </w:rPr>
        <w:t xml:space="preserve"> </w:t>
      </w:r>
    </w:p>
    <w:p w14:paraId="3DD175AB" w14:textId="77777777" w:rsidR="00D7220E" w:rsidRDefault="00AC793B">
      <w:pPr>
        <w:spacing w:after="5" w:line="250" w:lineRule="auto"/>
        <w:ind w:left="908" w:right="1195" w:hanging="10"/>
        <w:jc w:val="both"/>
      </w:pPr>
      <w:r>
        <w:rPr>
          <w:sz w:val="24"/>
        </w:rPr>
        <w:t>It is a fact that language barriers in healthcare currently affect 26 million patients in the United States (U.S. Department of Health and Human Services, 2022). The projected growth in these numbers will undoubtedly pose a significant challenge for the healthcare industry. Few healthcare providers can speak Spanish and interpreter services are scarce. On most occasions, they also fail to recognize the cross-cultural subtleties of Spanish-speaking communities (</w:t>
      </w:r>
      <w:proofErr w:type="spellStart"/>
      <w:r>
        <w:rPr>
          <w:sz w:val="24"/>
        </w:rPr>
        <w:t>Juckett</w:t>
      </w:r>
      <w:proofErr w:type="spellEnd"/>
      <w:r>
        <w:rPr>
          <w:sz w:val="24"/>
        </w:rPr>
        <w:t xml:space="preserve">, 2013; </w:t>
      </w:r>
      <w:proofErr w:type="spellStart"/>
      <w:r>
        <w:rPr>
          <w:sz w:val="24"/>
        </w:rPr>
        <w:t>Magaña</w:t>
      </w:r>
      <w:proofErr w:type="spellEnd"/>
      <w:r>
        <w:rPr>
          <w:sz w:val="24"/>
        </w:rPr>
        <w:t xml:space="preserve">, 2020). Language barriers or miscommunication between provider and patient can be life-threatening; they can result in harmful effects in patients with limited English proficiency and can even have tragic consequences (Flores, 2006). In clinical encounters, providers frequently rely on the patient’s family members, friends, or even strangers to interpret for them. Without professional interpreters, patients’ </w:t>
      </w:r>
      <w:r>
        <w:rPr>
          <w:sz w:val="24"/>
        </w:rPr>
        <w:lastRenderedPageBreak/>
        <w:t xml:space="preserve">lives may be at risk, because of the </w:t>
      </w:r>
      <w:r>
        <w:rPr>
          <w:i/>
          <w:sz w:val="24"/>
        </w:rPr>
        <w:t xml:space="preserve">ad hoc </w:t>
      </w:r>
      <w:r>
        <w:rPr>
          <w:sz w:val="24"/>
        </w:rPr>
        <w:t>interpreters´</w:t>
      </w:r>
      <w:r>
        <w:rPr>
          <w:i/>
          <w:sz w:val="24"/>
        </w:rPr>
        <w:t xml:space="preserve"> </w:t>
      </w:r>
      <w:r>
        <w:rPr>
          <w:sz w:val="24"/>
        </w:rPr>
        <w:t xml:space="preserve">limited proficiency in medical terminology (Flores, 2006; Nápoles et al., 2010; Mayo et al., 2016; Tipton &amp; </w:t>
      </w:r>
      <w:proofErr w:type="spellStart"/>
      <w:r>
        <w:rPr>
          <w:sz w:val="24"/>
        </w:rPr>
        <w:t>Furmanek</w:t>
      </w:r>
      <w:proofErr w:type="spellEnd"/>
      <w:r>
        <w:rPr>
          <w:sz w:val="24"/>
        </w:rPr>
        <w:t xml:space="preserve">, 2016).  </w:t>
      </w:r>
    </w:p>
    <w:p w14:paraId="279BEA8D" w14:textId="77777777" w:rsidR="00D7220E" w:rsidRDefault="00AC793B">
      <w:pPr>
        <w:spacing w:after="0"/>
        <w:ind w:left="898"/>
      </w:pPr>
      <w:r>
        <w:rPr>
          <w:sz w:val="24"/>
        </w:rPr>
        <w:t xml:space="preserve"> </w:t>
      </w:r>
    </w:p>
    <w:p w14:paraId="2381FD5D" w14:textId="77777777" w:rsidR="00D7220E" w:rsidRDefault="00AC793B">
      <w:pPr>
        <w:spacing w:after="5" w:line="250" w:lineRule="auto"/>
        <w:ind w:left="908" w:right="1195" w:hanging="10"/>
        <w:jc w:val="both"/>
      </w:pPr>
      <w:r>
        <w:rPr>
          <w:sz w:val="24"/>
        </w:rPr>
        <w:t>As experts in the field, it is our responsibility to increase educational opportunities and public understanding of the many ways that language and health are linked. For example, studies have found that speaking a language other than English has been associated with a lower likelihood of receiving eligible treatment (Cheng et al., 2007) and preventative health services (Jacobs et al., 2005). Patients who report “limited English proficiency” have lower rates of vaccination (Haviland et al., 2011), are less likely to participate in health-promoting lifestyle activities (Hulme et al., 2003), are more likely to have extended hospital stays (</w:t>
      </w:r>
      <w:proofErr w:type="spellStart"/>
      <w:r>
        <w:rPr>
          <w:sz w:val="24"/>
        </w:rPr>
        <w:t>JohnBaptiste</w:t>
      </w:r>
      <w:proofErr w:type="spellEnd"/>
      <w:r>
        <w:rPr>
          <w:sz w:val="24"/>
        </w:rPr>
        <w:t xml:space="preserve"> et al., 2004), and less likely to have full informed consent documentation in their medical records (Schenker et al., 2007). </w:t>
      </w:r>
    </w:p>
    <w:p w14:paraId="4CE19FF7" w14:textId="77777777" w:rsidR="00D7220E" w:rsidRDefault="00AC793B">
      <w:pPr>
        <w:spacing w:after="0"/>
        <w:ind w:left="898"/>
      </w:pPr>
      <w:r>
        <w:rPr>
          <w:sz w:val="24"/>
        </w:rPr>
        <w:t xml:space="preserve"> </w:t>
      </w:r>
    </w:p>
    <w:p w14:paraId="06C2B601" w14:textId="77777777" w:rsidR="00D7220E" w:rsidRDefault="00AC793B">
      <w:pPr>
        <w:spacing w:after="5" w:line="250" w:lineRule="auto"/>
        <w:ind w:left="908" w:right="1195" w:hanging="10"/>
        <w:jc w:val="both"/>
      </w:pPr>
      <w:r>
        <w:rPr>
          <w:sz w:val="24"/>
        </w:rPr>
        <w:t xml:space="preserve">The preceding problem clearly highlights the need of more Spanish/ English bilingual health providers who are language concordant with the patient and medical interpreters. Consequently, there is an increasing demand for targeted specialized Spanish language instruction to meet the needs on these professions (Martinez, 2015, 2016). As Santos et al (2023: 3) state: </w:t>
      </w:r>
    </w:p>
    <w:p w14:paraId="76CCEDB8" w14:textId="77777777" w:rsidR="00D7220E" w:rsidRDefault="00AC793B">
      <w:pPr>
        <w:spacing w:after="0"/>
        <w:ind w:left="898"/>
      </w:pPr>
      <w:r>
        <w:rPr>
          <w:sz w:val="24"/>
        </w:rPr>
        <w:t xml:space="preserve"> </w:t>
      </w:r>
    </w:p>
    <w:p w14:paraId="2EC8B63D" w14:textId="77777777" w:rsidR="00D7220E" w:rsidRDefault="00AC793B">
      <w:pPr>
        <w:spacing w:after="38" w:line="239" w:lineRule="auto"/>
        <w:ind w:left="1528" w:right="2198"/>
        <w:jc w:val="both"/>
      </w:pPr>
      <w:r>
        <w:rPr>
          <w:sz w:val="20"/>
        </w:rPr>
        <w:t xml:space="preserve">“For policy-makers and health equity advocates, an obvious solution to language barriers is used using trained, professional interpreter staff to bridge the information gap between patients and providers. The field of medical interpreting has grown substantially since the 1990s and today constitutes a vital service for patients with non-English language preference in the U.S. health delivery system” </w:t>
      </w:r>
    </w:p>
    <w:p w14:paraId="65040884" w14:textId="77777777" w:rsidR="00D7220E" w:rsidRDefault="00AC793B">
      <w:pPr>
        <w:spacing w:after="0"/>
        <w:ind w:left="898"/>
      </w:pPr>
      <w:r>
        <w:rPr>
          <w:sz w:val="24"/>
        </w:rPr>
        <w:t xml:space="preserve"> </w:t>
      </w:r>
    </w:p>
    <w:p w14:paraId="66C79F4B" w14:textId="77777777" w:rsidR="00D7220E" w:rsidRDefault="7BB06D4E">
      <w:pPr>
        <w:spacing w:after="48" w:line="250" w:lineRule="auto"/>
        <w:ind w:left="908" w:right="1195" w:hanging="10"/>
        <w:jc w:val="both"/>
      </w:pPr>
      <w:r w:rsidRPr="32E72C0E">
        <w:rPr>
          <w:sz w:val="24"/>
        </w:rPr>
        <w:t>Students in the health professions are also encouraged to develop communicative working skills in Spanish to meet medical needs. Therefore, there is currently a real demand for students in the health professions to develop a working knowledge of Spanish terminology and the necessary cultural competence to serve the rapidly growing Hispanic population. At City Tech, despite the existence of seven Health Professions programs (Dental Hygiene, Health Sciences, Human Services, Nursing, Ophthalmic Dispensing, Radiologic Technology &amp; Medical Imaging, and Restorative Dentistry/ Dental Lab Tech), there is no Spanish degree offered to meet such a need. In Fall 2023, a total of 2,801 students were registered in the Health Professions programs, representing 20.32% of the college (13,784). Considering that the Hispanic students’ population -many of them heritage speakers of Spanish- make up about 35% of the student body at City Tech, and many of them are enrolled in the Health Professions programs, there is a real opportunity for our college to offer a degree of this nature. Of the total of 2,443 students enrolled in Health Professions programs in Spring 2023, 84.4% belong to communities of color, and one of every three (33.15%) are Hispanic (810)</w:t>
      </w:r>
      <w:r w:rsidR="00AC793B" w:rsidRPr="32E72C0E">
        <w:rPr>
          <w:sz w:val="24"/>
          <w:vertAlign w:val="superscript"/>
        </w:rPr>
        <w:footnoteReference w:id="12"/>
      </w:r>
      <w:r w:rsidRPr="32E72C0E">
        <w:rPr>
          <w:sz w:val="24"/>
        </w:rPr>
        <w:t xml:space="preserve">.  </w:t>
      </w:r>
    </w:p>
    <w:p w14:paraId="1336FD4E" w14:textId="77777777" w:rsidR="00D7220E" w:rsidRDefault="00AC793B">
      <w:pPr>
        <w:spacing w:after="0"/>
        <w:ind w:left="898"/>
      </w:pPr>
      <w:r>
        <w:rPr>
          <w:sz w:val="24"/>
        </w:rPr>
        <w:t xml:space="preserve"> </w:t>
      </w:r>
    </w:p>
    <w:p w14:paraId="3FA052E2" w14:textId="0A2B4C29" w:rsidR="00D7220E" w:rsidRDefault="00AC793B">
      <w:pPr>
        <w:spacing w:after="5" w:line="250" w:lineRule="auto"/>
        <w:ind w:left="908" w:right="1195" w:hanging="10"/>
        <w:jc w:val="both"/>
      </w:pPr>
      <w:r>
        <w:rPr>
          <w:sz w:val="24"/>
        </w:rPr>
        <w:lastRenderedPageBreak/>
        <w:t>Because City Tech is a Hispanic-serving institution, the project will also contribute to the institution’s transition to “</w:t>
      </w:r>
      <w:proofErr w:type="spellStart"/>
      <w:r>
        <w:rPr>
          <w:sz w:val="24"/>
        </w:rPr>
        <w:t>servingness</w:t>
      </w:r>
      <w:proofErr w:type="spellEnd"/>
      <w:r>
        <w:rPr>
          <w:sz w:val="24"/>
        </w:rPr>
        <w:t xml:space="preserve">” for our Hispanic student population by providing a culturally relevant curriculum and increasing awareness of the importance of improving the on-campus environment and experience. Our project aims to expand the students’ professional options and match the unique curricular needs of Hispanic students. The creation of the proposed course and </w:t>
      </w:r>
      <w:r w:rsidR="00F63FC5">
        <w:rPr>
          <w:sz w:val="24"/>
        </w:rPr>
        <w:t>a</w:t>
      </w:r>
      <w:r>
        <w:rPr>
          <w:sz w:val="24"/>
        </w:rPr>
        <w:t xml:space="preserve">cademic </w:t>
      </w:r>
      <w:r w:rsidR="00F63FC5">
        <w:rPr>
          <w:sz w:val="24"/>
        </w:rPr>
        <w:t>m</w:t>
      </w:r>
      <w:r>
        <w:rPr>
          <w:sz w:val="24"/>
        </w:rPr>
        <w:t xml:space="preserve">inor seeks to validate the students’ bilingualism and can help them both broaden their career path and navigate a competitive job market.  </w:t>
      </w:r>
    </w:p>
    <w:p w14:paraId="04986EC3" w14:textId="77777777" w:rsidR="00D7220E" w:rsidRDefault="00AC793B">
      <w:pPr>
        <w:spacing w:after="0"/>
        <w:ind w:left="898"/>
      </w:pPr>
      <w:r>
        <w:rPr>
          <w:sz w:val="24"/>
        </w:rPr>
        <w:t xml:space="preserve"> </w:t>
      </w:r>
    </w:p>
    <w:p w14:paraId="66DDED54" w14:textId="77777777" w:rsidR="00D7220E" w:rsidRDefault="7BB06D4E">
      <w:pPr>
        <w:spacing w:after="5" w:line="250" w:lineRule="auto"/>
        <w:ind w:left="908" w:right="1195" w:hanging="10"/>
        <w:jc w:val="both"/>
      </w:pPr>
      <w:r w:rsidRPr="32E72C0E">
        <w:rPr>
          <w:sz w:val="24"/>
        </w:rPr>
        <w:t xml:space="preserve">Therefore, the proposed course covers the needs outlined above, ensuring that future generations of healthcare workers enrolled in City Tech will have the necessary linguistic, ethical and cultural knowledge to communicate effectively with the Spanish-speaking community in a medical setting. </w:t>
      </w:r>
      <w:r w:rsidRPr="32E72C0E">
        <w:rPr>
          <w:i/>
          <w:iCs/>
          <w:sz w:val="24"/>
        </w:rPr>
        <w:t>Spanish Medical Interpretation and Healthcare Communication</w:t>
      </w:r>
      <w:r w:rsidRPr="32E72C0E">
        <w:rPr>
          <w:sz w:val="24"/>
        </w:rPr>
        <w:t xml:space="preserve"> addresses the demands of Health Professions and Health Sciences students who wish to improve their medical Spanish and effectively communicate with their patients whose dominant language is Spanish. Moreover, this course prepares future</w:t>
      </w:r>
      <w:r w:rsidRPr="32E72C0E">
        <w:rPr>
          <w:b/>
          <w:bCs/>
          <w:sz w:val="24"/>
        </w:rPr>
        <w:t xml:space="preserve"> </w:t>
      </w:r>
      <w:r w:rsidRPr="32E72C0E">
        <w:rPr>
          <w:sz w:val="24"/>
        </w:rPr>
        <w:t>bilingual healthcare workers with the knowledge and critical skills necessary to opt for national certification as a Spanish medical interpreter. The U.S. Bureau of Labor Statistics</w:t>
      </w:r>
      <w:r w:rsidR="00AC793B" w:rsidRPr="32E72C0E">
        <w:rPr>
          <w:sz w:val="24"/>
          <w:vertAlign w:val="superscript"/>
        </w:rPr>
        <w:footnoteReference w:id="13"/>
      </w:r>
      <w:r w:rsidRPr="32E72C0E">
        <w:rPr>
          <w:sz w:val="24"/>
        </w:rPr>
        <w:t xml:space="preserve"> states that the number of interpreters and translators was expected to grow 24% from 2020-2030 and that healthcare interpreters earn higher than average wages in New York ($38.73 per hour or $85,680 per year on average). </w:t>
      </w:r>
    </w:p>
    <w:p w14:paraId="6AE69C16" w14:textId="77777777" w:rsidR="00D7220E" w:rsidRDefault="00AC793B">
      <w:pPr>
        <w:spacing w:after="0"/>
        <w:ind w:left="898"/>
      </w:pPr>
      <w:r>
        <w:rPr>
          <w:sz w:val="24"/>
        </w:rPr>
        <w:t xml:space="preserve"> </w:t>
      </w:r>
    </w:p>
    <w:p w14:paraId="2BFED967" w14:textId="77777777" w:rsidR="00D7220E" w:rsidRDefault="00AC793B">
      <w:pPr>
        <w:spacing w:after="5" w:line="250" w:lineRule="auto"/>
        <w:ind w:left="908" w:right="1195" w:hanging="10"/>
        <w:jc w:val="both"/>
      </w:pPr>
      <w:r>
        <w:rPr>
          <w:sz w:val="24"/>
        </w:rPr>
        <w:t xml:space="preserve">Beyond this immediate benefit to our students, increased awareness of the role of language in healthcare and action to address its adverse consequences is a step toward serving New Yorkers affected by language barriers and eliminating health disparities. </w:t>
      </w:r>
    </w:p>
    <w:p w14:paraId="6AE6FCFD" w14:textId="77777777" w:rsidR="00D7220E" w:rsidRDefault="00AC793B">
      <w:pPr>
        <w:spacing w:after="0"/>
        <w:ind w:left="898"/>
      </w:pPr>
      <w:r>
        <w:rPr>
          <w:color w:val="0070C0"/>
          <w:sz w:val="24"/>
        </w:rPr>
        <w:t xml:space="preserve"> </w:t>
      </w:r>
    </w:p>
    <w:p w14:paraId="3A845512" w14:textId="77777777" w:rsidR="00D7220E" w:rsidRDefault="00AC793B">
      <w:pPr>
        <w:spacing w:after="0" w:line="265" w:lineRule="auto"/>
        <w:ind w:left="908" w:right="62" w:hanging="10"/>
      </w:pPr>
      <w:r>
        <w:rPr>
          <w:b/>
          <w:sz w:val="24"/>
        </w:rPr>
        <w:t xml:space="preserve">References: </w:t>
      </w:r>
    </w:p>
    <w:p w14:paraId="01C06165" w14:textId="77777777" w:rsidR="00D7220E" w:rsidRDefault="00AC793B">
      <w:pPr>
        <w:spacing w:after="0"/>
        <w:ind w:left="178"/>
      </w:pPr>
      <w:r>
        <w:rPr>
          <w:sz w:val="24"/>
        </w:rPr>
        <w:t xml:space="preserve"> </w:t>
      </w:r>
    </w:p>
    <w:p w14:paraId="4C65089A" w14:textId="77777777" w:rsidR="00D7220E" w:rsidRPr="009E161E" w:rsidRDefault="00AC793B">
      <w:pPr>
        <w:spacing w:after="0" w:line="240" w:lineRule="auto"/>
        <w:ind w:left="1613" w:right="1107" w:hanging="730"/>
        <w:rPr>
          <w:lang w:val="es-ES"/>
        </w:rPr>
      </w:pPr>
      <w:r>
        <w:rPr>
          <w:sz w:val="24"/>
        </w:rPr>
        <w:t>Cheng E, A. Chen, &amp; Cunningham, W. (2007). Primary language and receipt of recommended health care among Hispanics in the United States</w:t>
      </w:r>
      <w:r>
        <w:rPr>
          <w:i/>
          <w:sz w:val="24"/>
        </w:rPr>
        <w:t xml:space="preserve">. </w:t>
      </w:r>
      <w:r w:rsidRPr="009E161E">
        <w:rPr>
          <w:i/>
          <w:sz w:val="24"/>
          <w:lang w:val="es-ES"/>
        </w:rPr>
        <w:t xml:space="preserve">J Gen </w:t>
      </w:r>
      <w:proofErr w:type="spellStart"/>
      <w:r w:rsidRPr="009E161E">
        <w:rPr>
          <w:i/>
          <w:sz w:val="24"/>
          <w:lang w:val="es-ES"/>
        </w:rPr>
        <w:t>Intern</w:t>
      </w:r>
      <w:proofErr w:type="spellEnd"/>
      <w:r w:rsidRPr="009E161E">
        <w:rPr>
          <w:i/>
          <w:sz w:val="24"/>
          <w:lang w:val="es-ES"/>
        </w:rPr>
        <w:t xml:space="preserve"> </w:t>
      </w:r>
      <w:proofErr w:type="spellStart"/>
      <w:r w:rsidRPr="009E161E">
        <w:rPr>
          <w:i/>
          <w:sz w:val="24"/>
          <w:lang w:val="es-ES"/>
        </w:rPr>
        <w:t>Med</w:t>
      </w:r>
      <w:proofErr w:type="spellEnd"/>
      <w:r w:rsidRPr="009E161E">
        <w:rPr>
          <w:sz w:val="24"/>
          <w:lang w:val="es-ES"/>
        </w:rPr>
        <w:t xml:space="preserve"> 22 (</w:t>
      </w:r>
      <w:proofErr w:type="spellStart"/>
      <w:r w:rsidRPr="009E161E">
        <w:rPr>
          <w:sz w:val="24"/>
          <w:lang w:val="es-ES"/>
        </w:rPr>
        <w:t>suppl</w:t>
      </w:r>
      <w:proofErr w:type="spellEnd"/>
      <w:r w:rsidRPr="009E161E">
        <w:rPr>
          <w:sz w:val="24"/>
          <w:lang w:val="es-ES"/>
        </w:rPr>
        <w:t xml:space="preserve"> 2), 283-288. </w:t>
      </w:r>
    </w:p>
    <w:p w14:paraId="5B07DC87" w14:textId="77777777" w:rsidR="00D7220E" w:rsidRPr="009E161E" w:rsidRDefault="00AC793B">
      <w:pPr>
        <w:spacing w:after="0" w:line="240" w:lineRule="auto"/>
        <w:ind w:left="1613" w:right="1107" w:hanging="730"/>
        <w:rPr>
          <w:lang w:val="es-ES"/>
        </w:rPr>
      </w:pPr>
      <w:r w:rsidRPr="009E161E">
        <w:rPr>
          <w:sz w:val="24"/>
          <w:lang w:val="es-ES"/>
        </w:rPr>
        <w:t xml:space="preserve">Fernández Vítores, D. (2021). El español: una lengua viva. Informe 2021. Instituto Cervantes, </w:t>
      </w:r>
      <w:hyperlink r:id="rId137">
        <w:r w:rsidR="00D7220E" w:rsidRPr="009E161E">
          <w:rPr>
            <w:color w:val="0000FF"/>
            <w:sz w:val="24"/>
            <w:u w:val="single" w:color="0000FF"/>
            <w:lang w:val="es-ES"/>
          </w:rPr>
          <w:t xml:space="preserve">https://cvc.cervantes.es/lengua/espanol_lengua_viva/pdf/espanol_lengua_viva_2 </w:t>
        </w:r>
      </w:hyperlink>
      <w:hyperlink r:id="rId138">
        <w:r w:rsidR="00D7220E" w:rsidRPr="009E161E">
          <w:rPr>
            <w:color w:val="0000FF"/>
            <w:sz w:val="24"/>
            <w:u w:val="single" w:color="0000FF"/>
            <w:lang w:val="es-ES"/>
          </w:rPr>
          <w:t>021.pdf</w:t>
        </w:r>
      </w:hyperlink>
      <w:hyperlink r:id="rId139">
        <w:r w:rsidR="00D7220E" w:rsidRPr="009E161E">
          <w:rPr>
            <w:sz w:val="24"/>
            <w:lang w:val="es-ES"/>
          </w:rPr>
          <w:t xml:space="preserve"> </w:t>
        </w:r>
      </w:hyperlink>
    </w:p>
    <w:p w14:paraId="57A41D0E" w14:textId="77777777" w:rsidR="00D7220E" w:rsidRDefault="00AC793B">
      <w:pPr>
        <w:spacing w:after="5" w:line="250" w:lineRule="auto"/>
        <w:ind w:left="1618" w:right="1195" w:hanging="720"/>
        <w:jc w:val="both"/>
      </w:pPr>
      <w:r>
        <w:rPr>
          <w:sz w:val="24"/>
        </w:rPr>
        <w:t xml:space="preserve">Flores, G. (2006). Language barriers to health care in the United States. </w:t>
      </w:r>
      <w:r>
        <w:rPr>
          <w:i/>
          <w:sz w:val="24"/>
        </w:rPr>
        <w:t xml:space="preserve">New England Journal of Medicine </w:t>
      </w:r>
      <w:r>
        <w:rPr>
          <w:sz w:val="24"/>
        </w:rPr>
        <w:t xml:space="preserve">355, 229-231. </w:t>
      </w:r>
    </w:p>
    <w:p w14:paraId="4DFB7F25" w14:textId="77777777" w:rsidR="00D7220E" w:rsidRDefault="00AC793B">
      <w:pPr>
        <w:spacing w:after="5" w:line="250" w:lineRule="auto"/>
        <w:ind w:left="1618" w:right="1195" w:hanging="720"/>
        <w:jc w:val="both"/>
      </w:pPr>
      <w:r>
        <w:rPr>
          <w:sz w:val="24"/>
        </w:rPr>
        <w:t xml:space="preserve">Haviland, A. M., Elliott, M. N., </w:t>
      </w:r>
      <w:proofErr w:type="spellStart"/>
      <w:r>
        <w:rPr>
          <w:sz w:val="24"/>
        </w:rPr>
        <w:t>Hambarsoomian</w:t>
      </w:r>
      <w:proofErr w:type="spellEnd"/>
      <w:r>
        <w:rPr>
          <w:sz w:val="24"/>
        </w:rPr>
        <w:t xml:space="preserve">, K., &amp; Lurie, N. (2011). Immunization disparities by Hispanic ethnicity and language preference. </w:t>
      </w:r>
      <w:r>
        <w:rPr>
          <w:i/>
          <w:sz w:val="24"/>
        </w:rPr>
        <w:t>Archives of Internal Medicine</w:t>
      </w:r>
      <w:r>
        <w:rPr>
          <w:sz w:val="24"/>
        </w:rPr>
        <w:t xml:space="preserve">, 171(2), 158–165.  </w:t>
      </w:r>
    </w:p>
    <w:p w14:paraId="44499F35" w14:textId="77777777" w:rsidR="00D7220E" w:rsidRDefault="00AC793B">
      <w:pPr>
        <w:spacing w:after="182" w:line="240" w:lineRule="auto"/>
        <w:ind w:left="1613" w:right="1107" w:hanging="730"/>
      </w:pPr>
      <w:r>
        <w:rPr>
          <w:sz w:val="24"/>
        </w:rPr>
        <w:lastRenderedPageBreak/>
        <w:t xml:space="preserve">Jacobs, E. A., </w:t>
      </w:r>
      <w:proofErr w:type="spellStart"/>
      <w:r>
        <w:rPr>
          <w:sz w:val="24"/>
        </w:rPr>
        <w:t>Karavolos</w:t>
      </w:r>
      <w:proofErr w:type="spellEnd"/>
      <w:r>
        <w:rPr>
          <w:sz w:val="24"/>
        </w:rPr>
        <w:t xml:space="preserve">, K., </w:t>
      </w:r>
      <w:proofErr w:type="spellStart"/>
      <w:r>
        <w:rPr>
          <w:sz w:val="24"/>
        </w:rPr>
        <w:t>Rathouz</w:t>
      </w:r>
      <w:proofErr w:type="spellEnd"/>
      <w:r>
        <w:rPr>
          <w:sz w:val="24"/>
        </w:rPr>
        <w:t xml:space="preserve">, P. J., Ferris, T. G., &amp; Powell, L. H. (2005). Limited English proficiency and breast and cervical cancer screening in a multiethnic population. </w:t>
      </w:r>
      <w:r>
        <w:rPr>
          <w:i/>
          <w:sz w:val="24"/>
        </w:rPr>
        <w:t>American Journal of Public Health</w:t>
      </w:r>
      <w:r>
        <w:rPr>
          <w:sz w:val="24"/>
        </w:rPr>
        <w:t xml:space="preserve">, 95(8), 1410–1416.  </w:t>
      </w:r>
    </w:p>
    <w:p w14:paraId="42A5030E" w14:textId="77777777" w:rsidR="00D7220E" w:rsidRDefault="00AC793B">
      <w:pPr>
        <w:spacing w:after="5" w:line="250" w:lineRule="auto"/>
        <w:ind w:left="908" w:right="1195" w:hanging="10"/>
        <w:jc w:val="both"/>
      </w:pPr>
      <w:proofErr w:type="spellStart"/>
      <w:r>
        <w:rPr>
          <w:sz w:val="24"/>
        </w:rPr>
        <w:t>Juckett</w:t>
      </w:r>
      <w:proofErr w:type="spellEnd"/>
      <w:r>
        <w:rPr>
          <w:sz w:val="24"/>
        </w:rPr>
        <w:t xml:space="preserve">, G. (2013). Caring for Latino patients. American Family Physician, 87(1), 48–54. </w:t>
      </w:r>
    </w:p>
    <w:p w14:paraId="4F72F864" w14:textId="77777777" w:rsidR="00D7220E" w:rsidRDefault="00AC793B">
      <w:pPr>
        <w:spacing w:after="5" w:line="250" w:lineRule="auto"/>
        <w:ind w:left="1618" w:right="1195" w:hanging="720"/>
        <w:jc w:val="both"/>
      </w:pPr>
      <w:r w:rsidRPr="00196639">
        <w:rPr>
          <w:sz w:val="24"/>
        </w:rPr>
        <w:t xml:space="preserve">Krogstad, J.M., Passel, J. </w:t>
      </w:r>
      <w:proofErr w:type="spellStart"/>
      <w:r w:rsidRPr="00196639">
        <w:rPr>
          <w:sz w:val="24"/>
        </w:rPr>
        <w:t>Moslimani</w:t>
      </w:r>
      <w:proofErr w:type="spellEnd"/>
      <w:r w:rsidRPr="00196639">
        <w:rPr>
          <w:sz w:val="24"/>
        </w:rPr>
        <w:t xml:space="preserve">, M. &amp; Bustamante, L.N. (2023). </w:t>
      </w:r>
      <w:r>
        <w:rPr>
          <w:sz w:val="24"/>
        </w:rPr>
        <w:t xml:space="preserve">“Key facts about U.S. Latinos for National Hispanic Heritage Month”, </w:t>
      </w:r>
      <w:r>
        <w:rPr>
          <w:i/>
          <w:sz w:val="24"/>
        </w:rPr>
        <w:t>Pew Research Center</w:t>
      </w:r>
      <w:r>
        <w:rPr>
          <w:sz w:val="24"/>
        </w:rPr>
        <w:t xml:space="preserve">, 22 September 2023, </w:t>
      </w:r>
      <w:hyperlink r:id="rId140">
        <w:r w:rsidR="00D7220E">
          <w:rPr>
            <w:color w:val="0000FF"/>
            <w:sz w:val="24"/>
            <w:u w:val="single" w:color="0000FF"/>
          </w:rPr>
          <w:t>https://www.pewresearch.org/short</w:t>
        </w:r>
      </w:hyperlink>
      <w:hyperlink r:id="rId141">
        <w:r w:rsidR="00D7220E">
          <w:rPr>
            <w:color w:val="0000FF"/>
            <w:sz w:val="24"/>
            <w:u w:val="single" w:color="0000FF"/>
          </w:rPr>
          <w:t>-</w:t>
        </w:r>
      </w:hyperlink>
      <w:hyperlink r:id="rId142">
        <w:r w:rsidR="00D7220E">
          <w:rPr>
            <w:color w:val="0000FF"/>
            <w:sz w:val="24"/>
            <w:u w:val="single" w:color="0000FF"/>
          </w:rPr>
          <w:t>reads/2023/09/22/key</w:t>
        </w:r>
      </w:hyperlink>
      <w:hyperlink r:id="rId143">
        <w:r w:rsidR="00D7220E">
          <w:rPr>
            <w:color w:val="0000FF"/>
            <w:sz w:val="24"/>
            <w:u w:val="single" w:color="0000FF"/>
          </w:rPr>
          <w:t>-</w:t>
        </w:r>
      </w:hyperlink>
      <w:hyperlink r:id="rId144">
        <w:r w:rsidR="00D7220E">
          <w:rPr>
            <w:color w:val="0000FF"/>
            <w:sz w:val="24"/>
            <w:u w:val="single" w:color="0000FF"/>
          </w:rPr>
          <w:t>facts</w:t>
        </w:r>
      </w:hyperlink>
      <w:hyperlink r:id="rId145">
        <w:r w:rsidR="00D7220E">
          <w:rPr>
            <w:color w:val="0000FF"/>
            <w:sz w:val="24"/>
            <w:u w:val="single" w:color="0000FF"/>
          </w:rPr>
          <w:t>-</w:t>
        </w:r>
      </w:hyperlink>
      <w:hyperlink r:id="rId146">
        <w:r w:rsidR="00D7220E">
          <w:rPr>
            <w:color w:val="0000FF"/>
            <w:sz w:val="24"/>
            <w:u w:val="single" w:color="0000FF"/>
          </w:rPr>
          <w:t>about</w:t>
        </w:r>
      </w:hyperlink>
      <w:hyperlink r:id="rId147">
        <w:r w:rsidR="00D7220E">
          <w:rPr>
            <w:color w:val="0000FF"/>
            <w:sz w:val="24"/>
            <w:u w:val="single" w:color="0000FF"/>
          </w:rPr>
          <w:t>-</w:t>
        </w:r>
      </w:hyperlink>
      <w:hyperlink r:id="rId148">
        <w:r w:rsidR="00D7220E">
          <w:rPr>
            <w:color w:val="0000FF"/>
            <w:sz w:val="24"/>
            <w:u w:val="single" w:color="0000FF"/>
          </w:rPr>
          <w:t>us</w:t>
        </w:r>
      </w:hyperlink>
      <w:hyperlink r:id="rId149">
        <w:r w:rsidR="00D7220E">
          <w:t>https://www.pewresearch.org/short-reads/2023/09/22/key-facts-about-us-latinos-for-national-hispanic-heritage-month/</w:t>
        </w:r>
      </w:hyperlink>
      <w:hyperlink r:id="rId150">
        <w:r w:rsidR="00D7220E">
          <w:rPr>
            <w:color w:val="0000FF"/>
            <w:sz w:val="24"/>
            <w:u w:val="single" w:color="0000FF"/>
          </w:rPr>
          <w:t>latinos</w:t>
        </w:r>
      </w:hyperlink>
      <w:hyperlink r:id="rId151">
        <w:r w:rsidR="00D7220E">
          <w:rPr>
            <w:color w:val="0000FF"/>
            <w:sz w:val="24"/>
            <w:u w:val="single" w:color="0000FF"/>
          </w:rPr>
          <w:t>-</w:t>
        </w:r>
      </w:hyperlink>
      <w:hyperlink r:id="rId152">
        <w:r w:rsidR="00D7220E">
          <w:rPr>
            <w:color w:val="0000FF"/>
            <w:sz w:val="24"/>
            <w:u w:val="single" w:color="0000FF"/>
          </w:rPr>
          <w:t>for</w:t>
        </w:r>
      </w:hyperlink>
      <w:hyperlink r:id="rId153">
        <w:r w:rsidR="00D7220E">
          <w:rPr>
            <w:color w:val="0000FF"/>
            <w:sz w:val="24"/>
            <w:u w:val="single" w:color="0000FF"/>
          </w:rPr>
          <w:t>-</w:t>
        </w:r>
      </w:hyperlink>
      <w:hyperlink r:id="rId154">
        <w:r w:rsidR="00D7220E">
          <w:rPr>
            <w:color w:val="0000FF"/>
            <w:sz w:val="24"/>
            <w:u w:val="single" w:color="0000FF"/>
          </w:rPr>
          <w:t>national</w:t>
        </w:r>
      </w:hyperlink>
      <w:hyperlink r:id="rId155">
        <w:r w:rsidR="00D7220E">
          <w:rPr>
            <w:color w:val="0000FF"/>
            <w:sz w:val="24"/>
            <w:u w:val="single" w:color="0000FF"/>
          </w:rPr>
          <w:t>-</w:t>
        </w:r>
      </w:hyperlink>
      <w:hyperlink r:id="rId156">
        <w:r w:rsidR="00D7220E">
          <w:rPr>
            <w:color w:val="0000FF"/>
            <w:sz w:val="24"/>
            <w:u w:val="single" w:color="0000FF"/>
          </w:rPr>
          <w:t>hispanic</w:t>
        </w:r>
      </w:hyperlink>
      <w:hyperlink r:id="rId157">
        <w:r w:rsidR="00D7220E">
          <w:rPr>
            <w:color w:val="0000FF"/>
            <w:sz w:val="24"/>
            <w:u w:val="single" w:color="0000FF"/>
          </w:rPr>
          <w:t>-</w:t>
        </w:r>
      </w:hyperlink>
      <w:hyperlink r:id="rId158">
        <w:r w:rsidR="00D7220E">
          <w:rPr>
            <w:color w:val="0000FF"/>
            <w:sz w:val="24"/>
            <w:u w:val="single" w:color="0000FF"/>
          </w:rPr>
          <w:t>heritage</w:t>
        </w:r>
      </w:hyperlink>
      <w:hyperlink r:id="rId159">
        <w:r w:rsidR="00D7220E">
          <w:rPr>
            <w:color w:val="0000FF"/>
            <w:sz w:val="24"/>
            <w:u w:val="single" w:color="0000FF"/>
          </w:rPr>
          <w:t>-</w:t>
        </w:r>
      </w:hyperlink>
      <w:hyperlink r:id="rId160">
        <w:r w:rsidR="00D7220E">
          <w:rPr>
            <w:color w:val="0000FF"/>
            <w:sz w:val="24"/>
            <w:u w:val="single" w:color="0000FF"/>
          </w:rPr>
          <w:t>month/</w:t>
        </w:r>
      </w:hyperlink>
      <w:hyperlink r:id="rId161">
        <w:r w:rsidR="00D7220E">
          <w:rPr>
            <w:sz w:val="24"/>
          </w:rPr>
          <w:t xml:space="preserve"> </w:t>
        </w:r>
      </w:hyperlink>
    </w:p>
    <w:p w14:paraId="08AFF909" w14:textId="77777777" w:rsidR="00D7220E" w:rsidRDefault="00AC793B">
      <w:pPr>
        <w:spacing w:after="5" w:line="250" w:lineRule="auto"/>
        <w:ind w:left="1618" w:right="1195" w:hanging="720"/>
        <w:jc w:val="both"/>
      </w:pPr>
      <w:proofErr w:type="spellStart"/>
      <w:r>
        <w:rPr>
          <w:sz w:val="24"/>
        </w:rPr>
        <w:t>Magaña</w:t>
      </w:r>
      <w:proofErr w:type="spellEnd"/>
      <w:r>
        <w:rPr>
          <w:sz w:val="24"/>
        </w:rPr>
        <w:t xml:space="preserve">, D. (2020). Local voices on health care communication issues and insights on Latino cultural constructs. Hispanic Journal of Behavioral Sciences, 42(3), 300–323. https://doi.org/10.1177/0739986320927387 </w:t>
      </w:r>
    </w:p>
    <w:p w14:paraId="61F1868A" w14:textId="77777777" w:rsidR="00D7220E" w:rsidRDefault="00AC793B">
      <w:pPr>
        <w:spacing w:after="5" w:line="250" w:lineRule="auto"/>
        <w:ind w:left="1618" w:right="1195" w:hanging="720"/>
        <w:jc w:val="both"/>
      </w:pPr>
      <w:r>
        <w:rPr>
          <w:sz w:val="24"/>
        </w:rPr>
        <w:t xml:space="preserve">Martinez, G. (2015). La lengua </w:t>
      </w:r>
      <w:proofErr w:type="spellStart"/>
      <w:r>
        <w:rPr>
          <w:sz w:val="24"/>
        </w:rPr>
        <w:t>española</w:t>
      </w:r>
      <w:proofErr w:type="spellEnd"/>
      <w:r>
        <w:rPr>
          <w:sz w:val="24"/>
        </w:rPr>
        <w:t xml:space="preserve"> </w:t>
      </w:r>
      <w:proofErr w:type="spellStart"/>
      <w:r>
        <w:rPr>
          <w:sz w:val="24"/>
        </w:rPr>
        <w:t>en</w:t>
      </w:r>
      <w:proofErr w:type="spellEnd"/>
      <w:r>
        <w:rPr>
          <w:sz w:val="24"/>
        </w:rPr>
        <w:t xml:space="preserve"> </w:t>
      </w:r>
      <w:proofErr w:type="spellStart"/>
      <w:r>
        <w:rPr>
          <w:sz w:val="24"/>
        </w:rPr>
        <w:t>el</w:t>
      </w:r>
      <w:proofErr w:type="spellEnd"/>
      <w:r>
        <w:rPr>
          <w:sz w:val="24"/>
        </w:rPr>
        <w:t xml:space="preserve"> </w:t>
      </w:r>
      <w:proofErr w:type="spellStart"/>
      <w:r>
        <w:rPr>
          <w:sz w:val="24"/>
        </w:rPr>
        <w:t>sistema</w:t>
      </w:r>
      <w:proofErr w:type="spellEnd"/>
      <w:r>
        <w:rPr>
          <w:sz w:val="24"/>
        </w:rPr>
        <w:t xml:space="preserve"> de </w:t>
      </w:r>
      <w:proofErr w:type="spellStart"/>
      <w:r>
        <w:rPr>
          <w:sz w:val="24"/>
        </w:rPr>
        <w:t>atención</w:t>
      </w:r>
      <w:proofErr w:type="spellEnd"/>
      <w:r>
        <w:rPr>
          <w:sz w:val="24"/>
        </w:rPr>
        <w:t xml:space="preserve"> sanitaria de </w:t>
      </w:r>
      <w:proofErr w:type="spellStart"/>
      <w:r>
        <w:rPr>
          <w:sz w:val="24"/>
        </w:rPr>
        <w:t>los</w:t>
      </w:r>
      <w:proofErr w:type="spellEnd"/>
      <w:r>
        <w:rPr>
          <w:sz w:val="24"/>
        </w:rPr>
        <w:t xml:space="preserve"> </w:t>
      </w:r>
      <w:proofErr w:type="spellStart"/>
      <w:r>
        <w:rPr>
          <w:sz w:val="24"/>
        </w:rPr>
        <w:t>Estados</w:t>
      </w:r>
      <w:proofErr w:type="spellEnd"/>
      <w:r>
        <w:rPr>
          <w:sz w:val="24"/>
        </w:rPr>
        <w:t xml:space="preserve"> Unidos. </w:t>
      </w:r>
      <w:proofErr w:type="spellStart"/>
      <w:r>
        <w:rPr>
          <w:i/>
          <w:sz w:val="24"/>
        </w:rPr>
        <w:t>Informes</w:t>
      </w:r>
      <w:proofErr w:type="spellEnd"/>
      <w:r>
        <w:rPr>
          <w:i/>
          <w:sz w:val="24"/>
        </w:rPr>
        <w:t xml:space="preserve"> del </w:t>
      </w:r>
      <w:proofErr w:type="spellStart"/>
      <w:r>
        <w:rPr>
          <w:i/>
          <w:sz w:val="24"/>
        </w:rPr>
        <w:t>Observatorio</w:t>
      </w:r>
      <w:proofErr w:type="spellEnd"/>
      <w:r>
        <w:rPr>
          <w:i/>
          <w:sz w:val="24"/>
        </w:rPr>
        <w:t xml:space="preserve"> del Instituto Cervantes </w:t>
      </w:r>
      <w:proofErr w:type="spellStart"/>
      <w:r>
        <w:rPr>
          <w:i/>
          <w:sz w:val="24"/>
        </w:rPr>
        <w:t>en</w:t>
      </w:r>
      <w:proofErr w:type="spellEnd"/>
      <w:r>
        <w:rPr>
          <w:i/>
          <w:sz w:val="24"/>
        </w:rPr>
        <w:t xml:space="preserve"> Harvard</w:t>
      </w:r>
      <w:r>
        <w:rPr>
          <w:sz w:val="24"/>
        </w:rPr>
        <w:t xml:space="preserve">. 12 December </w:t>
      </w:r>
    </w:p>
    <w:p w14:paraId="09C345C9" w14:textId="77777777" w:rsidR="00D7220E" w:rsidRDefault="00AC793B">
      <w:pPr>
        <w:spacing w:after="5" w:line="250" w:lineRule="auto"/>
        <w:ind w:left="1628" w:right="1195" w:hanging="10"/>
        <w:jc w:val="both"/>
      </w:pPr>
      <w:r>
        <w:rPr>
          <w:sz w:val="24"/>
        </w:rPr>
        <w:t xml:space="preserve">2015, </w:t>
      </w:r>
    </w:p>
    <w:p w14:paraId="2358E7D8" w14:textId="77777777" w:rsidR="00D7220E" w:rsidRDefault="00D7220E">
      <w:pPr>
        <w:spacing w:after="0" w:line="240" w:lineRule="auto"/>
        <w:ind w:left="1613" w:right="104" w:hanging="10"/>
      </w:pPr>
      <w:hyperlink r:id="rId162">
        <w:r>
          <w:rPr>
            <w:color w:val="0000FF"/>
            <w:sz w:val="24"/>
            <w:u w:val="single" w:color="0000FF"/>
          </w:rPr>
          <w:t xml:space="preserve">https://cervantesobservatorio.fas.harvard.edu/sites/default/files/013_informes_es </w:t>
        </w:r>
      </w:hyperlink>
      <w:hyperlink r:id="rId163">
        <w:r>
          <w:rPr>
            <w:color w:val="0000FF"/>
            <w:sz w:val="24"/>
            <w:u w:val="single" w:color="0000FF"/>
          </w:rPr>
          <w:t>panol_sistema_sanitario_us.pdf</w:t>
        </w:r>
      </w:hyperlink>
      <w:hyperlink r:id="rId164">
        <w:r>
          <w:rPr>
            <w:sz w:val="24"/>
          </w:rPr>
          <w:t xml:space="preserve"> </w:t>
        </w:r>
      </w:hyperlink>
    </w:p>
    <w:p w14:paraId="24C3094F" w14:textId="77777777" w:rsidR="00D7220E" w:rsidRDefault="00AC793B">
      <w:pPr>
        <w:spacing w:after="5" w:line="250" w:lineRule="auto"/>
        <w:ind w:left="1618" w:right="1195" w:hanging="720"/>
        <w:jc w:val="both"/>
      </w:pPr>
      <w:r>
        <w:rPr>
          <w:sz w:val="24"/>
        </w:rPr>
        <w:t xml:space="preserve">Martinez, G. (2016). Against Medical Spanish: Spanish in the Health Professions Yesterday, Today, and Tomorrow. </w:t>
      </w:r>
      <w:r>
        <w:rPr>
          <w:i/>
          <w:sz w:val="24"/>
        </w:rPr>
        <w:t>ADFL Bulletin</w:t>
      </w:r>
      <w:r>
        <w:rPr>
          <w:sz w:val="24"/>
        </w:rPr>
        <w:t xml:space="preserve">, 44.1, 9-18. </w:t>
      </w:r>
    </w:p>
    <w:p w14:paraId="6948EC3F" w14:textId="77777777" w:rsidR="00D7220E" w:rsidRDefault="00AC793B">
      <w:pPr>
        <w:spacing w:after="5" w:line="250" w:lineRule="auto"/>
        <w:ind w:left="1618" w:right="1195" w:hanging="720"/>
        <w:jc w:val="both"/>
      </w:pPr>
      <w:r>
        <w:rPr>
          <w:sz w:val="24"/>
        </w:rPr>
        <w:t xml:space="preserve">Mayo, R., Parker, V., Sherrill, W., </w:t>
      </w:r>
      <w:proofErr w:type="spellStart"/>
      <w:r>
        <w:rPr>
          <w:sz w:val="24"/>
        </w:rPr>
        <w:t>Coltman</w:t>
      </w:r>
      <w:proofErr w:type="spellEnd"/>
      <w:r>
        <w:rPr>
          <w:sz w:val="24"/>
        </w:rPr>
        <w:t xml:space="preserve">, K., Hudson, M., Nichols, C., Yates, A., &amp; </w:t>
      </w:r>
      <w:proofErr w:type="spellStart"/>
      <w:r>
        <w:rPr>
          <w:sz w:val="24"/>
        </w:rPr>
        <w:t>Pribonic</w:t>
      </w:r>
      <w:proofErr w:type="spellEnd"/>
      <w:r>
        <w:rPr>
          <w:sz w:val="24"/>
        </w:rPr>
        <w:t xml:space="preserve">, A. (2016). Cutting corners: Provider perceptions of interpretation services and factors related to use of an ad hoc interpreter. Hispanic Health Care International, 14(2), 73–80. </w:t>
      </w:r>
      <w:hyperlink r:id="rId165">
        <w:r w:rsidR="00D7220E">
          <w:rPr>
            <w:color w:val="0000FF"/>
            <w:sz w:val="24"/>
            <w:u w:val="single" w:color="0000FF"/>
          </w:rPr>
          <w:t>https://doi.org/10.1177/1540415316646097</w:t>
        </w:r>
      </w:hyperlink>
      <w:hyperlink r:id="rId166">
        <w:r w:rsidR="00D7220E">
          <w:rPr>
            <w:sz w:val="24"/>
          </w:rPr>
          <w:t xml:space="preserve"> </w:t>
        </w:r>
      </w:hyperlink>
    </w:p>
    <w:p w14:paraId="2D9C10D8" w14:textId="77777777" w:rsidR="00D7220E" w:rsidRDefault="00AC793B">
      <w:pPr>
        <w:spacing w:after="5" w:line="250" w:lineRule="auto"/>
        <w:ind w:left="1618" w:right="1195" w:hanging="720"/>
        <w:jc w:val="both"/>
      </w:pPr>
      <w:r>
        <w:rPr>
          <w:sz w:val="24"/>
        </w:rPr>
        <w:t xml:space="preserve">Nápoles, A., Santoyo-Olsson, J., </w:t>
      </w:r>
      <w:proofErr w:type="spellStart"/>
      <w:r>
        <w:rPr>
          <w:sz w:val="24"/>
        </w:rPr>
        <w:t>Karliner</w:t>
      </w:r>
      <w:proofErr w:type="spellEnd"/>
      <w:r>
        <w:rPr>
          <w:sz w:val="24"/>
        </w:rPr>
        <w:t xml:space="preserve">, L., O’Brien, H., </w:t>
      </w:r>
      <w:proofErr w:type="spellStart"/>
      <w:r>
        <w:rPr>
          <w:sz w:val="24"/>
        </w:rPr>
        <w:t>Gregorich</w:t>
      </w:r>
      <w:proofErr w:type="spellEnd"/>
      <w:r>
        <w:rPr>
          <w:sz w:val="24"/>
        </w:rPr>
        <w:t xml:space="preserve">, S., &amp; Perez-Stable, E. (2010). Clinician ratings of interpreter mediated visits in underserved primary care settings with ad hoc, in-person professional, and video conferencing modes. </w:t>
      </w:r>
      <w:r>
        <w:rPr>
          <w:i/>
          <w:sz w:val="24"/>
        </w:rPr>
        <w:t>Journal of Health Care for the Poor and Underserved</w:t>
      </w:r>
      <w:r>
        <w:rPr>
          <w:sz w:val="24"/>
        </w:rPr>
        <w:t xml:space="preserve">, 21(1), 301–317. </w:t>
      </w:r>
    </w:p>
    <w:p w14:paraId="573EEDC8" w14:textId="77777777" w:rsidR="00D7220E" w:rsidRDefault="00AC793B">
      <w:pPr>
        <w:spacing w:after="5" w:line="250" w:lineRule="auto"/>
        <w:ind w:left="1618" w:right="1195" w:hanging="720"/>
        <w:jc w:val="both"/>
      </w:pPr>
      <w:r>
        <w:rPr>
          <w:sz w:val="24"/>
        </w:rPr>
        <w:t xml:space="preserve">Santos, M., </w:t>
      </w:r>
      <w:proofErr w:type="spellStart"/>
      <w:r>
        <w:rPr>
          <w:sz w:val="24"/>
        </w:rPr>
        <w:t>Showstack</w:t>
      </w:r>
      <w:proofErr w:type="spellEnd"/>
      <w:r>
        <w:rPr>
          <w:sz w:val="24"/>
        </w:rPr>
        <w:t xml:space="preserve">, R., Martinez, G., </w:t>
      </w:r>
      <w:proofErr w:type="spellStart"/>
      <w:r>
        <w:rPr>
          <w:sz w:val="24"/>
        </w:rPr>
        <w:t>Colcher</w:t>
      </w:r>
      <w:proofErr w:type="spellEnd"/>
      <w:r>
        <w:rPr>
          <w:sz w:val="24"/>
        </w:rPr>
        <w:t xml:space="preserve">, D, &amp; D. </w:t>
      </w:r>
      <w:proofErr w:type="spellStart"/>
      <w:r>
        <w:rPr>
          <w:sz w:val="24"/>
        </w:rPr>
        <w:t>Magaña</w:t>
      </w:r>
      <w:proofErr w:type="spellEnd"/>
      <w:r>
        <w:rPr>
          <w:sz w:val="24"/>
        </w:rPr>
        <w:t xml:space="preserve"> (2023). Health Disparities and The Applied Linguist”. New York: Routledge.  </w:t>
      </w:r>
    </w:p>
    <w:p w14:paraId="2434FE28" w14:textId="77777777" w:rsidR="00D7220E" w:rsidRDefault="00AC793B">
      <w:pPr>
        <w:spacing w:after="0" w:line="240" w:lineRule="auto"/>
        <w:ind w:left="1613" w:right="1107" w:hanging="730"/>
      </w:pPr>
      <w:r>
        <w:rPr>
          <w:sz w:val="24"/>
        </w:rPr>
        <w:t xml:space="preserve">Schenker, Y., Wang, F., Selig, S. J., Ng, R., &amp; Fernandez, A. (2007). The impact of language barriers on documentation of informed consent at a hospital with on-site interpreter services. </w:t>
      </w:r>
      <w:r>
        <w:rPr>
          <w:i/>
          <w:sz w:val="24"/>
        </w:rPr>
        <w:t>Journal of General Internal Medicine</w:t>
      </w:r>
      <w:r>
        <w:rPr>
          <w:sz w:val="24"/>
        </w:rPr>
        <w:t xml:space="preserve">, 22(Suppl. 2), 294–299.  </w:t>
      </w:r>
    </w:p>
    <w:p w14:paraId="2006F89C" w14:textId="77777777" w:rsidR="00D7220E" w:rsidRDefault="00AC793B">
      <w:pPr>
        <w:spacing w:after="0" w:line="240" w:lineRule="auto"/>
        <w:ind w:left="1613" w:right="1195" w:hanging="730"/>
        <w:jc w:val="both"/>
      </w:pPr>
      <w:r>
        <w:rPr>
          <w:sz w:val="24"/>
        </w:rPr>
        <w:t xml:space="preserve">Tipton, R., &amp; </w:t>
      </w:r>
      <w:proofErr w:type="spellStart"/>
      <w:r>
        <w:rPr>
          <w:sz w:val="24"/>
        </w:rPr>
        <w:t>Furmanek</w:t>
      </w:r>
      <w:proofErr w:type="spellEnd"/>
      <w:r>
        <w:rPr>
          <w:sz w:val="24"/>
        </w:rPr>
        <w:t xml:space="preserve">, O. (2016). </w:t>
      </w:r>
      <w:r>
        <w:rPr>
          <w:i/>
          <w:sz w:val="24"/>
        </w:rPr>
        <w:t>Dialogue interpreting: A guide to interpreting in public services and the community.</w:t>
      </w:r>
      <w:r>
        <w:rPr>
          <w:sz w:val="24"/>
        </w:rPr>
        <w:t xml:space="preserve"> London: Routledge. </w:t>
      </w:r>
    </w:p>
    <w:p w14:paraId="467C355D" w14:textId="77777777" w:rsidR="00D7220E" w:rsidRDefault="00AC793B">
      <w:pPr>
        <w:spacing w:after="5" w:line="250" w:lineRule="auto"/>
        <w:ind w:left="908" w:right="1195" w:hanging="10"/>
        <w:jc w:val="both"/>
      </w:pPr>
      <w:r>
        <w:rPr>
          <w:sz w:val="24"/>
        </w:rPr>
        <w:t>U.S. Department of Health and Human</w:t>
      </w:r>
      <w:r>
        <w:rPr>
          <w:i/>
          <w:sz w:val="24"/>
        </w:rPr>
        <w:t xml:space="preserve"> </w:t>
      </w:r>
      <w:r>
        <w:rPr>
          <w:sz w:val="24"/>
        </w:rPr>
        <w:t>Services</w:t>
      </w:r>
      <w:r>
        <w:rPr>
          <w:i/>
          <w:sz w:val="24"/>
        </w:rPr>
        <w:t xml:space="preserve"> </w:t>
      </w:r>
      <w:r>
        <w:rPr>
          <w:sz w:val="24"/>
        </w:rPr>
        <w:t xml:space="preserve">(2022). “HHS Takes Action to Break </w:t>
      </w:r>
    </w:p>
    <w:p w14:paraId="26180F92" w14:textId="77777777" w:rsidR="00D7220E" w:rsidRDefault="00AC793B">
      <w:pPr>
        <w:tabs>
          <w:tab w:val="center" w:pos="2082"/>
          <w:tab w:val="center" w:pos="4229"/>
          <w:tab w:val="center" w:pos="5973"/>
          <w:tab w:val="center" w:pos="7623"/>
          <w:tab w:val="center" w:pos="9484"/>
        </w:tabs>
        <w:spacing w:after="5" w:line="250" w:lineRule="auto"/>
      </w:pPr>
      <w:r>
        <w:tab/>
      </w:r>
      <w:r>
        <w:rPr>
          <w:sz w:val="24"/>
        </w:rPr>
        <w:t xml:space="preserve">Language </w:t>
      </w:r>
      <w:r>
        <w:rPr>
          <w:sz w:val="24"/>
        </w:rPr>
        <w:tab/>
        <w:t xml:space="preserve">Barriers.”, </w:t>
      </w:r>
      <w:r>
        <w:rPr>
          <w:sz w:val="24"/>
        </w:rPr>
        <w:tab/>
        <w:t xml:space="preserve">6 </w:t>
      </w:r>
      <w:r>
        <w:rPr>
          <w:sz w:val="24"/>
        </w:rPr>
        <w:tab/>
        <w:t xml:space="preserve">October </w:t>
      </w:r>
      <w:r>
        <w:rPr>
          <w:sz w:val="24"/>
        </w:rPr>
        <w:tab/>
        <w:t xml:space="preserve">2022, </w:t>
      </w:r>
    </w:p>
    <w:p w14:paraId="041A2544" w14:textId="77777777" w:rsidR="00D7220E" w:rsidRDefault="00D7220E">
      <w:pPr>
        <w:spacing w:after="0" w:line="240" w:lineRule="auto"/>
        <w:ind w:left="1613" w:right="104" w:hanging="10"/>
      </w:pPr>
      <w:hyperlink r:id="rId167">
        <w:r>
          <w:rPr>
            <w:color w:val="0000FF"/>
            <w:sz w:val="24"/>
            <w:u w:val="single" w:color="0000FF"/>
          </w:rPr>
          <w:t>https://www.hhs.gov/about/news/2022/10/06/hhs</w:t>
        </w:r>
      </w:hyperlink>
      <w:hyperlink r:id="rId168">
        <w:r>
          <w:rPr>
            <w:color w:val="0000FF"/>
            <w:sz w:val="24"/>
            <w:u w:val="single" w:color="0000FF"/>
          </w:rPr>
          <w:t>-</w:t>
        </w:r>
      </w:hyperlink>
      <w:hyperlink r:id="rId169">
        <w:r>
          <w:rPr>
            <w:color w:val="0000FF"/>
            <w:sz w:val="24"/>
            <w:u w:val="single" w:color="0000FF"/>
          </w:rPr>
          <w:t>takes</w:t>
        </w:r>
      </w:hyperlink>
      <w:hyperlink r:id="rId170">
        <w:r>
          <w:rPr>
            <w:color w:val="0000FF"/>
            <w:sz w:val="24"/>
            <w:u w:val="single" w:color="0000FF"/>
          </w:rPr>
          <w:t>-</w:t>
        </w:r>
      </w:hyperlink>
      <w:hyperlink r:id="rId171">
        <w:r>
          <w:rPr>
            <w:color w:val="0000FF"/>
            <w:sz w:val="24"/>
            <w:u w:val="single" w:color="0000FF"/>
          </w:rPr>
          <w:t>action</w:t>
        </w:r>
      </w:hyperlink>
      <w:hyperlink r:id="rId172">
        <w:r>
          <w:rPr>
            <w:color w:val="0000FF"/>
            <w:sz w:val="24"/>
            <w:u w:val="single" w:color="0000FF"/>
          </w:rPr>
          <w:t>-</w:t>
        </w:r>
      </w:hyperlink>
      <w:hyperlink r:id="rId173">
        <w:r>
          <w:rPr>
            <w:color w:val="0000FF"/>
            <w:sz w:val="24"/>
            <w:u w:val="single" w:color="0000FF"/>
          </w:rPr>
          <w:t>break</w:t>
        </w:r>
      </w:hyperlink>
      <w:hyperlink r:id="rId174">
        <w:r>
          <w:rPr>
            <w:color w:val="0000FF"/>
            <w:sz w:val="24"/>
            <w:u w:val="single" w:color="0000FF"/>
          </w:rPr>
          <w:t>-</w:t>
        </w:r>
      </w:hyperlink>
      <w:hyperlink r:id="rId175">
        <w:r>
          <w:rPr>
            <w:color w:val="0000FF"/>
            <w:sz w:val="24"/>
            <w:u w:val="single" w:color="0000FF"/>
          </w:rPr>
          <w:t>language</w:t>
        </w:r>
      </w:hyperlink>
      <w:hyperlink r:id="rId176">
        <w:r>
          <w:t>https://www.hhs.gov/about/news/2022/10/06/hhs-takes-action-break-language-barriers.html</w:t>
        </w:r>
      </w:hyperlink>
      <w:hyperlink r:id="rId177">
        <w:r>
          <w:rPr>
            <w:color w:val="0000FF"/>
            <w:sz w:val="24"/>
            <w:u w:val="single" w:color="0000FF"/>
          </w:rPr>
          <w:t>barriers.html</w:t>
        </w:r>
      </w:hyperlink>
      <w:hyperlink r:id="rId178">
        <w:r>
          <w:rPr>
            <w:sz w:val="24"/>
          </w:rPr>
          <w:t xml:space="preserve"> </w:t>
        </w:r>
      </w:hyperlink>
    </w:p>
    <w:p w14:paraId="7A145148" w14:textId="77777777" w:rsidR="00D7220E" w:rsidRDefault="00AC793B">
      <w:pPr>
        <w:spacing w:after="0"/>
        <w:ind w:left="898"/>
      </w:pPr>
      <w:r>
        <w:rPr>
          <w:rFonts w:ascii="Cambria" w:eastAsia="Cambria" w:hAnsi="Cambria" w:cs="Cambria"/>
          <w:sz w:val="24"/>
        </w:rPr>
        <w:tab/>
      </w:r>
    </w:p>
    <w:p w14:paraId="787F1E1B" w14:textId="77777777" w:rsidR="00D7220E" w:rsidRDefault="00AC793B">
      <w:pPr>
        <w:spacing w:after="0"/>
        <w:ind w:left="178"/>
        <w:rPr>
          <w:sz w:val="24"/>
        </w:rPr>
      </w:pPr>
      <w:r>
        <w:rPr>
          <w:sz w:val="24"/>
        </w:rPr>
        <w:t xml:space="preserve"> </w:t>
      </w:r>
    </w:p>
    <w:p w14:paraId="03A71771" w14:textId="77777777" w:rsidR="00D47207" w:rsidRDefault="00D47207">
      <w:pPr>
        <w:spacing w:after="0"/>
        <w:ind w:left="178"/>
        <w:rPr>
          <w:sz w:val="24"/>
        </w:rPr>
      </w:pPr>
    </w:p>
    <w:p w14:paraId="3BC430BF" w14:textId="77777777" w:rsidR="00D47207" w:rsidRDefault="00D47207">
      <w:pPr>
        <w:spacing w:after="0"/>
        <w:ind w:left="178"/>
      </w:pPr>
    </w:p>
    <w:p w14:paraId="3FB2E1D4" w14:textId="4AD36D41" w:rsidR="00D7220E" w:rsidRDefault="00AC793B">
      <w:pPr>
        <w:spacing w:after="5" w:line="250" w:lineRule="auto"/>
        <w:ind w:left="908" w:right="1195" w:hanging="10"/>
        <w:jc w:val="both"/>
      </w:pPr>
      <w:r>
        <w:rPr>
          <w:b/>
          <w:sz w:val="24"/>
        </w:rPr>
        <w:lastRenderedPageBreak/>
        <w:t>Target students:</w:t>
      </w:r>
      <w:r>
        <w:rPr>
          <w:sz w:val="24"/>
        </w:rPr>
        <w:t xml:space="preserve"> Spanish/ English bilingual students enrolled in Health Professions and Health Sciences will benefit the most. This course will not only offer them a path to a new career as a medical interpreter but will also allow them to develop their skills as a medical concordant in their healthcare discipline. </w:t>
      </w:r>
      <w:r>
        <w:rPr>
          <w:i/>
          <w:sz w:val="24"/>
        </w:rPr>
        <w:t xml:space="preserve">Spanish Medical Interpretation and Healthcare Communication </w:t>
      </w:r>
      <w:r>
        <w:rPr>
          <w:sz w:val="24"/>
        </w:rPr>
        <w:t xml:space="preserve">will also be offered as an elective course to all students enrolled in the LAA program who wish to become familiar with the field of Spanish for medical purposes. This course will contribute to two </w:t>
      </w:r>
      <w:r w:rsidR="00F63FC5">
        <w:rPr>
          <w:sz w:val="24"/>
        </w:rPr>
        <w:t>a</w:t>
      </w:r>
      <w:r>
        <w:rPr>
          <w:sz w:val="24"/>
        </w:rPr>
        <w:t xml:space="preserve">cademic </w:t>
      </w:r>
      <w:r w:rsidR="00F63FC5">
        <w:rPr>
          <w:sz w:val="24"/>
        </w:rPr>
        <w:t>m</w:t>
      </w:r>
      <w:r>
        <w:rPr>
          <w:sz w:val="24"/>
        </w:rPr>
        <w:t xml:space="preserve">inors: </w:t>
      </w:r>
      <w:r>
        <w:rPr>
          <w:i/>
          <w:sz w:val="24"/>
        </w:rPr>
        <w:t>Spanish Language</w:t>
      </w:r>
      <w:r>
        <w:rPr>
          <w:sz w:val="24"/>
        </w:rPr>
        <w:t xml:space="preserve"> and (upcoming) </w:t>
      </w:r>
      <w:r>
        <w:rPr>
          <w:i/>
          <w:sz w:val="24"/>
        </w:rPr>
        <w:t xml:space="preserve">Hispanic Serving Health Professionals. </w:t>
      </w:r>
    </w:p>
    <w:p w14:paraId="4C8E4AC5" w14:textId="77777777" w:rsidR="00D7220E" w:rsidRDefault="00AC793B">
      <w:pPr>
        <w:spacing w:after="0"/>
        <w:ind w:left="898"/>
      </w:pPr>
      <w:r>
        <w:rPr>
          <w:b/>
          <w:i/>
          <w:color w:val="0070C0"/>
          <w:sz w:val="24"/>
        </w:rPr>
        <w:t xml:space="preserve"> </w:t>
      </w:r>
    </w:p>
    <w:p w14:paraId="09D74FB8" w14:textId="77777777" w:rsidR="00D7220E" w:rsidRDefault="00AC793B">
      <w:pPr>
        <w:spacing w:after="5" w:line="250" w:lineRule="auto"/>
        <w:ind w:left="908" w:right="1195" w:hanging="10"/>
        <w:jc w:val="both"/>
      </w:pPr>
      <w:r>
        <w:rPr>
          <w:b/>
          <w:sz w:val="24"/>
        </w:rPr>
        <w:t xml:space="preserve">Additional physical resources may be required: </w:t>
      </w:r>
      <w:r>
        <w:rPr>
          <w:sz w:val="24"/>
        </w:rPr>
        <w:t xml:space="preserve">A placement test will be given to determine the student's Spanish language background and proficiency level if they have not already taken one of the advanced Spanish courses (SPA 2402, SPA 3301, SPA 3401) offered at City Tech. </w:t>
      </w:r>
    </w:p>
    <w:p w14:paraId="241A0BC1" w14:textId="77777777" w:rsidR="00D7220E" w:rsidRDefault="00AC793B">
      <w:pPr>
        <w:spacing w:after="0"/>
        <w:ind w:left="898"/>
      </w:pPr>
      <w:r>
        <w:rPr>
          <w:color w:val="0070C0"/>
          <w:sz w:val="24"/>
        </w:rPr>
        <w:t xml:space="preserve"> </w:t>
      </w:r>
    </w:p>
    <w:p w14:paraId="1641B0A6" w14:textId="77777777" w:rsidR="00D7220E" w:rsidRDefault="00AC793B">
      <w:pPr>
        <w:spacing w:after="5" w:line="250" w:lineRule="auto"/>
        <w:ind w:left="908" w:right="1195" w:hanging="10"/>
        <w:jc w:val="both"/>
      </w:pPr>
      <w:r>
        <w:rPr>
          <w:b/>
          <w:sz w:val="24"/>
        </w:rPr>
        <w:t xml:space="preserve">The number of section (s) anticipated: </w:t>
      </w:r>
      <w:r>
        <w:rPr>
          <w:sz w:val="24"/>
        </w:rPr>
        <w:t xml:space="preserve">One section per semester. Depending on the reception of this course, a second and third section may be added in the future. </w:t>
      </w:r>
    </w:p>
    <w:p w14:paraId="7122995B" w14:textId="77777777" w:rsidR="00D7220E" w:rsidRDefault="00AC793B">
      <w:pPr>
        <w:spacing w:after="0"/>
        <w:ind w:left="898"/>
      </w:pPr>
      <w:r>
        <w:rPr>
          <w:sz w:val="24"/>
        </w:rPr>
        <w:t xml:space="preserve"> </w:t>
      </w:r>
    </w:p>
    <w:p w14:paraId="57623C15" w14:textId="77777777" w:rsidR="00D7220E" w:rsidRDefault="00AC793B">
      <w:pPr>
        <w:spacing w:after="5" w:line="250" w:lineRule="auto"/>
        <w:ind w:left="908" w:right="1195" w:hanging="10"/>
        <w:jc w:val="both"/>
      </w:pPr>
      <w:r>
        <w:rPr>
          <w:b/>
          <w:sz w:val="24"/>
        </w:rPr>
        <w:t xml:space="preserve">Projected headcount: </w:t>
      </w:r>
      <w:r>
        <w:rPr>
          <w:sz w:val="24"/>
        </w:rPr>
        <w:t xml:space="preserve">Class cap is 25, to allow sufficient time for each student to participate in interactive and role-playing exercises. </w:t>
      </w:r>
    </w:p>
    <w:p w14:paraId="6EA7CD90" w14:textId="77777777" w:rsidR="00D7220E" w:rsidRDefault="00AC793B">
      <w:pPr>
        <w:spacing w:after="0"/>
        <w:ind w:left="898"/>
      </w:pPr>
      <w:r>
        <w:rPr>
          <w:color w:val="C00000"/>
          <w:sz w:val="24"/>
        </w:rPr>
        <w:t xml:space="preserve"> </w:t>
      </w:r>
    </w:p>
    <w:p w14:paraId="368608A5" w14:textId="77777777" w:rsidR="00D7220E" w:rsidRDefault="00AC793B">
      <w:pPr>
        <w:spacing w:after="5" w:line="250" w:lineRule="auto"/>
        <w:ind w:left="908" w:right="1195" w:hanging="10"/>
        <w:jc w:val="both"/>
      </w:pPr>
      <w:r>
        <w:rPr>
          <w:b/>
          <w:sz w:val="24"/>
        </w:rPr>
        <w:t xml:space="preserve">Course overlap: </w:t>
      </w:r>
      <w:r>
        <w:rPr>
          <w:sz w:val="24"/>
        </w:rPr>
        <w:t xml:space="preserve">Within the Humanities Department, the course shares some content, goals, and values with COM 3501 </w:t>
      </w:r>
      <w:r>
        <w:rPr>
          <w:i/>
          <w:sz w:val="24"/>
        </w:rPr>
        <w:t>Introduction to Healthcare Interpreting</w:t>
      </w:r>
      <w:r>
        <w:rPr>
          <w:sz w:val="24"/>
        </w:rPr>
        <w:t xml:space="preserve">. However, our course is tailored to Spanish/English bilinguals and their needs for medical interpreting with </w:t>
      </w:r>
      <w:proofErr w:type="spellStart"/>
      <w:r>
        <w:rPr>
          <w:sz w:val="24"/>
        </w:rPr>
        <w:t>Spanishspeaking</w:t>
      </w:r>
      <w:proofErr w:type="spellEnd"/>
      <w:r>
        <w:rPr>
          <w:sz w:val="24"/>
        </w:rPr>
        <w:t xml:space="preserve"> patients with limited English proficiency. Our course, SPA 3203, will be the only one of its kind, as it is part of a minor focused on Spanish Healthcare Communication and Interpreting. It will complement courses of medical Spanish to serve bilingual speakers enrolled in Health Professions and Health Sciences programs at our college. </w:t>
      </w:r>
    </w:p>
    <w:p w14:paraId="4F067B2E" w14:textId="77777777" w:rsidR="00D7220E" w:rsidRDefault="00AC793B">
      <w:pPr>
        <w:spacing w:after="0"/>
        <w:ind w:left="898"/>
      </w:pPr>
      <w:r>
        <w:rPr>
          <w:sz w:val="24"/>
        </w:rPr>
        <w:t xml:space="preserve"> </w:t>
      </w:r>
    </w:p>
    <w:p w14:paraId="46B07A5D" w14:textId="77777777" w:rsidR="00D7220E" w:rsidRDefault="00AC793B">
      <w:pPr>
        <w:spacing w:after="5" w:line="250" w:lineRule="auto"/>
        <w:ind w:left="908" w:right="1195" w:hanging="10"/>
        <w:jc w:val="both"/>
      </w:pPr>
      <w:r>
        <w:rPr>
          <w:b/>
          <w:sz w:val="24"/>
        </w:rPr>
        <w:t>Faculty</w:t>
      </w:r>
      <w:r>
        <w:rPr>
          <w:sz w:val="24"/>
        </w:rPr>
        <w:t xml:space="preserve"> </w:t>
      </w:r>
      <w:r>
        <w:rPr>
          <w:b/>
          <w:sz w:val="24"/>
        </w:rPr>
        <w:t>qualified</w:t>
      </w:r>
      <w:r>
        <w:rPr>
          <w:sz w:val="24"/>
        </w:rPr>
        <w:t xml:space="preserve"> </w:t>
      </w:r>
      <w:r>
        <w:rPr>
          <w:b/>
          <w:sz w:val="24"/>
        </w:rPr>
        <w:t>for</w:t>
      </w:r>
      <w:r>
        <w:rPr>
          <w:sz w:val="24"/>
        </w:rPr>
        <w:t xml:space="preserve"> </w:t>
      </w:r>
      <w:r>
        <w:rPr>
          <w:b/>
          <w:sz w:val="24"/>
        </w:rPr>
        <w:t>teaching</w:t>
      </w:r>
      <w:r>
        <w:rPr>
          <w:sz w:val="24"/>
        </w:rPr>
        <w:t xml:space="preserve"> </w:t>
      </w:r>
      <w:r>
        <w:rPr>
          <w:b/>
          <w:sz w:val="24"/>
        </w:rPr>
        <w:t>this</w:t>
      </w:r>
      <w:r>
        <w:rPr>
          <w:sz w:val="24"/>
        </w:rPr>
        <w:t xml:space="preserve"> </w:t>
      </w:r>
      <w:r>
        <w:rPr>
          <w:b/>
          <w:sz w:val="24"/>
        </w:rPr>
        <w:t>course</w:t>
      </w:r>
      <w:r>
        <w:rPr>
          <w:sz w:val="24"/>
        </w:rPr>
        <w:t xml:space="preserve">: The faculty members of the Humanities Department are experts in Spanish Applied Linguistics, Language for Specific Purposes and Second Language Acquisition. Two full-time faculty members have completed postgraduate studies in these areas. For this particular course, we have been in contact with certified medical interpreters from the Translation and Interpreting Society of Hunter, who advised us and will continue to do so for specific content of this course or even teach with us depending on availability. </w:t>
      </w:r>
    </w:p>
    <w:p w14:paraId="7B5315C7" w14:textId="77777777" w:rsidR="00D7220E" w:rsidRDefault="00AC793B">
      <w:pPr>
        <w:spacing w:after="0"/>
        <w:ind w:left="898"/>
      </w:pPr>
      <w:r>
        <w:rPr>
          <w:color w:val="C00000"/>
          <w:sz w:val="24"/>
        </w:rPr>
        <w:t xml:space="preserve"> </w:t>
      </w:r>
    </w:p>
    <w:p w14:paraId="3D7764E2" w14:textId="77777777" w:rsidR="00D7220E" w:rsidRDefault="00AC793B">
      <w:pPr>
        <w:spacing w:after="0"/>
        <w:ind w:left="898"/>
      </w:pPr>
      <w:r>
        <w:rPr>
          <w:sz w:val="24"/>
        </w:rPr>
        <w:t xml:space="preserve"> </w:t>
      </w:r>
    </w:p>
    <w:p w14:paraId="28661A07" w14:textId="77777777" w:rsidR="00D7220E" w:rsidRDefault="00AC793B">
      <w:pPr>
        <w:spacing w:after="0"/>
        <w:ind w:left="898"/>
      </w:pPr>
      <w:r>
        <w:rPr>
          <w:b/>
          <w:sz w:val="24"/>
          <w:u w:val="single" w:color="000000"/>
        </w:rPr>
        <w:t>Course Design</w:t>
      </w:r>
      <w:r>
        <w:rPr>
          <w:b/>
          <w:sz w:val="24"/>
        </w:rPr>
        <w:t xml:space="preserve"> </w:t>
      </w:r>
    </w:p>
    <w:p w14:paraId="700155E8" w14:textId="77777777" w:rsidR="00D7220E" w:rsidRDefault="00AC793B">
      <w:pPr>
        <w:spacing w:after="0"/>
        <w:ind w:left="898"/>
      </w:pPr>
      <w:r>
        <w:rPr>
          <w:b/>
          <w:sz w:val="24"/>
        </w:rPr>
        <w:t xml:space="preserve"> </w:t>
      </w:r>
    </w:p>
    <w:p w14:paraId="7E499D8A" w14:textId="37C2C90A" w:rsidR="00D7220E" w:rsidRDefault="00AC793B">
      <w:pPr>
        <w:spacing w:after="5" w:line="250" w:lineRule="auto"/>
        <w:ind w:left="908" w:right="1195" w:hanging="10"/>
        <w:jc w:val="both"/>
      </w:pPr>
      <w:r>
        <w:rPr>
          <w:b/>
          <w:sz w:val="24"/>
        </w:rPr>
        <w:t xml:space="preserve">Course context: </w:t>
      </w:r>
      <w:r>
        <w:rPr>
          <w:sz w:val="24"/>
        </w:rPr>
        <w:t xml:space="preserve">The course is offered as an elective to fulfill three (3) of the nine (9) foreign language requirements for Liberal Arts and Arts (LAA) students and contributes to the </w:t>
      </w:r>
      <w:r w:rsidR="00F63FC5">
        <w:rPr>
          <w:sz w:val="24"/>
        </w:rPr>
        <w:t>a</w:t>
      </w:r>
      <w:r>
        <w:rPr>
          <w:sz w:val="24"/>
        </w:rPr>
        <w:t xml:space="preserve">cademic </w:t>
      </w:r>
      <w:r w:rsidR="00F63FC5">
        <w:rPr>
          <w:sz w:val="24"/>
        </w:rPr>
        <w:t>m</w:t>
      </w:r>
      <w:r>
        <w:rPr>
          <w:sz w:val="24"/>
        </w:rPr>
        <w:t xml:space="preserve">inors in </w:t>
      </w:r>
      <w:r>
        <w:rPr>
          <w:i/>
          <w:sz w:val="24"/>
        </w:rPr>
        <w:t>Spanish Language</w:t>
      </w:r>
      <w:r>
        <w:rPr>
          <w:sz w:val="24"/>
        </w:rPr>
        <w:t xml:space="preserve"> and the forthcoming </w:t>
      </w:r>
      <w:r>
        <w:rPr>
          <w:i/>
          <w:sz w:val="24"/>
        </w:rPr>
        <w:t>Hispanic Serving Health Professionals.</w:t>
      </w:r>
      <w:r>
        <w:rPr>
          <w:sz w:val="24"/>
        </w:rPr>
        <w:t xml:space="preserve"> It aims to address the needs of the students enrolled in Health Professions and Health Sciences programs with a prior knowledge in Spanish and with future careers in Dental Hygiene, Health Sciences, Human Services, Nursing, Ophthalmic Dispensing, </w:t>
      </w:r>
      <w:r>
        <w:rPr>
          <w:sz w:val="24"/>
        </w:rPr>
        <w:lastRenderedPageBreak/>
        <w:t>Radiologic Technology &amp; Medical Imaging, and Restorative Dentistry/ Dental Lab Tech, as well as the Spanish/ English bilingual students enrolled in the Health Communication program in the Humanities Department.</w:t>
      </w:r>
      <w:r>
        <w:rPr>
          <w:rFonts w:ascii="Gill Sans MT" w:eastAsia="Gill Sans MT" w:hAnsi="Gill Sans MT" w:cs="Gill Sans MT"/>
          <w:sz w:val="24"/>
        </w:rPr>
        <w:t xml:space="preserve"> </w:t>
      </w:r>
      <w:r>
        <w:rPr>
          <w:sz w:val="24"/>
        </w:rPr>
        <w:t xml:space="preserve"> </w:t>
      </w:r>
    </w:p>
    <w:p w14:paraId="692DA580" w14:textId="77777777" w:rsidR="00D7220E" w:rsidRDefault="00AC793B">
      <w:pPr>
        <w:spacing w:after="0"/>
        <w:ind w:left="898"/>
      </w:pPr>
      <w:r>
        <w:rPr>
          <w:sz w:val="24"/>
        </w:rPr>
        <w:t xml:space="preserve"> </w:t>
      </w:r>
    </w:p>
    <w:p w14:paraId="17330EC5" w14:textId="77777777" w:rsidR="00D7220E" w:rsidRDefault="00AC793B">
      <w:pPr>
        <w:spacing w:after="5" w:line="250" w:lineRule="auto"/>
        <w:ind w:left="908" w:right="1195" w:hanging="10"/>
        <w:jc w:val="both"/>
      </w:pPr>
      <w:r>
        <w:rPr>
          <w:b/>
          <w:sz w:val="24"/>
        </w:rPr>
        <w:t>Course</w:t>
      </w:r>
      <w:r>
        <w:rPr>
          <w:sz w:val="24"/>
        </w:rPr>
        <w:t xml:space="preserve"> </w:t>
      </w:r>
      <w:r>
        <w:rPr>
          <w:b/>
          <w:sz w:val="24"/>
        </w:rPr>
        <w:t>structure</w:t>
      </w:r>
      <w:r>
        <w:rPr>
          <w:sz w:val="24"/>
        </w:rPr>
        <w:t xml:space="preserve">: This course meets twice a week for 15 weeks and combines theory and practice in its content design and assessments. Although the course is offered in a lecture format, class performance is essential, based on the constant use of clinical case studies in situational role-plays and class discussions. The goal of these practices is to increase interactivity and collaboration among students in the classroom replicating a real medical setting. Students will be assessed in all of the following areas: active participation through reading analysis and class discussions, translation exercises, homework assignments, medical simulations, written quizzes, pre- and post-assessments utilizing sample interpreter exams, one (1) midterm exam and one (1) final exam. </w:t>
      </w:r>
    </w:p>
    <w:p w14:paraId="1CCA6B4B" w14:textId="77777777" w:rsidR="00D7220E" w:rsidRDefault="00AC793B">
      <w:pPr>
        <w:spacing w:after="0"/>
        <w:ind w:left="178"/>
      </w:pPr>
      <w:r>
        <w:rPr>
          <w:sz w:val="24"/>
        </w:rPr>
        <w:t xml:space="preserve"> </w:t>
      </w:r>
    </w:p>
    <w:p w14:paraId="1C82D9EA" w14:textId="77777777" w:rsidR="00D7220E" w:rsidRDefault="00AC793B">
      <w:pPr>
        <w:spacing w:after="5" w:line="250" w:lineRule="auto"/>
        <w:ind w:left="908" w:right="1195" w:hanging="10"/>
        <w:jc w:val="both"/>
      </w:pPr>
      <w:r>
        <w:rPr>
          <w:b/>
          <w:sz w:val="24"/>
        </w:rPr>
        <w:t>Anticipated</w:t>
      </w:r>
      <w:r>
        <w:rPr>
          <w:sz w:val="24"/>
        </w:rPr>
        <w:t xml:space="preserve"> </w:t>
      </w:r>
      <w:r>
        <w:rPr>
          <w:b/>
          <w:sz w:val="24"/>
        </w:rPr>
        <w:t>Pedagogical</w:t>
      </w:r>
      <w:r>
        <w:rPr>
          <w:sz w:val="24"/>
        </w:rPr>
        <w:t xml:space="preserve"> </w:t>
      </w:r>
      <w:r>
        <w:rPr>
          <w:b/>
          <w:sz w:val="24"/>
        </w:rPr>
        <w:t>Strategies</w:t>
      </w:r>
      <w:r>
        <w:rPr>
          <w:sz w:val="24"/>
        </w:rPr>
        <w:t xml:space="preserve"> </w:t>
      </w:r>
      <w:r>
        <w:rPr>
          <w:b/>
          <w:sz w:val="24"/>
        </w:rPr>
        <w:t>and</w:t>
      </w:r>
      <w:r>
        <w:rPr>
          <w:sz w:val="24"/>
        </w:rPr>
        <w:t xml:space="preserve"> </w:t>
      </w:r>
      <w:r>
        <w:rPr>
          <w:b/>
          <w:sz w:val="24"/>
        </w:rPr>
        <w:t>Instructional</w:t>
      </w:r>
      <w:r>
        <w:rPr>
          <w:sz w:val="24"/>
        </w:rPr>
        <w:t xml:space="preserve"> </w:t>
      </w:r>
      <w:r>
        <w:rPr>
          <w:b/>
          <w:sz w:val="24"/>
        </w:rPr>
        <w:t>Design</w:t>
      </w:r>
      <w:r>
        <w:rPr>
          <w:sz w:val="24"/>
        </w:rPr>
        <w:t xml:space="preserve">: With focus on medical interpretation and healthcare communication, this course integrates theory and practice in classroom activities. Medical terminology from different specialties and content related to the interpreter roles, ethical codes, and standards of practice will be used in daily interactions, medical simulations and written assessments such as quizzes and exams. Homework, written assessments, and interactive class exercises will be used to evaluate students’ translation and interpretations skills and theoretical knowledge of the U.S. healthcare system, cultural issues related to health problems affecting Spanish-speaking patients living in the United States, and other topics related to the profession of medical interpreter.  </w:t>
      </w:r>
    </w:p>
    <w:p w14:paraId="62EEAC4A" w14:textId="77777777" w:rsidR="00D7220E" w:rsidRDefault="00AC793B">
      <w:pPr>
        <w:spacing w:after="5" w:line="250" w:lineRule="auto"/>
        <w:ind w:left="908" w:right="1195" w:hanging="10"/>
        <w:jc w:val="both"/>
      </w:pPr>
      <w:r>
        <w:rPr>
          <w:sz w:val="24"/>
        </w:rPr>
        <w:t xml:space="preserve">Practicing students interviewing patients and playing the role of an interpreter in medical simulations will be a major focus of this course. This class activity involves replicating real communication in healthcare settings and will require students to be highly engaged and well prepared (learning specific medical terminology prior to the activity) to perform the task. Supplemental videos, guided dialogues, and </w:t>
      </w:r>
      <w:r>
        <w:rPr>
          <w:i/>
          <w:sz w:val="24"/>
        </w:rPr>
        <w:t>realia</w:t>
      </w:r>
      <w:r>
        <w:rPr>
          <w:sz w:val="24"/>
        </w:rPr>
        <w:t xml:space="preserve"> (e.g., patient's medical history, prescriptions, medical reports, medical and healthcare flyers, etc.) will be used for this purpose.    </w:t>
      </w:r>
    </w:p>
    <w:p w14:paraId="79547B41" w14:textId="77777777" w:rsidR="00D7220E" w:rsidRDefault="00AC793B">
      <w:pPr>
        <w:spacing w:after="0"/>
        <w:ind w:left="898"/>
      </w:pPr>
      <w:r>
        <w:rPr>
          <w:sz w:val="24"/>
        </w:rPr>
        <w:t xml:space="preserve"> </w:t>
      </w:r>
    </w:p>
    <w:p w14:paraId="39096DCA" w14:textId="77777777" w:rsidR="00D7220E" w:rsidRDefault="00AC793B">
      <w:pPr>
        <w:spacing w:after="5" w:line="250" w:lineRule="auto"/>
        <w:ind w:left="908" w:right="1195" w:hanging="10"/>
        <w:jc w:val="both"/>
      </w:pPr>
      <w:r>
        <w:rPr>
          <w:b/>
          <w:sz w:val="24"/>
        </w:rPr>
        <w:t xml:space="preserve">How does this course support Programmatic Learning Outcomes: </w:t>
      </w:r>
      <w:r>
        <w:rPr>
          <w:sz w:val="24"/>
        </w:rPr>
        <w:t xml:space="preserve">The learning outcomes are met through the continued integration of theory and practice in the classroom, through readings and research, in-class discussions, translation exercises, use of different modes of interpretation in class performances, simulated interpreting sessions with patients and providers, written quizzes and exams. Students are given daily assessment – be it in the form of a quiz, homework, group simulation, class practice or analysis of videos shown and materials used for the day, or in the form of a simple peer-to-peer and peer-to-instructor conversation. Students are expected to work closely and collaborate with both their peers and the instructor. </w:t>
      </w:r>
    </w:p>
    <w:p w14:paraId="39C5BDEB" w14:textId="77777777" w:rsidR="00D7220E" w:rsidRDefault="00AC793B">
      <w:pPr>
        <w:spacing w:after="0"/>
        <w:ind w:left="898"/>
      </w:pPr>
      <w:r>
        <w:rPr>
          <w:b/>
          <w:sz w:val="24"/>
        </w:rPr>
        <w:t xml:space="preserve"> </w:t>
      </w:r>
    </w:p>
    <w:p w14:paraId="7213AA8C" w14:textId="77777777" w:rsidR="00D7220E" w:rsidRDefault="00AC793B">
      <w:pPr>
        <w:spacing w:after="0"/>
        <w:ind w:left="898"/>
      </w:pPr>
      <w:r>
        <w:rPr>
          <w:b/>
          <w:sz w:val="24"/>
        </w:rPr>
        <w:t xml:space="preserve"> </w:t>
      </w:r>
    </w:p>
    <w:p w14:paraId="7782B651" w14:textId="77777777" w:rsidR="00D7220E" w:rsidRDefault="00AC793B">
      <w:pPr>
        <w:spacing w:after="0"/>
        <w:ind w:left="898"/>
      </w:pPr>
      <w:r>
        <w:rPr>
          <w:b/>
          <w:sz w:val="24"/>
        </w:rPr>
        <w:t xml:space="preserve"> </w:t>
      </w:r>
    </w:p>
    <w:p w14:paraId="6C992C32" w14:textId="77777777" w:rsidR="00D7220E" w:rsidRDefault="00AC793B">
      <w:pPr>
        <w:spacing w:after="0"/>
        <w:ind w:left="898"/>
      </w:pPr>
      <w:r>
        <w:rPr>
          <w:b/>
          <w:sz w:val="24"/>
        </w:rPr>
        <w:t xml:space="preserve"> </w:t>
      </w:r>
    </w:p>
    <w:p w14:paraId="3C286E4F" w14:textId="70F5C237" w:rsidR="00AB38DB" w:rsidRPr="00071CF4" w:rsidRDefault="00AB38DB" w:rsidP="00071CF4">
      <w:pPr>
        <w:spacing w:after="0"/>
      </w:pPr>
      <w:r>
        <w:rPr>
          <w:b/>
          <w:sz w:val="28"/>
          <w:szCs w:val="28"/>
        </w:rPr>
        <w:lastRenderedPageBreak/>
        <w:t>CHANCELLOR’S REPORT FORM</w:t>
      </w:r>
    </w:p>
    <w:p w14:paraId="761CA363" w14:textId="77777777" w:rsidR="00AB38DB" w:rsidRDefault="00AB38DB" w:rsidP="00AB38DB">
      <w:pPr>
        <w:rPr>
          <w:szCs w:val="22"/>
        </w:rPr>
      </w:pPr>
      <w:r>
        <w:rPr>
          <w:b/>
          <w:szCs w:val="22"/>
        </w:rPr>
        <w:t>COURSE PROPOSAL</w:t>
      </w:r>
    </w:p>
    <w:p w14:paraId="43B5133D" w14:textId="77777777" w:rsidR="00AB38DB" w:rsidRDefault="00AB38DB" w:rsidP="00AB38DB">
      <w:pPr>
        <w:widowControl w:val="0"/>
        <w:pBdr>
          <w:top w:val="nil"/>
          <w:left w:val="nil"/>
          <w:bottom w:val="nil"/>
          <w:right w:val="nil"/>
          <w:between w:val="nil"/>
        </w:pBdr>
        <w:rPr>
          <w:b/>
          <w:szCs w:val="22"/>
        </w:rPr>
      </w:pPr>
      <w:r>
        <w:rPr>
          <w:b/>
          <w:szCs w:val="22"/>
        </w:rPr>
        <w:t>Section AIV: New Course</w:t>
      </w:r>
    </w:p>
    <w:p w14:paraId="14AFD1D2" w14:textId="77777777" w:rsidR="00AB38DB" w:rsidRDefault="00AB38DB" w:rsidP="00AB38DB">
      <w:pPr>
        <w:widowControl w:val="0"/>
        <w:pBdr>
          <w:top w:val="nil"/>
          <w:left w:val="nil"/>
          <w:bottom w:val="nil"/>
          <w:right w:val="nil"/>
          <w:between w:val="nil"/>
        </w:pBdr>
        <w:rPr>
          <w:b/>
          <w:szCs w:val="22"/>
        </w:rPr>
      </w:pP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2062"/>
        <w:gridCol w:w="7288"/>
      </w:tblGrid>
      <w:tr w:rsidR="00AB38DB" w14:paraId="1B3480B2"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81123C8" w14:textId="77777777" w:rsidR="00AB38DB" w:rsidRDefault="00AB38DB" w:rsidP="00621812">
            <w:pPr>
              <w:pBdr>
                <w:top w:val="nil"/>
                <w:left w:val="nil"/>
                <w:bottom w:val="nil"/>
                <w:right w:val="nil"/>
                <w:between w:val="nil"/>
              </w:pBdr>
              <w:rPr>
                <w:rFonts w:ascii="Times" w:eastAsia="Times" w:hAnsi="Times" w:cs="Times"/>
                <w:szCs w:val="22"/>
              </w:rPr>
            </w:pPr>
            <w:r>
              <w:rPr>
                <w:rFonts w:ascii="Times" w:eastAsia="Times" w:hAnsi="Times" w:cs="Times"/>
                <w:b/>
                <w:szCs w:val="22"/>
              </w:rPr>
              <w:t>AIV.1. Department</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49675DE" w14:textId="77777777" w:rsidR="00AB38DB" w:rsidRDefault="00AB38DB" w:rsidP="00621812">
            <w:pPr>
              <w:pBdr>
                <w:top w:val="nil"/>
                <w:left w:val="nil"/>
                <w:bottom w:val="nil"/>
                <w:right w:val="nil"/>
                <w:between w:val="nil"/>
              </w:pBdr>
              <w:rPr>
                <w:szCs w:val="22"/>
              </w:rPr>
            </w:pPr>
            <w:r>
              <w:rPr>
                <w:szCs w:val="22"/>
              </w:rPr>
              <w:t>Humanities</w:t>
            </w:r>
          </w:p>
        </w:tc>
      </w:tr>
      <w:tr w:rsidR="00AB38DB" w14:paraId="7F503DB3"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839E53C" w14:textId="77777777" w:rsidR="00AB38DB" w:rsidRDefault="00AB38DB" w:rsidP="00621812">
            <w:pPr>
              <w:pBdr>
                <w:top w:val="nil"/>
                <w:left w:val="nil"/>
                <w:bottom w:val="nil"/>
                <w:right w:val="nil"/>
                <w:between w:val="nil"/>
              </w:pBdr>
              <w:rPr>
                <w:szCs w:val="22"/>
              </w:rPr>
            </w:pPr>
            <w:r>
              <w:rPr>
                <w:b/>
                <w:szCs w:val="22"/>
              </w:rPr>
              <w:t>Academic Level</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01C0DF4" w14:textId="77777777" w:rsidR="00AB38DB" w:rsidRDefault="00AB38DB" w:rsidP="00621812">
            <w:pPr>
              <w:pBdr>
                <w:top w:val="nil"/>
                <w:left w:val="nil"/>
                <w:bottom w:val="nil"/>
                <w:right w:val="nil"/>
                <w:between w:val="nil"/>
              </w:pBdr>
              <w:rPr>
                <w:szCs w:val="22"/>
              </w:rPr>
            </w:pPr>
            <w:r>
              <w:rPr>
                <w:b/>
                <w:szCs w:val="22"/>
              </w:rPr>
              <w:t>[X] Regular </w:t>
            </w:r>
            <w:proofErr w:type="gramStart"/>
            <w:r>
              <w:rPr>
                <w:b/>
                <w:szCs w:val="22"/>
              </w:rPr>
              <w:t>[  ]</w:t>
            </w:r>
            <w:proofErr w:type="gramEnd"/>
            <w:r>
              <w:rPr>
                <w:b/>
                <w:szCs w:val="22"/>
              </w:rPr>
              <w:t xml:space="preserve"> Compensatory [  ] Developmental [  ] Remedial  </w:t>
            </w:r>
          </w:p>
        </w:tc>
      </w:tr>
      <w:tr w:rsidR="00AB38DB" w14:paraId="6175F5BB"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45C0A2B" w14:textId="77777777" w:rsidR="00AB38DB" w:rsidRDefault="00AB38DB" w:rsidP="00621812">
            <w:pPr>
              <w:pBdr>
                <w:top w:val="nil"/>
                <w:left w:val="nil"/>
                <w:bottom w:val="nil"/>
                <w:right w:val="nil"/>
                <w:between w:val="nil"/>
              </w:pBdr>
              <w:rPr>
                <w:szCs w:val="22"/>
              </w:rPr>
            </w:pPr>
            <w:r>
              <w:rPr>
                <w:b/>
                <w:szCs w:val="22"/>
              </w:rPr>
              <w:t>Subject Area</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9FEDD21" w14:textId="77777777" w:rsidR="00AB38DB" w:rsidRDefault="00AB38DB" w:rsidP="00621812">
            <w:pPr>
              <w:pBdr>
                <w:top w:val="nil"/>
                <w:left w:val="nil"/>
                <w:bottom w:val="nil"/>
                <w:right w:val="nil"/>
                <w:between w:val="nil"/>
              </w:pBdr>
              <w:rPr>
                <w:szCs w:val="22"/>
              </w:rPr>
            </w:pPr>
            <w:r>
              <w:rPr>
                <w:szCs w:val="22"/>
              </w:rPr>
              <w:t>Spanish</w:t>
            </w:r>
          </w:p>
        </w:tc>
      </w:tr>
      <w:tr w:rsidR="00AB38DB" w14:paraId="3FC73F98"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560F05D" w14:textId="77777777" w:rsidR="00AB38DB" w:rsidRDefault="00AB38DB" w:rsidP="00621812">
            <w:pPr>
              <w:pBdr>
                <w:top w:val="nil"/>
                <w:left w:val="nil"/>
                <w:bottom w:val="nil"/>
                <w:right w:val="nil"/>
                <w:between w:val="nil"/>
              </w:pBdr>
              <w:rPr>
                <w:szCs w:val="22"/>
              </w:rPr>
            </w:pPr>
            <w:r>
              <w:rPr>
                <w:b/>
                <w:szCs w:val="22"/>
              </w:rPr>
              <w:t>Course Prefix</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2F1C2B3" w14:textId="77777777" w:rsidR="00AB38DB" w:rsidRDefault="00AB38DB" w:rsidP="00621812">
            <w:pPr>
              <w:pBdr>
                <w:top w:val="nil"/>
                <w:left w:val="nil"/>
                <w:bottom w:val="nil"/>
                <w:right w:val="nil"/>
                <w:between w:val="nil"/>
              </w:pBdr>
              <w:rPr>
                <w:szCs w:val="22"/>
              </w:rPr>
            </w:pPr>
            <w:r>
              <w:rPr>
                <w:szCs w:val="22"/>
              </w:rPr>
              <w:t xml:space="preserve">SPA </w:t>
            </w:r>
          </w:p>
        </w:tc>
      </w:tr>
      <w:tr w:rsidR="00AB38DB" w14:paraId="4B0E3ABD" w14:textId="77777777" w:rsidTr="00621812">
        <w:trPr>
          <w:trHeight w:val="282"/>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9DF79B7" w14:textId="77777777" w:rsidR="00AB38DB" w:rsidRDefault="00AB38DB" w:rsidP="00621812">
            <w:pPr>
              <w:pBdr>
                <w:top w:val="nil"/>
                <w:left w:val="nil"/>
                <w:bottom w:val="nil"/>
                <w:right w:val="nil"/>
                <w:between w:val="nil"/>
              </w:pBdr>
              <w:rPr>
                <w:szCs w:val="22"/>
              </w:rPr>
            </w:pPr>
            <w:r>
              <w:rPr>
                <w:b/>
                <w:szCs w:val="22"/>
              </w:rPr>
              <w:t>Course Number</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D4D56F7" w14:textId="77777777" w:rsidR="00AB38DB" w:rsidRDefault="00AB38DB" w:rsidP="00621812">
            <w:pPr>
              <w:pBdr>
                <w:top w:val="nil"/>
                <w:left w:val="nil"/>
                <w:bottom w:val="nil"/>
                <w:right w:val="nil"/>
                <w:between w:val="nil"/>
              </w:pBdr>
              <w:rPr>
                <w:szCs w:val="22"/>
              </w:rPr>
            </w:pPr>
            <w:r>
              <w:rPr>
                <w:szCs w:val="22"/>
              </w:rPr>
              <w:t>3203</w:t>
            </w:r>
          </w:p>
        </w:tc>
      </w:tr>
      <w:tr w:rsidR="00AB38DB" w14:paraId="2E9C93B2"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BF04BFC" w14:textId="77777777" w:rsidR="00AB38DB" w:rsidRDefault="00AB38DB" w:rsidP="00621812">
            <w:pPr>
              <w:pBdr>
                <w:top w:val="nil"/>
                <w:left w:val="nil"/>
                <w:bottom w:val="nil"/>
                <w:right w:val="nil"/>
                <w:between w:val="nil"/>
              </w:pBdr>
              <w:rPr>
                <w:szCs w:val="22"/>
              </w:rPr>
            </w:pPr>
            <w:r>
              <w:rPr>
                <w:b/>
                <w:szCs w:val="22"/>
              </w:rPr>
              <w:t>Course Title</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C9FEEE5" w14:textId="77777777" w:rsidR="00AB38DB" w:rsidRPr="00FC2922" w:rsidRDefault="00AB38DB" w:rsidP="00621812">
            <w:pPr>
              <w:pBdr>
                <w:top w:val="nil"/>
                <w:left w:val="nil"/>
                <w:bottom w:val="nil"/>
                <w:right w:val="nil"/>
                <w:between w:val="nil"/>
              </w:pBdr>
              <w:rPr>
                <w:szCs w:val="22"/>
              </w:rPr>
            </w:pPr>
            <w:r w:rsidRPr="00FC2922">
              <w:rPr>
                <w:bCs/>
                <w:szCs w:val="22"/>
              </w:rPr>
              <w:t xml:space="preserve">Spanish Medical Interpretation and Healthcare Communication                                </w:t>
            </w:r>
          </w:p>
        </w:tc>
      </w:tr>
      <w:tr w:rsidR="00AB38DB" w14:paraId="70B2867A" w14:textId="77777777" w:rsidTr="00E33E91">
        <w:trPr>
          <w:trHeight w:val="3445"/>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DAD899" w14:textId="77777777" w:rsidR="00AB38DB" w:rsidRDefault="00AB38DB" w:rsidP="00621812">
            <w:pPr>
              <w:pBdr>
                <w:top w:val="nil"/>
                <w:left w:val="nil"/>
                <w:bottom w:val="nil"/>
                <w:right w:val="nil"/>
                <w:between w:val="nil"/>
              </w:pBdr>
              <w:rPr>
                <w:szCs w:val="22"/>
              </w:rPr>
            </w:pPr>
            <w:r>
              <w:rPr>
                <w:b/>
                <w:szCs w:val="22"/>
              </w:rPr>
              <w:t>Catalog Description</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EF46424" w14:textId="7B41F7D7" w:rsidR="00AB38DB" w:rsidRPr="00E33E91" w:rsidRDefault="00AB38DB" w:rsidP="00E33E91">
            <w:pPr>
              <w:rPr>
                <w:szCs w:val="22"/>
              </w:rPr>
            </w:pPr>
            <w:r w:rsidRPr="00306665">
              <w:rPr>
                <w:szCs w:val="22"/>
              </w:rPr>
              <w:t>This foundational medical interpretation course provides comprehensive instruction for Spanish/ English bilingual students to serve as language mediators between Spanish-speaking patients with limited English proficiency and their health providers. Students will gain key skills to become effective medical interpreters. The course covers modes of interpretation, medical terminology in English and Spanish, U.S. health systems, legal protocols and requirements in healthcare interpretation, cultural responsiveness, and the roles, responsibilities, codes of ethics, and standards of practice for medical interpreters.</w:t>
            </w:r>
          </w:p>
        </w:tc>
      </w:tr>
      <w:tr w:rsidR="00AB38DB" w14:paraId="04A6B089"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BDDE884" w14:textId="77777777" w:rsidR="00AB38DB" w:rsidRDefault="00AB38DB" w:rsidP="00621812">
            <w:pPr>
              <w:pBdr>
                <w:top w:val="nil"/>
                <w:left w:val="nil"/>
                <w:bottom w:val="nil"/>
                <w:right w:val="nil"/>
                <w:between w:val="nil"/>
              </w:pBdr>
              <w:rPr>
                <w:szCs w:val="22"/>
              </w:rPr>
            </w:pPr>
            <w:r>
              <w:rPr>
                <w:b/>
                <w:szCs w:val="22"/>
              </w:rPr>
              <w:t>Prerequisite</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2DBC89" w14:textId="77777777" w:rsidR="00AB38DB" w:rsidRPr="002218A4" w:rsidRDefault="00AB38DB" w:rsidP="00621812">
            <w:pPr>
              <w:pBdr>
                <w:top w:val="nil"/>
                <w:left w:val="nil"/>
                <w:bottom w:val="nil"/>
                <w:right w:val="nil"/>
                <w:between w:val="nil"/>
              </w:pBdr>
              <w:rPr>
                <w:szCs w:val="22"/>
              </w:rPr>
            </w:pPr>
            <w:r>
              <w:t xml:space="preserve">SPA 2402 or higher; </w:t>
            </w:r>
            <w:r w:rsidRPr="00034B9E">
              <w:t>or placement test and department permission</w:t>
            </w:r>
          </w:p>
        </w:tc>
      </w:tr>
      <w:tr w:rsidR="00AB38DB" w14:paraId="0D44B78F" w14:textId="77777777" w:rsidTr="00621812">
        <w:trPr>
          <w:trHeight w:val="320"/>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9CF264E" w14:textId="77777777" w:rsidR="00AB38DB" w:rsidRDefault="00AB38DB" w:rsidP="00621812">
            <w:pPr>
              <w:pBdr>
                <w:top w:val="nil"/>
                <w:left w:val="nil"/>
                <w:bottom w:val="nil"/>
                <w:right w:val="nil"/>
                <w:between w:val="nil"/>
              </w:pBdr>
              <w:rPr>
                <w:szCs w:val="22"/>
              </w:rPr>
            </w:pPr>
            <w:r>
              <w:rPr>
                <w:b/>
                <w:szCs w:val="22"/>
              </w:rPr>
              <w:t>Co-requisite</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AFD2A17" w14:textId="77777777" w:rsidR="00AB38DB" w:rsidRDefault="00AB38DB" w:rsidP="00621812">
            <w:pPr>
              <w:pBdr>
                <w:top w:val="nil"/>
                <w:left w:val="nil"/>
                <w:bottom w:val="nil"/>
                <w:right w:val="nil"/>
                <w:between w:val="nil"/>
              </w:pBdr>
              <w:rPr>
                <w:szCs w:val="22"/>
              </w:rPr>
            </w:pPr>
            <w:r>
              <w:rPr>
                <w:szCs w:val="22"/>
              </w:rPr>
              <w:t>None</w:t>
            </w:r>
          </w:p>
        </w:tc>
      </w:tr>
      <w:tr w:rsidR="00AB38DB" w14:paraId="3DA46C65" w14:textId="77777777" w:rsidTr="00621812">
        <w:trPr>
          <w:trHeight w:val="282"/>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0429E86" w14:textId="77777777" w:rsidR="00AB38DB" w:rsidRDefault="00AB38DB" w:rsidP="00621812">
            <w:pPr>
              <w:pBdr>
                <w:top w:val="nil"/>
                <w:left w:val="nil"/>
                <w:bottom w:val="nil"/>
                <w:right w:val="nil"/>
                <w:between w:val="nil"/>
              </w:pBdr>
              <w:rPr>
                <w:szCs w:val="22"/>
              </w:rPr>
            </w:pPr>
            <w:r>
              <w:rPr>
                <w:b/>
                <w:szCs w:val="22"/>
              </w:rPr>
              <w:t>Credits</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6C84FA6" w14:textId="77777777" w:rsidR="00AB38DB" w:rsidRDefault="00AB38DB" w:rsidP="00621812">
            <w:pPr>
              <w:pBdr>
                <w:top w:val="nil"/>
                <w:left w:val="nil"/>
                <w:bottom w:val="nil"/>
                <w:right w:val="nil"/>
                <w:between w:val="nil"/>
              </w:pBdr>
              <w:rPr>
                <w:szCs w:val="22"/>
              </w:rPr>
            </w:pPr>
            <w:r>
              <w:rPr>
                <w:szCs w:val="22"/>
              </w:rPr>
              <w:t>3 credits</w:t>
            </w:r>
          </w:p>
        </w:tc>
      </w:tr>
      <w:tr w:rsidR="00AB38DB" w14:paraId="102C234C" w14:textId="77777777" w:rsidTr="00621812">
        <w:trPr>
          <w:trHeight w:val="282"/>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7DF3768" w14:textId="77777777" w:rsidR="00AB38DB" w:rsidRDefault="00AB38DB" w:rsidP="00621812">
            <w:pPr>
              <w:pBdr>
                <w:top w:val="nil"/>
                <w:left w:val="nil"/>
                <w:bottom w:val="nil"/>
                <w:right w:val="nil"/>
                <w:between w:val="nil"/>
              </w:pBdr>
              <w:rPr>
                <w:szCs w:val="22"/>
              </w:rPr>
            </w:pPr>
            <w:r>
              <w:rPr>
                <w:b/>
                <w:szCs w:val="22"/>
              </w:rPr>
              <w:t>Contact Hours</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95D6D04" w14:textId="77777777" w:rsidR="00AB38DB" w:rsidRDefault="00AB38DB" w:rsidP="00621812">
            <w:pPr>
              <w:pBdr>
                <w:top w:val="nil"/>
                <w:left w:val="nil"/>
                <w:bottom w:val="nil"/>
                <w:right w:val="nil"/>
                <w:between w:val="nil"/>
              </w:pBdr>
              <w:rPr>
                <w:szCs w:val="22"/>
              </w:rPr>
            </w:pPr>
            <w:r>
              <w:rPr>
                <w:szCs w:val="22"/>
              </w:rPr>
              <w:t>3 Class Hours</w:t>
            </w:r>
          </w:p>
        </w:tc>
      </w:tr>
      <w:tr w:rsidR="00AB38DB" w14:paraId="2AF93F51"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852E338" w14:textId="77777777" w:rsidR="00AB38DB" w:rsidRDefault="00AB38DB" w:rsidP="00621812">
            <w:pPr>
              <w:pBdr>
                <w:top w:val="nil"/>
                <w:left w:val="nil"/>
                <w:bottom w:val="nil"/>
                <w:right w:val="nil"/>
                <w:between w:val="nil"/>
              </w:pBdr>
              <w:rPr>
                <w:szCs w:val="22"/>
              </w:rPr>
            </w:pPr>
            <w:r>
              <w:rPr>
                <w:b/>
                <w:szCs w:val="22"/>
              </w:rPr>
              <w:t>Liberal Arts</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EE38F31" w14:textId="77777777" w:rsidR="00AB38DB" w:rsidRDefault="00AB38DB" w:rsidP="00621812">
            <w:pPr>
              <w:pBdr>
                <w:top w:val="nil"/>
                <w:left w:val="nil"/>
                <w:bottom w:val="nil"/>
                <w:right w:val="nil"/>
                <w:between w:val="nil"/>
              </w:pBdr>
              <w:rPr>
                <w:szCs w:val="22"/>
              </w:rPr>
            </w:pPr>
            <w:r>
              <w:rPr>
                <w:b/>
                <w:szCs w:val="22"/>
              </w:rPr>
              <w:t>[X] Yes </w:t>
            </w:r>
            <w:proofErr w:type="gramStart"/>
            <w:r>
              <w:rPr>
                <w:b/>
                <w:szCs w:val="22"/>
              </w:rPr>
              <w:t>[  ]</w:t>
            </w:r>
            <w:proofErr w:type="gramEnd"/>
            <w:r>
              <w:rPr>
                <w:b/>
                <w:szCs w:val="22"/>
              </w:rPr>
              <w:t xml:space="preserve"> No </w:t>
            </w:r>
          </w:p>
        </w:tc>
      </w:tr>
      <w:tr w:rsidR="00AB38DB" w14:paraId="393D04E1" w14:textId="77777777" w:rsidTr="00E33E91">
        <w:trPr>
          <w:trHeight w:val="727"/>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6FECB49" w14:textId="77777777" w:rsidR="00AB38DB" w:rsidRDefault="00AB38DB" w:rsidP="00621812">
            <w:pPr>
              <w:pBdr>
                <w:top w:val="nil"/>
                <w:left w:val="nil"/>
                <w:bottom w:val="nil"/>
                <w:right w:val="nil"/>
                <w:between w:val="nil"/>
              </w:pBdr>
              <w:rPr>
                <w:szCs w:val="22"/>
              </w:rPr>
            </w:pPr>
            <w:r>
              <w:rPr>
                <w:b/>
                <w:szCs w:val="22"/>
              </w:rPr>
              <w:t>Course Attribute (e.g. Writing Intensive, etc.)</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7C98696" w14:textId="77777777" w:rsidR="00AB38DB" w:rsidRDefault="00AB38DB" w:rsidP="00621812">
            <w:pPr>
              <w:pBdr>
                <w:top w:val="nil"/>
                <w:left w:val="nil"/>
                <w:bottom w:val="nil"/>
                <w:right w:val="nil"/>
                <w:between w:val="nil"/>
              </w:pBdr>
              <w:rPr>
                <w:szCs w:val="22"/>
              </w:rPr>
            </w:pPr>
            <w:r>
              <w:rPr>
                <w:szCs w:val="22"/>
              </w:rPr>
              <w:t>N/A</w:t>
            </w:r>
          </w:p>
        </w:tc>
      </w:tr>
      <w:tr w:rsidR="00AB38DB" w14:paraId="51B36130" w14:textId="77777777" w:rsidTr="00621812">
        <w:trPr>
          <w:trHeight w:val="2498"/>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4F10427" w14:textId="77777777" w:rsidR="00AB38DB" w:rsidRDefault="00AB38DB" w:rsidP="00621812">
            <w:pPr>
              <w:pBdr>
                <w:top w:val="nil"/>
                <w:left w:val="nil"/>
                <w:bottom w:val="nil"/>
                <w:right w:val="nil"/>
                <w:between w:val="nil"/>
              </w:pBdr>
              <w:rPr>
                <w:szCs w:val="22"/>
              </w:rPr>
            </w:pPr>
            <w:r>
              <w:rPr>
                <w:b/>
                <w:szCs w:val="22"/>
              </w:rPr>
              <w:lastRenderedPageBreak/>
              <w:t>Course Applicability</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D3932E5" w14:textId="77777777" w:rsidR="00AB38DB" w:rsidRDefault="00AB38DB" w:rsidP="00621812">
            <w:pPr>
              <w:pBdr>
                <w:top w:val="nil"/>
                <w:left w:val="nil"/>
                <w:bottom w:val="nil"/>
                <w:right w:val="nil"/>
                <w:between w:val="nil"/>
              </w:pBdr>
              <w:rPr>
                <w:b/>
                <w:szCs w:val="22"/>
              </w:rPr>
            </w:pPr>
            <w:proofErr w:type="gramStart"/>
            <w:r>
              <w:rPr>
                <w:b/>
                <w:szCs w:val="22"/>
              </w:rPr>
              <w:t>[ ]</w:t>
            </w:r>
            <w:proofErr w:type="gramEnd"/>
            <w:r>
              <w:rPr>
                <w:b/>
                <w:szCs w:val="22"/>
              </w:rPr>
              <w:t xml:space="preserve"> Major</w:t>
            </w:r>
            <w:r>
              <w:rPr>
                <w:b/>
                <w:szCs w:val="22"/>
              </w:rPr>
              <w:tab/>
            </w:r>
          </w:p>
          <w:p w14:paraId="7662563A" w14:textId="77777777" w:rsidR="00AB38DB" w:rsidRDefault="00AB38DB" w:rsidP="00621812">
            <w:pPr>
              <w:pBdr>
                <w:top w:val="nil"/>
                <w:left w:val="nil"/>
                <w:bottom w:val="nil"/>
                <w:right w:val="nil"/>
                <w:between w:val="nil"/>
              </w:pBdr>
              <w:rPr>
                <w:b/>
                <w:szCs w:val="22"/>
              </w:rPr>
            </w:pPr>
            <w:proofErr w:type="gramStart"/>
            <w:r>
              <w:rPr>
                <w:b/>
                <w:szCs w:val="22"/>
              </w:rPr>
              <w:t>[ ]</w:t>
            </w:r>
            <w:proofErr w:type="gramEnd"/>
            <w:r>
              <w:rPr>
                <w:b/>
                <w:szCs w:val="22"/>
              </w:rPr>
              <w:t xml:space="preserve"> Gen Ed – Required</w:t>
            </w:r>
            <w:r>
              <w:rPr>
                <w:b/>
                <w:szCs w:val="22"/>
              </w:rPr>
              <w:tab/>
              <w:t xml:space="preserve"> [X] Gen Ed – Flexible</w:t>
            </w:r>
            <w:r>
              <w:rPr>
                <w:b/>
                <w:szCs w:val="22"/>
              </w:rPr>
              <w:tab/>
              <w:t>[  ] Gen Ed – College Option</w:t>
            </w:r>
          </w:p>
          <w:p w14:paraId="3592E383" w14:textId="77777777" w:rsidR="00AB38DB" w:rsidRDefault="00AB38DB" w:rsidP="00621812">
            <w:pPr>
              <w:pBdr>
                <w:top w:val="nil"/>
                <w:left w:val="nil"/>
                <w:bottom w:val="nil"/>
                <w:right w:val="nil"/>
                <w:between w:val="nil"/>
              </w:pBdr>
              <w:rPr>
                <w:b/>
                <w:szCs w:val="22"/>
              </w:rPr>
            </w:pPr>
            <w:r>
              <w:rPr>
                <w:b/>
                <w:szCs w:val="22"/>
              </w:rPr>
              <w:t xml:space="preserve">  </w:t>
            </w:r>
            <w:proofErr w:type="gramStart"/>
            <w:r>
              <w:rPr>
                <w:b/>
                <w:szCs w:val="22"/>
              </w:rPr>
              <w:t>[ ]</w:t>
            </w:r>
            <w:proofErr w:type="gramEnd"/>
            <w:r>
              <w:rPr>
                <w:b/>
                <w:szCs w:val="22"/>
              </w:rPr>
              <w:t xml:space="preserve"> English Composition   [] World Cultures </w:t>
            </w:r>
            <w:r>
              <w:rPr>
                <w:b/>
                <w:szCs w:val="22"/>
              </w:rPr>
              <w:tab/>
              <w:t xml:space="preserve">   [  ] Speech</w:t>
            </w:r>
          </w:p>
          <w:p w14:paraId="5F2ED667" w14:textId="77777777" w:rsidR="00AB38DB" w:rsidRDefault="00AB38DB" w:rsidP="00621812">
            <w:pPr>
              <w:pBdr>
                <w:top w:val="nil"/>
                <w:left w:val="nil"/>
                <w:bottom w:val="nil"/>
                <w:right w:val="nil"/>
                <w:between w:val="nil"/>
              </w:pBdr>
              <w:rPr>
                <w:b/>
                <w:szCs w:val="22"/>
              </w:rPr>
            </w:pPr>
            <w:r>
              <w:rPr>
                <w:b/>
                <w:szCs w:val="22"/>
              </w:rPr>
              <w:t xml:space="preserve">  </w:t>
            </w:r>
            <w:proofErr w:type="gramStart"/>
            <w:r>
              <w:rPr>
                <w:b/>
                <w:szCs w:val="22"/>
              </w:rPr>
              <w:t>[ ]</w:t>
            </w:r>
            <w:proofErr w:type="gramEnd"/>
            <w:r>
              <w:rPr>
                <w:b/>
                <w:szCs w:val="22"/>
              </w:rPr>
              <w:t xml:space="preserve"> Mathematics                       and Global Issues    [  ] Interdisciplinary</w:t>
            </w:r>
          </w:p>
          <w:p w14:paraId="22E42801" w14:textId="77777777" w:rsidR="00AB38DB" w:rsidRDefault="00AB38DB" w:rsidP="00621812">
            <w:pPr>
              <w:pBdr>
                <w:top w:val="nil"/>
                <w:left w:val="nil"/>
                <w:bottom w:val="nil"/>
                <w:right w:val="nil"/>
                <w:between w:val="nil"/>
              </w:pBdr>
              <w:rPr>
                <w:b/>
                <w:szCs w:val="22"/>
              </w:rPr>
            </w:pPr>
            <w:r>
              <w:rPr>
                <w:b/>
                <w:szCs w:val="22"/>
              </w:rPr>
              <w:t xml:space="preserve">  </w:t>
            </w:r>
            <w:proofErr w:type="gramStart"/>
            <w:r>
              <w:rPr>
                <w:b/>
                <w:szCs w:val="22"/>
              </w:rPr>
              <w:t>[ ]</w:t>
            </w:r>
            <w:proofErr w:type="gramEnd"/>
            <w:r>
              <w:rPr>
                <w:b/>
                <w:szCs w:val="22"/>
              </w:rPr>
              <w:t xml:space="preserve"> Science                           [X] US Experience         [ ] Advanced Liberal Arts</w:t>
            </w:r>
          </w:p>
          <w:p w14:paraId="25DF6823" w14:textId="77777777" w:rsidR="00AB38DB" w:rsidRDefault="00AB38DB" w:rsidP="00621812">
            <w:pPr>
              <w:pBdr>
                <w:top w:val="nil"/>
                <w:left w:val="nil"/>
                <w:bottom w:val="nil"/>
                <w:right w:val="nil"/>
                <w:between w:val="nil"/>
              </w:pBdr>
              <w:rPr>
                <w:b/>
                <w:szCs w:val="22"/>
              </w:rPr>
            </w:pPr>
            <w:r>
              <w:rPr>
                <w:b/>
                <w:szCs w:val="22"/>
              </w:rPr>
              <w:tab/>
              <w:t xml:space="preserve">                                      In its Diversity</w:t>
            </w:r>
          </w:p>
          <w:p w14:paraId="06AABBEB" w14:textId="77777777" w:rsidR="00AB38DB" w:rsidRDefault="00AB38DB" w:rsidP="00621812">
            <w:pPr>
              <w:pBdr>
                <w:top w:val="nil"/>
                <w:left w:val="nil"/>
                <w:bottom w:val="nil"/>
                <w:right w:val="nil"/>
                <w:between w:val="nil"/>
              </w:pBdr>
              <w:rPr>
                <w:b/>
                <w:szCs w:val="22"/>
              </w:rPr>
            </w:pPr>
            <w:r>
              <w:rPr>
                <w:b/>
                <w:szCs w:val="22"/>
              </w:rPr>
              <w:t xml:space="preserve">                                               </w:t>
            </w:r>
            <w:proofErr w:type="gramStart"/>
            <w:r>
              <w:rPr>
                <w:b/>
                <w:szCs w:val="22"/>
              </w:rPr>
              <w:t>[ ]</w:t>
            </w:r>
            <w:proofErr w:type="gramEnd"/>
            <w:r>
              <w:rPr>
                <w:b/>
                <w:szCs w:val="22"/>
              </w:rPr>
              <w:t xml:space="preserve"> Creative Expression</w:t>
            </w:r>
            <w:r>
              <w:rPr>
                <w:b/>
                <w:szCs w:val="22"/>
              </w:rPr>
              <w:tab/>
              <w:t xml:space="preserve">  </w:t>
            </w:r>
          </w:p>
          <w:p w14:paraId="5EF7D87F" w14:textId="77777777" w:rsidR="00AB38DB" w:rsidRDefault="00AB38DB" w:rsidP="00621812">
            <w:pPr>
              <w:pBdr>
                <w:top w:val="nil"/>
                <w:left w:val="nil"/>
                <w:bottom w:val="nil"/>
                <w:right w:val="nil"/>
                <w:between w:val="nil"/>
              </w:pBdr>
              <w:ind w:left="288"/>
              <w:rPr>
                <w:b/>
                <w:szCs w:val="22"/>
              </w:rPr>
            </w:pPr>
            <w:r>
              <w:rPr>
                <w:b/>
                <w:szCs w:val="22"/>
              </w:rPr>
              <w:tab/>
              <w:t xml:space="preserve">                                </w:t>
            </w:r>
            <w:proofErr w:type="gramStart"/>
            <w:r>
              <w:rPr>
                <w:b/>
                <w:szCs w:val="22"/>
              </w:rPr>
              <w:t>[ ]</w:t>
            </w:r>
            <w:proofErr w:type="gramEnd"/>
            <w:r>
              <w:rPr>
                <w:b/>
                <w:szCs w:val="22"/>
              </w:rPr>
              <w:t xml:space="preserve"> Individual and Society</w:t>
            </w:r>
            <w:r>
              <w:rPr>
                <w:b/>
                <w:szCs w:val="22"/>
              </w:rPr>
              <w:tab/>
            </w:r>
          </w:p>
          <w:p w14:paraId="67375B38" w14:textId="7EC2481C" w:rsidR="00AB38DB" w:rsidRPr="00E33E91" w:rsidRDefault="00AB38DB" w:rsidP="00E33E91">
            <w:pPr>
              <w:pBdr>
                <w:top w:val="nil"/>
                <w:left w:val="nil"/>
                <w:bottom w:val="nil"/>
                <w:right w:val="nil"/>
                <w:between w:val="nil"/>
              </w:pBdr>
              <w:ind w:left="288"/>
              <w:rPr>
                <w:b/>
                <w:szCs w:val="22"/>
              </w:rPr>
            </w:pPr>
            <w:r>
              <w:rPr>
                <w:b/>
                <w:szCs w:val="22"/>
              </w:rPr>
              <w:tab/>
              <w:t xml:space="preserve">                                </w:t>
            </w:r>
            <w:proofErr w:type="gramStart"/>
            <w:r>
              <w:rPr>
                <w:b/>
                <w:szCs w:val="22"/>
              </w:rPr>
              <w:t>[ ]</w:t>
            </w:r>
            <w:proofErr w:type="gramEnd"/>
            <w:r>
              <w:rPr>
                <w:b/>
                <w:szCs w:val="22"/>
              </w:rPr>
              <w:t xml:space="preserve"> Scientific World</w:t>
            </w:r>
            <w:r>
              <w:rPr>
                <w:b/>
                <w:szCs w:val="22"/>
              </w:rPr>
              <w:tab/>
            </w:r>
          </w:p>
        </w:tc>
      </w:tr>
      <w:tr w:rsidR="00AB38DB" w14:paraId="454F1BA8" w14:textId="77777777" w:rsidTr="00621812">
        <w:trPr>
          <w:trHeight w:val="276"/>
        </w:trPr>
        <w:tc>
          <w:tcPr>
            <w:tcW w:w="2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9A45337" w14:textId="77777777" w:rsidR="00AB38DB" w:rsidRDefault="00AB38DB" w:rsidP="00621812">
            <w:pPr>
              <w:pBdr>
                <w:top w:val="nil"/>
                <w:left w:val="nil"/>
                <w:bottom w:val="nil"/>
                <w:right w:val="nil"/>
                <w:between w:val="nil"/>
              </w:pBdr>
              <w:rPr>
                <w:szCs w:val="22"/>
              </w:rPr>
            </w:pPr>
            <w:r>
              <w:rPr>
                <w:b/>
                <w:szCs w:val="22"/>
              </w:rPr>
              <w:t>Effective Term</w:t>
            </w:r>
          </w:p>
        </w:tc>
        <w:tc>
          <w:tcPr>
            <w:tcW w:w="72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0194A95" w14:textId="77777777" w:rsidR="00AB38DB" w:rsidRDefault="00AB38DB" w:rsidP="00621812">
            <w:pPr>
              <w:pBdr>
                <w:top w:val="nil"/>
                <w:left w:val="nil"/>
                <w:bottom w:val="nil"/>
                <w:right w:val="nil"/>
                <w:between w:val="nil"/>
              </w:pBdr>
              <w:rPr>
                <w:szCs w:val="22"/>
              </w:rPr>
            </w:pPr>
            <w:r w:rsidRPr="002850F7">
              <w:rPr>
                <w:szCs w:val="22"/>
              </w:rPr>
              <w:t>Spring 2025</w:t>
            </w:r>
          </w:p>
        </w:tc>
      </w:tr>
    </w:tbl>
    <w:p w14:paraId="06E4DA98" w14:textId="77777777" w:rsidR="00AB38DB" w:rsidRDefault="00AB38DB" w:rsidP="00AB38DB">
      <w:pPr>
        <w:pStyle w:val="Default"/>
      </w:pPr>
    </w:p>
    <w:p w14:paraId="541F4A1C" w14:textId="77777777" w:rsidR="00D7220E" w:rsidRDefault="00AC793B">
      <w:pPr>
        <w:spacing w:after="0"/>
        <w:ind w:left="178"/>
      </w:pPr>
      <w:r>
        <w:rPr>
          <w:rFonts w:ascii="Gill Sans MT" w:eastAsia="Gill Sans MT" w:hAnsi="Gill Sans MT" w:cs="Gill Sans MT"/>
          <w:sz w:val="24"/>
        </w:rPr>
        <w:t xml:space="preserve"> </w:t>
      </w:r>
    </w:p>
    <w:p w14:paraId="4F6AFC19" w14:textId="1BB3893C" w:rsidR="00D7220E" w:rsidRDefault="7BB06D4E">
      <w:pPr>
        <w:spacing w:after="10" w:line="250" w:lineRule="auto"/>
        <w:ind w:left="188" w:right="-15" w:hanging="10"/>
        <w:jc w:val="both"/>
      </w:pPr>
      <w:r w:rsidRPr="036B667B">
        <w:rPr>
          <w:rFonts w:ascii="Cambria" w:eastAsia="Cambria" w:hAnsi="Cambria" w:cs="Cambria"/>
          <w:b/>
          <w:bCs/>
          <w:sz w:val="24"/>
        </w:rPr>
        <w:t>Rationale</w:t>
      </w:r>
      <w:r w:rsidR="00E33E91">
        <w:rPr>
          <w:rFonts w:ascii="Cambria" w:eastAsia="Cambria" w:hAnsi="Cambria" w:cs="Cambria"/>
          <w:b/>
          <w:sz w:val="24"/>
        </w:rPr>
        <w:t xml:space="preserve"> </w:t>
      </w:r>
      <w:r w:rsidRPr="036B667B">
        <w:rPr>
          <w:rFonts w:ascii="Cambria" w:eastAsia="Cambria" w:hAnsi="Cambria" w:cs="Cambria"/>
          <w:b/>
          <w:bCs/>
          <w:sz w:val="24"/>
        </w:rPr>
        <w:t>for</w:t>
      </w:r>
      <w:r w:rsidR="00E33E91">
        <w:rPr>
          <w:rFonts w:ascii="Cambria" w:eastAsia="Cambria" w:hAnsi="Cambria" w:cs="Cambria"/>
          <w:b/>
          <w:sz w:val="24"/>
        </w:rPr>
        <w:t xml:space="preserve"> </w:t>
      </w:r>
      <w:r w:rsidRPr="036B667B">
        <w:rPr>
          <w:rFonts w:ascii="Cambria" w:eastAsia="Cambria" w:hAnsi="Cambria" w:cs="Cambria"/>
          <w:b/>
          <w:bCs/>
          <w:sz w:val="24"/>
        </w:rPr>
        <w:t>proposal:</w:t>
      </w:r>
      <w:r w:rsidR="00E33E91">
        <w:rPr>
          <w:rFonts w:ascii="Cambria" w:eastAsia="Cambria" w:hAnsi="Cambria" w:cs="Cambria"/>
          <w:sz w:val="24"/>
        </w:rPr>
        <w:t xml:space="preserve"> </w:t>
      </w:r>
      <w:r>
        <w:t xml:space="preserve">The course represents a continuation of the efforts initiated with the creation of SPA 2203 </w:t>
      </w:r>
      <w:r w:rsidRPr="32E72C0E">
        <w:rPr>
          <w:i/>
          <w:iCs/>
        </w:rPr>
        <w:t xml:space="preserve">Spanish for Health Professionals </w:t>
      </w:r>
      <w:r>
        <w:t xml:space="preserve">in 2017, which aims to expand the specific knowledge in medical Spanish of City Tech students, particularly those enrolled in Health Professions and Health Sciences programs. This expertise is of paramount importance for these students in the United States, which is the second largest Spanish-speaking country in the world. Moreover, the Department of Health and Human Services </w:t>
      </w:r>
      <w:r w:rsidR="00AC793B">
        <w:rPr>
          <w:vertAlign w:val="superscript"/>
        </w:rPr>
        <w:footnoteReference w:id="14"/>
      </w:r>
      <w:r>
        <w:t xml:space="preserve"> issued a final rule in April 2024 that ensures “nondiscriminatory access to care for all, including […] people with limited English proficiency (LEP).” Therefore, the primary objective of this new course is to provide comprehensive language instruction in medical interpretation to students enrolled in health-related academic programs within the School of Professional Studies, as well as to those pursuing a BS degree in Health Communication within the Humanities Department. Admission to this course is contingent upon the completion of an advanced proficiency level of Spanish. The content and skills learned in this course will equip Spanish/ English bilingual students with the introductory knowledge needed to pursue a career as qualified medical interpreters, thereby opening a new avenue of professional opportunity for City Tech students. Successful participants may choose to sit for the national medical interpreter certification exams offered by the Certification Commission for Healthcare Interpreters (CCHI) and the National Board for Certified Medical Interpreters (CMI), as this course meets the 40-hour training requirement to apply for the national certification exams offered by these institutions. Furthermore, the specialized knowledge acquired in this course will enable future professionals to serve as mediators between Spanish</w:t>
      </w:r>
      <w:r w:rsidR="2EA64874">
        <w:t xml:space="preserve"> </w:t>
      </w:r>
      <w:r>
        <w:t>speaking patients with LEP and their health providers to help people connect across language barriers, eliminate disparities, and improve patient outcomes. (LEP population of Spanish origin in NY</w:t>
      </w:r>
      <w:r w:rsidR="3544066D">
        <w:t>S</w:t>
      </w:r>
      <w:r>
        <w:t xml:space="preserve"> = 1,166,777. Source: NYS Office of General Services, 2022). To this end, the course will be incorporated into the new </w:t>
      </w:r>
      <w:r w:rsidRPr="32E72C0E">
        <w:rPr>
          <w:i/>
          <w:iCs/>
        </w:rPr>
        <w:t xml:space="preserve">Hispanic Serving Health Professionals </w:t>
      </w:r>
      <w:r>
        <w:t xml:space="preserve">Minor proposed for Spring 2025. In addition, the course will be included in the Spanish Language Minor for those students who wish to become familiar with the field of Spanish for medical purposes.  </w:t>
      </w:r>
    </w:p>
    <w:p w14:paraId="56562273" w14:textId="77777777" w:rsidR="00D7220E" w:rsidRDefault="00AC793B">
      <w:pPr>
        <w:spacing w:after="0"/>
        <w:ind w:left="178"/>
      </w:pPr>
      <w:r>
        <w:rPr>
          <w:sz w:val="24"/>
        </w:rPr>
        <w:t xml:space="preserve"> </w:t>
      </w:r>
    </w:p>
    <w:p w14:paraId="417467AD" w14:textId="7E5553A1" w:rsidR="00D7220E" w:rsidRDefault="00D7220E" w:rsidP="00E33E91">
      <w:pPr>
        <w:spacing w:after="0"/>
      </w:pPr>
    </w:p>
    <w:p w14:paraId="77D598C1" w14:textId="77777777" w:rsidR="00071CF4" w:rsidRDefault="00071CF4" w:rsidP="00E33E91">
      <w:pPr>
        <w:spacing w:after="0"/>
      </w:pPr>
    </w:p>
    <w:p w14:paraId="5E5CD63B" w14:textId="77777777" w:rsidR="00071CF4" w:rsidRDefault="00071CF4" w:rsidP="00E33E91">
      <w:pPr>
        <w:spacing w:after="0"/>
      </w:pPr>
    </w:p>
    <w:p w14:paraId="29BA1FC8" w14:textId="77777777" w:rsidR="00D7220E" w:rsidRDefault="00AC793B">
      <w:pPr>
        <w:spacing w:after="10"/>
        <w:ind w:left="178"/>
      </w:pPr>
      <w:r>
        <w:rPr>
          <w:sz w:val="24"/>
        </w:rPr>
        <w:t xml:space="preserve"> </w:t>
      </w:r>
    </w:p>
    <w:p w14:paraId="6461FD84" w14:textId="77777777" w:rsidR="00D7220E" w:rsidRDefault="00AC793B">
      <w:pPr>
        <w:spacing w:after="0"/>
        <w:ind w:left="136" w:hanging="10"/>
        <w:jc w:val="center"/>
      </w:pPr>
      <w:r>
        <w:rPr>
          <w:rFonts w:ascii="Arial" w:eastAsia="Arial" w:hAnsi="Arial" w:cs="Arial"/>
          <w:b/>
          <w:sz w:val="28"/>
        </w:rPr>
        <w:lastRenderedPageBreak/>
        <w:t xml:space="preserve">CUNY Common Core  </w:t>
      </w:r>
    </w:p>
    <w:p w14:paraId="1E47A432" w14:textId="77777777" w:rsidR="00D7220E" w:rsidRDefault="00AC793B">
      <w:pPr>
        <w:spacing w:after="0"/>
        <w:ind w:left="136" w:hanging="10"/>
        <w:jc w:val="center"/>
      </w:pPr>
      <w:r>
        <w:rPr>
          <w:rFonts w:ascii="Arial" w:eastAsia="Arial" w:hAnsi="Arial" w:cs="Arial"/>
          <w:b/>
          <w:sz w:val="28"/>
        </w:rPr>
        <w:t xml:space="preserve">Course Submission Form  </w:t>
      </w:r>
    </w:p>
    <w:p w14:paraId="3D72D394" w14:textId="77777777" w:rsidR="00D7220E" w:rsidRDefault="00AC793B">
      <w:pPr>
        <w:spacing w:after="0"/>
        <w:ind w:left="178"/>
      </w:pPr>
      <w:r>
        <w:rPr>
          <w:rFonts w:ascii="Arial" w:eastAsia="Arial" w:hAnsi="Arial" w:cs="Arial"/>
          <w:sz w:val="20"/>
        </w:rPr>
        <w:t>Instructions: All courses submitted for the Common Core must be liberal arts courses. Courses may be submitted for only one area of the Common Core. All courses must be 3 credits/3 contact hours unless the college is seeking a waiver for another type of Math or Science course that meets major requirements. Colleges may submit courses to the Course Review Committee at any time. Courses must also receive local campus governance approval for inclusion in the Common Core.</w:t>
      </w:r>
      <w:r>
        <w:rPr>
          <w:rFonts w:ascii="Cambria" w:eastAsia="Cambria" w:hAnsi="Cambria" w:cs="Cambria"/>
          <w:sz w:val="24"/>
        </w:rPr>
        <w:tab/>
      </w:r>
    </w:p>
    <w:tbl>
      <w:tblPr>
        <w:tblStyle w:val="TableGrid1"/>
        <w:tblW w:w="10733" w:type="dxa"/>
        <w:tblInd w:w="182" w:type="dxa"/>
        <w:tblCellMar>
          <w:top w:w="2" w:type="dxa"/>
          <w:left w:w="115" w:type="dxa"/>
          <w:right w:w="115" w:type="dxa"/>
        </w:tblCellMar>
        <w:tblLook w:val="04A0" w:firstRow="1" w:lastRow="0" w:firstColumn="1" w:lastColumn="0" w:noHBand="0" w:noVBand="1"/>
      </w:tblPr>
      <w:tblGrid>
        <w:gridCol w:w="1949"/>
        <w:gridCol w:w="8784"/>
      </w:tblGrid>
      <w:tr w:rsidR="00D7220E" w14:paraId="2F717D98" w14:textId="77777777">
        <w:trPr>
          <w:trHeight w:val="216"/>
        </w:trPr>
        <w:tc>
          <w:tcPr>
            <w:tcW w:w="1949" w:type="dxa"/>
            <w:tcBorders>
              <w:top w:val="single" w:sz="4" w:space="0" w:color="000000"/>
              <w:left w:val="single" w:sz="4" w:space="0" w:color="000000"/>
              <w:bottom w:val="single" w:sz="4" w:space="0" w:color="000000"/>
              <w:right w:val="single" w:sz="4" w:space="0" w:color="000000"/>
            </w:tcBorders>
          </w:tcPr>
          <w:p w14:paraId="792B9E31" w14:textId="77777777" w:rsidR="00D7220E" w:rsidRDefault="00AC793B">
            <w:pPr>
              <w:spacing w:after="0"/>
            </w:pPr>
            <w:r>
              <w:rPr>
                <w:rFonts w:ascii="Arial" w:eastAsia="Arial" w:hAnsi="Arial" w:cs="Arial"/>
                <w:b/>
                <w:sz w:val="18"/>
              </w:rPr>
              <w:t xml:space="preserve">College </w:t>
            </w:r>
          </w:p>
        </w:tc>
        <w:tc>
          <w:tcPr>
            <w:tcW w:w="8784" w:type="dxa"/>
            <w:tcBorders>
              <w:top w:val="single" w:sz="4" w:space="0" w:color="000000"/>
              <w:left w:val="single" w:sz="4" w:space="0" w:color="000000"/>
              <w:bottom w:val="single" w:sz="4" w:space="0" w:color="000000"/>
              <w:right w:val="single" w:sz="4" w:space="0" w:color="000000"/>
            </w:tcBorders>
          </w:tcPr>
          <w:p w14:paraId="1960BE4E" w14:textId="77777777" w:rsidR="00D7220E" w:rsidRDefault="00AC793B">
            <w:pPr>
              <w:spacing w:after="0"/>
            </w:pPr>
            <w:r>
              <w:rPr>
                <w:rFonts w:ascii="Arial" w:eastAsia="Arial" w:hAnsi="Arial" w:cs="Arial"/>
                <w:sz w:val="18"/>
              </w:rPr>
              <w:t xml:space="preserve">New York City College of Technology </w:t>
            </w:r>
          </w:p>
        </w:tc>
      </w:tr>
      <w:tr w:rsidR="00D7220E" w14:paraId="755C7AEC" w14:textId="77777777">
        <w:trPr>
          <w:trHeight w:val="835"/>
        </w:trPr>
        <w:tc>
          <w:tcPr>
            <w:tcW w:w="1949" w:type="dxa"/>
            <w:tcBorders>
              <w:top w:val="single" w:sz="4" w:space="0" w:color="000000"/>
              <w:left w:val="single" w:sz="4" w:space="0" w:color="000000"/>
              <w:bottom w:val="single" w:sz="4" w:space="0" w:color="000000"/>
              <w:right w:val="single" w:sz="4" w:space="0" w:color="000000"/>
            </w:tcBorders>
          </w:tcPr>
          <w:p w14:paraId="2FEC0018" w14:textId="77777777" w:rsidR="00D7220E" w:rsidRDefault="00AC793B">
            <w:pPr>
              <w:spacing w:after="0"/>
            </w:pPr>
            <w:r>
              <w:rPr>
                <w:rFonts w:ascii="Arial" w:eastAsia="Arial" w:hAnsi="Arial" w:cs="Arial"/>
                <w:b/>
                <w:sz w:val="18"/>
              </w:rPr>
              <w:t xml:space="preserve">Course Prefix and </w:t>
            </w:r>
          </w:p>
          <w:p w14:paraId="0BCC6453" w14:textId="77777777" w:rsidR="00D7220E" w:rsidRDefault="00AC793B">
            <w:pPr>
              <w:spacing w:after="0"/>
            </w:pPr>
            <w:r>
              <w:rPr>
                <w:rFonts w:ascii="Arial" w:eastAsia="Arial" w:hAnsi="Arial" w:cs="Arial"/>
                <w:b/>
                <w:sz w:val="18"/>
              </w:rPr>
              <w:t xml:space="preserve">Number (e.g., ANTH 101, if number not assigned, enter XXX) </w:t>
            </w:r>
          </w:p>
        </w:tc>
        <w:tc>
          <w:tcPr>
            <w:tcW w:w="8784" w:type="dxa"/>
            <w:tcBorders>
              <w:top w:val="single" w:sz="4" w:space="0" w:color="000000"/>
              <w:left w:val="single" w:sz="4" w:space="0" w:color="000000"/>
              <w:bottom w:val="single" w:sz="4" w:space="0" w:color="000000"/>
              <w:right w:val="single" w:sz="4" w:space="0" w:color="000000"/>
            </w:tcBorders>
          </w:tcPr>
          <w:p w14:paraId="3B318232" w14:textId="77777777" w:rsidR="00D7220E" w:rsidRDefault="00AC793B">
            <w:pPr>
              <w:spacing w:after="0"/>
            </w:pPr>
            <w:r>
              <w:rPr>
                <w:rFonts w:ascii="Arial" w:eastAsia="Arial" w:hAnsi="Arial" w:cs="Arial"/>
                <w:sz w:val="18"/>
              </w:rPr>
              <w:t xml:space="preserve">SPA 3203 </w:t>
            </w:r>
          </w:p>
        </w:tc>
      </w:tr>
      <w:tr w:rsidR="00D7220E" w14:paraId="5E151EFB" w14:textId="77777777">
        <w:trPr>
          <w:trHeight w:val="216"/>
        </w:trPr>
        <w:tc>
          <w:tcPr>
            <w:tcW w:w="1949" w:type="dxa"/>
            <w:tcBorders>
              <w:top w:val="single" w:sz="4" w:space="0" w:color="000000"/>
              <w:left w:val="single" w:sz="4" w:space="0" w:color="000000"/>
              <w:bottom w:val="single" w:sz="4" w:space="0" w:color="000000"/>
              <w:right w:val="single" w:sz="4" w:space="0" w:color="000000"/>
            </w:tcBorders>
          </w:tcPr>
          <w:p w14:paraId="77E4A9DD" w14:textId="77777777" w:rsidR="00D7220E" w:rsidRDefault="00AC793B">
            <w:pPr>
              <w:spacing w:after="0"/>
            </w:pPr>
            <w:r>
              <w:rPr>
                <w:rFonts w:ascii="Arial" w:eastAsia="Arial" w:hAnsi="Arial" w:cs="Arial"/>
                <w:b/>
                <w:sz w:val="18"/>
              </w:rPr>
              <w:t xml:space="preserve">Course Title </w:t>
            </w:r>
          </w:p>
        </w:tc>
        <w:tc>
          <w:tcPr>
            <w:tcW w:w="8784" w:type="dxa"/>
            <w:tcBorders>
              <w:top w:val="single" w:sz="4" w:space="0" w:color="000000"/>
              <w:left w:val="single" w:sz="4" w:space="0" w:color="000000"/>
              <w:bottom w:val="single" w:sz="4" w:space="0" w:color="000000"/>
              <w:right w:val="single" w:sz="4" w:space="0" w:color="000000"/>
            </w:tcBorders>
          </w:tcPr>
          <w:p w14:paraId="1A55867D" w14:textId="77777777" w:rsidR="00D7220E" w:rsidRDefault="00AC793B">
            <w:pPr>
              <w:spacing w:after="0"/>
            </w:pPr>
            <w:r>
              <w:rPr>
                <w:rFonts w:ascii="Arial" w:eastAsia="Arial" w:hAnsi="Arial" w:cs="Arial"/>
                <w:sz w:val="18"/>
              </w:rPr>
              <w:t xml:space="preserve">Spanish Medical Interpretation and Healthcare Communication                                 </w:t>
            </w:r>
          </w:p>
        </w:tc>
      </w:tr>
      <w:tr w:rsidR="00D7220E" w14:paraId="7A99E9C8" w14:textId="77777777">
        <w:trPr>
          <w:trHeight w:val="216"/>
        </w:trPr>
        <w:tc>
          <w:tcPr>
            <w:tcW w:w="1949" w:type="dxa"/>
            <w:tcBorders>
              <w:top w:val="single" w:sz="4" w:space="0" w:color="000000"/>
              <w:left w:val="single" w:sz="4" w:space="0" w:color="000000"/>
              <w:bottom w:val="single" w:sz="4" w:space="0" w:color="000000"/>
              <w:right w:val="single" w:sz="4" w:space="0" w:color="000000"/>
            </w:tcBorders>
          </w:tcPr>
          <w:p w14:paraId="6B527E83" w14:textId="77777777" w:rsidR="00D7220E" w:rsidRDefault="00AC793B">
            <w:pPr>
              <w:spacing w:after="0"/>
            </w:pPr>
            <w:r>
              <w:rPr>
                <w:rFonts w:ascii="Arial" w:eastAsia="Arial" w:hAnsi="Arial" w:cs="Arial"/>
                <w:b/>
                <w:sz w:val="18"/>
              </w:rPr>
              <w:t xml:space="preserve">Department(s) </w:t>
            </w:r>
          </w:p>
        </w:tc>
        <w:tc>
          <w:tcPr>
            <w:tcW w:w="8784" w:type="dxa"/>
            <w:tcBorders>
              <w:top w:val="single" w:sz="4" w:space="0" w:color="000000"/>
              <w:left w:val="single" w:sz="4" w:space="0" w:color="000000"/>
              <w:bottom w:val="single" w:sz="4" w:space="0" w:color="000000"/>
              <w:right w:val="single" w:sz="4" w:space="0" w:color="000000"/>
            </w:tcBorders>
          </w:tcPr>
          <w:p w14:paraId="56CC670B" w14:textId="77777777" w:rsidR="00D7220E" w:rsidRDefault="00AC793B">
            <w:pPr>
              <w:spacing w:after="0"/>
            </w:pPr>
            <w:r>
              <w:rPr>
                <w:rFonts w:ascii="Arial" w:eastAsia="Arial" w:hAnsi="Arial" w:cs="Arial"/>
                <w:sz w:val="18"/>
              </w:rPr>
              <w:t xml:space="preserve">Humanities </w:t>
            </w:r>
          </w:p>
        </w:tc>
      </w:tr>
      <w:tr w:rsidR="00D7220E" w14:paraId="62DB9F04" w14:textId="77777777">
        <w:trPr>
          <w:trHeight w:val="216"/>
        </w:trPr>
        <w:tc>
          <w:tcPr>
            <w:tcW w:w="1949" w:type="dxa"/>
            <w:tcBorders>
              <w:top w:val="single" w:sz="4" w:space="0" w:color="000000"/>
              <w:left w:val="single" w:sz="4" w:space="0" w:color="000000"/>
              <w:bottom w:val="single" w:sz="4" w:space="0" w:color="000000"/>
              <w:right w:val="single" w:sz="4" w:space="0" w:color="000000"/>
            </w:tcBorders>
          </w:tcPr>
          <w:p w14:paraId="7DAAA739" w14:textId="77777777" w:rsidR="00D7220E" w:rsidRDefault="00AC793B">
            <w:pPr>
              <w:spacing w:after="0"/>
            </w:pPr>
            <w:r>
              <w:rPr>
                <w:rFonts w:ascii="Arial" w:eastAsia="Arial" w:hAnsi="Arial" w:cs="Arial"/>
                <w:b/>
                <w:sz w:val="18"/>
              </w:rPr>
              <w:t xml:space="preserve">Discipline </w:t>
            </w:r>
          </w:p>
        </w:tc>
        <w:tc>
          <w:tcPr>
            <w:tcW w:w="8784" w:type="dxa"/>
            <w:tcBorders>
              <w:top w:val="single" w:sz="4" w:space="0" w:color="000000"/>
              <w:left w:val="single" w:sz="4" w:space="0" w:color="000000"/>
              <w:bottom w:val="single" w:sz="4" w:space="0" w:color="000000"/>
              <w:right w:val="single" w:sz="4" w:space="0" w:color="000000"/>
            </w:tcBorders>
          </w:tcPr>
          <w:p w14:paraId="16DE226E" w14:textId="77777777" w:rsidR="00D7220E" w:rsidRDefault="00AC793B">
            <w:pPr>
              <w:spacing w:after="0"/>
            </w:pPr>
            <w:r>
              <w:rPr>
                <w:rFonts w:ascii="Arial" w:eastAsia="Arial" w:hAnsi="Arial" w:cs="Arial"/>
                <w:sz w:val="18"/>
              </w:rPr>
              <w:t xml:space="preserve">Spanish </w:t>
            </w:r>
          </w:p>
        </w:tc>
      </w:tr>
      <w:tr w:rsidR="00D7220E" w14:paraId="0500A530" w14:textId="77777777">
        <w:trPr>
          <w:trHeight w:val="216"/>
        </w:trPr>
        <w:tc>
          <w:tcPr>
            <w:tcW w:w="1949" w:type="dxa"/>
            <w:tcBorders>
              <w:top w:val="single" w:sz="4" w:space="0" w:color="000000"/>
              <w:left w:val="single" w:sz="4" w:space="0" w:color="000000"/>
              <w:bottom w:val="single" w:sz="4" w:space="0" w:color="000000"/>
              <w:right w:val="single" w:sz="4" w:space="0" w:color="000000"/>
            </w:tcBorders>
          </w:tcPr>
          <w:p w14:paraId="1E703A1E" w14:textId="77777777" w:rsidR="00D7220E" w:rsidRDefault="00AC793B">
            <w:pPr>
              <w:spacing w:after="0"/>
            </w:pPr>
            <w:r>
              <w:rPr>
                <w:rFonts w:ascii="Arial" w:eastAsia="Arial" w:hAnsi="Arial" w:cs="Arial"/>
                <w:b/>
                <w:sz w:val="18"/>
              </w:rPr>
              <w:t xml:space="preserve">Credits </w:t>
            </w:r>
          </w:p>
        </w:tc>
        <w:tc>
          <w:tcPr>
            <w:tcW w:w="8784" w:type="dxa"/>
            <w:tcBorders>
              <w:top w:val="single" w:sz="4" w:space="0" w:color="000000"/>
              <w:left w:val="single" w:sz="4" w:space="0" w:color="000000"/>
              <w:bottom w:val="single" w:sz="4" w:space="0" w:color="000000"/>
              <w:right w:val="single" w:sz="4" w:space="0" w:color="000000"/>
            </w:tcBorders>
          </w:tcPr>
          <w:p w14:paraId="52724652" w14:textId="77777777" w:rsidR="00D7220E" w:rsidRDefault="00AC793B">
            <w:pPr>
              <w:spacing w:after="0"/>
            </w:pPr>
            <w:r>
              <w:rPr>
                <w:rFonts w:ascii="Arial" w:eastAsia="Arial" w:hAnsi="Arial" w:cs="Arial"/>
                <w:sz w:val="18"/>
              </w:rPr>
              <w:t xml:space="preserve">3 credits </w:t>
            </w:r>
          </w:p>
        </w:tc>
      </w:tr>
      <w:tr w:rsidR="00D7220E" w14:paraId="5176A0AA" w14:textId="77777777">
        <w:trPr>
          <w:trHeight w:val="216"/>
        </w:trPr>
        <w:tc>
          <w:tcPr>
            <w:tcW w:w="1949" w:type="dxa"/>
            <w:tcBorders>
              <w:top w:val="single" w:sz="4" w:space="0" w:color="000000"/>
              <w:left w:val="single" w:sz="4" w:space="0" w:color="000000"/>
              <w:bottom w:val="single" w:sz="4" w:space="0" w:color="000000"/>
              <w:right w:val="single" w:sz="4" w:space="0" w:color="000000"/>
            </w:tcBorders>
          </w:tcPr>
          <w:p w14:paraId="04CDDD69" w14:textId="77777777" w:rsidR="00D7220E" w:rsidRDefault="00AC793B">
            <w:pPr>
              <w:spacing w:after="0"/>
            </w:pPr>
            <w:r>
              <w:rPr>
                <w:rFonts w:ascii="Arial" w:eastAsia="Arial" w:hAnsi="Arial" w:cs="Arial"/>
                <w:b/>
                <w:sz w:val="18"/>
              </w:rPr>
              <w:t xml:space="preserve">Contact Hours </w:t>
            </w:r>
          </w:p>
        </w:tc>
        <w:tc>
          <w:tcPr>
            <w:tcW w:w="8784" w:type="dxa"/>
            <w:tcBorders>
              <w:top w:val="single" w:sz="4" w:space="0" w:color="000000"/>
              <w:left w:val="single" w:sz="4" w:space="0" w:color="000000"/>
              <w:bottom w:val="single" w:sz="4" w:space="0" w:color="000000"/>
              <w:right w:val="single" w:sz="4" w:space="0" w:color="000000"/>
            </w:tcBorders>
          </w:tcPr>
          <w:p w14:paraId="68B3B6BF" w14:textId="77777777" w:rsidR="00D7220E" w:rsidRDefault="00AC793B">
            <w:pPr>
              <w:spacing w:after="0"/>
            </w:pPr>
            <w:r>
              <w:rPr>
                <w:rFonts w:ascii="Arial" w:eastAsia="Arial" w:hAnsi="Arial" w:cs="Arial"/>
                <w:sz w:val="18"/>
              </w:rPr>
              <w:t xml:space="preserve">3 hours </w:t>
            </w:r>
          </w:p>
        </w:tc>
      </w:tr>
      <w:tr w:rsidR="00D7220E" w14:paraId="1000F949" w14:textId="77777777">
        <w:trPr>
          <w:trHeight w:val="427"/>
        </w:trPr>
        <w:tc>
          <w:tcPr>
            <w:tcW w:w="1949" w:type="dxa"/>
            <w:tcBorders>
              <w:top w:val="single" w:sz="4" w:space="0" w:color="000000"/>
              <w:left w:val="single" w:sz="4" w:space="0" w:color="000000"/>
              <w:bottom w:val="single" w:sz="4" w:space="0" w:color="000000"/>
              <w:right w:val="single" w:sz="4" w:space="0" w:color="000000"/>
            </w:tcBorders>
          </w:tcPr>
          <w:p w14:paraId="4EFE8D72" w14:textId="77777777" w:rsidR="00D7220E" w:rsidRDefault="00AC793B">
            <w:pPr>
              <w:spacing w:after="0"/>
            </w:pPr>
            <w:r>
              <w:rPr>
                <w:rFonts w:ascii="Arial" w:eastAsia="Arial" w:hAnsi="Arial" w:cs="Arial"/>
                <w:b/>
                <w:sz w:val="18"/>
              </w:rPr>
              <w:t xml:space="preserve">Pre-requisites (if none, enter N/A) </w:t>
            </w:r>
          </w:p>
        </w:tc>
        <w:tc>
          <w:tcPr>
            <w:tcW w:w="8784" w:type="dxa"/>
            <w:tcBorders>
              <w:top w:val="single" w:sz="4" w:space="0" w:color="000000"/>
              <w:left w:val="single" w:sz="4" w:space="0" w:color="000000"/>
              <w:bottom w:val="single" w:sz="4" w:space="0" w:color="000000"/>
              <w:right w:val="single" w:sz="4" w:space="0" w:color="000000"/>
            </w:tcBorders>
          </w:tcPr>
          <w:p w14:paraId="168539A4" w14:textId="77777777" w:rsidR="00D7220E" w:rsidRDefault="00AC793B">
            <w:pPr>
              <w:spacing w:after="0"/>
            </w:pPr>
            <w:r>
              <w:rPr>
                <w:rFonts w:ascii="Arial" w:eastAsia="Arial" w:hAnsi="Arial" w:cs="Arial"/>
                <w:sz w:val="18"/>
              </w:rPr>
              <w:t xml:space="preserve">SPA 2402 or higher; or placement test and department permission </w:t>
            </w:r>
          </w:p>
        </w:tc>
      </w:tr>
      <w:tr w:rsidR="00D7220E" w14:paraId="589F805F" w14:textId="77777777">
        <w:trPr>
          <w:trHeight w:val="744"/>
        </w:trPr>
        <w:tc>
          <w:tcPr>
            <w:tcW w:w="1949" w:type="dxa"/>
            <w:tcBorders>
              <w:top w:val="single" w:sz="4" w:space="0" w:color="000000"/>
              <w:left w:val="single" w:sz="4" w:space="0" w:color="000000"/>
              <w:bottom w:val="single" w:sz="4" w:space="0" w:color="000000"/>
              <w:right w:val="single" w:sz="4" w:space="0" w:color="000000"/>
            </w:tcBorders>
          </w:tcPr>
          <w:p w14:paraId="10681B8C" w14:textId="77777777" w:rsidR="00D7220E" w:rsidRDefault="00AC793B">
            <w:pPr>
              <w:spacing w:after="0"/>
            </w:pPr>
            <w:r>
              <w:rPr>
                <w:rFonts w:ascii="Arial" w:eastAsia="Arial" w:hAnsi="Arial" w:cs="Arial"/>
                <w:b/>
                <w:sz w:val="18"/>
              </w:rPr>
              <w:t xml:space="preserve">Co-requisites (if none, enter N/A) </w:t>
            </w:r>
          </w:p>
        </w:tc>
        <w:tc>
          <w:tcPr>
            <w:tcW w:w="8784" w:type="dxa"/>
            <w:tcBorders>
              <w:top w:val="single" w:sz="4" w:space="0" w:color="000000"/>
              <w:left w:val="single" w:sz="4" w:space="0" w:color="000000"/>
              <w:bottom w:val="single" w:sz="4" w:space="0" w:color="000000"/>
              <w:right w:val="single" w:sz="4" w:space="0" w:color="000000"/>
            </w:tcBorders>
          </w:tcPr>
          <w:p w14:paraId="04F57BEA" w14:textId="77777777" w:rsidR="00D7220E" w:rsidRDefault="00AC793B">
            <w:pPr>
              <w:spacing w:after="0"/>
            </w:pPr>
            <w:r>
              <w:rPr>
                <w:rFonts w:ascii="Arial" w:eastAsia="Arial" w:hAnsi="Arial" w:cs="Arial"/>
                <w:sz w:val="18"/>
              </w:rPr>
              <w:t xml:space="preserve">N/A </w:t>
            </w:r>
          </w:p>
        </w:tc>
      </w:tr>
      <w:tr w:rsidR="00D7220E" w14:paraId="65E37A1F" w14:textId="77777777">
        <w:trPr>
          <w:trHeight w:val="1253"/>
        </w:trPr>
        <w:tc>
          <w:tcPr>
            <w:tcW w:w="1949" w:type="dxa"/>
            <w:tcBorders>
              <w:top w:val="single" w:sz="4" w:space="0" w:color="000000"/>
              <w:left w:val="single" w:sz="4" w:space="0" w:color="000000"/>
              <w:bottom w:val="single" w:sz="4" w:space="0" w:color="000000"/>
              <w:right w:val="single" w:sz="4" w:space="0" w:color="000000"/>
            </w:tcBorders>
          </w:tcPr>
          <w:p w14:paraId="7A0C9779" w14:textId="77777777" w:rsidR="00D7220E" w:rsidRDefault="00AC793B">
            <w:pPr>
              <w:spacing w:after="0"/>
            </w:pPr>
            <w:r>
              <w:rPr>
                <w:rFonts w:ascii="Arial" w:eastAsia="Arial" w:hAnsi="Arial" w:cs="Arial"/>
                <w:b/>
                <w:sz w:val="18"/>
              </w:rPr>
              <w:t xml:space="preserve">Catalogue Description </w:t>
            </w:r>
          </w:p>
          <w:p w14:paraId="501BEA6D" w14:textId="77777777" w:rsidR="00D7220E" w:rsidRDefault="00AC793B">
            <w:pPr>
              <w:spacing w:after="0"/>
            </w:pPr>
            <w:r>
              <w:rPr>
                <w:rFonts w:ascii="Arial" w:eastAsia="Arial" w:hAnsi="Arial" w:cs="Arial"/>
                <w:b/>
                <w:sz w:val="18"/>
              </w:rPr>
              <w:t xml:space="preserve"> </w:t>
            </w:r>
          </w:p>
          <w:p w14:paraId="59FD3FF9" w14:textId="77777777" w:rsidR="00D7220E" w:rsidRDefault="00AC793B">
            <w:pPr>
              <w:spacing w:after="0"/>
            </w:pPr>
            <w:r>
              <w:rPr>
                <w:rFonts w:ascii="Arial" w:eastAsia="Arial" w:hAnsi="Arial" w:cs="Arial"/>
                <w:b/>
                <w:sz w:val="18"/>
              </w:rPr>
              <w:t xml:space="preserve"> </w:t>
            </w:r>
          </w:p>
          <w:p w14:paraId="638C0E45" w14:textId="77777777" w:rsidR="00D7220E" w:rsidRDefault="00AC793B">
            <w:pPr>
              <w:spacing w:after="0"/>
            </w:pPr>
            <w:r>
              <w:rPr>
                <w:rFonts w:ascii="Arial" w:eastAsia="Arial" w:hAnsi="Arial" w:cs="Arial"/>
                <w:b/>
                <w:sz w:val="18"/>
              </w:rPr>
              <w:t xml:space="preserve"> </w:t>
            </w:r>
          </w:p>
        </w:tc>
        <w:tc>
          <w:tcPr>
            <w:tcW w:w="8784" w:type="dxa"/>
            <w:tcBorders>
              <w:top w:val="single" w:sz="4" w:space="0" w:color="000000"/>
              <w:left w:val="single" w:sz="4" w:space="0" w:color="000000"/>
              <w:bottom w:val="single" w:sz="4" w:space="0" w:color="000000"/>
              <w:right w:val="single" w:sz="4" w:space="0" w:color="000000"/>
            </w:tcBorders>
          </w:tcPr>
          <w:p w14:paraId="0F0C4C9A" w14:textId="77777777" w:rsidR="00D7220E" w:rsidRDefault="00AC793B">
            <w:pPr>
              <w:spacing w:after="0"/>
              <w:ind w:right="50"/>
            </w:pPr>
            <w:r>
              <w:rPr>
                <w:rFonts w:ascii="Arial" w:eastAsia="Arial" w:hAnsi="Arial" w:cs="Arial"/>
                <w:sz w:val="18"/>
              </w:rPr>
              <w:t xml:space="preserve">This foundational medical interpretation course provides comprehensive instruction for Spanish/ English bilingual students to serve as language mediators between Spanish-speaking patients with limited English proficiency and their health providers. Students will gain key skills to become effective medical interpreters. The course covers modes of interpretation, medical terminology in English and Spanish, U.S. health systems, legal protocols and requirements in healthcare interpretation, cultural responsiveness, and the roles, responsibilities, codes of ethics, and standards of practice for medical interpreters. </w:t>
            </w:r>
          </w:p>
        </w:tc>
      </w:tr>
    </w:tbl>
    <w:p w14:paraId="04AFAD8C" w14:textId="77777777" w:rsidR="00D7220E" w:rsidRDefault="00AC793B">
      <w:pPr>
        <w:spacing w:after="4"/>
        <w:ind w:left="171"/>
      </w:pPr>
      <w:r>
        <w:rPr>
          <w:noProof/>
        </w:rPr>
        <w:lastRenderedPageBreak/>
        <w:drawing>
          <wp:inline distT="0" distB="0" distL="0" distR="0" wp14:anchorId="6999699F" wp14:editId="3D75E2F0">
            <wp:extent cx="6827521" cy="5148073"/>
            <wp:effectExtent l="0" t="0" r="0" b="0"/>
            <wp:docPr id="113653" name="Picture 113653"/>
            <wp:cNvGraphicFramePr/>
            <a:graphic xmlns:a="http://schemas.openxmlformats.org/drawingml/2006/main">
              <a:graphicData uri="http://schemas.openxmlformats.org/drawingml/2006/picture">
                <pic:pic xmlns:pic="http://schemas.openxmlformats.org/drawingml/2006/picture">
                  <pic:nvPicPr>
                    <pic:cNvPr id="113653" name="Picture 113653"/>
                    <pic:cNvPicPr/>
                  </pic:nvPicPr>
                  <pic:blipFill>
                    <a:blip r:embed="rId179"/>
                    <a:stretch>
                      <a:fillRect/>
                    </a:stretch>
                  </pic:blipFill>
                  <pic:spPr>
                    <a:xfrm>
                      <a:off x="0" y="0"/>
                      <a:ext cx="6827521" cy="5148073"/>
                    </a:xfrm>
                    <a:prstGeom prst="rect">
                      <a:avLst/>
                    </a:prstGeom>
                  </pic:spPr>
                </pic:pic>
              </a:graphicData>
            </a:graphic>
          </wp:inline>
        </w:drawing>
      </w:r>
    </w:p>
    <w:p w14:paraId="62A17A25" w14:textId="77777777" w:rsidR="00D7220E" w:rsidRDefault="00AC793B">
      <w:pPr>
        <w:spacing w:after="0"/>
        <w:ind w:left="178"/>
        <w:jc w:val="both"/>
      </w:pPr>
      <w:r>
        <w:rPr>
          <w:rFonts w:ascii="Cambria" w:eastAsia="Cambria" w:hAnsi="Cambria" w:cs="Cambria"/>
          <w:sz w:val="24"/>
        </w:rPr>
        <w:tab/>
      </w:r>
      <w:r>
        <w:rPr>
          <w:rFonts w:ascii="Cambria" w:eastAsia="Cambria" w:hAnsi="Cambria" w:cs="Cambria"/>
          <w:sz w:val="24"/>
        </w:rPr>
        <w:tab/>
      </w:r>
    </w:p>
    <w:p w14:paraId="67D7D6AC" w14:textId="77777777" w:rsidR="00D7220E" w:rsidRDefault="00D7220E">
      <w:pPr>
        <w:spacing w:after="0"/>
        <w:ind w:left="-782" w:right="48"/>
      </w:pPr>
    </w:p>
    <w:tbl>
      <w:tblPr>
        <w:tblStyle w:val="TableGrid1"/>
        <w:tblW w:w="10738" w:type="dxa"/>
        <w:tblInd w:w="182" w:type="dxa"/>
        <w:tblCellMar>
          <w:top w:w="2" w:type="dxa"/>
          <w:left w:w="86" w:type="dxa"/>
          <w:right w:w="76" w:type="dxa"/>
        </w:tblCellMar>
        <w:tblLook w:val="04A0" w:firstRow="1" w:lastRow="0" w:firstColumn="1" w:lastColumn="0" w:noHBand="0" w:noVBand="1"/>
      </w:tblPr>
      <w:tblGrid>
        <w:gridCol w:w="5366"/>
        <w:gridCol w:w="5372"/>
      </w:tblGrid>
      <w:tr w:rsidR="00D7220E" w14:paraId="202CEEFF" w14:textId="77777777">
        <w:trPr>
          <w:trHeight w:val="1157"/>
        </w:trPr>
        <w:tc>
          <w:tcPr>
            <w:tcW w:w="10738" w:type="dxa"/>
            <w:gridSpan w:val="2"/>
            <w:tcBorders>
              <w:top w:val="single" w:sz="4" w:space="0" w:color="000000"/>
              <w:left w:val="single" w:sz="4" w:space="0" w:color="000000"/>
              <w:bottom w:val="single" w:sz="4" w:space="0" w:color="000000"/>
              <w:right w:val="single" w:sz="4" w:space="0" w:color="000000"/>
            </w:tcBorders>
          </w:tcPr>
          <w:p w14:paraId="5E5380A4" w14:textId="77777777" w:rsidR="00D7220E" w:rsidRDefault="00AC793B">
            <w:pPr>
              <w:spacing w:after="0"/>
              <w:ind w:left="30"/>
              <w:jc w:val="center"/>
            </w:pPr>
            <w:r>
              <w:rPr>
                <w:rFonts w:ascii="Arial" w:eastAsia="Arial" w:hAnsi="Arial" w:cs="Arial"/>
                <w:b/>
                <w:sz w:val="18"/>
              </w:rPr>
              <w:t xml:space="preserve"> </w:t>
            </w:r>
          </w:p>
          <w:p w14:paraId="447AEC98" w14:textId="77777777" w:rsidR="00D7220E" w:rsidRDefault="00AC793B">
            <w:pPr>
              <w:spacing w:after="0"/>
              <w:ind w:right="10"/>
              <w:jc w:val="center"/>
            </w:pPr>
            <w:r>
              <w:rPr>
                <w:rFonts w:ascii="Arial" w:eastAsia="Arial" w:hAnsi="Arial" w:cs="Arial"/>
                <w:b/>
                <w:sz w:val="18"/>
              </w:rPr>
              <w:t xml:space="preserve">Learning Outcomes </w:t>
            </w:r>
          </w:p>
          <w:p w14:paraId="3AD354F7" w14:textId="77777777" w:rsidR="00D7220E" w:rsidRDefault="00AC793B">
            <w:pPr>
              <w:spacing w:after="0"/>
              <w:ind w:left="29"/>
            </w:pPr>
            <w:r>
              <w:rPr>
                <w:rFonts w:ascii="Arial" w:eastAsia="Arial" w:hAnsi="Arial" w:cs="Arial"/>
                <w:sz w:val="18"/>
              </w:rPr>
              <w:t xml:space="preserve"> </w:t>
            </w:r>
          </w:p>
          <w:p w14:paraId="586F6816" w14:textId="77777777" w:rsidR="00D7220E" w:rsidRDefault="00AC793B">
            <w:pPr>
              <w:spacing w:after="76"/>
              <w:ind w:right="15"/>
              <w:jc w:val="center"/>
            </w:pPr>
            <w:r>
              <w:rPr>
                <w:rFonts w:ascii="Arial" w:eastAsia="Arial" w:hAnsi="Arial" w:cs="Arial"/>
                <w:b/>
                <w:sz w:val="18"/>
              </w:rPr>
              <w:t xml:space="preserve">In the left column explain the course assignments and activities that will address the learning outcomes in the right column. </w:t>
            </w:r>
          </w:p>
          <w:p w14:paraId="44F90476" w14:textId="77777777" w:rsidR="00D7220E" w:rsidRDefault="00AC793B">
            <w:pPr>
              <w:spacing w:after="0"/>
              <w:ind w:left="29"/>
            </w:pPr>
            <w:r>
              <w:rPr>
                <w:rFonts w:ascii="Arial" w:eastAsia="Arial" w:hAnsi="Arial" w:cs="Arial"/>
                <w:sz w:val="28"/>
              </w:rPr>
              <w:t xml:space="preserve"> </w:t>
            </w:r>
          </w:p>
        </w:tc>
      </w:tr>
      <w:tr w:rsidR="00D7220E" w14:paraId="040FD47A" w14:textId="77777777">
        <w:trPr>
          <w:trHeight w:val="1022"/>
        </w:trPr>
        <w:tc>
          <w:tcPr>
            <w:tcW w:w="10738" w:type="dxa"/>
            <w:gridSpan w:val="2"/>
            <w:tcBorders>
              <w:top w:val="single" w:sz="4" w:space="0" w:color="000000"/>
              <w:left w:val="single" w:sz="4" w:space="0" w:color="000000"/>
              <w:bottom w:val="single" w:sz="4" w:space="0" w:color="000000"/>
              <w:right w:val="single" w:sz="4" w:space="0" w:color="000000"/>
            </w:tcBorders>
          </w:tcPr>
          <w:p w14:paraId="76D97517" w14:textId="77777777" w:rsidR="00D7220E" w:rsidRDefault="00AC793B">
            <w:pPr>
              <w:spacing w:after="10"/>
              <w:ind w:left="24"/>
              <w:jc w:val="center"/>
            </w:pPr>
            <w:r>
              <w:rPr>
                <w:rFonts w:ascii="Arial" w:eastAsia="Arial" w:hAnsi="Arial" w:cs="Arial"/>
                <w:b/>
                <w:sz w:val="16"/>
              </w:rPr>
              <w:t xml:space="preserve"> </w:t>
            </w:r>
          </w:p>
          <w:p w14:paraId="0F6DE600" w14:textId="77777777" w:rsidR="00D7220E" w:rsidRDefault="00AC793B">
            <w:pPr>
              <w:spacing w:after="0"/>
              <w:ind w:left="29"/>
            </w:pPr>
            <w:r>
              <w:rPr>
                <w:rFonts w:ascii="Arial" w:eastAsia="Arial" w:hAnsi="Arial" w:cs="Arial"/>
                <w:b/>
                <w:sz w:val="18"/>
              </w:rPr>
              <w:t>II. Flexible Core</w:t>
            </w:r>
            <w:r>
              <w:rPr>
                <w:rFonts w:ascii="Arial" w:eastAsia="Arial" w:hAnsi="Arial" w:cs="Arial"/>
                <w:sz w:val="18"/>
              </w:rPr>
              <w:t xml:space="preserve"> </w:t>
            </w:r>
            <w:r>
              <w:rPr>
                <w:rFonts w:ascii="Arial" w:eastAsia="Arial" w:hAnsi="Arial" w:cs="Arial"/>
                <w:b/>
                <w:sz w:val="18"/>
              </w:rPr>
              <w:t xml:space="preserve">(18 credits)  </w:t>
            </w:r>
          </w:p>
          <w:p w14:paraId="061D3E2F" w14:textId="77777777" w:rsidR="00D7220E" w:rsidRDefault="00AC793B">
            <w:pPr>
              <w:spacing w:after="0" w:line="236" w:lineRule="auto"/>
              <w:ind w:left="29"/>
            </w:pPr>
            <w:r>
              <w:rPr>
                <w:rFonts w:ascii="Arial" w:eastAsia="Arial" w:hAnsi="Arial" w:cs="Arial"/>
                <w:sz w:val="18"/>
              </w:rPr>
              <w:t xml:space="preserve">Six three-credit liberal arts and sciences courses, with at least one course from each of the following five areas and no more than two courses in any discipline or interdisciplinary field. </w:t>
            </w:r>
          </w:p>
          <w:p w14:paraId="2AE73CAF" w14:textId="77777777" w:rsidR="00D7220E" w:rsidRDefault="00AC793B">
            <w:pPr>
              <w:spacing w:after="0"/>
              <w:ind w:left="29"/>
            </w:pPr>
            <w:r>
              <w:rPr>
                <w:rFonts w:ascii="Arial" w:eastAsia="Arial" w:hAnsi="Arial" w:cs="Arial"/>
                <w:b/>
                <w:sz w:val="18"/>
              </w:rPr>
              <w:t xml:space="preserve"> </w:t>
            </w:r>
          </w:p>
        </w:tc>
      </w:tr>
      <w:tr w:rsidR="00D7220E" w14:paraId="301FE3B0" w14:textId="77777777">
        <w:trPr>
          <w:trHeight w:val="811"/>
        </w:trPr>
        <w:tc>
          <w:tcPr>
            <w:tcW w:w="10738" w:type="dxa"/>
            <w:gridSpan w:val="2"/>
            <w:tcBorders>
              <w:top w:val="single" w:sz="4" w:space="0" w:color="000000"/>
              <w:left w:val="single" w:sz="4" w:space="0" w:color="000000"/>
              <w:bottom w:val="single" w:sz="4" w:space="0" w:color="000000"/>
              <w:right w:val="single" w:sz="4" w:space="0" w:color="000000"/>
            </w:tcBorders>
          </w:tcPr>
          <w:p w14:paraId="6E570A0F" w14:textId="77777777" w:rsidR="00D7220E" w:rsidRDefault="00AC793B">
            <w:pPr>
              <w:spacing w:after="0"/>
              <w:ind w:left="29"/>
            </w:pPr>
            <w:r>
              <w:rPr>
                <w:rFonts w:ascii="Arial" w:eastAsia="Arial" w:hAnsi="Arial" w:cs="Arial"/>
                <w:b/>
                <w:sz w:val="18"/>
              </w:rPr>
              <w:t xml:space="preserve">B. U.S. Experience in its Diversity </w:t>
            </w:r>
          </w:p>
          <w:p w14:paraId="1C29D511" w14:textId="77777777" w:rsidR="00D7220E" w:rsidRDefault="00AC793B">
            <w:pPr>
              <w:spacing w:after="0"/>
              <w:ind w:left="29"/>
            </w:pPr>
            <w:r>
              <w:rPr>
                <w:rFonts w:ascii="Arial" w:eastAsia="Arial" w:hAnsi="Arial" w:cs="Arial"/>
                <w:b/>
                <w:sz w:val="18"/>
              </w:rPr>
              <w:t xml:space="preserve"> </w:t>
            </w:r>
          </w:p>
          <w:p w14:paraId="0BDFAB25" w14:textId="77777777" w:rsidR="00D7220E" w:rsidRDefault="00AC793B">
            <w:pPr>
              <w:spacing w:after="0"/>
              <w:ind w:left="29"/>
            </w:pPr>
            <w:r>
              <w:rPr>
                <w:rFonts w:ascii="Arial" w:eastAsia="Arial" w:hAnsi="Arial" w:cs="Arial"/>
                <w:sz w:val="18"/>
              </w:rPr>
              <w:t xml:space="preserve">A Flexible Core course </w:t>
            </w:r>
            <w:r>
              <w:rPr>
                <w:rFonts w:ascii="Arial" w:eastAsia="Arial" w:hAnsi="Arial" w:cs="Arial"/>
                <w:sz w:val="18"/>
                <w:u w:val="single" w:color="000000"/>
              </w:rPr>
              <w:t>must meet the three learning outcomes</w:t>
            </w:r>
            <w:r>
              <w:rPr>
                <w:rFonts w:ascii="Arial" w:eastAsia="Arial" w:hAnsi="Arial" w:cs="Arial"/>
                <w:sz w:val="18"/>
              </w:rPr>
              <w:t xml:space="preserve"> in the right column. </w:t>
            </w:r>
          </w:p>
          <w:p w14:paraId="1EB5663D" w14:textId="77777777" w:rsidR="00D7220E" w:rsidRDefault="00AC793B">
            <w:pPr>
              <w:spacing w:after="0"/>
              <w:ind w:left="24"/>
              <w:jc w:val="center"/>
            </w:pPr>
            <w:r>
              <w:rPr>
                <w:rFonts w:ascii="Arial" w:eastAsia="Arial" w:hAnsi="Arial" w:cs="Arial"/>
                <w:b/>
                <w:sz w:val="16"/>
              </w:rPr>
              <w:t xml:space="preserve"> </w:t>
            </w:r>
          </w:p>
        </w:tc>
      </w:tr>
      <w:tr w:rsidR="00D7220E" w14:paraId="77EC6141" w14:textId="77777777">
        <w:trPr>
          <w:trHeight w:val="3605"/>
        </w:trPr>
        <w:tc>
          <w:tcPr>
            <w:tcW w:w="5366" w:type="dxa"/>
            <w:tcBorders>
              <w:top w:val="single" w:sz="4" w:space="0" w:color="000000"/>
              <w:left w:val="single" w:sz="4" w:space="0" w:color="000000"/>
              <w:bottom w:val="single" w:sz="4" w:space="0" w:color="000000"/>
              <w:right w:val="single" w:sz="4" w:space="0" w:color="000000"/>
            </w:tcBorders>
          </w:tcPr>
          <w:p w14:paraId="526EB340" w14:textId="77777777" w:rsidR="00D7220E" w:rsidRDefault="00AC793B">
            <w:pPr>
              <w:spacing w:after="0"/>
              <w:ind w:left="29"/>
            </w:pPr>
            <w:r>
              <w:rPr>
                <w:rFonts w:ascii="Arial" w:eastAsia="Arial" w:hAnsi="Arial" w:cs="Arial"/>
                <w:sz w:val="24"/>
              </w:rPr>
              <w:lastRenderedPageBreak/>
              <w:t xml:space="preserve">Gather and compare information in homework </w:t>
            </w:r>
          </w:p>
          <w:p w14:paraId="7BDF6FB2" w14:textId="77777777" w:rsidR="00D7220E" w:rsidRDefault="00AC793B">
            <w:pPr>
              <w:spacing w:after="283" w:line="238" w:lineRule="auto"/>
              <w:ind w:left="29"/>
            </w:pPr>
            <w:r>
              <w:rPr>
                <w:rFonts w:ascii="Arial" w:eastAsia="Arial" w:hAnsi="Arial" w:cs="Arial"/>
                <w:sz w:val="24"/>
              </w:rPr>
              <w:t xml:space="preserve">assignments and class discussions about different ways in which language barriers affect patients' lives.  </w:t>
            </w:r>
          </w:p>
          <w:p w14:paraId="45CCEA83" w14:textId="77777777" w:rsidR="00D7220E" w:rsidRDefault="00AC793B">
            <w:pPr>
              <w:spacing w:after="283" w:line="238" w:lineRule="auto"/>
              <w:ind w:left="29"/>
            </w:pPr>
            <w:r>
              <w:rPr>
                <w:rFonts w:ascii="Arial" w:eastAsia="Arial" w:hAnsi="Arial" w:cs="Arial"/>
                <w:sz w:val="24"/>
              </w:rPr>
              <w:t xml:space="preserve">Compare and contrast different types of interpreting and use them appropriately in medical simulations. </w:t>
            </w:r>
          </w:p>
          <w:p w14:paraId="614D7E54" w14:textId="77777777" w:rsidR="00D7220E" w:rsidRDefault="00AC793B">
            <w:pPr>
              <w:spacing w:after="283" w:line="238" w:lineRule="auto"/>
              <w:ind w:left="29"/>
            </w:pPr>
            <w:r>
              <w:rPr>
                <w:rFonts w:ascii="Arial" w:eastAsia="Arial" w:hAnsi="Arial" w:cs="Arial"/>
                <w:sz w:val="24"/>
              </w:rPr>
              <w:t xml:space="preserve">Analyze and translate different genres (e.g., clinical trial reports, patient consent forms, medical histories, etc.). </w:t>
            </w:r>
          </w:p>
          <w:p w14:paraId="74F43514" w14:textId="77777777" w:rsidR="00D7220E" w:rsidRDefault="00AC793B">
            <w:pPr>
              <w:spacing w:after="0"/>
              <w:ind w:left="29"/>
            </w:pPr>
            <w:r>
              <w:rPr>
                <w:rFonts w:ascii="Arial" w:eastAsia="Arial" w:hAnsi="Arial" w:cs="Arial"/>
                <w:sz w:val="24"/>
              </w:rPr>
              <w:t>Identify differences between standard and non-standard varieties; dialectal varieties of Spanish (e.g., Puerto Rican, Mexican, and Argentinean varieties).</w:t>
            </w:r>
            <w:r>
              <w:rPr>
                <w:rFonts w:ascii="Arial" w:eastAsia="Arial" w:hAnsi="Arial" w:cs="Arial"/>
                <w:b/>
                <w:color w:val="0070C0"/>
                <w:sz w:val="18"/>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57A534EE"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Gather, interpret, and assess information from a variety of sources and points of view.</w:t>
            </w:r>
            <w:r>
              <w:rPr>
                <w:rFonts w:ascii="Arial" w:eastAsia="Arial" w:hAnsi="Arial" w:cs="Arial"/>
                <w:b/>
                <w:sz w:val="18"/>
              </w:rPr>
              <w:t xml:space="preserve"> </w:t>
            </w:r>
          </w:p>
        </w:tc>
      </w:tr>
      <w:tr w:rsidR="00D7220E" w14:paraId="5B9A7F15" w14:textId="77777777">
        <w:trPr>
          <w:trHeight w:val="3322"/>
        </w:trPr>
        <w:tc>
          <w:tcPr>
            <w:tcW w:w="5366" w:type="dxa"/>
            <w:tcBorders>
              <w:top w:val="single" w:sz="4" w:space="0" w:color="000000"/>
              <w:left w:val="single" w:sz="4" w:space="0" w:color="000000"/>
              <w:bottom w:val="single" w:sz="4" w:space="0" w:color="000000"/>
              <w:right w:val="single" w:sz="4" w:space="0" w:color="000000"/>
            </w:tcBorders>
          </w:tcPr>
          <w:p w14:paraId="425BEFCD" w14:textId="77777777" w:rsidR="00D7220E" w:rsidRDefault="00AC793B">
            <w:pPr>
              <w:spacing w:after="276" w:line="240" w:lineRule="auto"/>
              <w:ind w:left="29"/>
            </w:pPr>
            <w:r>
              <w:rPr>
                <w:rFonts w:ascii="Arial" w:eastAsia="Arial" w:hAnsi="Arial" w:cs="Arial"/>
                <w:sz w:val="24"/>
              </w:rPr>
              <w:t xml:space="preserve">Debate in class about the different services (language concordant, translation services, in-house interpreters, </w:t>
            </w:r>
            <w:proofErr w:type="spellStart"/>
            <w:r>
              <w:rPr>
                <w:rFonts w:ascii="Arial" w:eastAsia="Arial" w:hAnsi="Arial" w:cs="Arial"/>
                <w:sz w:val="24"/>
              </w:rPr>
              <w:t>oncall</w:t>
            </w:r>
            <w:proofErr w:type="spellEnd"/>
            <w:r>
              <w:rPr>
                <w:rFonts w:ascii="Arial" w:eastAsia="Arial" w:hAnsi="Arial" w:cs="Arial"/>
                <w:sz w:val="24"/>
              </w:rPr>
              <w:t xml:space="preserve"> interpreters, ad hoc interpreters) available to address healthcare disparities related to language access and the appropriateness of their use in different medical situations. </w:t>
            </w:r>
          </w:p>
          <w:p w14:paraId="5C0B689B" w14:textId="77777777" w:rsidR="00D7220E" w:rsidRDefault="00AC793B">
            <w:pPr>
              <w:spacing w:after="282" w:line="239" w:lineRule="auto"/>
              <w:ind w:left="29" w:right="33"/>
            </w:pPr>
            <w:r>
              <w:rPr>
                <w:rFonts w:ascii="Arial" w:eastAsia="Arial" w:hAnsi="Arial" w:cs="Arial"/>
                <w:sz w:val="24"/>
              </w:rPr>
              <w:t xml:space="preserve">Evaluate, through class discussion and written exams, the differences among legislations, healthcare policies and institutions in the U.S. related to language access services. </w:t>
            </w:r>
          </w:p>
          <w:p w14:paraId="3CB8FA0B" w14:textId="77777777" w:rsidR="00D7220E" w:rsidRDefault="00AC793B">
            <w:pPr>
              <w:spacing w:after="0"/>
              <w:ind w:left="29"/>
            </w:pPr>
            <w:r>
              <w:rPr>
                <w:rFonts w:ascii="Arial" w:eastAsia="Arial" w:hAnsi="Arial" w:cs="Arial"/>
                <w:sz w:val="24"/>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1F5D5BE1" w14:textId="77777777" w:rsidR="00D7220E" w:rsidRDefault="00AC793B">
            <w:pPr>
              <w:spacing w:after="0"/>
            </w:pPr>
            <w:r>
              <w:rPr>
                <w:rFonts w:ascii="Segoe UI Symbol" w:eastAsia="Segoe UI Symbol" w:hAnsi="Segoe UI Symbol" w:cs="Segoe UI Symbol"/>
                <w:sz w:val="18"/>
              </w:rPr>
              <w:t>•</w:t>
            </w:r>
            <w:r>
              <w:rPr>
                <w:rFonts w:ascii="Arial" w:eastAsia="Arial" w:hAnsi="Arial" w:cs="Arial"/>
                <w:sz w:val="18"/>
              </w:rPr>
              <w:t xml:space="preserve"> Evaluate evidence and arguments critically or analytically.</w:t>
            </w:r>
            <w:r>
              <w:rPr>
                <w:rFonts w:ascii="Arial" w:eastAsia="Arial" w:hAnsi="Arial" w:cs="Arial"/>
                <w:b/>
                <w:sz w:val="18"/>
              </w:rPr>
              <w:t xml:space="preserve"> </w:t>
            </w:r>
          </w:p>
        </w:tc>
      </w:tr>
      <w:tr w:rsidR="00D7220E" w14:paraId="07787AD8" w14:textId="77777777">
        <w:trPr>
          <w:trHeight w:val="3600"/>
        </w:trPr>
        <w:tc>
          <w:tcPr>
            <w:tcW w:w="5366" w:type="dxa"/>
            <w:tcBorders>
              <w:top w:val="single" w:sz="4" w:space="0" w:color="000000"/>
              <w:left w:val="single" w:sz="4" w:space="0" w:color="000000"/>
              <w:bottom w:val="single" w:sz="4" w:space="0" w:color="000000"/>
              <w:right w:val="single" w:sz="4" w:space="0" w:color="000000"/>
            </w:tcBorders>
          </w:tcPr>
          <w:p w14:paraId="510A393F" w14:textId="77777777" w:rsidR="00D7220E" w:rsidRDefault="00AC793B">
            <w:pPr>
              <w:spacing w:after="277" w:line="239" w:lineRule="auto"/>
              <w:ind w:left="29"/>
            </w:pPr>
            <w:r>
              <w:rPr>
                <w:rFonts w:ascii="Arial" w:eastAsia="Arial" w:hAnsi="Arial" w:cs="Arial"/>
                <w:sz w:val="24"/>
              </w:rPr>
              <w:t xml:space="preserve">Negotiate meaning with peers and instructor by developing dialogues for a group simulation to solve the described patient communication problems based on techniques learned in class. </w:t>
            </w:r>
          </w:p>
          <w:p w14:paraId="1042FFF4" w14:textId="77777777" w:rsidR="00D7220E" w:rsidRDefault="00AC793B">
            <w:pPr>
              <w:spacing w:after="281" w:line="240" w:lineRule="auto"/>
              <w:ind w:left="29"/>
            </w:pPr>
            <w:r>
              <w:rPr>
                <w:rFonts w:ascii="Arial" w:eastAsia="Arial" w:hAnsi="Arial" w:cs="Arial"/>
                <w:sz w:val="24"/>
              </w:rPr>
              <w:t xml:space="preserve">Present different views/perspectives on assigned readings in class that focus on medical practices and cultural beliefs in Spanish-speaking communities. </w:t>
            </w:r>
          </w:p>
          <w:p w14:paraId="7561F3DA" w14:textId="77777777" w:rsidR="00D7220E" w:rsidRDefault="00AC793B">
            <w:pPr>
              <w:spacing w:after="0"/>
              <w:ind w:left="29"/>
            </w:pPr>
            <w:r>
              <w:rPr>
                <w:rFonts w:ascii="Arial" w:eastAsia="Arial" w:hAnsi="Arial" w:cs="Arial"/>
                <w:sz w:val="24"/>
              </w:rPr>
              <w:t xml:space="preserve">Justify the role of a medical interpreter (rights and limitations) in advocating for a patient with language barriers in different situations provided by the instructor in the exam, considering the existing policies in the U.S. </w:t>
            </w:r>
            <w:r>
              <w:rPr>
                <w:rFonts w:ascii="Arial" w:eastAsia="Arial" w:hAnsi="Arial" w:cs="Arial"/>
                <w:b/>
                <w:color w:val="0070C0"/>
                <w:sz w:val="18"/>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49D4E596"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Produce well-reasoned written or oral arguments using evidence to support conclusions.</w:t>
            </w:r>
            <w:r>
              <w:rPr>
                <w:rFonts w:ascii="Arial" w:eastAsia="Arial" w:hAnsi="Arial" w:cs="Arial"/>
                <w:b/>
                <w:sz w:val="18"/>
              </w:rPr>
              <w:t xml:space="preserve"> </w:t>
            </w:r>
          </w:p>
        </w:tc>
      </w:tr>
      <w:tr w:rsidR="00D7220E" w14:paraId="370561E0" w14:textId="77777777">
        <w:trPr>
          <w:trHeight w:val="427"/>
        </w:trPr>
        <w:tc>
          <w:tcPr>
            <w:tcW w:w="10738" w:type="dxa"/>
            <w:gridSpan w:val="2"/>
            <w:tcBorders>
              <w:top w:val="single" w:sz="4" w:space="0" w:color="000000"/>
              <w:left w:val="single" w:sz="4" w:space="0" w:color="000000"/>
              <w:bottom w:val="single" w:sz="4" w:space="0" w:color="000000"/>
              <w:right w:val="single" w:sz="4" w:space="0" w:color="000000"/>
            </w:tcBorders>
          </w:tcPr>
          <w:p w14:paraId="340D71A8" w14:textId="77777777" w:rsidR="00D7220E" w:rsidRDefault="00AC793B">
            <w:pPr>
              <w:spacing w:after="0"/>
              <w:ind w:left="29"/>
            </w:pPr>
            <w:r>
              <w:rPr>
                <w:rFonts w:ascii="Arial" w:eastAsia="Arial" w:hAnsi="Arial" w:cs="Arial"/>
                <w:sz w:val="18"/>
              </w:rPr>
              <w:t xml:space="preserve">A course in this area (II.B) </w:t>
            </w:r>
            <w:r>
              <w:rPr>
                <w:rFonts w:ascii="Arial" w:eastAsia="Arial" w:hAnsi="Arial" w:cs="Arial"/>
                <w:sz w:val="18"/>
                <w:u w:val="single" w:color="000000"/>
              </w:rPr>
              <w:t>must meet at least three of the additional learning outcomes</w:t>
            </w:r>
            <w:r>
              <w:rPr>
                <w:rFonts w:ascii="Arial" w:eastAsia="Arial" w:hAnsi="Arial" w:cs="Arial"/>
                <w:sz w:val="18"/>
              </w:rPr>
              <w:t xml:space="preserve"> in the right column. A student will: </w:t>
            </w:r>
          </w:p>
          <w:p w14:paraId="02CE14EC" w14:textId="77777777" w:rsidR="00D7220E" w:rsidRDefault="00AC793B">
            <w:pPr>
              <w:spacing w:after="0"/>
              <w:ind w:left="29"/>
            </w:pPr>
            <w:r>
              <w:rPr>
                <w:rFonts w:ascii="Arial" w:eastAsia="Arial" w:hAnsi="Arial" w:cs="Arial"/>
                <w:b/>
                <w:sz w:val="18"/>
              </w:rPr>
              <w:t xml:space="preserve"> </w:t>
            </w:r>
          </w:p>
        </w:tc>
      </w:tr>
    </w:tbl>
    <w:p w14:paraId="6488946F" w14:textId="77777777" w:rsidR="00D7220E" w:rsidRDefault="00D7220E">
      <w:pPr>
        <w:spacing w:after="0"/>
        <w:ind w:left="-782" w:right="48"/>
      </w:pPr>
    </w:p>
    <w:tbl>
      <w:tblPr>
        <w:tblStyle w:val="TableGrid1"/>
        <w:tblW w:w="10738" w:type="dxa"/>
        <w:tblInd w:w="182" w:type="dxa"/>
        <w:tblCellMar>
          <w:top w:w="2" w:type="dxa"/>
          <w:left w:w="85" w:type="dxa"/>
          <w:right w:w="65" w:type="dxa"/>
        </w:tblCellMar>
        <w:tblLook w:val="04A0" w:firstRow="1" w:lastRow="0" w:firstColumn="1" w:lastColumn="0" w:noHBand="0" w:noVBand="1"/>
      </w:tblPr>
      <w:tblGrid>
        <w:gridCol w:w="5366"/>
        <w:gridCol w:w="5372"/>
      </w:tblGrid>
      <w:tr w:rsidR="00D7220E" w14:paraId="23A7391F" w14:textId="77777777">
        <w:trPr>
          <w:trHeight w:val="6634"/>
        </w:trPr>
        <w:tc>
          <w:tcPr>
            <w:tcW w:w="5366" w:type="dxa"/>
            <w:tcBorders>
              <w:top w:val="single" w:sz="4" w:space="0" w:color="000000"/>
              <w:left w:val="single" w:sz="4" w:space="0" w:color="000000"/>
              <w:bottom w:val="single" w:sz="4" w:space="0" w:color="000000"/>
              <w:right w:val="single" w:sz="4" w:space="0" w:color="000000"/>
            </w:tcBorders>
          </w:tcPr>
          <w:p w14:paraId="66B350CC" w14:textId="77777777" w:rsidR="00D7220E" w:rsidRDefault="00AC793B">
            <w:pPr>
              <w:spacing w:after="276" w:line="240" w:lineRule="auto"/>
              <w:ind w:left="29" w:right="22"/>
            </w:pPr>
            <w:r>
              <w:rPr>
                <w:rFonts w:ascii="Arial" w:eastAsia="Arial" w:hAnsi="Arial" w:cs="Arial"/>
                <w:sz w:val="24"/>
              </w:rPr>
              <w:t xml:space="preserve">Based on statistics, categorize how the Latine population in the U.S. with different levels of English proficiency use language services in the national healthcare system (language concordant, in-house interpreters, on-call interpreters, ad hoc interpreters). </w:t>
            </w:r>
          </w:p>
          <w:p w14:paraId="082F8039" w14:textId="77777777" w:rsidR="00D7220E" w:rsidRDefault="00AC793B">
            <w:pPr>
              <w:spacing w:after="281" w:line="240" w:lineRule="auto"/>
              <w:ind w:left="29"/>
            </w:pPr>
            <w:r>
              <w:rPr>
                <w:rFonts w:ascii="Arial" w:eastAsia="Arial" w:hAnsi="Arial" w:cs="Arial"/>
                <w:sz w:val="24"/>
              </w:rPr>
              <w:t>Research how language barriers affect the limited-</w:t>
            </w:r>
            <w:proofErr w:type="spellStart"/>
            <w:r>
              <w:rPr>
                <w:rFonts w:ascii="Arial" w:eastAsia="Arial" w:hAnsi="Arial" w:cs="Arial"/>
                <w:sz w:val="24"/>
              </w:rPr>
              <w:t>Englishproficient</w:t>
            </w:r>
            <w:proofErr w:type="spellEnd"/>
            <w:r>
              <w:rPr>
                <w:rFonts w:ascii="Arial" w:eastAsia="Arial" w:hAnsi="Arial" w:cs="Arial"/>
                <w:sz w:val="24"/>
              </w:rPr>
              <w:t xml:space="preserve"> Latine population, in which U.S. states and cities this is more prevalent, and what solutions and resources are available to these communities to respond to these challenges.  </w:t>
            </w:r>
          </w:p>
          <w:p w14:paraId="2156C394" w14:textId="77777777" w:rsidR="00D7220E" w:rsidRDefault="00AC793B">
            <w:pPr>
              <w:spacing w:after="277" w:line="239" w:lineRule="auto"/>
              <w:ind w:left="29"/>
            </w:pPr>
            <w:r>
              <w:rPr>
                <w:rFonts w:ascii="Arial" w:eastAsia="Arial" w:hAnsi="Arial" w:cs="Arial"/>
                <w:sz w:val="24"/>
              </w:rPr>
              <w:t xml:space="preserve">Evaluate the impact of social, cultural, and religious differences; historical experiences; social/regional contexts and environments; and personal attitudes and experiences on the provider-patient communication relationship. </w:t>
            </w:r>
          </w:p>
          <w:p w14:paraId="1899D970" w14:textId="77777777" w:rsidR="00D7220E" w:rsidRDefault="00AC793B">
            <w:pPr>
              <w:spacing w:after="0"/>
              <w:ind w:left="29"/>
            </w:pPr>
            <w:r>
              <w:rPr>
                <w:rFonts w:ascii="Arial" w:eastAsia="Arial" w:hAnsi="Arial" w:cs="Arial"/>
                <w:sz w:val="24"/>
              </w:rPr>
              <w:t xml:space="preserve">Develop informed competency in legal protocols, code of ethics, and standards of practice to work as a medical interpreter, being aware of cultural differences and perspectives from the Latine community, and advocate in response to a patient with language barriers, considering existing policies to eliminate disparities in a healthcare setting. </w:t>
            </w:r>
          </w:p>
        </w:tc>
        <w:tc>
          <w:tcPr>
            <w:tcW w:w="5371" w:type="dxa"/>
            <w:tcBorders>
              <w:top w:val="single" w:sz="4" w:space="0" w:color="000000"/>
              <w:left w:val="single" w:sz="4" w:space="0" w:color="000000"/>
              <w:bottom w:val="single" w:sz="4" w:space="0" w:color="000000"/>
              <w:right w:val="single" w:sz="4" w:space="0" w:color="000000"/>
            </w:tcBorders>
          </w:tcPr>
          <w:p w14:paraId="61375AE7"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Identify and apply the fundamental concepts and methods of a discipline or interdisciplinary field exploring the U.S. experience in its diversity, including, but not limited to, anthropology, communications, cultural studies, economics, history, political science, psychology, public affairs, sociology, and U.S. literature.</w:t>
            </w:r>
            <w:r>
              <w:rPr>
                <w:rFonts w:ascii="Arial" w:eastAsia="Arial" w:hAnsi="Arial" w:cs="Arial"/>
                <w:b/>
                <w:sz w:val="18"/>
              </w:rPr>
              <w:t xml:space="preserve"> </w:t>
            </w:r>
          </w:p>
        </w:tc>
      </w:tr>
      <w:tr w:rsidR="00D7220E" w14:paraId="4812D5F5" w14:textId="77777777">
        <w:trPr>
          <w:trHeight w:val="437"/>
        </w:trPr>
        <w:tc>
          <w:tcPr>
            <w:tcW w:w="5366" w:type="dxa"/>
            <w:tcBorders>
              <w:top w:val="single" w:sz="4" w:space="0" w:color="000000"/>
              <w:left w:val="single" w:sz="4" w:space="0" w:color="000000"/>
              <w:bottom w:val="single" w:sz="4" w:space="0" w:color="000000"/>
              <w:right w:val="single" w:sz="4" w:space="0" w:color="000000"/>
            </w:tcBorders>
          </w:tcPr>
          <w:p w14:paraId="61470EA3" w14:textId="77777777" w:rsidR="00D7220E" w:rsidRDefault="00AC793B">
            <w:pPr>
              <w:spacing w:after="0"/>
              <w:ind w:left="29"/>
            </w:pPr>
            <w:r>
              <w:rPr>
                <w:rFonts w:ascii="Arial" w:eastAsia="Arial" w:hAnsi="Arial" w:cs="Arial"/>
                <w:b/>
                <w:color w:val="0070C0"/>
                <w:sz w:val="18"/>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7E095BC7"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Analyze and explain one or more major themes of U.S. history from more than one informed perspective.</w:t>
            </w:r>
            <w:r>
              <w:rPr>
                <w:rFonts w:ascii="Arial" w:eastAsia="Arial" w:hAnsi="Arial" w:cs="Arial"/>
                <w:b/>
                <w:sz w:val="18"/>
              </w:rPr>
              <w:t xml:space="preserve"> </w:t>
            </w:r>
          </w:p>
        </w:tc>
      </w:tr>
      <w:tr w:rsidR="00D7220E" w14:paraId="013C77C5" w14:textId="77777777">
        <w:trPr>
          <w:trHeight w:val="5515"/>
        </w:trPr>
        <w:tc>
          <w:tcPr>
            <w:tcW w:w="5366" w:type="dxa"/>
            <w:tcBorders>
              <w:top w:val="single" w:sz="4" w:space="0" w:color="000000"/>
              <w:left w:val="single" w:sz="4" w:space="0" w:color="000000"/>
              <w:bottom w:val="single" w:sz="4" w:space="0" w:color="000000"/>
              <w:right w:val="single" w:sz="4" w:space="0" w:color="000000"/>
            </w:tcBorders>
          </w:tcPr>
          <w:p w14:paraId="15A6EACD" w14:textId="77777777" w:rsidR="00D7220E" w:rsidRDefault="00AC793B">
            <w:pPr>
              <w:spacing w:after="0" w:line="240" w:lineRule="auto"/>
              <w:ind w:left="29" w:right="43"/>
            </w:pPr>
            <w:r>
              <w:rPr>
                <w:rFonts w:ascii="Arial" w:eastAsia="Arial" w:hAnsi="Arial" w:cs="Arial"/>
                <w:sz w:val="24"/>
              </w:rPr>
              <w:lastRenderedPageBreak/>
              <w:t xml:space="preserve">Evaluate changes in (Spanish) language access in the healthcare system over the past 50 years nationally and by state. Correlate this with the development of undergraduate and graduate medical Spanish and Spanish medical interpretation courses and programs in the U.S.  </w:t>
            </w:r>
          </w:p>
          <w:p w14:paraId="3F8A894C" w14:textId="77777777" w:rsidR="00D7220E" w:rsidRDefault="00AC793B">
            <w:pPr>
              <w:spacing w:after="0"/>
              <w:ind w:left="29"/>
            </w:pPr>
            <w:r>
              <w:rPr>
                <w:rFonts w:ascii="Arial" w:eastAsia="Arial" w:hAnsi="Arial" w:cs="Arial"/>
                <w:sz w:val="24"/>
              </w:rPr>
              <w:t xml:space="preserve"> </w:t>
            </w:r>
          </w:p>
          <w:p w14:paraId="40C205BF" w14:textId="77777777" w:rsidR="00D7220E" w:rsidRDefault="00AC793B">
            <w:pPr>
              <w:spacing w:after="0" w:line="239" w:lineRule="auto"/>
              <w:ind w:left="29"/>
            </w:pPr>
            <w:r>
              <w:rPr>
                <w:rFonts w:ascii="Arial" w:eastAsia="Arial" w:hAnsi="Arial" w:cs="Arial"/>
                <w:sz w:val="24"/>
              </w:rPr>
              <w:t xml:space="preserve">Measure the impact of the Affordable Care Act (ACA) legislation in the healthcare system in terms of access to health insurance and its consequences for the limited English proficient population vs. English speakers.  </w:t>
            </w:r>
          </w:p>
          <w:p w14:paraId="6E6341C2" w14:textId="77777777" w:rsidR="00D7220E" w:rsidRDefault="00AC793B">
            <w:pPr>
              <w:spacing w:after="0"/>
              <w:ind w:left="29"/>
            </w:pPr>
            <w:r>
              <w:rPr>
                <w:rFonts w:ascii="Arial" w:eastAsia="Arial" w:hAnsi="Arial" w:cs="Arial"/>
                <w:sz w:val="24"/>
              </w:rPr>
              <w:t xml:space="preserve"> </w:t>
            </w:r>
          </w:p>
          <w:p w14:paraId="70DE935A" w14:textId="77777777" w:rsidR="00D7220E" w:rsidRDefault="00AC793B">
            <w:pPr>
              <w:spacing w:after="0"/>
              <w:ind w:left="29"/>
            </w:pPr>
            <w:r>
              <w:rPr>
                <w:rFonts w:ascii="Arial" w:eastAsia="Arial" w:hAnsi="Arial" w:cs="Arial"/>
                <w:sz w:val="24"/>
              </w:rPr>
              <w:t xml:space="preserve">Through cultural readings, students learn how Hispanic immigrants have brought their traditions, language, products, and cultural values to form new communities in the U.S. and infuse U.S. culture (e.g., music, traditions such as 5 de mayo or Día de </w:t>
            </w:r>
            <w:proofErr w:type="spellStart"/>
            <w:r>
              <w:rPr>
                <w:rFonts w:ascii="Arial" w:eastAsia="Arial" w:hAnsi="Arial" w:cs="Arial"/>
                <w:sz w:val="24"/>
              </w:rPr>
              <w:t>los</w:t>
            </w:r>
            <w:proofErr w:type="spellEnd"/>
            <w:r>
              <w:rPr>
                <w:rFonts w:ascii="Arial" w:eastAsia="Arial" w:hAnsi="Arial" w:cs="Arial"/>
                <w:sz w:val="24"/>
              </w:rPr>
              <w:t xml:space="preserve"> Muertos, gastronomy, etc.). Students also research the new dynamics in the U.S. economy in which Hispanic immigration plays a significant role. </w:t>
            </w:r>
          </w:p>
        </w:tc>
        <w:tc>
          <w:tcPr>
            <w:tcW w:w="5371" w:type="dxa"/>
            <w:tcBorders>
              <w:top w:val="single" w:sz="4" w:space="0" w:color="000000"/>
              <w:left w:val="single" w:sz="4" w:space="0" w:color="000000"/>
              <w:bottom w:val="single" w:sz="4" w:space="0" w:color="000000"/>
              <w:right w:val="single" w:sz="4" w:space="0" w:color="000000"/>
            </w:tcBorders>
          </w:tcPr>
          <w:p w14:paraId="25C7E8D8"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Evaluate how indigenous populations, slavery, or immigration have shaped the development of the United States.</w:t>
            </w:r>
            <w:r>
              <w:rPr>
                <w:rFonts w:ascii="Arial" w:eastAsia="Arial" w:hAnsi="Arial" w:cs="Arial"/>
                <w:b/>
                <w:sz w:val="18"/>
              </w:rPr>
              <w:t xml:space="preserve"> </w:t>
            </w:r>
          </w:p>
        </w:tc>
      </w:tr>
      <w:tr w:rsidR="00D7220E" w14:paraId="1DBAC988" w14:textId="77777777">
        <w:trPr>
          <w:trHeight w:val="230"/>
        </w:trPr>
        <w:tc>
          <w:tcPr>
            <w:tcW w:w="5366" w:type="dxa"/>
            <w:tcBorders>
              <w:top w:val="single" w:sz="4" w:space="0" w:color="000000"/>
              <w:left w:val="single" w:sz="4" w:space="0" w:color="000000"/>
              <w:bottom w:val="single" w:sz="4" w:space="0" w:color="000000"/>
              <w:right w:val="single" w:sz="4" w:space="0" w:color="000000"/>
            </w:tcBorders>
          </w:tcPr>
          <w:p w14:paraId="07CB771E" w14:textId="77777777" w:rsidR="00D7220E" w:rsidRDefault="00AC793B">
            <w:pPr>
              <w:spacing w:after="0"/>
              <w:ind w:left="29"/>
            </w:pPr>
            <w:r>
              <w:rPr>
                <w:rFonts w:ascii="Arial" w:eastAsia="Arial" w:hAnsi="Arial" w:cs="Arial"/>
                <w:b/>
                <w:sz w:val="18"/>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23A5765E" w14:textId="77777777" w:rsidR="00D7220E" w:rsidRDefault="00AC793B">
            <w:pPr>
              <w:spacing w:after="0"/>
            </w:pPr>
            <w:r>
              <w:rPr>
                <w:rFonts w:ascii="Segoe UI Symbol" w:eastAsia="Segoe UI Symbol" w:hAnsi="Segoe UI Symbol" w:cs="Segoe UI Symbol"/>
                <w:sz w:val="18"/>
              </w:rPr>
              <w:t>•</w:t>
            </w:r>
            <w:r>
              <w:rPr>
                <w:rFonts w:ascii="Arial" w:eastAsia="Arial" w:hAnsi="Arial" w:cs="Arial"/>
                <w:sz w:val="18"/>
              </w:rPr>
              <w:t xml:space="preserve"> Explain and evaluate the role of the United States in international relations.</w:t>
            </w:r>
            <w:r>
              <w:rPr>
                <w:rFonts w:ascii="Arial" w:eastAsia="Arial" w:hAnsi="Arial" w:cs="Arial"/>
                <w:b/>
                <w:sz w:val="18"/>
              </w:rPr>
              <w:t xml:space="preserve"> </w:t>
            </w:r>
          </w:p>
        </w:tc>
      </w:tr>
      <w:tr w:rsidR="00D7220E" w14:paraId="7B0B4579" w14:textId="77777777">
        <w:trPr>
          <w:trHeight w:val="643"/>
        </w:trPr>
        <w:tc>
          <w:tcPr>
            <w:tcW w:w="5366" w:type="dxa"/>
            <w:tcBorders>
              <w:top w:val="single" w:sz="4" w:space="0" w:color="000000"/>
              <w:left w:val="single" w:sz="4" w:space="0" w:color="000000"/>
              <w:bottom w:val="single" w:sz="4" w:space="0" w:color="000000"/>
              <w:right w:val="single" w:sz="4" w:space="0" w:color="000000"/>
            </w:tcBorders>
          </w:tcPr>
          <w:p w14:paraId="21D22C47" w14:textId="77777777" w:rsidR="00D7220E" w:rsidRDefault="00AC793B">
            <w:pPr>
              <w:spacing w:after="0"/>
              <w:ind w:left="29"/>
            </w:pPr>
            <w:r>
              <w:rPr>
                <w:rFonts w:ascii="Arial" w:eastAsia="Arial" w:hAnsi="Arial" w:cs="Arial"/>
                <w:b/>
                <w:sz w:val="18"/>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16F97507"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Identify and differentiate among the legislative, judicial, and executive branches of government and analyze their influence on the development of U.S. democracy. </w:t>
            </w:r>
          </w:p>
        </w:tc>
      </w:tr>
      <w:tr w:rsidR="00D7220E" w14:paraId="5F8E7CC5" w14:textId="77777777">
        <w:trPr>
          <w:trHeight w:val="562"/>
        </w:trPr>
        <w:tc>
          <w:tcPr>
            <w:tcW w:w="5366" w:type="dxa"/>
            <w:tcBorders>
              <w:top w:val="single" w:sz="4" w:space="0" w:color="000000"/>
              <w:left w:val="single" w:sz="4" w:space="0" w:color="000000"/>
              <w:bottom w:val="single" w:sz="4" w:space="0" w:color="000000"/>
              <w:right w:val="single" w:sz="4" w:space="0" w:color="000000"/>
            </w:tcBorders>
          </w:tcPr>
          <w:p w14:paraId="7A7536CA" w14:textId="77777777" w:rsidR="00D7220E" w:rsidRDefault="00AC793B">
            <w:pPr>
              <w:spacing w:after="0"/>
              <w:ind w:left="29" w:right="1"/>
            </w:pPr>
            <w:r>
              <w:rPr>
                <w:rFonts w:ascii="Arial" w:eastAsia="Arial" w:hAnsi="Arial" w:cs="Arial"/>
                <w:sz w:val="24"/>
              </w:rPr>
              <w:t xml:space="preserve">Measure how healthcare policies and facilities in clinics and hospitals across the U.S. are adapting to the new </w:t>
            </w:r>
          </w:p>
        </w:tc>
        <w:tc>
          <w:tcPr>
            <w:tcW w:w="5371" w:type="dxa"/>
            <w:tcBorders>
              <w:top w:val="single" w:sz="4" w:space="0" w:color="000000"/>
              <w:left w:val="single" w:sz="4" w:space="0" w:color="000000"/>
              <w:bottom w:val="single" w:sz="4" w:space="0" w:color="000000"/>
              <w:right w:val="single" w:sz="4" w:space="0" w:color="000000"/>
            </w:tcBorders>
          </w:tcPr>
          <w:p w14:paraId="7DC3E754" w14:textId="77777777" w:rsidR="00D7220E" w:rsidRDefault="00AC793B">
            <w:pPr>
              <w:spacing w:after="0"/>
              <w:ind w:left="179" w:hanging="179"/>
            </w:pPr>
            <w:r>
              <w:rPr>
                <w:rFonts w:ascii="Segoe UI Symbol" w:eastAsia="Segoe UI Symbol" w:hAnsi="Segoe UI Symbol" w:cs="Segoe UI Symbol"/>
                <w:sz w:val="18"/>
              </w:rPr>
              <w:t>•</w:t>
            </w:r>
            <w:r>
              <w:rPr>
                <w:rFonts w:ascii="Arial" w:eastAsia="Arial" w:hAnsi="Arial" w:cs="Arial"/>
                <w:sz w:val="18"/>
              </w:rPr>
              <w:t xml:space="preserve"> Analyze and discuss common institutions or patterns of life in contemporary U.S. society and how they influence, or are influenced by, race, ethnicity, </w:t>
            </w:r>
          </w:p>
        </w:tc>
      </w:tr>
      <w:tr w:rsidR="00D7220E" w14:paraId="1FB2C4BB" w14:textId="77777777">
        <w:trPr>
          <w:trHeight w:val="6082"/>
        </w:trPr>
        <w:tc>
          <w:tcPr>
            <w:tcW w:w="5366" w:type="dxa"/>
            <w:tcBorders>
              <w:top w:val="single" w:sz="4" w:space="0" w:color="000000"/>
              <w:left w:val="single" w:sz="4" w:space="0" w:color="000000"/>
              <w:bottom w:val="single" w:sz="4" w:space="0" w:color="000000"/>
              <w:right w:val="single" w:sz="4" w:space="0" w:color="000000"/>
            </w:tcBorders>
          </w:tcPr>
          <w:p w14:paraId="78558A1F" w14:textId="77777777" w:rsidR="00D7220E" w:rsidRDefault="00AC793B">
            <w:pPr>
              <w:spacing w:after="282" w:line="239" w:lineRule="auto"/>
              <w:ind w:left="30"/>
            </w:pPr>
            <w:r>
              <w:rPr>
                <w:rFonts w:ascii="Arial" w:eastAsia="Arial" w:hAnsi="Arial" w:cs="Arial"/>
                <w:sz w:val="24"/>
              </w:rPr>
              <w:lastRenderedPageBreak/>
              <w:t xml:space="preserve">reality of a multicultural country in which new language, race, and ethnicity must be understood, with the Hispanic being the larger one that is reshaping institutions, education, and commerce across the country. </w:t>
            </w:r>
          </w:p>
          <w:p w14:paraId="04A0D16F" w14:textId="77777777" w:rsidR="00D7220E" w:rsidRDefault="00AC793B">
            <w:pPr>
              <w:spacing w:after="282" w:line="239" w:lineRule="auto"/>
              <w:ind w:left="30"/>
            </w:pPr>
            <w:r>
              <w:rPr>
                <w:rFonts w:ascii="Arial" w:eastAsia="Arial" w:hAnsi="Arial" w:cs="Arial"/>
                <w:sz w:val="24"/>
              </w:rPr>
              <w:t xml:space="preserve">Students will identify the Hispanic linguistic and cultural idiosyncrasies that affect the delivery of healthcare services to Spanish-speaking patients in the U.S. healthcare system. </w:t>
            </w:r>
          </w:p>
          <w:p w14:paraId="288F40B4" w14:textId="77777777" w:rsidR="00D7220E" w:rsidRDefault="00AC793B">
            <w:pPr>
              <w:spacing w:after="282" w:line="239" w:lineRule="auto"/>
              <w:ind w:left="30"/>
            </w:pPr>
            <w:r>
              <w:rPr>
                <w:rFonts w:ascii="Arial" w:eastAsia="Arial" w:hAnsi="Arial" w:cs="Arial"/>
                <w:sz w:val="24"/>
              </w:rPr>
              <w:t xml:space="preserve">Through assigned readings and their own research, students will learn historical information related to the development of new policies in the U.S. healthcare system to respond to the needs of Spanish-speaking patients with limited English proficiency. </w:t>
            </w:r>
          </w:p>
          <w:p w14:paraId="1AB207C5" w14:textId="77777777" w:rsidR="00D7220E" w:rsidRDefault="00AC793B">
            <w:pPr>
              <w:spacing w:after="0"/>
              <w:ind w:left="30" w:right="22"/>
            </w:pPr>
            <w:r>
              <w:rPr>
                <w:rFonts w:ascii="Arial" w:eastAsia="Arial" w:hAnsi="Arial" w:cs="Arial"/>
                <w:sz w:val="24"/>
              </w:rPr>
              <w:t xml:space="preserve">Critically interpret readings that discuss cultural awareness (e.g., </w:t>
            </w:r>
            <w:proofErr w:type="spellStart"/>
            <w:r>
              <w:rPr>
                <w:rFonts w:ascii="Arial" w:eastAsia="Arial" w:hAnsi="Arial" w:cs="Arial"/>
                <w:i/>
                <w:sz w:val="24"/>
              </w:rPr>
              <w:t>personalismo</w:t>
            </w:r>
            <w:proofErr w:type="spellEnd"/>
            <w:r>
              <w:rPr>
                <w:rFonts w:ascii="Arial" w:eastAsia="Arial" w:hAnsi="Arial" w:cs="Arial"/>
                <w:sz w:val="24"/>
              </w:rPr>
              <w:t xml:space="preserve"> and </w:t>
            </w:r>
            <w:proofErr w:type="spellStart"/>
            <w:r>
              <w:rPr>
                <w:rFonts w:ascii="Arial" w:eastAsia="Arial" w:hAnsi="Arial" w:cs="Arial"/>
                <w:i/>
                <w:sz w:val="24"/>
              </w:rPr>
              <w:t>simpatia</w:t>
            </w:r>
            <w:proofErr w:type="spellEnd"/>
            <w:r>
              <w:rPr>
                <w:rFonts w:ascii="Arial" w:eastAsia="Arial" w:hAnsi="Arial" w:cs="Arial"/>
                <w:sz w:val="24"/>
              </w:rPr>
              <w:t>) in medical interpreting as it affects Hispanic patients in their communication in English and Spanish, and evaluate the importance of including this knowledge in the educational training of medical interpreters across the country.</w:t>
            </w:r>
            <w:r>
              <w:rPr>
                <w:rFonts w:ascii="Arial" w:eastAsia="Arial" w:hAnsi="Arial" w:cs="Arial"/>
                <w:b/>
                <w:sz w:val="18"/>
              </w:rPr>
              <w:t xml:space="preserve"> </w:t>
            </w:r>
          </w:p>
        </w:tc>
        <w:tc>
          <w:tcPr>
            <w:tcW w:w="5371" w:type="dxa"/>
            <w:tcBorders>
              <w:top w:val="single" w:sz="4" w:space="0" w:color="000000"/>
              <w:left w:val="single" w:sz="4" w:space="0" w:color="000000"/>
              <w:bottom w:val="single" w:sz="4" w:space="0" w:color="000000"/>
              <w:right w:val="single" w:sz="4" w:space="0" w:color="000000"/>
            </w:tcBorders>
          </w:tcPr>
          <w:p w14:paraId="3AE0C3E5" w14:textId="77777777" w:rsidR="00D7220E" w:rsidRDefault="00AC793B">
            <w:pPr>
              <w:spacing w:after="0" w:line="236" w:lineRule="auto"/>
              <w:ind w:left="180"/>
            </w:pPr>
            <w:r>
              <w:rPr>
                <w:rFonts w:ascii="Arial" w:eastAsia="Arial" w:hAnsi="Arial" w:cs="Arial"/>
                <w:sz w:val="18"/>
              </w:rPr>
              <w:t>class, gender, sexual orientation, belief, or other forms of social differentiation.</w:t>
            </w:r>
            <w:r>
              <w:rPr>
                <w:rFonts w:ascii="Arial" w:eastAsia="Arial" w:hAnsi="Arial" w:cs="Arial"/>
                <w:b/>
                <w:sz w:val="18"/>
              </w:rPr>
              <w:t xml:space="preserve"> </w:t>
            </w:r>
          </w:p>
          <w:p w14:paraId="5BC7EBED" w14:textId="77777777" w:rsidR="00D7220E" w:rsidRDefault="00AC793B">
            <w:pPr>
              <w:spacing w:after="0"/>
            </w:pPr>
            <w:r>
              <w:rPr>
                <w:rFonts w:ascii="Arial" w:eastAsia="Arial" w:hAnsi="Arial" w:cs="Arial"/>
                <w:sz w:val="18"/>
              </w:rPr>
              <w:t xml:space="preserve"> </w:t>
            </w:r>
          </w:p>
        </w:tc>
      </w:tr>
    </w:tbl>
    <w:p w14:paraId="28320769" w14:textId="77777777" w:rsidR="00D7220E" w:rsidRDefault="00AC793B">
      <w:pPr>
        <w:spacing w:after="0"/>
        <w:ind w:left="178"/>
        <w:jc w:val="both"/>
      </w:pPr>
      <w:r>
        <w:rPr>
          <w:rFonts w:ascii="Cambria" w:eastAsia="Cambria" w:hAnsi="Cambria" w:cs="Cambria"/>
          <w:sz w:val="24"/>
        </w:rPr>
        <w:tab/>
      </w:r>
    </w:p>
    <w:p w14:paraId="225319F1" w14:textId="77777777" w:rsidR="00D7220E" w:rsidRDefault="00AC793B">
      <w:pPr>
        <w:spacing w:after="0"/>
        <w:ind w:left="178"/>
        <w:jc w:val="both"/>
      </w:pPr>
      <w:r>
        <w:rPr>
          <w:rFonts w:ascii="Cambria" w:eastAsia="Cambria" w:hAnsi="Cambria" w:cs="Cambria"/>
          <w:sz w:val="24"/>
        </w:rPr>
        <w:tab/>
      </w:r>
    </w:p>
    <w:p w14:paraId="69170160" w14:textId="77777777" w:rsidR="00D7220E" w:rsidRDefault="00AC793B">
      <w:pPr>
        <w:spacing w:after="0"/>
        <w:ind w:left="178"/>
        <w:jc w:val="both"/>
      </w:pPr>
      <w:r>
        <w:rPr>
          <w:rFonts w:ascii="Cambria" w:eastAsia="Cambria" w:hAnsi="Cambria" w:cs="Cambria"/>
          <w:sz w:val="24"/>
        </w:rPr>
        <w:tab/>
      </w:r>
    </w:p>
    <w:p w14:paraId="329C9D03" w14:textId="77777777" w:rsidR="00D7220E" w:rsidRDefault="00AC793B">
      <w:pPr>
        <w:spacing w:after="0"/>
        <w:ind w:left="178"/>
        <w:jc w:val="both"/>
      </w:pPr>
      <w:r>
        <w:rPr>
          <w:rFonts w:ascii="Cambria" w:eastAsia="Cambria" w:hAnsi="Cambria" w:cs="Cambria"/>
          <w:sz w:val="24"/>
        </w:rPr>
        <w:tab/>
      </w:r>
    </w:p>
    <w:p w14:paraId="3D404D76" w14:textId="77777777" w:rsidR="00D7220E" w:rsidRDefault="00AC793B">
      <w:pPr>
        <w:spacing w:after="0"/>
        <w:ind w:left="178"/>
        <w:jc w:val="both"/>
      </w:pPr>
      <w:r>
        <w:rPr>
          <w:rFonts w:ascii="Cambria" w:eastAsia="Cambria" w:hAnsi="Cambria" w:cs="Cambria"/>
          <w:sz w:val="24"/>
        </w:rPr>
        <w:tab/>
      </w:r>
    </w:p>
    <w:p w14:paraId="66E88BBF" w14:textId="77777777" w:rsidR="00D7220E" w:rsidRDefault="00AC793B">
      <w:pPr>
        <w:spacing w:after="0"/>
        <w:ind w:left="178"/>
        <w:jc w:val="both"/>
      </w:pPr>
      <w:r>
        <w:rPr>
          <w:rFonts w:ascii="Cambria" w:eastAsia="Cambria" w:hAnsi="Cambria" w:cs="Cambria"/>
          <w:sz w:val="24"/>
        </w:rPr>
        <w:tab/>
      </w:r>
    </w:p>
    <w:p w14:paraId="0245FD1A" w14:textId="77777777" w:rsidR="00D7220E" w:rsidRDefault="00AC793B">
      <w:pPr>
        <w:spacing w:after="0"/>
        <w:ind w:left="178"/>
        <w:jc w:val="both"/>
      </w:pPr>
      <w:r>
        <w:rPr>
          <w:rFonts w:ascii="Cambria" w:eastAsia="Cambria" w:hAnsi="Cambria" w:cs="Cambria"/>
          <w:sz w:val="24"/>
        </w:rPr>
        <w:tab/>
      </w:r>
    </w:p>
    <w:p w14:paraId="520B7256" w14:textId="77777777" w:rsidR="00D7220E" w:rsidRDefault="00AC793B">
      <w:pPr>
        <w:spacing w:after="0"/>
        <w:ind w:left="178"/>
        <w:jc w:val="both"/>
      </w:pPr>
      <w:r>
        <w:rPr>
          <w:rFonts w:ascii="Cambria" w:eastAsia="Cambria" w:hAnsi="Cambria" w:cs="Cambria"/>
          <w:sz w:val="24"/>
        </w:rPr>
        <w:tab/>
      </w:r>
    </w:p>
    <w:p w14:paraId="1C2E2750" w14:textId="77777777" w:rsidR="00D7220E" w:rsidRDefault="00AC793B">
      <w:pPr>
        <w:spacing w:after="0"/>
        <w:ind w:left="178"/>
        <w:jc w:val="both"/>
      </w:pPr>
      <w:r>
        <w:rPr>
          <w:rFonts w:ascii="Cambria" w:eastAsia="Cambria" w:hAnsi="Cambria" w:cs="Cambria"/>
          <w:sz w:val="24"/>
        </w:rPr>
        <w:tab/>
      </w:r>
    </w:p>
    <w:p w14:paraId="31A6D8EB" w14:textId="77777777" w:rsidR="00D7220E" w:rsidRDefault="00AC793B">
      <w:pPr>
        <w:spacing w:after="0"/>
        <w:ind w:left="178"/>
        <w:jc w:val="both"/>
      </w:pPr>
      <w:r>
        <w:rPr>
          <w:rFonts w:ascii="Cambria" w:eastAsia="Cambria" w:hAnsi="Cambria" w:cs="Cambria"/>
          <w:sz w:val="24"/>
        </w:rPr>
        <w:tab/>
      </w:r>
    </w:p>
    <w:p w14:paraId="68DC7354" w14:textId="77777777" w:rsidR="00D7220E" w:rsidRDefault="00AC793B">
      <w:pPr>
        <w:spacing w:after="0"/>
        <w:ind w:left="178"/>
        <w:jc w:val="both"/>
      </w:pPr>
      <w:r>
        <w:rPr>
          <w:rFonts w:ascii="Cambria" w:eastAsia="Cambria" w:hAnsi="Cambria" w:cs="Cambria"/>
          <w:sz w:val="24"/>
        </w:rPr>
        <w:tab/>
      </w:r>
    </w:p>
    <w:p w14:paraId="6C41540D" w14:textId="77777777" w:rsidR="00D7220E" w:rsidRDefault="00AC793B">
      <w:pPr>
        <w:spacing w:after="0"/>
        <w:ind w:left="178"/>
        <w:jc w:val="both"/>
      </w:pPr>
      <w:r>
        <w:rPr>
          <w:rFonts w:ascii="Cambria" w:eastAsia="Cambria" w:hAnsi="Cambria" w:cs="Cambria"/>
          <w:sz w:val="24"/>
        </w:rPr>
        <w:tab/>
      </w:r>
    </w:p>
    <w:p w14:paraId="21425E33" w14:textId="77777777" w:rsidR="00D7220E" w:rsidRDefault="00AC793B">
      <w:pPr>
        <w:spacing w:after="0"/>
        <w:ind w:left="178"/>
        <w:jc w:val="both"/>
      </w:pPr>
      <w:r>
        <w:rPr>
          <w:rFonts w:ascii="Cambria" w:eastAsia="Cambria" w:hAnsi="Cambria" w:cs="Cambria"/>
          <w:sz w:val="24"/>
        </w:rPr>
        <w:tab/>
      </w:r>
    </w:p>
    <w:p w14:paraId="0A249E87" w14:textId="77777777" w:rsidR="00D7220E" w:rsidRDefault="00AC793B">
      <w:pPr>
        <w:spacing w:after="0"/>
        <w:ind w:left="178"/>
        <w:jc w:val="both"/>
      </w:pPr>
      <w:r>
        <w:rPr>
          <w:rFonts w:ascii="Cambria" w:eastAsia="Cambria" w:hAnsi="Cambria" w:cs="Cambria"/>
          <w:sz w:val="24"/>
        </w:rPr>
        <w:tab/>
      </w:r>
    </w:p>
    <w:p w14:paraId="39E245E9" w14:textId="77777777" w:rsidR="00D7220E" w:rsidRDefault="00AC793B">
      <w:pPr>
        <w:spacing w:after="0"/>
        <w:ind w:left="178"/>
        <w:jc w:val="both"/>
      </w:pPr>
      <w:r>
        <w:rPr>
          <w:rFonts w:ascii="Cambria" w:eastAsia="Cambria" w:hAnsi="Cambria" w:cs="Cambria"/>
          <w:sz w:val="24"/>
        </w:rPr>
        <w:tab/>
      </w:r>
    </w:p>
    <w:p w14:paraId="38A0BD35" w14:textId="77777777" w:rsidR="00D7220E" w:rsidRDefault="00AC793B">
      <w:pPr>
        <w:spacing w:after="0"/>
        <w:ind w:left="178"/>
        <w:jc w:val="both"/>
      </w:pPr>
      <w:r>
        <w:rPr>
          <w:rFonts w:ascii="Cambria" w:eastAsia="Cambria" w:hAnsi="Cambria" w:cs="Cambria"/>
          <w:sz w:val="24"/>
        </w:rPr>
        <w:tab/>
      </w:r>
    </w:p>
    <w:p w14:paraId="098771A0" w14:textId="77777777" w:rsidR="00D7220E" w:rsidRDefault="00AC793B">
      <w:pPr>
        <w:spacing w:after="0"/>
        <w:ind w:left="178"/>
        <w:jc w:val="both"/>
      </w:pPr>
      <w:r>
        <w:rPr>
          <w:rFonts w:ascii="Cambria" w:eastAsia="Cambria" w:hAnsi="Cambria" w:cs="Cambria"/>
          <w:sz w:val="24"/>
        </w:rPr>
        <w:tab/>
      </w:r>
    </w:p>
    <w:p w14:paraId="2C1EB2A9" w14:textId="77777777" w:rsidR="00D7220E" w:rsidRDefault="00AC793B">
      <w:pPr>
        <w:spacing w:after="0"/>
        <w:ind w:left="178"/>
        <w:jc w:val="both"/>
      </w:pPr>
      <w:r>
        <w:rPr>
          <w:rFonts w:ascii="Cambria" w:eastAsia="Cambria" w:hAnsi="Cambria" w:cs="Cambria"/>
          <w:sz w:val="24"/>
        </w:rPr>
        <w:tab/>
      </w:r>
    </w:p>
    <w:p w14:paraId="30B8C554" w14:textId="77777777" w:rsidR="00D7220E" w:rsidRDefault="00AC793B">
      <w:pPr>
        <w:spacing w:after="0"/>
        <w:ind w:left="178"/>
        <w:jc w:val="both"/>
      </w:pPr>
      <w:r>
        <w:rPr>
          <w:rFonts w:ascii="Cambria" w:eastAsia="Cambria" w:hAnsi="Cambria" w:cs="Cambria"/>
          <w:sz w:val="24"/>
        </w:rPr>
        <w:tab/>
      </w:r>
    </w:p>
    <w:p w14:paraId="3B76E961" w14:textId="77777777" w:rsidR="00D7220E" w:rsidRDefault="00AC793B">
      <w:pPr>
        <w:spacing w:after="0"/>
        <w:ind w:left="178"/>
        <w:jc w:val="both"/>
      </w:pPr>
      <w:r>
        <w:rPr>
          <w:rFonts w:ascii="Cambria" w:eastAsia="Cambria" w:hAnsi="Cambria" w:cs="Cambria"/>
          <w:sz w:val="24"/>
        </w:rPr>
        <w:tab/>
      </w:r>
    </w:p>
    <w:p w14:paraId="1194F833" w14:textId="3ED8CCB2" w:rsidR="00D7220E" w:rsidRDefault="00AC793B" w:rsidP="00E33E91">
      <w:pPr>
        <w:spacing w:after="0"/>
        <w:ind w:left="178"/>
        <w:jc w:val="both"/>
      </w:pPr>
      <w:r>
        <w:rPr>
          <w:rFonts w:ascii="Cambria" w:eastAsia="Cambria" w:hAnsi="Cambria" w:cs="Cambria"/>
          <w:sz w:val="24"/>
        </w:rPr>
        <w:tab/>
      </w:r>
    </w:p>
    <w:p w14:paraId="3159A053" w14:textId="77777777" w:rsidR="00AB38DB" w:rsidRPr="004133FD" w:rsidRDefault="00AB38DB" w:rsidP="00071CF4">
      <w:pPr>
        <w:spacing w:after="40"/>
        <w:ind w:left="720" w:right="1166"/>
        <w:rPr>
          <w:rFonts w:ascii="Cambria" w:hAnsi="Cambria"/>
          <w:b/>
          <w:sz w:val="24"/>
        </w:rPr>
      </w:pPr>
      <w:r w:rsidRPr="004133FD">
        <w:rPr>
          <w:rFonts w:ascii="Cambria" w:hAnsi="Cambria"/>
          <w:sz w:val="24"/>
        </w:rPr>
        <w:lastRenderedPageBreak/>
        <w:t xml:space="preserve">SPA 3203 </w:t>
      </w:r>
      <w:r w:rsidRPr="004133FD">
        <w:rPr>
          <w:rFonts w:ascii="Cambria" w:hAnsi="Cambria"/>
          <w:bCs/>
          <w:sz w:val="24"/>
        </w:rPr>
        <w:t>Spanish Medical Interpretation and Healthcare Communication</w:t>
      </w:r>
    </w:p>
    <w:p w14:paraId="566859A8" w14:textId="77777777" w:rsidR="00AB38DB" w:rsidRPr="004133FD" w:rsidRDefault="00AB38DB" w:rsidP="00071CF4">
      <w:pPr>
        <w:spacing w:after="40"/>
        <w:ind w:left="720" w:right="1166"/>
        <w:rPr>
          <w:rFonts w:ascii="Cambria" w:hAnsi="Cambria"/>
          <w:sz w:val="24"/>
        </w:rPr>
      </w:pPr>
      <w:r w:rsidRPr="004133FD">
        <w:rPr>
          <w:rFonts w:ascii="Cambria" w:hAnsi="Cambria"/>
          <w:sz w:val="24"/>
        </w:rPr>
        <w:t>NEW YORK CITY COLLEGE OF TECHNOLOGY</w:t>
      </w:r>
    </w:p>
    <w:p w14:paraId="669C1F23" w14:textId="130848E4" w:rsidR="00AB38DB" w:rsidRDefault="00AB38DB" w:rsidP="00071CF4">
      <w:pPr>
        <w:spacing w:after="40"/>
        <w:ind w:left="720" w:right="1166"/>
        <w:rPr>
          <w:rFonts w:ascii="Cambria" w:hAnsi="Cambria"/>
          <w:sz w:val="24"/>
        </w:rPr>
      </w:pPr>
      <w:r w:rsidRPr="004133FD">
        <w:rPr>
          <w:rFonts w:ascii="Cambria" w:hAnsi="Cambria"/>
          <w:sz w:val="24"/>
        </w:rPr>
        <w:t>CITY UNIVERSITY OF NEW YORK</w:t>
      </w:r>
    </w:p>
    <w:p w14:paraId="39FA6AA2" w14:textId="77777777" w:rsidR="00060CA9" w:rsidRPr="004133FD" w:rsidRDefault="00060CA9" w:rsidP="00071CF4">
      <w:pPr>
        <w:spacing w:after="40"/>
        <w:ind w:left="720" w:right="1166"/>
        <w:rPr>
          <w:rFonts w:ascii="Cambria" w:hAnsi="Cambria"/>
          <w:sz w:val="24"/>
        </w:rPr>
      </w:pPr>
    </w:p>
    <w:p w14:paraId="0E637170" w14:textId="77777777" w:rsidR="00AB38DB" w:rsidRPr="004133FD" w:rsidRDefault="00AB38DB" w:rsidP="00071CF4">
      <w:pPr>
        <w:spacing w:after="40"/>
        <w:ind w:left="720" w:right="1166"/>
        <w:rPr>
          <w:rFonts w:ascii="Cambria" w:hAnsi="Cambria"/>
          <w:sz w:val="24"/>
        </w:rPr>
      </w:pPr>
      <w:r w:rsidRPr="004133FD">
        <w:rPr>
          <w:rFonts w:ascii="Cambria" w:hAnsi="Cambria"/>
          <w:sz w:val="24"/>
        </w:rPr>
        <w:t>HUMANITIES DEPARTMENT</w:t>
      </w:r>
    </w:p>
    <w:p w14:paraId="1803827F" w14:textId="77777777" w:rsidR="00AB38DB" w:rsidRPr="004133FD" w:rsidRDefault="00AB38DB" w:rsidP="00071CF4">
      <w:pPr>
        <w:spacing w:after="40"/>
        <w:ind w:left="720" w:right="1166"/>
        <w:rPr>
          <w:rFonts w:ascii="Cambria" w:hAnsi="Cambria"/>
          <w:b/>
          <w:sz w:val="24"/>
        </w:rPr>
      </w:pPr>
    </w:p>
    <w:p w14:paraId="59B20D70" w14:textId="77777777" w:rsidR="00AB38DB" w:rsidRPr="004133FD" w:rsidRDefault="00AB38DB" w:rsidP="00071CF4">
      <w:pPr>
        <w:spacing w:after="40"/>
        <w:ind w:left="720" w:right="1166"/>
        <w:rPr>
          <w:rFonts w:ascii="Cambria" w:hAnsi="Cambria"/>
          <w:b/>
          <w:i/>
          <w:sz w:val="24"/>
        </w:rPr>
      </w:pPr>
      <w:r w:rsidRPr="004133FD">
        <w:rPr>
          <w:rFonts w:ascii="Cambria" w:hAnsi="Cambria"/>
          <w:b/>
          <w:i/>
          <w:sz w:val="24"/>
        </w:rPr>
        <w:t>Sample Syllabus</w:t>
      </w:r>
    </w:p>
    <w:p w14:paraId="1EBA7095" w14:textId="77777777" w:rsidR="00AB38DB" w:rsidRPr="004133FD" w:rsidRDefault="00AB38DB" w:rsidP="00AB38DB">
      <w:pPr>
        <w:ind w:left="720" w:right="1160"/>
        <w:jc w:val="center"/>
        <w:rPr>
          <w:rFonts w:ascii="Cambria" w:hAnsi="Cambria"/>
          <w:b/>
          <w:sz w:val="32"/>
        </w:rPr>
      </w:pPr>
      <w:r w:rsidRPr="004133FD">
        <w:rPr>
          <w:rFonts w:ascii="Cambria" w:hAnsi="Cambria"/>
          <w:b/>
          <w:sz w:val="32"/>
        </w:rPr>
        <w:t>Spanish Medical Interpretation and Healthcare Communication</w:t>
      </w:r>
    </w:p>
    <w:p w14:paraId="717DD75F" w14:textId="77777777" w:rsidR="00AB38DB" w:rsidRPr="00B958E4" w:rsidRDefault="00AB38DB" w:rsidP="00060CA9">
      <w:pPr>
        <w:spacing w:before="40" w:after="0" w:line="240" w:lineRule="auto"/>
        <w:ind w:left="720" w:right="1166"/>
        <w:jc w:val="center"/>
        <w:rPr>
          <w:b/>
        </w:rPr>
      </w:pPr>
    </w:p>
    <w:p w14:paraId="03BC5026"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Course code: SPA 3203</w:t>
      </w:r>
    </w:p>
    <w:p w14:paraId="6A5B8636"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Instructor: David Sánchez Jiménez, PhD</w:t>
      </w:r>
    </w:p>
    <w:p w14:paraId="5438BF99"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 xml:space="preserve">Email: </w:t>
      </w:r>
      <w:hyperlink r:id="rId180" w:history="1">
        <w:r w:rsidRPr="004133FD">
          <w:rPr>
            <w:rStyle w:val="Hyperlink"/>
            <w:rFonts w:ascii="Cambria" w:hAnsi="Cambria"/>
            <w:sz w:val="24"/>
          </w:rPr>
          <w:t>dsanchezjimenez@citytech.cuny.edu</w:t>
        </w:r>
      </w:hyperlink>
    </w:p>
    <w:p w14:paraId="201B45B2"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Office hours: Tue &amp; Thu from 3:00 pm to 4:00 pm, and by appointment</w:t>
      </w:r>
    </w:p>
    <w:p w14:paraId="514D93D5"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Office: L630</w:t>
      </w:r>
    </w:p>
    <w:p w14:paraId="282D27E0"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Credits: 3 credits</w:t>
      </w:r>
    </w:p>
    <w:p w14:paraId="675F7984"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Hours: 3 class hours</w:t>
      </w:r>
    </w:p>
    <w:p w14:paraId="54C59F2F" w14:textId="77777777" w:rsidR="00AB38DB" w:rsidRPr="004133FD" w:rsidRDefault="00AB38DB" w:rsidP="00060CA9">
      <w:pPr>
        <w:spacing w:before="40" w:after="0" w:line="240" w:lineRule="auto"/>
        <w:ind w:left="720" w:right="1166"/>
        <w:rPr>
          <w:rFonts w:ascii="Cambria" w:hAnsi="Cambria"/>
          <w:sz w:val="24"/>
        </w:rPr>
      </w:pPr>
      <w:r w:rsidRPr="004133FD">
        <w:rPr>
          <w:rFonts w:ascii="Cambria" w:hAnsi="Cambria"/>
          <w:sz w:val="24"/>
        </w:rPr>
        <w:t>Prerequisites: SPA 2402 or higher; or placement test and department permission</w:t>
      </w:r>
    </w:p>
    <w:p w14:paraId="3C78ACEF" w14:textId="77777777" w:rsidR="00AB38DB" w:rsidRPr="004133FD" w:rsidRDefault="00AB38DB" w:rsidP="00060CA9">
      <w:pPr>
        <w:spacing w:after="40"/>
        <w:ind w:left="720" w:right="1166"/>
        <w:rPr>
          <w:rFonts w:ascii="Cambria" w:hAnsi="Cambria"/>
          <w:sz w:val="24"/>
        </w:rPr>
      </w:pPr>
    </w:p>
    <w:p w14:paraId="7C8F2503" w14:textId="77777777" w:rsidR="00AB38DB" w:rsidRPr="004133FD" w:rsidRDefault="00AB38DB" w:rsidP="00060CA9">
      <w:pPr>
        <w:spacing w:after="40"/>
        <w:ind w:left="720" w:right="1166"/>
        <w:rPr>
          <w:rFonts w:ascii="Cambria" w:hAnsi="Cambria"/>
          <w:b/>
          <w:sz w:val="24"/>
        </w:rPr>
      </w:pPr>
      <w:r w:rsidRPr="004133FD">
        <w:rPr>
          <w:rFonts w:ascii="Cambria" w:hAnsi="Cambria"/>
          <w:b/>
          <w:sz w:val="24"/>
        </w:rPr>
        <w:t>Course Description</w:t>
      </w:r>
    </w:p>
    <w:p w14:paraId="1A8BDC47" w14:textId="77777777" w:rsidR="00AB38DB" w:rsidRPr="004133FD" w:rsidRDefault="00AB38DB" w:rsidP="00060CA9">
      <w:pPr>
        <w:spacing w:after="40"/>
        <w:ind w:left="720" w:right="1166"/>
        <w:rPr>
          <w:rFonts w:ascii="Cambria" w:hAnsi="Cambria"/>
          <w:b/>
          <w:sz w:val="24"/>
        </w:rPr>
      </w:pPr>
    </w:p>
    <w:p w14:paraId="028E50C3" w14:textId="77777777" w:rsidR="00AB38DB" w:rsidRPr="004133FD" w:rsidRDefault="00AB38DB" w:rsidP="00AB38DB">
      <w:pPr>
        <w:ind w:left="720" w:right="1290"/>
        <w:jc w:val="both"/>
        <w:rPr>
          <w:rFonts w:ascii="Cambria" w:hAnsi="Cambria"/>
          <w:sz w:val="24"/>
        </w:rPr>
      </w:pPr>
      <w:r w:rsidRPr="004133FD">
        <w:rPr>
          <w:rFonts w:ascii="Cambria" w:hAnsi="Cambria"/>
          <w:sz w:val="24"/>
        </w:rPr>
        <w:t>This foundational medical interpretation course provides comprehensive instruction for Spanish/ English bilingual students to serve as language mediators between Spanish-speaking patients with limited English proficiency and their health providers. Students will gain key skills to become effective medical interpreters. The course covers modes of interpretation, medical terminology in English and Spanish, U.S. health systems, legal protocols and requirements in healthcare interpretation, cultural responsiveness, and the roles, responsibilities, codes of ethics, and standards of practice for medical interpreters.</w:t>
      </w:r>
    </w:p>
    <w:p w14:paraId="28BCE876" w14:textId="77777777" w:rsidR="00AB38DB" w:rsidRPr="004133FD" w:rsidRDefault="00AB38DB" w:rsidP="00060CA9">
      <w:pPr>
        <w:autoSpaceDE w:val="0"/>
        <w:autoSpaceDN w:val="0"/>
        <w:adjustRightInd w:val="0"/>
        <w:spacing w:after="40"/>
        <w:ind w:left="720" w:right="1166"/>
        <w:rPr>
          <w:rFonts w:ascii="Cambria" w:hAnsi="Cambria"/>
          <w:sz w:val="24"/>
        </w:rPr>
      </w:pPr>
    </w:p>
    <w:p w14:paraId="0709EF74" w14:textId="0D393B60" w:rsidR="00AB38DB" w:rsidRPr="004133FD" w:rsidRDefault="00AB38DB" w:rsidP="00060CA9">
      <w:pPr>
        <w:spacing w:after="40"/>
        <w:ind w:left="720" w:right="1166"/>
        <w:rPr>
          <w:rFonts w:ascii="Cambria" w:hAnsi="Cambria"/>
          <w:b/>
          <w:sz w:val="24"/>
        </w:rPr>
      </w:pPr>
      <w:r w:rsidRPr="004133FD">
        <w:rPr>
          <w:rFonts w:ascii="Cambria" w:hAnsi="Cambria"/>
          <w:b/>
          <w:sz w:val="24"/>
        </w:rPr>
        <w:t>Instructional materials</w:t>
      </w:r>
    </w:p>
    <w:p w14:paraId="2333E3D3" w14:textId="77777777" w:rsidR="00AB38DB" w:rsidRPr="004133FD" w:rsidRDefault="00AB38DB" w:rsidP="00AB38DB">
      <w:pPr>
        <w:ind w:left="720" w:right="1160"/>
        <w:rPr>
          <w:rFonts w:ascii="Cambria" w:hAnsi="Cambria"/>
          <w:i/>
          <w:sz w:val="24"/>
          <w:u w:val="single"/>
        </w:rPr>
      </w:pPr>
      <w:r w:rsidRPr="004133FD">
        <w:rPr>
          <w:rFonts w:ascii="Cambria" w:hAnsi="Cambria"/>
          <w:i/>
          <w:sz w:val="24"/>
          <w:u w:val="single"/>
        </w:rPr>
        <w:t>Textbook:</w:t>
      </w:r>
    </w:p>
    <w:p w14:paraId="18B7CF5A" w14:textId="77777777" w:rsidR="00AB38DB" w:rsidRPr="004133FD" w:rsidRDefault="00AB38DB" w:rsidP="00AB38DB">
      <w:pPr>
        <w:pStyle w:val="ListParagraph"/>
        <w:numPr>
          <w:ilvl w:val="0"/>
          <w:numId w:val="20"/>
        </w:numPr>
        <w:tabs>
          <w:tab w:val="left" w:pos="900"/>
        </w:tabs>
        <w:spacing w:after="0" w:line="240" w:lineRule="auto"/>
        <w:ind w:right="1160" w:firstLine="0"/>
        <w:rPr>
          <w:rFonts w:ascii="Cambria" w:hAnsi="Cambria"/>
          <w:sz w:val="24"/>
        </w:rPr>
      </w:pPr>
      <w:r w:rsidRPr="004133FD">
        <w:rPr>
          <w:rFonts w:ascii="Cambria" w:hAnsi="Cambria"/>
          <w:sz w:val="24"/>
          <w:lang w:val="es-ES"/>
        </w:rPr>
        <w:t>Bancroft, M.A., García-</w:t>
      </w:r>
      <w:proofErr w:type="spellStart"/>
      <w:r w:rsidRPr="004133FD">
        <w:rPr>
          <w:rFonts w:ascii="Cambria" w:hAnsi="Cambria"/>
          <w:sz w:val="24"/>
          <w:lang w:val="es-ES"/>
        </w:rPr>
        <w:t>Beyaert</w:t>
      </w:r>
      <w:proofErr w:type="spellEnd"/>
      <w:r w:rsidRPr="004133FD">
        <w:rPr>
          <w:rFonts w:ascii="Cambria" w:hAnsi="Cambria"/>
          <w:sz w:val="24"/>
          <w:lang w:val="es-ES"/>
        </w:rPr>
        <w:t xml:space="preserve">, S., Allen, K., </w:t>
      </w:r>
      <w:proofErr w:type="spellStart"/>
      <w:r w:rsidRPr="004133FD">
        <w:rPr>
          <w:rFonts w:ascii="Cambria" w:hAnsi="Cambria"/>
          <w:sz w:val="24"/>
          <w:lang w:val="es-ES"/>
        </w:rPr>
        <w:t>Carriero</w:t>
      </w:r>
      <w:proofErr w:type="spellEnd"/>
      <w:r w:rsidRPr="004133FD">
        <w:rPr>
          <w:rFonts w:ascii="Cambria" w:hAnsi="Cambria"/>
          <w:sz w:val="24"/>
          <w:lang w:val="es-ES"/>
        </w:rPr>
        <w:t xml:space="preserve">-Contreras, G., &amp; Socarrás-Estrada, D. (2016). </w:t>
      </w:r>
      <w:r w:rsidRPr="004133FD">
        <w:rPr>
          <w:rFonts w:ascii="Cambria" w:hAnsi="Cambria"/>
          <w:i/>
          <w:iCs/>
          <w:sz w:val="24"/>
        </w:rPr>
        <w:t>The Medical Interpreter: A Foundation Textbook for Medical Interpreting</w:t>
      </w:r>
      <w:r w:rsidRPr="004133FD">
        <w:rPr>
          <w:rFonts w:ascii="Cambria" w:hAnsi="Cambria"/>
          <w:sz w:val="24"/>
        </w:rPr>
        <w:t>. (M. A. Bancroft, Ed.). Columbia, Maryland: Culture &amp; Language Press. ISBN: 978-0-9966517-3-8</w:t>
      </w:r>
    </w:p>
    <w:p w14:paraId="5E9A5DED" w14:textId="77777777" w:rsidR="00AB38DB" w:rsidRPr="004133FD" w:rsidRDefault="00AB38DB" w:rsidP="00AB38DB">
      <w:pPr>
        <w:ind w:left="720" w:right="1160"/>
        <w:rPr>
          <w:rFonts w:ascii="Cambria" w:hAnsi="Cambria"/>
          <w:i/>
          <w:iCs/>
          <w:sz w:val="24"/>
        </w:rPr>
      </w:pPr>
    </w:p>
    <w:p w14:paraId="631229B5" w14:textId="77777777" w:rsidR="00AB38DB" w:rsidRPr="004133FD" w:rsidRDefault="00AB38DB" w:rsidP="00AB38DB">
      <w:pPr>
        <w:autoSpaceDE w:val="0"/>
        <w:autoSpaceDN w:val="0"/>
        <w:adjustRightInd w:val="0"/>
        <w:ind w:left="720" w:right="1160"/>
        <w:rPr>
          <w:rFonts w:ascii="Cambria" w:hAnsi="Cambria"/>
          <w:i/>
          <w:iCs/>
          <w:sz w:val="24"/>
          <w:u w:val="single"/>
        </w:rPr>
      </w:pPr>
      <w:r w:rsidRPr="004133FD">
        <w:rPr>
          <w:rFonts w:ascii="Cambria" w:hAnsi="Cambria"/>
          <w:i/>
          <w:iCs/>
          <w:sz w:val="24"/>
          <w:u w:val="single"/>
        </w:rPr>
        <w:t>Suggested Text:</w:t>
      </w:r>
    </w:p>
    <w:p w14:paraId="4AD6F213" w14:textId="77777777" w:rsidR="00AB38DB" w:rsidRPr="004133FD" w:rsidRDefault="00AB38DB" w:rsidP="00AB38DB">
      <w:pPr>
        <w:pStyle w:val="ListParagraph"/>
        <w:numPr>
          <w:ilvl w:val="0"/>
          <w:numId w:val="21"/>
        </w:numPr>
        <w:tabs>
          <w:tab w:val="left" w:pos="900"/>
        </w:tabs>
        <w:autoSpaceDE w:val="0"/>
        <w:autoSpaceDN w:val="0"/>
        <w:adjustRightInd w:val="0"/>
        <w:spacing w:after="0" w:line="240" w:lineRule="auto"/>
        <w:ind w:right="1160" w:firstLine="0"/>
        <w:rPr>
          <w:rFonts w:ascii="Cambria" w:hAnsi="Cambria"/>
          <w:color w:val="000000" w:themeColor="text1"/>
          <w:sz w:val="24"/>
        </w:rPr>
      </w:pPr>
      <w:r w:rsidRPr="004133FD">
        <w:rPr>
          <w:rFonts w:ascii="Cambria" w:hAnsi="Cambria"/>
          <w:sz w:val="24"/>
        </w:rPr>
        <w:t>Purchase an adequate Spanish/English, English/Spanish bilingual dictionary and English/Spanish medical dictionary.</w:t>
      </w:r>
    </w:p>
    <w:p w14:paraId="33119D44" w14:textId="77777777" w:rsidR="00AB38DB" w:rsidRPr="004133FD" w:rsidRDefault="00AB38DB" w:rsidP="00AB38DB">
      <w:pPr>
        <w:pStyle w:val="ListParagraph"/>
        <w:numPr>
          <w:ilvl w:val="0"/>
          <w:numId w:val="21"/>
        </w:numPr>
        <w:tabs>
          <w:tab w:val="left" w:pos="900"/>
        </w:tabs>
        <w:autoSpaceDE w:val="0"/>
        <w:autoSpaceDN w:val="0"/>
        <w:adjustRightInd w:val="0"/>
        <w:spacing w:after="0" w:line="240" w:lineRule="auto"/>
        <w:ind w:right="1160" w:firstLine="0"/>
        <w:rPr>
          <w:rFonts w:ascii="Cambria" w:hAnsi="Cambria"/>
          <w:sz w:val="24"/>
        </w:rPr>
      </w:pPr>
      <w:r w:rsidRPr="004133FD">
        <w:rPr>
          <w:rFonts w:ascii="Cambria" w:hAnsi="Cambria"/>
          <w:sz w:val="24"/>
        </w:rPr>
        <w:lastRenderedPageBreak/>
        <w:t>Bancroft, M.A., Dallman, H., Little, E., Schrage, S.S. (2019). Medical Terminology for Interpreters. 4</w:t>
      </w:r>
      <w:r w:rsidRPr="004133FD">
        <w:rPr>
          <w:rFonts w:ascii="Cambria" w:hAnsi="Cambria"/>
          <w:sz w:val="24"/>
          <w:vertAlign w:val="superscript"/>
        </w:rPr>
        <w:t>th</w:t>
      </w:r>
      <w:r w:rsidRPr="004133FD">
        <w:rPr>
          <w:rFonts w:ascii="Cambria" w:hAnsi="Cambria"/>
          <w:sz w:val="24"/>
        </w:rPr>
        <w:t xml:space="preserve"> ed. Columbia, MD: Culture and Language Press. </w:t>
      </w:r>
      <w:r w:rsidRPr="004133FD">
        <w:rPr>
          <w:rFonts w:ascii="Cambria" w:hAnsi="Cambria"/>
          <w:b/>
          <w:bCs/>
          <w:sz w:val="24"/>
        </w:rPr>
        <w:t>ISBN: ‎ </w:t>
      </w:r>
      <w:r w:rsidRPr="004133FD">
        <w:rPr>
          <w:rFonts w:ascii="Cambria" w:hAnsi="Cambria"/>
          <w:sz w:val="24"/>
        </w:rPr>
        <w:t>978-0996651776</w:t>
      </w:r>
    </w:p>
    <w:p w14:paraId="45CB15CA" w14:textId="77777777" w:rsidR="00AB38DB" w:rsidRPr="004133FD" w:rsidRDefault="00AB38DB" w:rsidP="00060CA9">
      <w:pPr>
        <w:autoSpaceDE w:val="0"/>
        <w:autoSpaceDN w:val="0"/>
        <w:adjustRightInd w:val="0"/>
        <w:spacing w:after="40"/>
        <w:ind w:right="1160"/>
        <w:rPr>
          <w:rFonts w:ascii="Cambria" w:hAnsi="Cambria"/>
          <w:sz w:val="24"/>
        </w:rPr>
      </w:pPr>
    </w:p>
    <w:p w14:paraId="1B0FC94A" w14:textId="77777777" w:rsidR="00AB38DB" w:rsidRPr="004133FD" w:rsidRDefault="00AB38DB" w:rsidP="00060CA9">
      <w:pPr>
        <w:autoSpaceDE w:val="0"/>
        <w:autoSpaceDN w:val="0"/>
        <w:adjustRightInd w:val="0"/>
        <w:spacing w:after="40"/>
        <w:ind w:left="720" w:right="1160"/>
        <w:rPr>
          <w:rFonts w:ascii="Cambria" w:hAnsi="Cambria"/>
          <w:sz w:val="24"/>
        </w:rPr>
      </w:pPr>
      <w:r w:rsidRPr="004133FD">
        <w:rPr>
          <w:rFonts w:ascii="Cambria" w:hAnsi="Cambria"/>
          <w:sz w:val="24"/>
        </w:rPr>
        <w:t xml:space="preserve">Additional relevant and timely open-source resources will be provided to students. </w:t>
      </w:r>
    </w:p>
    <w:p w14:paraId="47A9ECBB" w14:textId="77777777" w:rsidR="00AB38DB" w:rsidRPr="004133FD" w:rsidRDefault="00AB38DB" w:rsidP="00060CA9">
      <w:pPr>
        <w:autoSpaceDE w:val="0"/>
        <w:autoSpaceDN w:val="0"/>
        <w:adjustRightInd w:val="0"/>
        <w:spacing w:after="40"/>
        <w:rPr>
          <w:rFonts w:ascii="Cambria" w:hAnsi="Cambria"/>
          <w:sz w:val="24"/>
        </w:rPr>
      </w:pPr>
    </w:p>
    <w:p w14:paraId="5CEB9B66" w14:textId="77777777" w:rsidR="00AB38DB" w:rsidRPr="004133FD" w:rsidRDefault="00AB38DB" w:rsidP="00060CA9">
      <w:pPr>
        <w:autoSpaceDE w:val="0"/>
        <w:autoSpaceDN w:val="0"/>
        <w:adjustRightInd w:val="0"/>
        <w:spacing w:after="40"/>
        <w:rPr>
          <w:rFonts w:ascii="Cambria" w:hAnsi="Cambria"/>
          <w:b/>
          <w:bCs/>
          <w:sz w:val="24"/>
        </w:rPr>
      </w:pPr>
      <w:r w:rsidRPr="004133FD">
        <w:rPr>
          <w:rFonts w:ascii="Cambria" w:hAnsi="Cambria"/>
          <w:b/>
          <w:bCs/>
          <w:sz w:val="24"/>
        </w:rPr>
        <w:t>Course Specific Learning Outcomes and Assessment Methods</w:t>
      </w:r>
    </w:p>
    <w:p w14:paraId="55B56D3F" w14:textId="77777777" w:rsidR="00AB38DB" w:rsidRPr="004133FD" w:rsidRDefault="00AB38DB" w:rsidP="00AB38DB">
      <w:pPr>
        <w:autoSpaceDE w:val="0"/>
        <w:autoSpaceDN w:val="0"/>
        <w:adjustRightInd w:val="0"/>
        <w:rPr>
          <w:rFonts w:ascii="Cambria" w:hAnsi="Cambria"/>
          <w:color w:val="D13438"/>
          <w:sz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935"/>
        <w:gridCol w:w="4875"/>
      </w:tblGrid>
      <w:tr w:rsidR="00AB38DB" w:rsidRPr="004133FD" w14:paraId="12F6F081" w14:textId="77777777" w:rsidTr="00621812">
        <w:trPr>
          <w:trHeight w:val="300"/>
        </w:trPr>
        <w:tc>
          <w:tcPr>
            <w:tcW w:w="4935" w:type="dxa"/>
            <w:tcBorders>
              <w:top w:val="single" w:sz="6" w:space="0" w:color="auto"/>
              <w:left w:val="single" w:sz="6" w:space="0" w:color="auto"/>
            </w:tcBorders>
            <w:tcMar>
              <w:left w:w="90" w:type="dxa"/>
              <w:right w:w="90" w:type="dxa"/>
            </w:tcMar>
          </w:tcPr>
          <w:p w14:paraId="2C2CF7E2" w14:textId="77777777" w:rsidR="00AB38DB" w:rsidRPr="004133FD" w:rsidRDefault="00AB38DB" w:rsidP="00621812">
            <w:pPr>
              <w:spacing w:line="279" w:lineRule="auto"/>
              <w:ind w:right="-108"/>
              <w:jc w:val="center"/>
              <w:rPr>
                <w:rFonts w:ascii="Cambria" w:hAnsi="Cambria"/>
                <w:sz w:val="24"/>
              </w:rPr>
            </w:pPr>
            <w:r w:rsidRPr="004133FD">
              <w:rPr>
                <w:rFonts w:ascii="Cambria" w:hAnsi="Cambria"/>
                <w:sz w:val="24"/>
              </w:rPr>
              <w:t>LEARNING OUTCOMES</w:t>
            </w:r>
          </w:p>
        </w:tc>
        <w:tc>
          <w:tcPr>
            <w:tcW w:w="4875" w:type="dxa"/>
            <w:tcBorders>
              <w:top w:val="single" w:sz="6" w:space="0" w:color="auto"/>
              <w:right w:val="single" w:sz="6" w:space="0" w:color="auto"/>
            </w:tcBorders>
            <w:tcMar>
              <w:left w:w="90" w:type="dxa"/>
              <w:right w:w="90" w:type="dxa"/>
            </w:tcMar>
          </w:tcPr>
          <w:p w14:paraId="542E6574" w14:textId="77777777" w:rsidR="00AB38DB" w:rsidRPr="004133FD" w:rsidRDefault="00AB38DB" w:rsidP="00621812">
            <w:pPr>
              <w:spacing w:line="279" w:lineRule="auto"/>
              <w:ind w:right="-108"/>
              <w:jc w:val="center"/>
              <w:rPr>
                <w:rFonts w:ascii="Cambria" w:hAnsi="Cambria"/>
                <w:sz w:val="24"/>
              </w:rPr>
            </w:pPr>
            <w:r w:rsidRPr="004133FD">
              <w:rPr>
                <w:rFonts w:ascii="Cambria" w:hAnsi="Cambria"/>
                <w:sz w:val="24"/>
              </w:rPr>
              <w:t>ASSESSMENT METHODS</w:t>
            </w:r>
          </w:p>
        </w:tc>
      </w:tr>
      <w:tr w:rsidR="00AB38DB" w:rsidRPr="004133FD" w14:paraId="5A60D5D9" w14:textId="77777777" w:rsidTr="00621812">
        <w:trPr>
          <w:trHeight w:val="300"/>
        </w:trPr>
        <w:tc>
          <w:tcPr>
            <w:tcW w:w="4935" w:type="dxa"/>
            <w:tcBorders>
              <w:left w:val="single" w:sz="6" w:space="0" w:color="auto"/>
            </w:tcBorders>
            <w:tcMar>
              <w:left w:w="90" w:type="dxa"/>
              <w:right w:w="90" w:type="dxa"/>
            </w:tcMar>
          </w:tcPr>
          <w:p w14:paraId="267544C7"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Explain the role and professional responsibilities of medical interpreters and their code of ethics.</w:t>
            </w:r>
          </w:p>
          <w:p w14:paraId="7BDC5DCE" w14:textId="77777777" w:rsidR="00AB38DB" w:rsidRPr="004133FD" w:rsidRDefault="00AB38DB" w:rsidP="00621812">
            <w:pPr>
              <w:spacing w:line="279" w:lineRule="auto"/>
              <w:ind w:right="162"/>
              <w:rPr>
                <w:rFonts w:ascii="Cambria" w:hAnsi="Cambria"/>
                <w:sz w:val="24"/>
              </w:rPr>
            </w:pPr>
          </w:p>
        </w:tc>
        <w:tc>
          <w:tcPr>
            <w:tcW w:w="4875" w:type="dxa"/>
            <w:tcBorders>
              <w:right w:val="single" w:sz="6" w:space="0" w:color="auto"/>
            </w:tcBorders>
            <w:tcMar>
              <w:left w:w="90" w:type="dxa"/>
              <w:right w:w="90" w:type="dxa"/>
            </w:tcMar>
          </w:tcPr>
          <w:p w14:paraId="5007AE08" w14:textId="77777777" w:rsidR="00AB38DB" w:rsidRPr="004133FD" w:rsidRDefault="00AB38DB" w:rsidP="00621812">
            <w:pPr>
              <w:spacing w:line="279" w:lineRule="auto"/>
              <w:ind w:right="-108"/>
              <w:rPr>
                <w:rFonts w:ascii="Cambria" w:hAnsi="Cambria"/>
                <w:sz w:val="24"/>
              </w:rPr>
            </w:pPr>
            <w:r w:rsidRPr="004133FD">
              <w:rPr>
                <w:rFonts w:ascii="Cambria" w:hAnsi="Cambria"/>
                <w:sz w:val="24"/>
              </w:rPr>
              <w:t>Lectures, class discussions on relevant topics, homework assignments, in-class activities, research. Content will be incorporated into quizzes and exams with a focus on scenario-based questions.</w:t>
            </w:r>
          </w:p>
          <w:p w14:paraId="51AC4F08" w14:textId="77777777" w:rsidR="00AB38DB" w:rsidRPr="004133FD" w:rsidRDefault="00AB38DB" w:rsidP="00621812">
            <w:pPr>
              <w:spacing w:line="279" w:lineRule="auto"/>
              <w:ind w:right="-108"/>
              <w:rPr>
                <w:rFonts w:ascii="Cambria" w:hAnsi="Cambria"/>
                <w:sz w:val="24"/>
              </w:rPr>
            </w:pPr>
          </w:p>
        </w:tc>
      </w:tr>
      <w:tr w:rsidR="00AB38DB" w:rsidRPr="004133FD" w14:paraId="5666D63A" w14:textId="77777777" w:rsidTr="00621812">
        <w:trPr>
          <w:trHeight w:val="300"/>
        </w:trPr>
        <w:tc>
          <w:tcPr>
            <w:tcW w:w="4935" w:type="dxa"/>
            <w:tcBorders>
              <w:left w:val="single" w:sz="6" w:space="0" w:color="auto"/>
            </w:tcBorders>
            <w:tcMar>
              <w:left w:w="90" w:type="dxa"/>
              <w:right w:w="90" w:type="dxa"/>
            </w:tcMar>
          </w:tcPr>
          <w:p w14:paraId="4FF8CDE8"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Discuss key aspects of the U.S. healthcare system, workforce and patient safety protocols, legal protocols and requirements for healthcare interpreting, and standards of practice for medical interpreters.</w:t>
            </w:r>
          </w:p>
          <w:p w14:paraId="17002296" w14:textId="77777777" w:rsidR="00AB38DB" w:rsidRPr="004133FD" w:rsidRDefault="00AB38DB" w:rsidP="00621812">
            <w:pPr>
              <w:spacing w:line="279" w:lineRule="auto"/>
              <w:rPr>
                <w:rFonts w:ascii="Cambria" w:hAnsi="Cambria"/>
                <w:sz w:val="24"/>
              </w:rPr>
            </w:pPr>
          </w:p>
        </w:tc>
        <w:tc>
          <w:tcPr>
            <w:tcW w:w="4875" w:type="dxa"/>
            <w:tcBorders>
              <w:right w:val="single" w:sz="6" w:space="0" w:color="auto"/>
            </w:tcBorders>
            <w:tcMar>
              <w:left w:w="90" w:type="dxa"/>
              <w:right w:w="90" w:type="dxa"/>
            </w:tcMar>
          </w:tcPr>
          <w:p w14:paraId="7B3B9E25" w14:textId="77777777" w:rsidR="00AB38DB" w:rsidRPr="004133FD" w:rsidRDefault="00AB38DB" w:rsidP="00621812">
            <w:pPr>
              <w:spacing w:line="279" w:lineRule="auto"/>
              <w:ind w:right="-108"/>
              <w:rPr>
                <w:rFonts w:ascii="Cambria" w:hAnsi="Cambria"/>
                <w:sz w:val="24"/>
              </w:rPr>
            </w:pPr>
            <w:r w:rsidRPr="004133FD">
              <w:rPr>
                <w:rFonts w:ascii="Cambria" w:hAnsi="Cambria"/>
                <w:sz w:val="24"/>
              </w:rPr>
              <w:t>Lectures, class discussions on relevant topics, homework assignments, in-class activities, research. Content will be incorporated into quizzes and exams with a focus on scenario-based questions.</w:t>
            </w:r>
          </w:p>
          <w:p w14:paraId="392EE07C" w14:textId="77777777" w:rsidR="00AB38DB" w:rsidRPr="004133FD" w:rsidRDefault="00AB38DB" w:rsidP="00621812">
            <w:pPr>
              <w:spacing w:line="279" w:lineRule="auto"/>
              <w:ind w:right="-108"/>
              <w:rPr>
                <w:rFonts w:ascii="Cambria" w:hAnsi="Cambria"/>
                <w:sz w:val="24"/>
              </w:rPr>
            </w:pPr>
          </w:p>
        </w:tc>
      </w:tr>
      <w:tr w:rsidR="00AB38DB" w:rsidRPr="004133FD" w14:paraId="21D63B8D" w14:textId="77777777" w:rsidTr="00621812">
        <w:trPr>
          <w:trHeight w:val="300"/>
        </w:trPr>
        <w:tc>
          <w:tcPr>
            <w:tcW w:w="4935" w:type="dxa"/>
            <w:tcBorders>
              <w:left w:val="single" w:sz="6" w:space="0" w:color="auto"/>
            </w:tcBorders>
            <w:tcMar>
              <w:left w:w="90" w:type="dxa"/>
              <w:right w:w="90" w:type="dxa"/>
            </w:tcMar>
          </w:tcPr>
          <w:p w14:paraId="42355F77"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Apply code of ethics, different modes of interpreting (simultaneous, consecutive, sight, and telephone), decision-making skills and team skills to medical scenarios.</w:t>
            </w:r>
          </w:p>
        </w:tc>
        <w:tc>
          <w:tcPr>
            <w:tcW w:w="4875" w:type="dxa"/>
            <w:tcBorders>
              <w:right w:val="single" w:sz="6" w:space="0" w:color="auto"/>
            </w:tcBorders>
            <w:tcMar>
              <w:left w:w="90" w:type="dxa"/>
              <w:right w:w="90" w:type="dxa"/>
            </w:tcMar>
          </w:tcPr>
          <w:p w14:paraId="149C1D64" w14:textId="77777777" w:rsidR="00AB38DB" w:rsidRPr="004133FD" w:rsidRDefault="00AB38DB" w:rsidP="00621812">
            <w:pPr>
              <w:spacing w:line="279" w:lineRule="auto"/>
              <w:ind w:right="-108"/>
              <w:rPr>
                <w:rFonts w:ascii="Cambria" w:hAnsi="Cambria"/>
                <w:sz w:val="24"/>
              </w:rPr>
            </w:pPr>
            <w:r w:rsidRPr="004133FD">
              <w:rPr>
                <w:rFonts w:ascii="Cambria" w:hAnsi="Cambria"/>
                <w:sz w:val="24"/>
              </w:rPr>
              <w:t>Role-plays based on clinical case studies provided to students will be discussed in class for them to perform different roles (patient, provider, interpreter) focuses on that specific situation.  Scenario-based quiz and exam questions.</w:t>
            </w:r>
          </w:p>
          <w:p w14:paraId="442051E8" w14:textId="77777777" w:rsidR="00AB38DB" w:rsidRPr="004133FD" w:rsidRDefault="00AB38DB" w:rsidP="00621812">
            <w:pPr>
              <w:spacing w:line="279" w:lineRule="auto"/>
              <w:ind w:right="-108"/>
              <w:rPr>
                <w:rFonts w:ascii="Cambria" w:hAnsi="Cambria"/>
                <w:sz w:val="24"/>
              </w:rPr>
            </w:pPr>
          </w:p>
          <w:p w14:paraId="52E7CDFD" w14:textId="48EDF859" w:rsidR="00AB38DB" w:rsidRPr="004133FD" w:rsidRDefault="00AB38DB" w:rsidP="00621812">
            <w:pPr>
              <w:spacing w:line="279" w:lineRule="auto"/>
              <w:ind w:right="90"/>
              <w:rPr>
                <w:rFonts w:ascii="Cambria" w:hAnsi="Cambria"/>
                <w:sz w:val="24"/>
              </w:rPr>
            </w:pPr>
            <w:r w:rsidRPr="004133FD">
              <w:rPr>
                <w:rFonts w:ascii="Cambria" w:hAnsi="Cambria"/>
                <w:sz w:val="24"/>
              </w:rPr>
              <w:t>Develop a skit or dialogue for a simulation and write narratives for the midterm and final examination.</w:t>
            </w:r>
          </w:p>
        </w:tc>
      </w:tr>
      <w:tr w:rsidR="00AB38DB" w:rsidRPr="004133FD" w14:paraId="096B0441" w14:textId="77777777" w:rsidTr="00621812">
        <w:trPr>
          <w:trHeight w:val="300"/>
        </w:trPr>
        <w:tc>
          <w:tcPr>
            <w:tcW w:w="4935" w:type="dxa"/>
            <w:tcBorders>
              <w:left w:val="single" w:sz="6" w:space="0" w:color="auto"/>
            </w:tcBorders>
            <w:tcMar>
              <w:left w:w="90" w:type="dxa"/>
              <w:right w:w="90" w:type="dxa"/>
            </w:tcMar>
          </w:tcPr>
          <w:p w14:paraId="32B7657E"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Apply best-practice techniques for responding effectively to interpretational, cultural, and advocacy issues.</w:t>
            </w:r>
          </w:p>
        </w:tc>
        <w:tc>
          <w:tcPr>
            <w:tcW w:w="4875" w:type="dxa"/>
            <w:tcBorders>
              <w:right w:val="single" w:sz="6" w:space="0" w:color="auto"/>
            </w:tcBorders>
            <w:tcMar>
              <w:left w:w="90" w:type="dxa"/>
              <w:right w:w="90" w:type="dxa"/>
            </w:tcMar>
          </w:tcPr>
          <w:p w14:paraId="40BD6160" w14:textId="77777777" w:rsidR="00AB38DB" w:rsidRPr="004133FD" w:rsidRDefault="00AB38DB" w:rsidP="00621812">
            <w:pPr>
              <w:spacing w:line="279" w:lineRule="auto"/>
              <w:ind w:right="-108"/>
              <w:rPr>
                <w:rFonts w:ascii="Cambria" w:hAnsi="Cambria"/>
                <w:sz w:val="24"/>
              </w:rPr>
            </w:pPr>
            <w:r w:rsidRPr="004133FD">
              <w:rPr>
                <w:rFonts w:ascii="Cambria" w:hAnsi="Cambria"/>
                <w:sz w:val="24"/>
              </w:rPr>
              <w:t xml:space="preserve">Within the framework of legal protocols in healthcare, students will explore techniques for advocating for disadvantaged patients in a healthcare setting. Cases assignments will explore this content, and medical simulations </w:t>
            </w:r>
            <w:r w:rsidRPr="004133FD">
              <w:rPr>
                <w:rFonts w:ascii="Cambria" w:hAnsi="Cambria"/>
                <w:sz w:val="24"/>
              </w:rPr>
              <w:lastRenderedPageBreak/>
              <w:t>will apply the techniques. Scenario-based quiz and exam questions.</w:t>
            </w:r>
          </w:p>
          <w:p w14:paraId="3C4D681B" w14:textId="77777777" w:rsidR="00AB38DB" w:rsidRPr="004133FD" w:rsidRDefault="00AB38DB" w:rsidP="00621812">
            <w:pPr>
              <w:spacing w:line="279" w:lineRule="auto"/>
              <w:ind w:right="-108"/>
              <w:rPr>
                <w:rFonts w:ascii="Cambria" w:hAnsi="Cambria"/>
                <w:sz w:val="24"/>
              </w:rPr>
            </w:pPr>
          </w:p>
          <w:p w14:paraId="009FB18C" w14:textId="77777777" w:rsidR="00AB38DB" w:rsidRPr="004133FD" w:rsidRDefault="00AB38DB" w:rsidP="00621812">
            <w:pPr>
              <w:spacing w:line="279" w:lineRule="auto"/>
              <w:ind w:right="-108"/>
              <w:rPr>
                <w:rFonts w:ascii="Cambria" w:hAnsi="Cambria"/>
                <w:sz w:val="24"/>
              </w:rPr>
            </w:pPr>
          </w:p>
        </w:tc>
      </w:tr>
      <w:tr w:rsidR="00AB38DB" w:rsidRPr="004133FD" w14:paraId="53B3D898" w14:textId="77777777" w:rsidTr="00621812">
        <w:trPr>
          <w:trHeight w:val="300"/>
        </w:trPr>
        <w:tc>
          <w:tcPr>
            <w:tcW w:w="4935" w:type="dxa"/>
            <w:tcBorders>
              <w:left w:val="single" w:sz="6" w:space="0" w:color="auto"/>
            </w:tcBorders>
            <w:tcMar>
              <w:left w:w="90" w:type="dxa"/>
              <w:right w:w="90" w:type="dxa"/>
            </w:tcMar>
          </w:tcPr>
          <w:p w14:paraId="698EF486"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lastRenderedPageBreak/>
              <w:t xml:space="preserve">Identify and understand the disparities that affect limited English proficient patients.  </w:t>
            </w:r>
          </w:p>
        </w:tc>
        <w:tc>
          <w:tcPr>
            <w:tcW w:w="4875" w:type="dxa"/>
            <w:tcBorders>
              <w:right w:val="single" w:sz="6" w:space="0" w:color="auto"/>
            </w:tcBorders>
            <w:tcMar>
              <w:left w:w="90" w:type="dxa"/>
              <w:right w:w="90" w:type="dxa"/>
            </w:tcMar>
          </w:tcPr>
          <w:p w14:paraId="2C47A5E4" w14:textId="77777777" w:rsidR="00AB38DB" w:rsidRPr="004133FD" w:rsidRDefault="00AB38DB" w:rsidP="00621812">
            <w:pPr>
              <w:spacing w:line="279" w:lineRule="auto"/>
              <w:ind w:right="-108"/>
              <w:rPr>
                <w:rFonts w:ascii="Cambria" w:hAnsi="Cambria"/>
                <w:sz w:val="24"/>
              </w:rPr>
            </w:pPr>
            <w:r w:rsidRPr="004133FD">
              <w:rPr>
                <w:rFonts w:ascii="Cambria" w:hAnsi="Cambria"/>
                <w:sz w:val="24"/>
              </w:rPr>
              <w:t xml:space="preserve">Through class discussions and research projects, students understand the types of language barriers experienced by limited English proficient patients.  </w:t>
            </w:r>
          </w:p>
        </w:tc>
      </w:tr>
      <w:tr w:rsidR="00AB38DB" w:rsidRPr="004133FD" w14:paraId="10E61145" w14:textId="77777777" w:rsidTr="00621812">
        <w:trPr>
          <w:trHeight w:val="300"/>
        </w:trPr>
        <w:tc>
          <w:tcPr>
            <w:tcW w:w="4935" w:type="dxa"/>
            <w:tcBorders>
              <w:left w:val="single" w:sz="6" w:space="0" w:color="auto"/>
            </w:tcBorders>
            <w:tcMar>
              <w:left w:w="90" w:type="dxa"/>
              <w:right w:w="90" w:type="dxa"/>
            </w:tcMar>
          </w:tcPr>
          <w:p w14:paraId="358924F9"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Recognize the impact of social, cultural, and religious differences; historical experiences; social/regional contexts and settings; and personal attitudes and experiences on the provider-patient communication relationship.</w:t>
            </w:r>
          </w:p>
        </w:tc>
        <w:tc>
          <w:tcPr>
            <w:tcW w:w="4875" w:type="dxa"/>
            <w:tcBorders>
              <w:right w:val="single" w:sz="6" w:space="0" w:color="auto"/>
            </w:tcBorders>
            <w:tcMar>
              <w:left w:w="90" w:type="dxa"/>
              <w:right w:w="90" w:type="dxa"/>
            </w:tcMar>
          </w:tcPr>
          <w:p w14:paraId="695C318E" w14:textId="77777777" w:rsidR="00AB38DB" w:rsidRPr="004133FD" w:rsidRDefault="00AB38DB" w:rsidP="00621812">
            <w:pPr>
              <w:spacing w:line="279" w:lineRule="auto"/>
              <w:ind w:right="-108"/>
              <w:rPr>
                <w:rFonts w:ascii="Cambria" w:hAnsi="Cambria"/>
                <w:sz w:val="24"/>
              </w:rPr>
            </w:pPr>
            <w:r w:rsidRPr="004133FD">
              <w:rPr>
                <w:rFonts w:ascii="Cambria" w:hAnsi="Cambria"/>
                <w:sz w:val="24"/>
              </w:rPr>
              <w:t>Class discussions are based on the cultural readings and health-related videos shown in class. The content of these discussions will be incorporated into the quizzes, midterm and final exams (with a focus on scenario-based questions), and the evaluation of the medical simulations and written assignments.</w:t>
            </w:r>
          </w:p>
        </w:tc>
      </w:tr>
      <w:tr w:rsidR="00AB38DB" w:rsidRPr="004133FD" w14:paraId="6A64BA03" w14:textId="77777777" w:rsidTr="00621812">
        <w:trPr>
          <w:trHeight w:val="300"/>
        </w:trPr>
        <w:tc>
          <w:tcPr>
            <w:tcW w:w="4935" w:type="dxa"/>
            <w:tcBorders>
              <w:left w:val="single" w:sz="6" w:space="0" w:color="auto"/>
            </w:tcBorders>
            <w:tcMar>
              <w:left w:w="90" w:type="dxa"/>
              <w:right w:w="90" w:type="dxa"/>
            </w:tcMar>
          </w:tcPr>
          <w:p w14:paraId="65314122"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Identify the Hispanic linguistic and cultural idiosyncrasies that affect the delivery of healthcare services to Spanish-speaking patients</w:t>
            </w:r>
          </w:p>
        </w:tc>
        <w:tc>
          <w:tcPr>
            <w:tcW w:w="4875" w:type="dxa"/>
            <w:tcBorders>
              <w:right w:val="single" w:sz="6" w:space="0" w:color="auto"/>
            </w:tcBorders>
            <w:tcMar>
              <w:left w:w="90" w:type="dxa"/>
              <w:right w:w="90" w:type="dxa"/>
            </w:tcMar>
          </w:tcPr>
          <w:p w14:paraId="2D9C909E" w14:textId="77777777" w:rsidR="00AB38DB" w:rsidRPr="004133FD" w:rsidRDefault="00AB38DB" w:rsidP="00621812">
            <w:pPr>
              <w:spacing w:line="279" w:lineRule="auto"/>
              <w:rPr>
                <w:rFonts w:ascii="Cambria" w:hAnsi="Cambria"/>
                <w:sz w:val="24"/>
              </w:rPr>
            </w:pPr>
            <w:r w:rsidRPr="004133FD">
              <w:rPr>
                <w:rFonts w:ascii="Cambria" w:hAnsi="Cambria"/>
                <w:sz w:val="24"/>
              </w:rPr>
              <w:t>Class discussions are based on cultural readings and health-related videos shown in class. The content of these discussions will be incorporated into the quizzes, midterm and final exams (with a focus on scenario-based questions), and evaluation of the simulation and written assignments.</w:t>
            </w:r>
          </w:p>
        </w:tc>
      </w:tr>
      <w:tr w:rsidR="00AB38DB" w:rsidRPr="004133FD" w14:paraId="34597897" w14:textId="77777777" w:rsidTr="00621812">
        <w:trPr>
          <w:trHeight w:val="300"/>
        </w:trPr>
        <w:tc>
          <w:tcPr>
            <w:tcW w:w="4935" w:type="dxa"/>
            <w:tcBorders>
              <w:left w:val="single" w:sz="6" w:space="0" w:color="auto"/>
            </w:tcBorders>
            <w:tcMar>
              <w:left w:w="90" w:type="dxa"/>
              <w:right w:w="90" w:type="dxa"/>
            </w:tcMar>
          </w:tcPr>
          <w:p w14:paraId="35410345" w14:textId="77777777" w:rsidR="00AB38DB" w:rsidRPr="004133FD" w:rsidRDefault="00AB38DB" w:rsidP="00621812">
            <w:pPr>
              <w:spacing w:line="279" w:lineRule="auto"/>
              <w:rPr>
                <w:rFonts w:ascii="Cambria" w:hAnsi="Cambria"/>
                <w:sz w:val="24"/>
              </w:rPr>
            </w:pPr>
            <w:r w:rsidRPr="004133FD">
              <w:rPr>
                <w:rFonts w:ascii="Cambria" w:hAnsi="Cambria"/>
                <w:sz w:val="24"/>
              </w:rPr>
              <w:t>Be proficient in Spanish and English medical terminology</w:t>
            </w:r>
          </w:p>
        </w:tc>
        <w:tc>
          <w:tcPr>
            <w:tcW w:w="4875" w:type="dxa"/>
            <w:tcBorders>
              <w:right w:val="single" w:sz="6" w:space="0" w:color="auto"/>
            </w:tcBorders>
            <w:tcMar>
              <w:left w:w="90" w:type="dxa"/>
              <w:right w:w="90" w:type="dxa"/>
            </w:tcMar>
          </w:tcPr>
          <w:p w14:paraId="1A27436A" w14:textId="77777777" w:rsidR="00AB38DB" w:rsidRPr="004133FD" w:rsidRDefault="00AB38DB" w:rsidP="00621812">
            <w:pPr>
              <w:spacing w:line="279" w:lineRule="auto"/>
              <w:rPr>
                <w:rFonts w:ascii="Cambria" w:hAnsi="Cambria"/>
                <w:sz w:val="24"/>
              </w:rPr>
            </w:pPr>
            <w:r w:rsidRPr="004133FD">
              <w:rPr>
                <w:rFonts w:ascii="Cambria" w:hAnsi="Cambria"/>
                <w:sz w:val="24"/>
              </w:rPr>
              <w:t>Exams, quizzes, oral assessments, and role-play</w:t>
            </w:r>
          </w:p>
          <w:p w14:paraId="6F51E8B6" w14:textId="77777777" w:rsidR="00AB38DB" w:rsidRPr="004133FD" w:rsidRDefault="00AB38DB" w:rsidP="00621812">
            <w:pPr>
              <w:spacing w:line="279" w:lineRule="auto"/>
              <w:rPr>
                <w:rFonts w:ascii="Cambria" w:hAnsi="Cambria"/>
                <w:sz w:val="24"/>
              </w:rPr>
            </w:pPr>
          </w:p>
        </w:tc>
      </w:tr>
      <w:tr w:rsidR="00AB38DB" w:rsidRPr="004133FD" w14:paraId="2A86A24B" w14:textId="77777777" w:rsidTr="00621812">
        <w:trPr>
          <w:trHeight w:val="300"/>
        </w:trPr>
        <w:tc>
          <w:tcPr>
            <w:tcW w:w="4935" w:type="dxa"/>
            <w:tcBorders>
              <w:left w:val="single" w:sz="6" w:space="0" w:color="auto"/>
            </w:tcBorders>
            <w:tcMar>
              <w:left w:w="90" w:type="dxa"/>
              <w:right w:w="90" w:type="dxa"/>
            </w:tcMar>
          </w:tcPr>
          <w:p w14:paraId="6774170A" w14:textId="77777777" w:rsidR="00AB38DB" w:rsidRPr="004133FD" w:rsidRDefault="00AB38DB" w:rsidP="00621812">
            <w:pPr>
              <w:spacing w:line="279" w:lineRule="auto"/>
              <w:ind w:right="162"/>
              <w:rPr>
                <w:rFonts w:ascii="Cambria" w:hAnsi="Cambria"/>
                <w:sz w:val="24"/>
              </w:rPr>
            </w:pPr>
            <w:r w:rsidRPr="004133FD">
              <w:rPr>
                <w:rFonts w:ascii="Cambria" w:hAnsi="Cambria"/>
                <w:sz w:val="24"/>
              </w:rPr>
              <w:t xml:space="preserve">Be prepared to take any one of the national medical interpretation exams </w:t>
            </w:r>
          </w:p>
        </w:tc>
        <w:tc>
          <w:tcPr>
            <w:tcW w:w="4875" w:type="dxa"/>
            <w:tcBorders>
              <w:right w:val="single" w:sz="6" w:space="0" w:color="auto"/>
            </w:tcBorders>
            <w:tcMar>
              <w:left w:w="90" w:type="dxa"/>
              <w:right w:w="90" w:type="dxa"/>
            </w:tcMar>
          </w:tcPr>
          <w:p w14:paraId="6BA4C0D5" w14:textId="77777777" w:rsidR="00AB38DB" w:rsidRPr="004133FD" w:rsidRDefault="00AB38DB" w:rsidP="00621812">
            <w:pPr>
              <w:spacing w:line="279" w:lineRule="auto"/>
              <w:ind w:right="-432"/>
              <w:rPr>
                <w:rFonts w:ascii="Cambria" w:hAnsi="Cambria"/>
                <w:sz w:val="24"/>
              </w:rPr>
            </w:pPr>
            <w:r w:rsidRPr="004133FD">
              <w:rPr>
                <w:rFonts w:ascii="Cambria" w:hAnsi="Cambria"/>
                <w:sz w:val="24"/>
              </w:rPr>
              <w:t xml:space="preserve">Scenario-based quiz and exam questions. Oral assessments through role plays and simulations. </w:t>
            </w:r>
          </w:p>
        </w:tc>
      </w:tr>
      <w:tr w:rsidR="00AB38DB" w:rsidRPr="004133FD" w14:paraId="1DF98E43" w14:textId="77777777" w:rsidTr="00621812">
        <w:trPr>
          <w:trHeight w:val="975"/>
        </w:trPr>
        <w:tc>
          <w:tcPr>
            <w:tcW w:w="4935" w:type="dxa"/>
            <w:tcBorders>
              <w:left w:val="single" w:sz="6" w:space="0" w:color="auto"/>
              <w:bottom w:val="single" w:sz="6" w:space="0" w:color="auto"/>
            </w:tcBorders>
            <w:tcMar>
              <w:left w:w="90" w:type="dxa"/>
              <w:right w:w="90" w:type="dxa"/>
            </w:tcMar>
          </w:tcPr>
          <w:p w14:paraId="0A0CD4EA" w14:textId="77777777" w:rsidR="00AB38DB" w:rsidRPr="004133FD" w:rsidRDefault="00AB38DB" w:rsidP="00621812">
            <w:pPr>
              <w:spacing w:line="279" w:lineRule="auto"/>
              <w:rPr>
                <w:rFonts w:ascii="Cambria" w:hAnsi="Cambria"/>
                <w:sz w:val="24"/>
              </w:rPr>
            </w:pPr>
            <w:r w:rsidRPr="004133FD">
              <w:rPr>
                <w:rFonts w:ascii="Cambria" w:hAnsi="Cambria"/>
                <w:sz w:val="24"/>
              </w:rPr>
              <w:t>Analyze skills gained to be effective medical interpreters and their relevance to real-world application.</w:t>
            </w:r>
          </w:p>
        </w:tc>
        <w:tc>
          <w:tcPr>
            <w:tcW w:w="4875" w:type="dxa"/>
            <w:tcBorders>
              <w:bottom w:val="single" w:sz="6" w:space="0" w:color="auto"/>
              <w:right w:val="single" w:sz="6" w:space="0" w:color="auto"/>
            </w:tcBorders>
            <w:tcMar>
              <w:left w:w="90" w:type="dxa"/>
              <w:right w:w="90" w:type="dxa"/>
            </w:tcMar>
          </w:tcPr>
          <w:p w14:paraId="2950DB4B" w14:textId="77777777" w:rsidR="00AB38DB" w:rsidRPr="004133FD" w:rsidRDefault="00AB38DB" w:rsidP="00621812">
            <w:pPr>
              <w:spacing w:line="279" w:lineRule="auto"/>
              <w:rPr>
                <w:rFonts w:ascii="Cambria" w:hAnsi="Cambria"/>
                <w:sz w:val="24"/>
              </w:rPr>
            </w:pPr>
            <w:r w:rsidRPr="004133FD">
              <w:rPr>
                <w:rFonts w:ascii="Cambria" w:hAnsi="Cambria"/>
                <w:sz w:val="24"/>
              </w:rPr>
              <w:t>Students complete a self-assessment of the skills learned in the course and evaluate the benefits of real-world application of these skills.</w:t>
            </w:r>
          </w:p>
        </w:tc>
      </w:tr>
    </w:tbl>
    <w:p w14:paraId="09D354CB" w14:textId="77777777" w:rsidR="00AB38DB" w:rsidRPr="004133FD" w:rsidRDefault="00AB38DB" w:rsidP="00AB38DB">
      <w:pPr>
        <w:autoSpaceDE w:val="0"/>
        <w:autoSpaceDN w:val="0"/>
        <w:adjustRightInd w:val="0"/>
        <w:rPr>
          <w:rFonts w:ascii="Cambria" w:hAnsi="Cambria"/>
          <w:color w:val="D13438"/>
          <w:sz w:val="24"/>
        </w:rPr>
      </w:pPr>
    </w:p>
    <w:p w14:paraId="4925098D" w14:textId="77777777" w:rsidR="00AB38DB" w:rsidRDefault="00AB38DB" w:rsidP="00AB38DB">
      <w:pPr>
        <w:autoSpaceDE w:val="0"/>
        <w:autoSpaceDN w:val="0"/>
        <w:adjustRightInd w:val="0"/>
        <w:ind w:right="-432"/>
        <w:rPr>
          <w:rFonts w:ascii="Cambria" w:hAnsi="Cambria"/>
          <w:sz w:val="24"/>
        </w:rPr>
      </w:pPr>
    </w:p>
    <w:p w14:paraId="381288D4" w14:textId="77777777" w:rsidR="00E962DA" w:rsidRDefault="00E962DA" w:rsidP="00AB38DB">
      <w:pPr>
        <w:autoSpaceDE w:val="0"/>
        <w:autoSpaceDN w:val="0"/>
        <w:adjustRightInd w:val="0"/>
        <w:ind w:right="-432"/>
        <w:rPr>
          <w:rFonts w:ascii="Cambria" w:hAnsi="Cambria"/>
          <w:sz w:val="24"/>
        </w:rPr>
      </w:pPr>
    </w:p>
    <w:p w14:paraId="48559F83" w14:textId="77777777" w:rsidR="00E962DA" w:rsidRPr="004133FD" w:rsidRDefault="00E962DA" w:rsidP="00AB38DB">
      <w:pPr>
        <w:autoSpaceDE w:val="0"/>
        <w:autoSpaceDN w:val="0"/>
        <w:adjustRightInd w:val="0"/>
        <w:ind w:right="-432"/>
        <w:rPr>
          <w:rFonts w:ascii="Cambria" w:hAnsi="Cambria"/>
          <w:sz w:val="24"/>
        </w:rPr>
      </w:pPr>
    </w:p>
    <w:p w14:paraId="7D5FC31F" w14:textId="04860632" w:rsidR="00AB38DB" w:rsidRPr="00E962DA" w:rsidRDefault="00AB38DB" w:rsidP="00E962DA">
      <w:pPr>
        <w:autoSpaceDE w:val="0"/>
        <w:autoSpaceDN w:val="0"/>
        <w:adjustRightInd w:val="0"/>
        <w:rPr>
          <w:rFonts w:ascii="Cambria" w:hAnsi="Cambria"/>
          <w:b/>
          <w:bCs/>
          <w:sz w:val="24"/>
        </w:rPr>
      </w:pPr>
      <w:r w:rsidRPr="004133FD">
        <w:rPr>
          <w:rFonts w:ascii="Cambria" w:hAnsi="Cambria"/>
          <w:b/>
          <w:bCs/>
          <w:sz w:val="24"/>
        </w:rPr>
        <w:lastRenderedPageBreak/>
        <w:t>General Education Learning Outcomes and Assessment Methods</w:t>
      </w:r>
    </w:p>
    <w:tbl>
      <w:tblPr>
        <w:tblStyle w:val="TableGrid"/>
        <w:tblW w:w="0" w:type="auto"/>
        <w:tblLook w:val="04A0" w:firstRow="1" w:lastRow="0" w:firstColumn="1" w:lastColumn="0" w:noHBand="0" w:noVBand="1"/>
      </w:tblPr>
      <w:tblGrid>
        <w:gridCol w:w="4945"/>
        <w:gridCol w:w="4950"/>
      </w:tblGrid>
      <w:tr w:rsidR="00AB38DB" w:rsidRPr="004133FD" w14:paraId="1072346D" w14:textId="77777777" w:rsidTr="00621812">
        <w:trPr>
          <w:trHeight w:val="300"/>
        </w:trPr>
        <w:tc>
          <w:tcPr>
            <w:tcW w:w="4945" w:type="dxa"/>
          </w:tcPr>
          <w:p w14:paraId="5DCD6F46" w14:textId="77777777" w:rsidR="00AB38DB" w:rsidRPr="004133FD" w:rsidRDefault="00AB38DB" w:rsidP="00621812">
            <w:pPr>
              <w:ind w:right="-432"/>
              <w:jc w:val="center"/>
              <w:rPr>
                <w:rFonts w:ascii="Cambria" w:hAnsi="Cambria"/>
                <w:sz w:val="24"/>
              </w:rPr>
            </w:pPr>
            <w:r w:rsidRPr="004133FD">
              <w:rPr>
                <w:rFonts w:ascii="Cambria" w:hAnsi="Cambria"/>
                <w:sz w:val="24"/>
              </w:rPr>
              <w:t>LEARNING OUTCOMES</w:t>
            </w:r>
          </w:p>
        </w:tc>
        <w:tc>
          <w:tcPr>
            <w:tcW w:w="4950" w:type="dxa"/>
          </w:tcPr>
          <w:p w14:paraId="2D32C9BD" w14:textId="77777777" w:rsidR="00AB38DB" w:rsidRPr="004133FD" w:rsidRDefault="00AB38DB" w:rsidP="00621812">
            <w:pPr>
              <w:ind w:right="-432"/>
              <w:jc w:val="center"/>
              <w:rPr>
                <w:rFonts w:ascii="Cambria" w:hAnsi="Cambria"/>
                <w:sz w:val="24"/>
              </w:rPr>
            </w:pPr>
            <w:r w:rsidRPr="004133FD">
              <w:rPr>
                <w:rFonts w:ascii="Cambria" w:hAnsi="Cambria"/>
                <w:sz w:val="24"/>
              </w:rPr>
              <w:t>ASSESSMENT METHODS</w:t>
            </w:r>
          </w:p>
        </w:tc>
      </w:tr>
      <w:tr w:rsidR="00AB38DB" w:rsidRPr="004133FD" w14:paraId="2001F9DC" w14:textId="77777777" w:rsidTr="00621812">
        <w:trPr>
          <w:trHeight w:val="300"/>
        </w:trPr>
        <w:tc>
          <w:tcPr>
            <w:tcW w:w="4945" w:type="dxa"/>
          </w:tcPr>
          <w:p w14:paraId="0851E822" w14:textId="77777777" w:rsidR="00AB38DB" w:rsidRPr="004133FD" w:rsidRDefault="00AB38DB" w:rsidP="00621812">
            <w:pPr>
              <w:ind w:right="74"/>
              <w:rPr>
                <w:rFonts w:ascii="Cambria" w:hAnsi="Cambria"/>
                <w:sz w:val="24"/>
              </w:rPr>
            </w:pPr>
            <w:r w:rsidRPr="004133FD">
              <w:rPr>
                <w:rFonts w:ascii="Cambria" w:hAnsi="Cambria"/>
                <w:b/>
                <w:bCs/>
                <w:sz w:val="24"/>
              </w:rPr>
              <w:t>KNOWLEDGE:</w:t>
            </w:r>
            <w:r w:rsidRPr="004133FD">
              <w:rPr>
                <w:rFonts w:ascii="Cambria" w:hAnsi="Cambria"/>
                <w:sz w:val="24"/>
              </w:rPr>
              <w:t xml:space="preserve"> Through assigned readings and independent research, students will learn historical information related to the development of new policies in the U.S. healthcare system designed to address the needs of patients with limited English proficiency.</w:t>
            </w:r>
          </w:p>
          <w:p w14:paraId="49430C1C" w14:textId="77777777" w:rsidR="00AB38DB" w:rsidRPr="004133FD" w:rsidRDefault="00AB38DB" w:rsidP="00621812">
            <w:pPr>
              <w:ind w:right="74"/>
              <w:rPr>
                <w:rFonts w:ascii="Cambria" w:hAnsi="Cambria"/>
                <w:sz w:val="24"/>
              </w:rPr>
            </w:pPr>
          </w:p>
        </w:tc>
        <w:tc>
          <w:tcPr>
            <w:tcW w:w="4950" w:type="dxa"/>
          </w:tcPr>
          <w:p w14:paraId="2C346B02" w14:textId="77777777" w:rsidR="00AB38DB" w:rsidRPr="004133FD" w:rsidRDefault="00AB38DB" w:rsidP="00621812">
            <w:pPr>
              <w:ind w:right="62"/>
              <w:rPr>
                <w:rFonts w:ascii="Cambria" w:hAnsi="Cambria"/>
                <w:sz w:val="24"/>
              </w:rPr>
            </w:pPr>
            <w:r w:rsidRPr="004133FD">
              <w:rPr>
                <w:rFonts w:ascii="Cambria" w:hAnsi="Cambria"/>
                <w:sz w:val="24"/>
              </w:rPr>
              <w:t xml:space="preserve">Students' reflections on readings and class discussions are assessed through daily class discussions with peers and the instructor, homework assignments, research projects, quizzes, and written exams. </w:t>
            </w:r>
          </w:p>
          <w:p w14:paraId="71FA0796" w14:textId="77777777" w:rsidR="00AB38DB" w:rsidRPr="004133FD" w:rsidRDefault="00AB38DB" w:rsidP="00621812">
            <w:pPr>
              <w:ind w:right="62"/>
              <w:rPr>
                <w:rFonts w:ascii="Cambria" w:hAnsi="Cambria"/>
                <w:sz w:val="24"/>
              </w:rPr>
            </w:pPr>
          </w:p>
        </w:tc>
      </w:tr>
      <w:tr w:rsidR="00AB38DB" w:rsidRPr="004133FD" w14:paraId="798D51ED" w14:textId="77777777" w:rsidTr="00621812">
        <w:trPr>
          <w:trHeight w:val="300"/>
        </w:trPr>
        <w:tc>
          <w:tcPr>
            <w:tcW w:w="4945" w:type="dxa"/>
          </w:tcPr>
          <w:p w14:paraId="06DB23D9" w14:textId="77777777" w:rsidR="00AB38DB" w:rsidRPr="004133FD" w:rsidRDefault="00AB38DB" w:rsidP="00621812">
            <w:pPr>
              <w:ind w:right="74"/>
              <w:rPr>
                <w:rFonts w:ascii="Cambria" w:hAnsi="Cambria"/>
                <w:sz w:val="24"/>
              </w:rPr>
            </w:pPr>
            <w:r w:rsidRPr="004133FD">
              <w:rPr>
                <w:rFonts w:ascii="Cambria" w:hAnsi="Cambria"/>
                <w:b/>
                <w:bCs/>
                <w:sz w:val="24"/>
              </w:rPr>
              <w:t>SKILLS:</w:t>
            </w:r>
            <w:r w:rsidRPr="004133FD">
              <w:rPr>
                <w:rFonts w:ascii="Cambria" w:hAnsi="Cambria"/>
                <w:sz w:val="24"/>
              </w:rPr>
              <w:t xml:space="preserve"> Students will learn to communicate with providers and patients as medical interpreters, using the different modes of interpretation, specific terminology and medical expressions to successfully mediate between them according to the interpreter's code of ethics and standards of practice.</w:t>
            </w:r>
          </w:p>
        </w:tc>
        <w:tc>
          <w:tcPr>
            <w:tcW w:w="4950" w:type="dxa"/>
          </w:tcPr>
          <w:p w14:paraId="1FFAF4C8" w14:textId="77777777" w:rsidR="00AB38DB" w:rsidRPr="004133FD" w:rsidRDefault="00AB38DB" w:rsidP="00621812">
            <w:pPr>
              <w:ind w:right="62"/>
              <w:rPr>
                <w:rFonts w:ascii="Cambria" w:hAnsi="Cambria"/>
                <w:sz w:val="24"/>
              </w:rPr>
            </w:pPr>
            <w:r w:rsidRPr="004133FD">
              <w:rPr>
                <w:rFonts w:ascii="Cambria" w:hAnsi="Cambria"/>
                <w:sz w:val="24"/>
              </w:rPr>
              <w:t>Students will be assessed using rubrics that evaluate their performance during medical simulations. Quizzes, homework, and exam questions are used to objectively assess the knowledge behind these skills.</w:t>
            </w:r>
          </w:p>
        </w:tc>
      </w:tr>
      <w:tr w:rsidR="00AB38DB" w:rsidRPr="004133FD" w14:paraId="0FB7E122" w14:textId="77777777" w:rsidTr="00621812">
        <w:trPr>
          <w:trHeight w:val="300"/>
        </w:trPr>
        <w:tc>
          <w:tcPr>
            <w:tcW w:w="4945" w:type="dxa"/>
          </w:tcPr>
          <w:p w14:paraId="3D8CF6EC" w14:textId="77777777" w:rsidR="00AB38DB" w:rsidRPr="004133FD" w:rsidRDefault="00AB38DB" w:rsidP="00621812">
            <w:pPr>
              <w:ind w:right="74"/>
              <w:rPr>
                <w:rFonts w:ascii="Cambria" w:hAnsi="Cambria"/>
                <w:sz w:val="24"/>
              </w:rPr>
            </w:pPr>
            <w:r w:rsidRPr="004133FD">
              <w:rPr>
                <w:rFonts w:ascii="Cambria" w:hAnsi="Cambria"/>
                <w:b/>
                <w:bCs/>
                <w:sz w:val="24"/>
              </w:rPr>
              <w:t>VALUES, ETHICS, AND RELATIONSHIPS (including Intercultural Knowledge and Competence):</w:t>
            </w:r>
            <w:r w:rsidRPr="004133FD">
              <w:rPr>
                <w:rFonts w:ascii="Cambria" w:hAnsi="Cambria"/>
                <w:sz w:val="24"/>
              </w:rPr>
              <w:t xml:space="preserve"> Develop informed competency in legal protocols, code of ethics, and standards of practice to work as a medical interpreter, be aware of cultural differences and perspectives from the Latine community, and advocate in response to a patient with language barriers considering existing policies to eliminate disparities in a healthcare setting.</w:t>
            </w:r>
          </w:p>
        </w:tc>
        <w:tc>
          <w:tcPr>
            <w:tcW w:w="4950" w:type="dxa"/>
          </w:tcPr>
          <w:p w14:paraId="63E97EF1" w14:textId="77777777" w:rsidR="00AB38DB" w:rsidRPr="004133FD" w:rsidRDefault="00AB38DB" w:rsidP="00621812">
            <w:pPr>
              <w:ind w:right="62"/>
              <w:rPr>
                <w:rFonts w:ascii="Cambria" w:hAnsi="Cambria"/>
                <w:sz w:val="24"/>
              </w:rPr>
            </w:pPr>
            <w:r w:rsidRPr="004133FD">
              <w:rPr>
                <w:rFonts w:ascii="Cambria" w:hAnsi="Cambria"/>
                <w:sz w:val="24"/>
              </w:rPr>
              <w:t>This will be measured in daily class discussions with peers and the instructor, research projects based on primary documents, medical simulations, homework assignments, quizzes, and written exams.</w:t>
            </w:r>
          </w:p>
        </w:tc>
      </w:tr>
    </w:tbl>
    <w:p w14:paraId="0EBA623D" w14:textId="77777777" w:rsidR="00AB38DB" w:rsidRPr="004133FD" w:rsidRDefault="00AB38DB" w:rsidP="00AB38DB">
      <w:pPr>
        <w:autoSpaceDE w:val="0"/>
        <w:autoSpaceDN w:val="0"/>
        <w:adjustRightInd w:val="0"/>
        <w:ind w:right="539"/>
        <w:rPr>
          <w:rFonts w:ascii="Cambria" w:hAnsi="Cambria"/>
          <w:sz w:val="24"/>
        </w:rPr>
      </w:pPr>
    </w:p>
    <w:p w14:paraId="7ABA7459" w14:textId="4D929678" w:rsidR="00AB38DB" w:rsidRPr="004133FD" w:rsidRDefault="00AB38DB" w:rsidP="00060CA9">
      <w:pPr>
        <w:autoSpaceDE w:val="0"/>
        <w:autoSpaceDN w:val="0"/>
        <w:adjustRightInd w:val="0"/>
        <w:ind w:right="1160"/>
        <w:rPr>
          <w:rFonts w:ascii="Cambria" w:hAnsi="Cambria"/>
          <w:b/>
          <w:bCs/>
          <w:sz w:val="24"/>
        </w:rPr>
      </w:pPr>
      <w:r w:rsidRPr="004133FD">
        <w:rPr>
          <w:rFonts w:ascii="Cambria" w:hAnsi="Cambria"/>
          <w:b/>
          <w:bCs/>
          <w:sz w:val="24"/>
        </w:rPr>
        <w:t>Weekly course outline</w:t>
      </w:r>
    </w:p>
    <w:p w14:paraId="5E0E64F4" w14:textId="77777777" w:rsidR="00AB38DB" w:rsidRPr="004133FD" w:rsidRDefault="00AB38DB" w:rsidP="00AB38DB">
      <w:pPr>
        <w:autoSpaceDE w:val="0"/>
        <w:autoSpaceDN w:val="0"/>
        <w:adjustRightInd w:val="0"/>
        <w:ind w:right="1160"/>
        <w:rPr>
          <w:rFonts w:ascii="Cambria" w:hAnsi="Cambria"/>
          <w:sz w:val="24"/>
        </w:rPr>
      </w:pPr>
      <w:r w:rsidRPr="004133FD">
        <w:rPr>
          <w:rFonts w:ascii="Cambria" w:hAnsi="Cambria"/>
          <w:sz w:val="24"/>
        </w:rPr>
        <w:t>The schedule below shows the outline of the class calendar. A more specific, day-by-day schedule of assignments is provided as we go along for each of chapter. Students are to refer to this schedule as they prepare for each class.</w:t>
      </w:r>
    </w:p>
    <w:p w14:paraId="6943D0C3" w14:textId="77777777" w:rsidR="00AB38DB" w:rsidRPr="004133FD" w:rsidRDefault="00AB38DB" w:rsidP="00AB38DB">
      <w:pPr>
        <w:autoSpaceDE w:val="0"/>
        <w:autoSpaceDN w:val="0"/>
        <w:adjustRightInd w:val="0"/>
        <w:ind w:left="-270" w:right="-432" w:firstLine="270"/>
        <w:rPr>
          <w:rFonts w:ascii="Cambria" w:hAnsi="Cambria"/>
          <w:sz w:val="24"/>
        </w:rPr>
      </w:pPr>
    </w:p>
    <w:tbl>
      <w:tblPr>
        <w:tblStyle w:val="TableGrid"/>
        <w:tblW w:w="0" w:type="auto"/>
        <w:tblLook w:val="04A0" w:firstRow="1" w:lastRow="0" w:firstColumn="1" w:lastColumn="0" w:noHBand="0" w:noVBand="1"/>
      </w:tblPr>
      <w:tblGrid>
        <w:gridCol w:w="963"/>
        <w:gridCol w:w="4522"/>
        <w:gridCol w:w="3240"/>
      </w:tblGrid>
      <w:tr w:rsidR="00AB38DB" w:rsidRPr="004133FD" w14:paraId="38739427" w14:textId="77777777" w:rsidTr="00621812">
        <w:trPr>
          <w:trHeight w:val="300"/>
        </w:trPr>
        <w:tc>
          <w:tcPr>
            <w:tcW w:w="963" w:type="dxa"/>
          </w:tcPr>
          <w:p w14:paraId="69ACA6CC" w14:textId="77777777" w:rsidR="00AB38DB" w:rsidRPr="004133FD" w:rsidRDefault="00AB38DB" w:rsidP="00621812">
            <w:pPr>
              <w:ind w:right="-28"/>
              <w:jc w:val="center"/>
              <w:rPr>
                <w:rFonts w:ascii="Cambria" w:hAnsi="Cambria"/>
                <w:b/>
                <w:bCs/>
                <w:sz w:val="24"/>
              </w:rPr>
            </w:pPr>
            <w:r w:rsidRPr="004133FD">
              <w:rPr>
                <w:rFonts w:ascii="Cambria" w:hAnsi="Cambria"/>
                <w:b/>
                <w:bCs/>
                <w:sz w:val="24"/>
              </w:rPr>
              <w:t>WEEK</w:t>
            </w:r>
          </w:p>
        </w:tc>
        <w:tc>
          <w:tcPr>
            <w:tcW w:w="4522" w:type="dxa"/>
          </w:tcPr>
          <w:p w14:paraId="1F87D7C6" w14:textId="77777777" w:rsidR="00AB38DB" w:rsidRPr="004133FD" w:rsidRDefault="00AB38DB" w:rsidP="00621812">
            <w:pPr>
              <w:ind w:right="-28"/>
              <w:jc w:val="center"/>
              <w:rPr>
                <w:rFonts w:ascii="Cambria" w:hAnsi="Cambria"/>
                <w:b/>
                <w:bCs/>
                <w:sz w:val="24"/>
              </w:rPr>
            </w:pPr>
            <w:r w:rsidRPr="004133FD">
              <w:rPr>
                <w:rFonts w:ascii="Cambria" w:hAnsi="Cambria"/>
                <w:b/>
                <w:bCs/>
                <w:sz w:val="24"/>
              </w:rPr>
              <w:t>DISCUSSION TOPIC</w:t>
            </w:r>
          </w:p>
        </w:tc>
        <w:tc>
          <w:tcPr>
            <w:tcW w:w="3240" w:type="dxa"/>
          </w:tcPr>
          <w:p w14:paraId="396D7D7A" w14:textId="77777777" w:rsidR="00AB38DB" w:rsidRPr="004133FD" w:rsidRDefault="00AB38DB" w:rsidP="00621812">
            <w:pPr>
              <w:ind w:right="-28"/>
              <w:jc w:val="center"/>
              <w:rPr>
                <w:rFonts w:ascii="Cambria" w:hAnsi="Cambria"/>
                <w:b/>
                <w:bCs/>
                <w:sz w:val="24"/>
              </w:rPr>
            </w:pPr>
            <w:r w:rsidRPr="004133FD">
              <w:rPr>
                <w:rFonts w:ascii="Cambria" w:hAnsi="Cambria"/>
                <w:b/>
                <w:bCs/>
                <w:sz w:val="24"/>
              </w:rPr>
              <w:t>ASSIGNMENTS</w:t>
            </w:r>
          </w:p>
        </w:tc>
      </w:tr>
      <w:tr w:rsidR="00AB38DB" w:rsidRPr="004133FD" w14:paraId="695342BB" w14:textId="77777777" w:rsidTr="00621812">
        <w:trPr>
          <w:trHeight w:val="300"/>
        </w:trPr>
        <w:tc>
          <w:tcPr>
            <w:tcW w:w="963" w:type="dxa"/>
          </w:tcPr>
          <w:p w14:paraId="4507660C" w14:textId="77777777" w:rsidR="00AB38DB" w:rsidRPr="004133FD" w:rsidRDefault="00AB38DB" w:rsidP="00621812">
            <w:pPr>
              <w:ind w:right="-28"/>
              <w:jc w:val="center"/>
              <w:rPr>
                <w:rFonts w:ascii="Cambria" w:hAnsi="Cambria"/>
                <w:b/>
                <w:bCs/>
                <w:sz w:val="24"/>
              </w:rPr>
            </w:pPr>
            <w:r w:rsidRPr="004133FD">
              <w:rPr>
                <w:rFonts w:ascii="Cambria" w:hAnsi="Cambria"/>
                <w:b/>
                <w:bCs/>
                <w:sz w:val="24"/>
              </w:rPr>
              <w:t>1</w:t>
            </w:r>
          </w:p>
        </w:tc>
        <w:tc>
          <w:tcPr>
            <w:tcW w:w="4522" w:type="dxa"/>
          </w:tcPr>
          <w:p w14:paraId="47E2B7F2" w14:textId="77777777" w:rsidR="00AB38DB" w:rsidRPr="004133FD" w:rsidRDefault="00AB38DB" w:rsidP="00621812">
            <w:pPr>
              <w:ind w:right="-18"/>
              <w:rPr>
                <w:rFonts w:ascii="Cambria" w:hAnsi="Cambria"/>
                <w:sz w:val="24"/>
              </w:rPr>
            </w:pPr>
            <w:r w:rsidRPr="004133FD">
              <w:rPr>
                <w:rFonts w:ascii="Cambria" w:hAnsi="Cambria"/>
                <w:sz w:val="24"/>
              </w:rPr>
              <w:t xml:space="preserve">Course introduction. Review of basic interpreting concepts. The medical interpreting profession. Roles of the </w:t>
            </w:r>
            <w:r w:rsidRPr="004133FD">
              <w:rPr>
                <w:rFonts w:ascii="Cambria" w:hAnsi="Cambria"/>
                <w:sz w:val="24"/>
              </w:rPr>
              <w:lastRenderedPageBreak/>
              <w:t xml:space="preserve">interpreter. Medical interpreter credentials and certification exams </w:t>
            </w:r>
          </w:p>
        </w:tc>
        <w:tc>
          <w:tcPr>
            <w:tcW w:w="3240" w:type="dxa"/>
          </w:tcPr>
          <w:p w14:paraId="5FB793BB" w14:textId="77777777" w:rsidR="00AB38DB" w:rsidRPr="004133FD" w:rsidRDefault="00AB38DB" w:rsidP="00621812">
            <w:pPr>
              <w:ind w:right="-18"/>
              <w:rPr>
                <w:rFonts w:ascii="Cambria" w:hAnsi="Cambria"/>
                <w:sz w:val="24"/>
              </w:rPr>
            </w:pPr>
            <w:r w:rsidRPr="004133FD">
              <w:rPr>
                <w:rFonts w:ascii="Cambria" w:hAnsi="Cambria"/>
                <w:sz w:val="24"/>
              </w:rPr>
              <w:lastRenderedPageBreak/>
              <w:t>Course presentation and structure. Reading TBA.</w:t>
            </w:r>
          </w:p>
          <w:p w14:paraId="20AB5E74" w14:textId="77777777" w:rsidR="00AB38DB" w:rsidRPr="004133FD" w:rsidRDefault="00AB38DB" w:rsidP="00621812">
            <w:pPr>
              <w:ind w:right="-18"/>
              <w:rPr>
                <w:rFonts w:ascii="Cambria" w:hAnsi="Cambria"/>
                <w:sz w:val="24"/>
              </w:rPr>
            </w:pPr>
            <w:r w:rsidRPr="004133FD">
              <w:rPr>
                <w:rFonts w:ascii="Cambria" w:hAnsi="Cambria"/>
                <w:sz w:val="24"/>
              </w:rPr>
              <w:lastRenderedPageBreak/>
              <w:t>Pre-assessment (sample interpreter exam)</w:t>
            </w:r>
          </w:p>
        </w:tc>
      </w:tr>
      <w:tr w:rsidR="00AB38DB" w:rsidRPr="004133FD" w14:paraId="22B478D2" w14:textId="77777777" w:rsidTr="00621812">
        <w:trPr>
          <w:trHeight w:val="300"/>
        </w:trPr>
        <w:tc>
          <w:tcPr>
            <w:tcW w:w="963" w:type="dxa"/>
          </w:tcPr>
          <w:p w14:paraId="3A3401C9" w14:textId="77777777" w:rsidR="00AB38DB" w:rsidRPr="004133FD" w:rsidRDefault="00AB38DB" w:rsidP="00621812">
            <w:pPr>
              <w:ind w:right="-28"/>
              <w:jc w:val="center"/>
              <w:rPr>
                <w:rFonts w:ascii="Cambria" w:hAnsi="Cambria"/>
                <w:b/>
                <w:bCs/>
                <w:sz w:val="24"/>
              </w:rPr>
            </w:pPr>
            <w:r w:rsidRPr="004133FD">
              <w:rPr>
                <w:rFonts w:ascii="Cambria" w:hAnsi="Cambria"/>
                <w:b/>
                <w:bCs/>
                <w:sz w:val="24"/>
              </w:rPr>
              <w:lastRenderedPageBreak/>
              <w:t>2</w:t>
            </w:r>
          </w:p>
        </w:tc>
        <w:tc>
          <w:tcPr>
            <w:tcW w:w="4522" w:type="dxa"/>
          </w:tcPr>
          <w:p w14:paraId="78354D8A" w14:textId="77777777" w:rsidR="00AB38DB" w:rsidRPr="004133FD" w:rsidRDefault="00AB38DB" w:rsidP="00621812">
            <w:pPr>
              <w:ind w:right="-18"/>
              <w:rPr>
                <w:rFonts w:ascii="Cambria" w:hAnsi="Cambria"/>
                <w:sz w:val="24"/>
              </w:rPr>
            </w:pPr>
            <w:r w:rsidRPr="004133FD">
              <w:rPr>
                <w:rFonts w:ascii="Cambria" w:hAnsi="Cambria"/>
                <w:sz w:val="24"/>
              </w:rPr>
              <w:t>A code of ethics for medical interpreters. Facing ethical challenges. Protocols for medical interpreting</w:t>
            </w:r>
          </w:p>
        </w:tc>
        <w:tc>
          <w:tcPr>
            <w:tcW w:w="3240" w:type="dxa"/>
          </w:tcPr>
          <w:p w14:paraId="2FEC98F3" w14:textId="77777777" w:rsidR="00AB38DB" w:rsidRPr="004133FD" w:rsidRDefault="00AB38DB" w:rsidP="00621812">
            <w:pPr>
              <w:ind w:right="-18"/>
              <w:rPr>
                <w:rFonts w:ascii="Cambria" w:hAnsi="Cambria"/>
                <w:sz w:val="24"/>
              </w:rPr>
            </w:pPr>
            <w:r w:rsidRPr="004133FD">
              <w:rPr>
                <w:rFonts w:ascii="Cambria" w:hAnsi="Cambria"/>
                <w:sz w:val="24"/>
              </w:rPr>
              <w:t>Homework</w:t>
            </w:r>
          </w:p>
        </w:tc>
      </w:tr>
      <w:tr w:rsidR="00AB38DB" w:rsidRPr="004133FD" w14:paraId="52B8BC74" w14:textId="77777777" w:rsidTr="00621812">
        <w:trPr>
          <w:trHeight w:val="300"/>
        </w:trPr>
        <w:tc>
          <w:tcPr>
            <w:tcW w:w="963" w:type="dxa"/>
          </w:tcPr>
          <w:p w14:paraId="008BE244" w14:textId="77777777" w:rsidR="00AB38DB" w:rsidRPr="004133FD" w:rsidRDefault="00AB38DB" w:rsidP="00621812">
            <w:pPr>
              <w:ind w:right="-28"/>
              <w:jc w:val="center"/>
              <w:rPr>
                <w:rFonts w:ascii="Cambria" w:hAnsi="Cambria"/>
                <w:b/>
                <w:bCs/>
                <w:sz w:val="24"/>
              </w:rPr>
            </w:pPr>
            <w:r w:rsidRPr="004133FD">
              <w:rPr>
                <w:rFonts w:ascii="Cambria" w:hAnsi="Cambria"/>
                <w:b/>
                <w:bCs/>
                <w:sz w:val="24"/>
              </w:rPr>
              <w:t>3</w:t>
            </w:r>
          </w:p>
        </w:tc>
        <w:tc>
          <w:tcPr>
            <w:tcW w:w="4522" w:type="dxa"/>
          </w:tcPr>
          <w:p w14:paraId="1173F33E" w14:textId="77777777" w:rsidR="00AB38DB" w:rsidRPr="004133FD" w:rsidRDefault="00AB38DB" w:rsidP="00621812">
            <w:pPr>
              <w:ind w:right="-18"/>
              <w:rPr>
                <w:rFonts w:ascii="Cambria" w:hAnsi="Cambria"/>
                <w:sz w:val="24"/>
              </w:rPr>
            </w:pPr>
            <w:r w:rsidRPr="004133FD">
              <w:rPr>
                <w:rFonts w:ascii="Cambria" w:hAnsi="Cambria"/>
                <w:sz w:val="24"/>
              </w:rPr>
              <w:t>Stages and steps of the encounter. Modes of interpreting</w:t>
            </w:r>
          </w:p>
        </w:tc>
        <w:tc>
          <w:tcPr>
            <w:tcW w:w="3240" w:type="dxa"/>
          </w:tcPr>
          <w:p w14:paraId="28474F44" w14:textId="77777777" w:rsidR="00AB38DB" w:rsidRPr="004133FD" w:rsidRDefault="00AB38DB" w:rsidP="00621812">
            <w:pPr>
              <w:ind w:right="-18"/>
              <w:rPr>
                <w:rFonts w:ascii="Cambria" w:hAnsi="Cambria"/>
                <w:sz w:val="24"/>
              </w:rPr>
            </w:pPr>
            <w:r w:rsidRPr="004133FD">
              <w:rPr>
                <w:rFonts w:ascii="Cambria" w:hAnsi="Cambria"/>
                <w:sz w:val="24"/>
              </w:rPr>
              <w:t>Homework. Quiz. Medical terminology exercises. Class reflection on difficulties and problem solving in interpreting</w:t>
            </w:r>
          </w:p>
        </w:tc>
      </w:tr>
      <w:tr w:rsidR="00AB38DB" w:rsidRPr="004133FD" w14:paraId="5350FC46" w14:textId="77777777" w:rsidTr="00621812">
        <w:trPr>
          <w:trHeight w:val="300"/>
        </w:trPr>
        <w:tc>
          <w:tcPr>
            <w:tcW w:w="963" w:type="dxa"/>
          </w:tcPr>
          <w:p w14:paraId="1422A10C" w14:textId="77777777" w:rsidR="00AB38DB" w:rsidRPr="004133FD" w:rsidRDefault="00AB38DB" w:rsidP="00621812">
            <w:pPr>
              <w:ind w:right="-28"/>
              <w:jc w:val="center"/>
              <w:rPr>
                <w:rFonts w:ascii="Cambria" w:hAnsi="Cambria"/>
                <w:b/>
                <w:bCs/>
                <w:sz w:val="24"/>
              </w:rPr>
            </w:pPr>
            <w:r w:rsidRPr="004133FD">
              <w:rPr>
                <w:rFonts w:ascii="Cambria" w:hAnsi="Cambria"/>
                <w:b/>
                <w:bCs/>
                <w:sz w:val="24"/>
              </w:rPr>
              <w:t>4</w:t>
            </w:r>
          </w:p>
        </w:tc>
        <w:tc>
          <w:tcPr>
            <w:tcW w:w="4522" w:type="dxa"/>
          </w:tcPr>
          <w:p w14:paraId="0F88FEA3" w14:textId="77777777" w:rsidR="00AB38DB" w:rsidRPr="004133FD" w:rsidRDefault="00AB38DB" w:rsidP="00621812">
            <w:pPr>
              <w:ind w:right="-18"/>
              <w:rPr>
                <w:rFonts w:ascii="Cambria" w:hAnsi="Cambria"/>
                <w:sz w:val="24"/>
              </w:rPr>
            </w:pPr>
            <w:r w:rsidRPr="004133FD">
              <w:rPr>
                <w:rFonts w:ascii="Cambria" w:hAnsi="Cambria"/>
                <w:sz w:val="24"/>
              </w:rPr>
              <w:t>Remote interpreting. Note-taking for medical interpreting</w:t>
            </w:r>
          </w:p>
        </w:tc>
        <w:tc>
          <w:tcPr>
            <w:tcW w:w="3240" w:type="dxa"/>
          </w:tcPr>
          <w:p w14:paraId="159D6C50" w14:textId="77777777" w:rsidR="00AB38DB" w:rsidRPr="004133FD" w:rsidRDefault="00AB38DB" w:rsidP="00621812">
            <w:pPr>
              <w:ind w:right="-18"/>
              <w:rPr>
                <w:rFonts w:ascii="Cambria" w:hAnsi="Cambria"/>
                <w:sz w:val="24"/>
              </w:rPr>
            </w:pPr>
            <w:r w:rsidRPr="004133FD">
              <w:rPr>
                <w:rFonts w:ascii="Cambria" w:hAnsi="Cambria"/>
                <w:sz w:val="24"/>
              </w:rPr>
              <w:t>Homework. Sight translation of doctor-patient dialogues. Reading TBA</w:t>
            </w:r>
          </w:p>
        </w:tc>
      </w:tr>
      <w:tr w:rsidR="00AB38DB" w:rsidRPr="004133FD" w14:paraId="6AC19CD9" w14:textId="77777777" w:rsidTr="00621812">
        <w:trPr>
          <w:trHeight w:val="300"/>
        </w:trPr>
        <w:tc>
          <w:tcPr>
            <w:tcW w:w="963" w:type="dxa"/>
          </w:tcPr>
          <w:p w14:paraId="64EAE0A5" w14:textId="77777777" w:rsidR="00AB38DB" w:rsidRPr="004133FD" w:rsidRDefault="00AB38DB" w:rsidP="00621812">
            <w:pPr>
              <w:ind w:right="-28"/>
              <w:jc w:val="center"/>
              <w:rPr>
                <w:rFonts w:ascii="Cambria" w:hAnsi="Cambria"/>
                <w:b/>
                <w:bCs/>
                <w:sz w:val="24"/>
              </w:rPr>
            </w:pPr>
            <w:r w:rsidRPr="004133FD">
              <w:rPr>
                <w:rFonts w:ascii="Cambria" w:hAnsi="Cambria"/>
                <w:b/>
                <w:bCs/>
                <w:sz w:val="24"/>
              </w:rPr>
              <w:t>5</w:t>
            </w:r>
          </w:p>
        </w:tc>
        <w:tc>
          <w:tcPr>
            <w:tcW w:w="4522" w:type="dxa"/>
          </w:tcPr>
          <w:p w14:paraId="21B90444" w14:textId="77777777" w:rsidR="00AB38DB" w:rsidRPr="004133FD" w:rsidRDefault="00AB38DB" w:rsidP="00621812">
            <w:pPr>
              <w:ind w:right="-18"/>
              <w:rPr>
                <w:rFonts w:ascii="Cambria" w:hAnsi="Cambria"/>
                <w:sz w:val="24"/>
              </w:rPr>
            </w:pPr>
            <w:r w:rsidRPr="004133FD">
              <w:rPr>
                <w:rFonts w:ascii="Cambria" w:hAnsi="Cambria"/>
                <w:sz w:val="24"/>
              </w:rPr>
              <w:t>The strategic mediation model. How to perform cultural medication. Techniques for cultural mediation</w:t>
            </w:r>
          </w:p>
        </w:tc>
        <w:tc>
          <w:tcPr>
            <w:tcW w:w="3240" w:type="dxa"/>
          </w:tcPr>
          <w:p w14:paraId="51E574E0" w14:textId="77777777" w:rsidR="00AB38DB" w:rsidRPr="004133FD" w:rsidRDefault="00AB38DB" w:rsidP="00621812">
            <w:pPr>
              <w:ind w:right="-18"/>
              <w:rPr>
                <w:rFonts w:ascii="Cambria" w:hAnsi="Cambria"/>
                <w:sz w:val="24"/>
              </w:rPr>
            </w:pPr>
            <w:r w:rsidRPr="004133FD">
              <w:rPr>
                <w:rFonts w:ascii="Cambria" w:hAnsi="Cambria"/>
                <w:sz w:val="24"/>
              </w:rPr>
              <w:t xml:space="preserve">Medical terminology exercises. Note-taking exercises. Consecutive interpretation exercises </w:t>
            </w:r>
          </w:p>
        </w:tc>
      </w:tr>
      <w:tr w:rsidR="00AB38DB" w:rsidRPr="004133FD" w14:paraId="09B278C3" w14:textId="77777777" w:rsidTr="00621812">
        <w:trPr>
          <w:trHeight w:val="300"/>
        </w:trPr>
        <w:tc>
          <w:tcPr>
            <w:tcW w:w="963" w:type="dxa"/>
          </w:tcPr>
          <w:p w14:paraId="20AB2B1E" w14:textId="77777777" w:rsidR="00AB38DB" w:rsidRPr="004133FD" w:rsidRDefault="00AB38DB" w:rsidP="00621812">
            <w:pPr>
              <w:ind w:right="-28"/>
              <w:jc w:val="center"/>
              <w:rPr>
                <w:rFonts w:ascii="Cambria" w:hAnsi="Cambria"/>
                <w:b/>
                <w:bCs/>
                <w:sz w:val="24"/>
              </w:rPr>
            </w:pPr>
            <w:r w:rsidRPr="004133FD">
              <w:rPr>
                <w:rFonts w:ascii="Cambria" w:hAnsi="Cambria"/>
                <w:b/>
                <w:bCs/>
                <w:sz w:val="24"/>
              </w:rPr>
              <w:t>6</w:t>
            </w:r>
          </w:p>
        </w:tc>
        <w:tc>
          <w:tcPr>
            <w:tcW w:w="4522" w:type="dxa"/>
          </w:tcPr>
          <w:p w14:paraId="61A1E228" w14:textId="77777777" w:rsidR="00AB38DB" w:rsidRPr="004133FD" w:rsidRDefault="00AB38DB" w:rsidP="00621812">
            <w:pPr>
              <w:ind w:right="-18"/>
              <w:rPr>
                <w:rFonts w:ascii="Cambria" w:hAnsi="Cambria"/>
                <w:sz w:val="24"/>
              </w:rPr>
            </w:pPr>
            <w:r w:rsidRPr="004133FD">
              <w:rPr>
                <w:rFonts w:ascii="Cambria" w:hAnsi="Cambria"/>
                <w:sz w:val="24"/>
              </w:rPr>
              <w:t>Professional identity. Professional practice. The U.S. Healthcare System</w:t>
            </w:r>
          </w:p>
        </w:tc>
        <w:tc>
          <w:tcPr>
            <w:tcW w:w="3240" w:type="dxa"/>
          </w:tcPr>
          <w:p w14:paraId="1A6E0495" w14:textId="77777777" w:rsidR="00AB38DB" w:rsidRPr="004133FD" w:rsidRDefault="00AB38DB" w:rsidP="00621812">
            <w:pPr>
              <w:ind w:right="-18"/>
              <w:rPr>
                <w:rFonts w:ascii="Cambria" w:hAnsi="Cambria"/>
                <w:sz w:val="24"/>
              </w:rPr>
            </w:pPr>
            <w:r w:rsidRPr="004133FD">
              <w:rPr>
                <w:rFonts w:ascii="Cambria" w:hAnsi="Cambria"/>
                <w:sz w:val="24"/>
              </w:rPr>
              <w:t xml:space="preserve">Homework. Quiz. Role-play. Consecutive interpretation exercises </w:t>
            </w:r>
          </w:p>
        </w:tc>
      </w:tr>
      <w:tr w:rsidR="00AB38DB" w:rsidRPr="004133FD" w14:paraId="27C69D39" w14:textId="77777777" w:rsidTr="00621812">
        <w:trPr>
          <w:trHeight w:val="300"/>
        </w:trPr>
        <w:tc>
          <w:tcPr>
            <w:tcW w:w="963" w:type="dxa"/>
          </w:tcPr>
          <w:p w14:paraId="1ECF7FE6" w14:textId="77777777" w:rsidR="00AB38DB" w:rsidRPr="004133FD" w:rsidRDefault="00AB38DB" w:rsidP="00621812">
            <w:pPr>
              <w:ind w:right="-28"/>
              <w:jc w:val="center"/>
              <w:rPr>
                <w:rFonts w:ascii="Cambria" w:hAnsi="Cambria"/>
                <w:b/>
                <w:bCs/>
                <w:sz w:val="24"/>
              </w:rPr>
            </w:pPr>
            <w:r w:rsidRPr="004133FD">
              <w:rPr>
                <w:rFonts w:ascii="Cambria" w:hAnsi="Cambria"/>
                <w:b/>
                <w:bCs/>
                <w:sz w:val="24"/>
              </w:rPr>
              <w:t>7</w:t>
            </w:r>
          </w:p>
        </w:tc>
        <w:tc>
          <w:tcPr>
            <w:tcW w:w="4522" w:type="dxa"/>
          </w:tcPr>
          <w:p w14:paraId="196A50BB" w14:textId="77777777" w:rsidR="00AB38DB" w:rsidRPr="004133FD" w:rsidRDefault="00AB38DB" w:rsidP="00621812">
            <w:pPr>
              <w:ind w:right="-18"/>
              <w:rPr>
                <w:rFonts w:ascii="Cambria" w:hAnsi="Cambria"/>
                <w:sz w:val="24"/>
              </w:rPr>
            </w:pPr>
            <w:r w:rsidRPr="004133FD">
              <w:rPr>
                <w:rFonts w:ascii="Cambria" w:hAnsi="Cambria"/>
                <w:sz w:val="24"/>
              </w:rPr>
              <w:t>Review. Midterm</w:t>
            </w:r>
          </w:p>
        </w:tc>
        <w:tc>
          <w:tcPr>
            <w:tcW w:w="3240" w:type="dxa"/>
          </w:tcPr>
          <w:p w14:paraId="1EA7D5ED" w14:textId="77777777" w:rsidR="00AB38DB" w:rsidRPr="004133FD" w:rsidRDefault="00AB38DB" w:rsidP="00621812">
            <w:pPr>
              <w:ind w:right="-18"/>
              <w:rPr>
                <w:rFonts w:ascii="Cambria" w:hAnsi="Cambria"/>
                <w:sz w:val="24"/>
              </w:rPr>
            </w:pPr>
            <w:r w:rsidRPr="004133FD">
              <w:rPr>
                <w:rFonts w:ascii="Cambria" w:hAnsi="Cambria"/>
                <w:sz w:val="24"/>
              </w:rPr>
              <w:t>Research project outline submission</w:t>
            </w:r>
          </w:p>
        </w:tc>
      </w:tr>
      <w:tr w:rsidR="00AB38DB" w:rsidRPr="004133FD" w14:paraId="3FAE2C96" w14:textId="77777777" w:rsidTr="00621812">
        <w:trPr>
          <w:trHeight w:val="300"/>
        </w:trPr>
        <w:tc>
          <w:tcPr>
            <w:tcW w:w="963" w:type="dxa"/>
          </w:tcPr>
          <w:p w14:paraId="098A490F" w14:textId="77777777" w:rsidR="00AB38DB" w:rsidRPr="004133FD" w:rsidRDefault="00AB38DB" w:rsidP="00621812">
            <w:pPr>
              <w:ind w:right="-28"/>
              <w:jc w:val="center"/>
              <w:rPr>
                <w:rFonts w:ascii="Cambria" w:hAnsi="Cambria"/>
                <w:b/>
                <w:bCs/>
                <w:sz w:val="24"/>
              </w:rPr>
            </w:pPr>
            <w:r w:rsidRPr="004133FD">
              <w:rPr>
                <w:rFonts w:ascii="Cambria" w:hAnsi="Cambria"/>
                <w:b/>
                <w:bCs/>
                <w:sz w:val="24"/>
              </w:rPr>
              <w:t>8</w:t>
            </w:r>
          </w:p>
        </w:tc>
        <w:tc>
          <w:tcPr>
            <w:tcW w:w="4522" w:type="dxa"/>
          </w:tcPr>
          <w:p w14:paraId="19218484" w14:textId="77777777" w:rsidR="00AB38DB" w:rsidRPr="004133FD" w:rsidRDefault="00AB38DB" w:rsidP="00621812">
            <w:pPr>
              <w:ind w:right="-18"/>
              <w:rPr>
                <w:rFonts w:ascii="Cambria" w:hAnsi="Cambria"/>
                <w:sz w:val="24"/>
              </w:rPr>
            </w:pPr>
            <w:r w:rsidRPr="004133FD">
              <w:rPr>
                <w:rFonts w:ascii="Cambria" w:hAnsi="Cambria"/>
                <w:sz w:val="24"/>
              </w:rPr>
              <w:t>Language access laws. Legal interpreting in healthcare</w:t>
            </w:r>
          </w:p>
        </w:tc>
        <w:tc>
          <w:tcPr>
            <w:tcW w:w="3240" w:type="dxa"/>
          </w:tcPr>
          <w:p w14:paraId="35E57B0B" w14:textId="77777777" w:rsidR="00AB38DB" w:rsidRPr="004133FD" w:rsidRDefault="00AB38DB" w:rsidP="00621812">
            <w:pPr>
              <w:ind w:right="-18"/>
              <w:rPr>
                <w:rFonts w:ascii="Cambria" w:hAnsi="Cambria"/>
                <w:i/>
                <w:iCs/>
                <w:sz w:val="24"/>
              </w:rPr>
            </w:pPr>
            <w:r w:rsidRPr="004133FD">
              <w:rPr>
                <w:rFonts w:ascii="Cambria" w:hAnsi="Cambria"/>
                <w:sz w:val="24"/>
              </w:rPr>
              <w:t>Homework. Medical terminology exercises. Consecutive interpretation exercises with note taking</w:t>
            </w:r>
          </w:p>
        </w:tc>
      </w:tr>
      <w:tr w:rsidR="00AB38DB" w:rsidRPr="004133FD" w14:paraId="41476857" w14:textId="77777777" w:rsidTr="00621812">
        <w:trPr>
          <w:trHeight w:val="300"/>
        </w:trPr>
        <w:tc>
          <w:tcPr>
            <w:tcW w:w="963" w:type="dxa"/>
          </w:tcPr>
          <w:p w14:paraId="17F15D4C" w14:textId="77777777" w:rsidR="00AB38DB" w:rsidRPr="004133FD" w:rsidRDefault="00AB38DB" w:rsidP="00621812">
            <w:pPr>
              <w:ind w:right="-28"/>
              <w:jc w:val="center"/>
              <w:rPr>
                <w:rFonts w:ascii="Cambria" w:hAnsi="Cambria"/>
                <w:b/>
                <w:bCs/>
                <w:sz w:val="24"/>
              </w:rPr>
            </w:pPr>
            <w:r w:rsidRPr="004133FD">
              <w:rPr>
                <w:rFonts w:ascii="Cambria" w:hAnsi="Cambria"/>
                <w:b/>
                <w:bCs/>
                <w:sz w:val="24"/>
              </w:rPr>
              <w:t>9</w:t>
            </w:r>
          </w:p>
        </w:tc>
        <w:tc>
          <w:tcPr>
            <w:tcW w:w="4522" w:type="dxa"/>
          </w:tcPr>
          <w:p w14:paraId="2194E82E" w14:textId="77777777" w:rsidR="00AB38DB" w:rsidRPr="004133FD" w:rsidRDefault="00AB38DB" w:rsidP="00621812">
            <w:pPr>
              <w:ind w:right="-18"/>
              <w:rPr>
                <w:rFonts w:ascii="Cambria" w:hAnsi="Cambria"/>
                <w:sz w:val="24"/>
              </w:rPr>
            </w:pPr>
            <w:r w:rsidRPr="004133FD">
              <w:rPr>
                <w:rFonts w:ascii="Cambria" w:hAnsi="Cambria"/>
                <w:sz w:val="24"/>
              </w:rPr>
              <w:t>National standards of practice</w:t>
            </w:r>
          </w:p>
        </w:tc>
        <w:tc>
          <w:tcPr>
            <w:tcW w:w="3240" w:type="dxa"/>
          </w:tcPr>
          <w:p w14:paraId="689BEFB2" w14:textId="77777777" w:rsidR="00AB38DB" w:rsidRPr="004133FD" w:rsidRDefault="00AB38DB" w:rsidP="00621812">
            <w:pPr>
              <w:ind w:right="-18"/>
              <w:rPr>
                <w:rFonts w:ascii="Cambria" w:hAnsi="Cambria"/>
                <w:sz w:val="24"/>
              </w:rPr>
            </w:pPr>
            <w:r w:rsidRPr="004133FD">
              <w:rPr>
                <w:rFonts w:ascii="Cambria" w:hAnsi="Cambria"/>
                <w:sz w:val="24"/>
              </w:rPr>
              <w:t>Quiz. Role play</w:t>
            </w:r>
          </w:p>
        </w:tc>
      </w:tr>
      <w:tr w:rsidR="00AB38DB" w:rsidRPr="004133FD" w14:paraId="49A0BAF2" w14:textId="77777777" w:rsidTr="00621812">
        <w:trPr>
          <w:trHeight w:val="300"/>
        </w:trPr>
        <w:tc>
          <w:tcPr>
            <w:tcW w:w="963" w:type="dxa"/>
          </w:tcPr>
          <w:p w14:paraId="6B7AA1ED" w14:textId="77777777" w:rsidR="00AB38DB" w:rsidRPr="004133FD" w:rsidRDefault="00AB38DB" w:rsidP="00621812">
            <w:pPr>
              <w:ind w:right="-28"/>
              <w:jc w:val="center"/>
              <w:rPr>
                <w:rFonts w:ascii="Cambria" w:hAnsi="Cambria"/>
                <w:b/>
                <w:bCs/>
                <w:sz w:val="24"/>
              </w:rPr>
            </w:pPr>
            <w:r w:rsidRPr="004133FD">
              <w:rPr>
                <w:rFonts w:ascii="Cambria" w:hAnsi="Cambria"/>
                <w:b/>
                <w:bCs/>
                <w:sz w:val="24"/>
              </w:rPr>
              <w:t>10</w:t>
            </w:r>
          </w:p>
        </w:tc>
        <w:tc>
          <w:tcPr>
            <w:tcW w:w="4522" w:type="dxa"/>
          </w:tcPr>
          <w:p w14:paraId="5AA2F682" w14:textId="77777777" w:rsidR="00AB38DB" w:rsidRPr="004133FD" w:rsidRDefault="00AB38DB" w:rsidP="00621812">
            <w:pPr>
              <w:ind w:right="-18"/>
              <w:rPr>
                <w:rFonts w:ascii="Cambria" w:hAnsi="Cambria"/>
                <w:sz w:val="24"/>
              </w:rPr>
            </w:pPr>
            <w:r w:rsidRPr="004133FD">
              <w:rPr>
                <w:rFonts w:ascii="Cambria" w:hAnsi="Cambria"/>
                <w:sz w:val="24"/>
              </w:rPr>
              <w:t>Communicative autonomy. Intercultural mediators</w:t>
            </w:r>
          </w:p>
        </w:tc>
        <w:tc>
          <w:tcPr>
            <w:tcW w:w="3240" w:type="dxa"/>
          </w:tcPr>
          <w:p w14:paraId="38D7CB58" w14:textId="77777777" w:rsidR="00AB38DB" w:rsidRPr="004133FD" w:rsidRDefault="00AB38DB" w:rsidP="00621812">
            <w:pPr>
              <w:ind w:right="-18"/>
              <w:rPr>
                <w:rFonts w:ascii="Cambria" w:hAnsi="Cambria"/>
                <w:sz w:val="24"/>
              </w:rPr>
            </w:pPr>
            <w:r w:rsidRPr="004133FD">
              <w:rPr>
                <w:rFonts w:ascii="Cambria" w:hAnsi="Cambria"/>
                <w:sz w:val="24"/>
              </w:rPr>
              <w:t xml:space="preserve">Reading TBA. Feedback on research project </w:t>
            </w:r>
          </w:p>
        </w:tc>
      </w:tr>
      <w:tr w:rsidR="00AB38DB" w:rsidRPr="004133FD" w14:paraId="0C87E56F" w14:textId="77777777" w:rsidTr="00621812">
        <w:trPr>
          <w:trHeight w:val="300"/>
        </w:trPr>
        <w:tc>
          <w:tcPr>
            <w:tcW w:w="963" w:type="dxa"/>
          </w:tcPr>
          <w:p w14:paraId="3630B6CC" w14:textId="77777777" w:rsidR="00AB38DB" w:rsidRPr="004133FD" w:rsidRDefault="00AB38DB" w:rsidP="00621812">
            <w:pPr>
              <w:ind w:right="-28"/>
              <w:jc w:val="center"/>
              <w:rPr>
                <w:rFonts w:ascii="Cambria" w:hAnsi="Cambria"/>
                <w:b/>
                <w:bCs/>
                <w:sz w:val="24"/>
              </w:rPr>
            </w:pPr>
            <w:r w:rsidRPr="004133FD">
              <w:rPr>
                <w:rFonts w:ascii="Cambria" w:hAnsi="Cambria"/>
                <w:b/>
                <w:bCs/>
                <w:sz w:val="24"/>
              </w:rPr>
              <w:t>11</w:t>
            </w:r>
          </w:p>
        </w:tc>
        <w:tc>
          <w:tcPr>
            <w:tcW w:w="4522" w:type="dxa"/>
          </w:tcPr>
          <w:p w14:paraId="05E184A2" w14:textId="77777777" w:rsidR="00AB38DB" w:rsidRPr="004133FD" w:rsidRDefault="00AB38DB" w:rsidP="00621812">
            <w:pPr>
              <w:ind w:right="-18"/>
              <w:rPr>
                <w:rFonts w:ascii="Cambria" w:hAnsi="Cambria"/>
                <w:sz w:val="24"/>
              </w:rPr>
            </w:pPr>
            <w:r w:rsidRPr="004133FD">
              <w:rPr>
                <w:rFonts w:ascii="Cambria" w:hAnsi="Cambria"/>
                <w:sz w:val="24"/>
              </w:rPr>
              <w:t>Interpretation and mediation. Deciding when to intervene</w:t>
            </w:r>
          </w:p>
        </w:tc>
        <w:tc>
          <w:tcPr>
            <w:tcW w:w="3240" w:type="dxa"/>
          </w:tcPr>
          <w:p w14:paraId="37A9EA22" w14:textId="77777777" w:rsidR="00AB38DB" w:rsidRPr="004133FD" w:rsidRDefault="00AB38DB" w:rsidP="00621812">
            <w:pPr>
              <w:ind w:right="-18"/>
              <w:rPr>
                <w:rFonts w:ascii="Cambria" w:hAnsi="Cambria"/>
                <w:sz w:val="24"/>
              </w:rPr>
            </w:pPr>
            <w:r w:rsidRPr="004133FD">
              <w:rPr>
                <w:rFonts w:ascii="Cambria" w:hAnsi="Cambria"/>
                <w:sz w:val="24"/>
              </w:rPr>
              <w:t>Homework. Reading TBA. Role play. Medical terminology exercises</w:t>
            </w:r>
          </w:p>
        </w:tc>
      </w:tr>
      <w:tr w:rsidR="00AB38DB" w:rsidRPr="004133FD" w14:paraId="2B6CA603" w14:textId="77777777" w:rsidTr="00621812">
        <w:trPr>
          <w:trHeight w:val="467"/>
        </w:trPr>
        <w:tc>
          <w:tcPr>
            <w:tcW w:w="963" w:type="dxa"/>
          </w:tcPr>
          <w:p w14:paraId="547986F3" w14:textId="77777777" w:rsidR="00AB38DB" w:rsidRPr="004133FD" w:rsidRDefault="00AB38DB" w:rsidP="00621812">
            <w:pPr>
              <w:ind w:right="-28"/>
              <w:jc w:val="center"/>
              <w:rPr>
                <w:rFonts w:ascii="Cambria" w:hAnsi="Cambria"/>
                <w:b/>
                <w:bCs/>
                <w:sz w:val="24"/>
              </w:rPr>
            </w:pPr>
            <w:r w:rsidRPr="004133FD">
              <w:rPr>
                <w:rFonts w:ascii="Cambria" w:hAnsi="Cambria"/>
                <w:b/>
                <w:bCs/>
                <w:sz w:val="24"/>
              </w:rPr>
              <w:t>12</w:t>
            </w:r>
          </w:p>
        </w:tc>
        <w:tc>
          <w:tcPr>
            <w:tcW w:w="4522" w:type="dxa"/>
          </w:tcPr>
          <w:p w14:paraId="553AF7E3" w14:textId="77777777" w:rsidR="00AB38DB" w:rsidRPr="004133FD" w:rsidRDefault="00AB38DB" w:rsidP="00621812">
            <w:pPr>
              <w:ind w:right="-18"/>
              <w:rPr>
                <w:rFonts w:ascii="Cambria" w:hAnsi="Cambria"/>
                <w:sz w:val="24"/>
              </w:rPr>
            </w:pPr>
            <w:r w:rsidRPr="004133FD">
              <w:rPr>
                <w:rFonts w:ascii="Cambria" w:hAnsi="Cambria"/>
                <w:sz w:val="24"/>
              </w:rPr>
              <w:t xml:space="preserve">Advocacy and medical interpreters. Culturally responsive mediation </w:t>
            </w:r>
          </w:p>
        </w:tc>
        <w:tc>
          <w:tcPr>
            <w:tcW w:w="3240" w:type="dxa"/>
          </w:tcPr>
          <w:p w14:paraId="5244909D" w14:textId="77777777" w:rsidR="00AB38DB" w:rsidRPr="004133FD" w:rsidRDefault="00AB38DB" w:rsidP="00621812">
            <w:pPr>
              <w:ind w:right="-18"/>
              <w:rPr>
                <w:rFonts w:ascii="Cambria" w:hAnsi="Cambria"/>
                <w:sz w:val="24"/>
              </w:rPr>
            </w:pPr>
            <w:r w:rsidRPr="004133FD">
              <w:rPr>
                <w:rFonts w:ascii="Cambria" w:hAnsi="Cambria"/>
                <w:sz w:val="24"/>
              </w:rPr>
              <w:t>Quiz. Simultaneous interpretation exercises</w:t>
            </w:r>
          </w:p>
        </w:tc>
      </w:tr>
      <w:tr w:rsidR="00AB38DB" w:rsidRPr="004133FD" w14:paraId="1A20F013" w14:textId="77777777" w:rsidTr="00621812">
        <w:trPr>
          <w:trHeight w:val="300"/>
        </w:trPr>
        <w:tc>
          <w:tcPr>
            <w:tcW w:w="963" w:type="dxa"/>
          </w:tcPr>
          <w:p w14:paraId="022985CE" w14:textId="77777777" w:rsidR="00AB38DB" w:rsidRPr="004133FD" w:rsidRDefault="00AB38DB" w:rsidP="00621812">
            <w:pPr>
              <w:ind w:right="-28"/>
              <w:jc w:val="center"/>
              <w:rPr>
                <w:rFonts w:ascii="Cambria" w:hAnsi="Cambria"/>
                <w:b/>
                <w:bCs/>
                <w:sz w:val="24"/>
              </w:rPr>
            </w:pPr>
            <w:r w:rsidRPr="004133FD">
              <w:rPr>
                <w:rFonts w:ascii="Cambria" w:hAnsi="Cambria"/>
                <w:b/>
                <w:bCs/>
                <w:sz w:val="24"/>
              </w:rPr>
              <w:t>13</w:t>
            </w:r>
          </w:p>
        </w:tc>
        <w:tc>
          <w:tcPr>
            <w:tcW w:w="4522" w:type="dxa"/>
          </w:tcPr>
          <w:p w14:paraId="0DFED29B" w14:textId="77777777" w:rsidR="00AB38DB" w:rsidRPr="004133FD" w:rsidRDefault="00AB38DB" w:rsidP="00621812">
            <w:pPr>
              <w:ind w:right="-18"/>
              <w:rPr>
                <w:rFonts w:ascii="Cambria" w:hAnsi="Cambria"/>
                <w:sz w:val="24"/>
              </w:rPr>
            </w:pPr>
            <w:r w:rsidRPr="004133FD">
              <w:rPr>
                <w:rFonts w:ascii="Cambria" w:hAnsi="Cambria"/>
                <w:sz w:val="24"/>
              </w:rPr>
              <w:t>Self-care and personal wellness. Professional development and continuing education</w:t>
            </w:r>
          </w:p>
        </w:tc>
        <w:tc>
          <w:tcPr>
            <w:tcW w:w="3240" w:type="dxa"/>
          </w:tcPr>
          <w:p w14:paraId="03E24295" w14:textId="77777777" w:rsidR="00AB38DB" w:rsidRPr="004133FD" w:rsidRDefault="00AB38DB" w:rsidP="00621812">
            <w:pPr>
              <w:ind w:right="-18"/>
              <w:rPr>
                <w:rFonts w:ascii="Cambria" w:hAnsi="Cambria"/>
                <w:sz w:val="24"/>
              </w:rPr>
            </w:pPr>
            <w:r w:rsidRPr="004133FD">
              <w:rPr>
                <w:rFonts w:ascii="Cambria" w:hAnsi="Cambria"/>
                <w:sz w:val="24"/>
              </w:rPr>
              <w:t>Medical terminology exercises. Role play</w:t>
            </w:r>
          </w:p>
        </w:tc>
      </w:tr>
      <w:tr w:rsidR="00AB38DB" w:rsidRPr="004133FD" w14:paraId="36C9FEC4" w14:textId="77777777" w:rsidTr="00621812">
        <w:trPr>
          <w:trHeight w:val="300"/>
        </w:trPr>
        <w:tc>
          <w:tcPr>
            <w:tcW w:w="963" w:type="dxa"/>
          </w:tcPr>
          <w:p w14:paraId="7CA6C73D" w14:textId="77777777" w:rsidR="00AB38DB" w:rsidRPr="004133FD" w:rsidRDefault="00AB38DB" w:rsidP="00621812">
            <w:pPr>
              <w:ind w:right="-28"/>
              <w:jc w:val="center"/>
              <w:rPr>
                <w:rFonts w:ascii="Cambria" w:hAnsi="Cambria"/>
                <w:b/>
                <w:bCs/>
                <w:sz w:val="24"/>
              </w:rPr>
            </w:pPr>
            <w:r w:rsidRPr="004133FD">
              <w:rPr>
                <w:rFonts w:ascii="Cambria" w:hAnsi="Cambria"/>
                <w:b/>
                <w:bCs/>
                <w:sz w:val="24"/>
              </w:rPr>
              <w:lastRenderedPageBreak/>
              <w:t>14</w:t>
            </w:r>
          </w:p>
        </w:tc>
        <w:tc>
          <w:tcPr>
            <w:tcW w:w="4522" w:type="dxa"/>
          </w:tcPr>
          <w:p w14:paraId="25367429" w14:textId="77777777" w:rsidR="00AB38DB" w:rsidRPr="004133FD" w:rsidRDefault="00AB38DB" w:rsidP="00621812">
            <w:pPr>
              <w:ind w:right="-18"/>
              <w:rPr>
                <w:rFonts w:ascii="Cambria" w:hAnsi="Cambria"/>
                <w:sz w:val="24"/>
              </w:rPr>
            </w:pPr>
            <w:r w:rsidRPr="004133FD">
              <w:rPr>
                <w:rFonts w:ascii="Cambria" w:hAnsi="Cambria"/>
                <w:sz w:val="24"/>
              </w:rPr>
              <w:t>Medical Interpretation Simulations. Reviews</w:t>
            </w:r>
          </w:p>
        </w:tc>
        <w:tc>
          <w:tcPr>
            <w:tcW w:w="3240" w:type="dxa"/>
          </w:tcPr>
          <w:p w14:paraId="35130C42" w14:textId="77777777" w:rsidR="00AB38DB" w:rsidRPr="004133FD" w:rsidRDefault="00AB38DB" w:rsidP="00621812">
            <w:pPr>
              <w:ind w:right="-18"/>
              <w:rPr>
                <w:rFonts w:ascii="Cambria" w:hAnsi="Cambria"/>
                <w:sz w:val="24"/>
              </w:rPr>
            </w:pPr>
            <w:r w:rsidRPr="004133FD">
              <w:rPr>
                <w:rFonts w:ascii="Cambria" w:hAnsi="Cambria"/>
                <w:sz w:val="24"/>
              </w:rPr>
              <w:t>Grades discussion</w:t>
            </w:r>
          </w:p>
        </w:tc>
      </w:tr>
      <w:tr w:rsidR="00AB38DB" w:rsidRPr="004133FD" w14:paraId="0D86C51F" w14:textId="77777777" w:rsidTr="00621812">
        <w:trPr>
          <w:trHeight w:val="300"/>
        </w:trPr>
        <w:tc>
          <w:tcPr>
            <w:tcW w:w="963" w:type="dxa"/>
          </w:tcPr>
          <w:p w14:paraId="7E3F8748" w14:textId="77777777" w:rsidR="00AB38DB" w:rsidRPr="004133FD" w:rsidRDefault="00AB38DB" w:rsidP="00621812">
            <w:pPr>
              <w:ind w:right="-28"/>
              <w:jc w:val="center"/>
              <w:rPr>
                <w:rFonts w:ascii="Cambria" w:hAnsi="Cambria"/>
                <w:b/>
                <w:bCs/>
                <w:sz w:val="24"/>
              </w:rPr>
            </w:pPr>
            <w:r w:rsidRPr="004133FD">
              <w:rPr>
                <w:rFonts w:ascii="Cambria" w:hAnsi="Cambria"/>
                <w:b/>
                <w:bCs/>
                <w:sz w:val="24"/>
              </w:rPr>
              <w:t>15</w:t>
            </w:r>
          </w:p>
        </w:tc>
        <w:tc>
          <w:tcPr>
            <w:tcW w:w="4522" w:type="dxa"/>
          </w:tcPr>
          <w:p w14:paraId="6635CC71" w14:textId="77777777" w:rsidR="00AB38DB" w:rsidRPr="004133FD" w:rsidRDefault="00AB38DB" w:rsidP="00621812">
            <w:pPr>
              <w:ind w:right="-18"/>
              <w:rPr>
                <w:rFonts w:ascii="Cambria" w:hAnsi="Cambria"/>
                <w:sz w:val="24"/>
              </w:rPr>
            </w:pPr>
            <w:r w:rsidRPr="004133FD">
              <w:rPr>
                <w:rFonts w:ascii="Cambria" w:hAnsi="Cambria"/>
                <w:sz w:val="24"/>
              </w:rPr>
              <w:t>Medical Interpretation Simulations. Final exam</w:t>
            </w:r>
          </w:p>
        </w:tc>
        <w:tc>
          <w:tcPr>
            <w:tcW w:w="3240" w:type="dxa"/>
          </w:tcPr>
          <w:p w14:paraId="38F0EB7C" w14:textId="77777777" w:rsidR="00AB38DB" w:rsidRPr="004133FD" w:rsidRDefault="00AB38DB" w:rsidP="00621812">
            <w:pPr>
              <w:ind w:right="-18"/>
              <w:rPr>
                <w:rFonts w:ascii="Cambria" w:hAnsi="Cambria"/>
                <w:sz w:val="24"/>
              </w:rPr>
            </w:pPr>
            <w:r w:rsidRPr="004133FD">
              <w:rPr>
                <w:rFonts w:ascii="Cambria" w:hAnsi="Cambria"/>
                <w:sz w:val="24"/>
              </w:rPr>
              <w:t>Post-assessment (sample interpreter exam)</w:t>
            </w:r>
          </w:p>
        </w:tc>
      </w:tr>
    </w:tbl>
    <w:p w14:paraId="0644FE46" w14:textId="77777777" w:rsidR="00AB38DB" w:rsidRPr="004133FD" w:rsidRDefault="00AB38DB" w:rsidP="00AB38DB">
      <w:pPr>
        <w:autoSpaceDE w:val="0"/>
        <w:autoSpaceDN w:val="0"/>
        <w:adjustRightInd w:val="0"/>
        <w:ind w:right="-432"/>
        <w:rPr>
          <w:rFonts w:ascii="Cambria" w:hAnsi="Cambria"/>
          <w:sz w:val="24"/>
        </w:rPr>
      </w:pPr>
    </w:p>
    <w:p w14:paraId="3EE0F14F" w14:textId="0BA35430" w:rsidR="00AB38DB" w:rsidRPr="00060CA9" w:rsidRDefault="00AB38DB" w:rsidP="00060CA9">
      <w:pPr>
        <w:autoSpaceDE w:val="0"/>
        <w:autoSpaceDN w:val="0"/>
        <w:adjustRightInd w:val="0"/>
        <w:ind w:left="720" w:right="1160"/>
        <w:rPr>
          <w:rFonts w:ascii="Cambria" w:hAnsi="Cambria"/>
          <w:b/>
          <w:bCs/>
          <w:sz w:val="24"/>
        </w:rPr>
      </w:pPr>
      <w:r w:rsidRPr="004133FD">
        <w:rPr>
          <w:rFonts w:ascii="Cambria" w:hAnsi="Cambria"/>
          <w:b/>
          <w:bCs/>
          <w:sz w:val="24"/>
        </w:rPr>
        <w:t>Grade policy and procedure</w:t>
      </w:r>
    </w:p>
    <w:p w14:paraId="5EE8B01A" w14:textId="2C98844A" w:rsidR="00AB38DB" w:rsidRPr="00E962DA" w:rsidRDefault="00AB38DB" w:rsidP="00E962DA">
      <w:pPr>
        <w:autoSpaceDE w:val="0"/>
        <w:autoSpaceDN w:val="0"/>
        <w:adjustRightInd w:val="0"/>
        <w:ind w:left="720" w:right="1160"/>
        <w:rPr>
          <w:rFonts w:ascii="Cambria" w:hAnsi="Cambria"/>
          <w:i/>
          <w:iCs/>
          <w:sz w:val="24"/>
          <w:u w:val="single"/>
        </w:rPr>
      </w:pPr>
      <w:r w:rsidRPr="004133FD">
        <w:rPr>
          <w:rFonts w:ascii="Cambria" w:hAnsi="Cambria"/>
          <w:i/>
          <w:iCs/>
          <w:sz w:val="24"/>
          <w:u w:val="single"/>
        </w:rPr>
        <w:t>Breakdown of final grade</w:t>
      </w:r>
      <w:r w:rsidRPr="004133FD">
        <w:rPr>
          <w:rFonts w:ascii="Cambria" w:hAnsi="Cambria"/>
          <w:sz w:val="24"/>
        </w:rPr>
        <w:tab/>
      </w:r>
      <w:r w:rsidRPr="004133FD">
        <w:rPr>
          <w:rFonts w:ascii="Cambria" w:hAnsi="Cambria"/>
          <w:sz w:val="24"/>
        </w:rPr>
        <w:tab/>
      </w:r>
      <w:r w:rsidRPr="004133FD">
        <w:rPr>
          <w:rFonts w:ascii="Cambria" w:hAnsi="Cambria"/>
          <w:sz w:val="24"/>
        </w:rPr>
        <w:tab/>
      </w:r>
      <w:r w:rsidRPr="004133FD">
        <w:rPr>
          <w:rFonts w:ascii="Cambria" w:hAnsi="Cambria"/>
          <w:sz w:val="24"/>
        </w:rPr>
        <w:tab/>
      </w:r>
      <w:r w:rsidRPr="004133FD">
        <w:rPr>
          <w:rFonts w:ascii="Cambria" w:hAnsi="Cambria"/>
          <w:i/>
          <w:iCs/>
          <w:sz w:val="24"/>
          <w:u w:val="single"/>
        </w:rPr>
        <w:t>Grading scale</w:t>
      </w:r>
    </w:p>
    <w:p w14:paraId="1FB8C158" w14:textId="77777777" w:rsidR="00AB38DB" w:rsidRPr="004133FD" w:rsidRDefault="00AB38DB" w:rsidP="00060CA9">
      <w:pPr>
        <w:autoSpaceDE w:val="0"/>
        <w:autoSpaceDN w:val="0"/>
        <w:adjustRightInd w:val="0"/>
        <w:spacing w:after="40"/>
        <w:ind w:left="720" w:right="1166"/>
        <w:rPr>
          <w:rFonts w:ascii="Cambria" w:hAnsi="Cambria"/>
          <w:sz w:val="24"/>
        </w:rPr>
      </w:pPr>
      <w:r w:rsidRPr="004133FD">
        <w:rPr>
          <w:rFonts w:ascii="Cambria" w:hAnsi="Cambria"/>
          <w:sz w:val="24"/>
        </w:rPr>
        <w:t>10 Quizzes</w:t>
      </w:r>
      <w:r w:rsidRPr="004133FD">
        <w:rPr>
          <w:rFonts w:ascii="Cambria" w:hAnsi="Cambria"/>
          <w:sz w:val="24"/>
        </w:rPr>
        <w:tab/>
      </w:r>
      <w:r w:rsidRPr="004133FD">
        <w:rPr>
          <w:rFonts w:ascii="Cambria" w:hAnsi="Cambria"/>
          <w:sz w:val="24"/>
        </w:rPr>
        <w:tab/>
      </w:r>
      <w:r w:rsidRPr="004133FD">
        <w:rPr>
          <w:rFonts w:ascii="Cambria" w:hAnsi="Cambria"/>
          <w:sz w:val="24"/>
        </w:rPr>
        <w:tab/>
      </w:r>
      <w:r w:rsidRPr="004133FD">
        <w:rPr>
          <w:rFonts w:ascii="Cambria" w:hAnsi="Cambria"/>
          <w:sz w:val="24"/>
        </w:rPr>
        <w:tab/>
        <w:t>20%</w:t>
      </w:r>
      <w:r w:rsidRPr="004133FD">
        <w:rPr>
          <w:rFonts w:ascii="Cambria" w:hAnsi="Cambria"/>
          <w:sz w:val="24"/>
        </w:rPr>
        <w:tab/>
      </w:r>
      <w:r w:rsidRPr="004133FD">
        <w:rPr>
          <w:rFonts w:ascii="Cambria" w:hAnsi="Cambria"/>
          <w:sz w:val="24"/>
        </w:rPr>
        <w:tab/>
        <w:t xml:space="preserve">A </w:t>
      </w:r>
      <w:r w:rsidRPr="004133FD">
        <w:rPr>
          <w:rFonts w:ascii="Cambria" w:hAnsi="Cambria"/>
          <w:sz w:val="24"/>
        </w:rPr>
        <w:tab/>
        <w:t>93-100</w:t>
      </w:r>
      <w:r w:rsidRPr="004133FD">
        <w:rPr>
          <w:rFonts w:ascii="Cambria" w:hAnsi="Cambria"/>
          <w:sz w:val="24"/>
        </w:rPr>
        <w:tab/>
      </w:r>
      <w:r w:rsidRPr="004133FD">
        <w:rPr>
          <w:rFonts w:ascii="Cambria" w:hAnsi="Cambria"/>
          <w:sz w:val="24"/>
        </w:rPr>
        <w:tab/>
      </w:r>
      <w:r w:rsidRPr="004133FD">
        <w:rPr>
          <w:rFonts w:ascii="Cambria" w:hAnsi="Cambria"/>
          <w:sz w:val="24"/>
        </w:rPr>
        <w:tab/>
      </w:r>
    </w:p>
    <w:p w14:paraId="0DDE1607" w14:textId="77777777" w:rsidR="00AB38DB" w:rsidRPr="004133FD" w:rsidRDefault="00AB38DB" w:rsidP="00060CA9">
      <w:pPr>
        <w:autoSpaceDE w:val="0"/>
        <w:autoSpaceDN w:val="0"/>
        <w:adjustRightInd w:val="0"/>
        <w:spacing w:after="40"/>
        <w:ind w:left="720" w:right="1166"/>
        <w:rPr>
          <w:rFonts w:ascii="Cambria" w:hAnsi="Cambria"/>
          <w:sz w:val="24"/>
        </w:rPr>
      </w:pPr>
      <w:r w:rsidRPr="004133FD">
        <w:rPr>
          <w:rFonts w:ascii="Cambria" w:hAnsi="Cambria"/>
          <w:sz w:val="24"/>
        </w:rPr>
        <w:t>2 Medical simulations</w:t>
      </w:r>
      <w:r w:rsidRPr="004133FD">
        <w:rPr>
          <w:rFonts w:ascii="Cambria" w:hAnsi="Cambria"/>
          <w:sz w:val="24"/>
        </w:rPr>
        <w:tab/>
      </w:r>
      <w:r w:rsidRPr="004133FD">
        <w:rPr>
          <w:rFonts w:ascii="Cambria" w:hAnsi="Cambria"/>
          <w:sz w:val="24"/>
        </w:rPr>
        <w:tab/>
        <w:t>20%</w:t>
      </w:r>
      <w:r w:rsidRPr="004133FD">
        <w:rPr>
          <w:rFonts w:ascii="Cambria" w:hAnsi="Cambria"/>
          <w:sz w:val="24"/>
        </w:rPr>
        <w:tab/>
      </w:r>
      <w:r w:rsidRPr="004133FD">
        <w:rPr>
          <w:rFonts w:ascii="Cambria" w:hAnsi="Cambria"/>
          <w:sz w:val="24"/>
        </w:rPr>
        <w:tab/>
        <w:t>A-</w:t>
      </w:r>
      <w:r w:rsidRPr="004133FD">
        <w:rPr>
          <w:rFonts w:ascii="Cambria" w:hAnsi="Cambria"/>
          <w:sz w:val="24"/>
        </w:rPr>
        <w:tab/>
        <w:t>90-92.9</w:t>
      </w:r>
      <w:r w:rsidRPr="004133FD">
        <w:rPr>
          <w:rFonts w:ascii="Cambria" w:hAnsi="Cambria"/>
          <w:sz w:val="24"/>
        </w:rPr>
        <w:tab/>
      </w:r>
      <w:r w:rsidRPr="004133FD">
        <w:rPr>
          <w:rFonts w:ascii="Cambria" w:hAnsi="Cambria"/>
          <w:sz w:val="24"/>
        </w:rPr>
        <w:tab/>
      </w:r>
    </w:p>
    <w:p w14:paraId="1BFFC1D8" w14:textId="77777777" w:rsidR="00AB38DB" w:rsidRPr="004133FD" w:rsidRDefault="00AB38DB" w:rsidP="00060CA9">
      <w:pPr>
        <w:spacing w:after="40"/>
        <w:ind w:left="720" w:right="1166"/>
        <w:rPr>
          <w:rFonts w:ascii="Cambria" w:hAnsi="Cambria"/>
          <w:sz w:val="24"/>
        </w:rPr>
      </w:pPr>
      <w:r w:rsidRPr="004133FD">
        <w:rPr>
          <w:rFonts w:ascii="Cambria" w:hAnsi="Cambria"/>
          <w:sz w:val="24"/>
        </w:rPr>
        <w:t>Pre- &amp; Post-assessment</w:t>
      </w:r>
      <w:r w:rsidRPr="004133FD">
        <w:rPr>
          <w:rFonts w:ascii="Cambria" w:hAnsi="Cambria"/>
          <w:sz w:val="24"/>
        </w:rPr>
        <w:tab/>
      </w:r>
      <w:proofErr w:type="gramStart"/>
      <w:r w:rsidRPr="004133FD">
        <w:rPr>
          <w:rFonts w:ascii="Cambria" w:hAnsi="Cambria"/>
          <w:sz w:val="24"/>
        </w:rPr>
        <w:tab/>
        <w:t xml:space="preserve">  5</w:t>
      </w:r>
      <w:proofErr w:type="gramEnd"/>
      <w:r w:rsidRPr="004133FD">
        <w:rPr>
          <w:rFonts w:ascii="Cambria" w:hAnsi="Cambria"/>
          <w:sz w:val="24"/>
        </w:rPr>
        <w:t>%</w:t>
      </w:r>
      <w:r w:rsidRPr="004133FD">
        <w:rPr>
          <w:rFonts w:ascii="Cambria" w:hAnsi="Cambria"/>
          <w:sz w:val="24"/>
        </w:rPr>
        <w:tab/>
      </w:r>
      <w:r w:rsidRPr="004133FD">
        <w:rPr>
          <w:rFonts w:ascii="Cambria" w:hAnsi="Cambria"/>
          <w:sz w:val="24"/>
        </w:rPr>
        <w:tab/>
        <w:t>B+</w:t>
      </w:r>
      <w:r w:rsidRPr="004133FD">
        <w:rPr>
          <w:rFonts w:ascii="Cambria" w:hAnsi="Cambria"/>
          <w:sz w:val="24"/>
        </w:rPr>
        <w:tab/>
        <w:t>87-89.9</w:t>
      </w:r>
      <w:r w:rsidRPr="004133FD">
        <w:rPr>
          <w:rFonts w:ascii="Cambria" w:hAnsi="Cambria"/>
          <w:sz w:val="24"/>
        </w:rPr>
        <w:tab/>
      </w:r>
      <w:r w:rsidRPr="004133FD">
        <w:rPr>
          <w:rFonts w:ascii="Cambria" w:hAnsi="Cambria"/>
          <w:sz w:val="24"/>
        </w:rPr>
        <w:tab/>
      </w:r>
    </w:p>
    <w:p w14:paraId="3DBC30E5" w14:textId="77777777" w:rsidR="00AB38DB" w:rsidRPr="004133FD" w:rsidRDefault="00AB38DB" w:rsidP="00060CA9">
      <w:pPr>
        <w:autoSpaceDE w:val="0"/>
        <w:autoSpaceDN w:val="0"/>
        <w:adjustRightInd w:val="0"/>
        <w:spacing w:after="40"/>
        <w:ind w:left="720" w:right="1166"/>
        <w:rPr>
          <w:rFonts w:ascii="Cambria" w:hAnsi="Cambria"/>
          <w:sz w:val="24"/>
        </w:rPr>
      </w:pPr>
      <w:r w:rsidRPr="004133FD">
        <w:rPr>
          <w:rFonts w:ascii="Cambria" w:hAnsi="Cambria"/>
          <w:sz w:val="24"/>
        </w:rPr>
        <w:t>Midterm</w:t>
      </w:r>
      <w:r w:rsidRPr="004133FD">
        <w:rPr>
          <w:rFonts w:ascii="Cambria" w:hAnsi="Cambria"/>
          <w:sz w:val="24"/>
        </w:rPr>
        <w:tab/>
      </w:r>
      <w:r w:rsidRPr="004133FD">
        <w:rPr>
          <w:rFonts w:ascii="Cambria" w:hAnsi="Cambria"/>
          <w:sz w:val="24"/>
        </w:rPr>
        <w:tab/>
      </w:r>
      <w:r w:rsidRPr="004133FD">
        <w:rPr>
          <w:rFonts w:ascii="Cambria" w:hAnsi="Cambria"/>
          <w:sz w:val="24"/>
        </w:rPr>
        <w:tab/>
      </w:r>
      <w:r w:rsidRPr="004133FD">
        <w:rPr>
          <w:rFonts w:ascii="Cambria" w:hAnsi="Cambria"/>
          <w:sz w:val="24"/>
        </w:rPr>
        <w:tab/>
        <w:t>10%</w:t>
      </w:r>
      <w:r w:rsidRPr="004133FD">
        <w:rPr>
          <w:rFonts w:ascii="Cambria" w:hAnsi="Cambria"/>
          <w:sz w:val="24"/>
        </w:rPr>
        <w:tab/>
      </w:r>
      <w:r w:rsidRPr="004133FD">
        <w:rPr>
          <w:rFonts w:ascii="Cambria" w:hAnsi="Cambria"/>
          <w:sz w:val="24"/>
        </w:rPr>
        <w:tab/>
        <w:t xml:space="preserve">B </w:t>
      </w:r>
      <w:r w:rsidRPr="004133FD">
        <w:rPr>
          <w:rFonts w:ascii="Cambria" w:hAnsi="Cambria"/>
          <w:sz w:val="24"/>
        </w:rPr>
        <w:tab/>
        <w:t>83-86.9</w:t>
      </w:r>
      <w:r w:rsidRPr="004133FD">
        <w:rPr>
          <w:rFonts w:ascii="Cambria" w:hAnsi="Cambria"/>
          <w:sz w:val="24"/>
        </w:rPr>
        <w:tab/>
      </w:r>
      <w:r w:rsidRPr="004133FD">
        <w:rPr>
          <w:rFonts w:ascii="Cambria" w:hAnsi="Cambria"/>
          <w:sz w:val="24"/>
        </w:rPr>
        <w:tab/>
      </w:r>
    </w:p>
    <w:p w14:paraId="77AC8838" w14:textId="77777777" w:rsidR="00AB38DB" w:rsidRPr="004133FD" w:rsidRDefault="00AB38DB" w:rsidP="00060CA9">
      <w:pPr>
        <w:autoSpaceDE w:val="0"/>
        <w:autoSpaceDN w:val="0"/>
        <w:adjustRightInd w:val="0"/>
        <w:spacing w:after="40"/>
        <w:ind w:left="720" w:right="1166"/>
        <w:rPr>
          <w:rFonts w:ascii="Cambria" w:hAnsi="Cambria"/>
          <w:sz w:val="24"/>
        </w:rPr>
      </w:pPr>
      <w:r w:rsidRPr="004133FD">
        <w:rPr>
          <w:rFonts w:ascii="Cambria" w:hAnsi="Cambria"/>
          <w:sz w:val="24"/>
        </w:rPr>
        <w:t>Final exam</w:t>
      </w:r>
      <w:r w:rsidRPr="004133FD">
        <w:rPr>
          <w:rFonts w:ascii="Cambria" w:hAnsi="Cambria"/>
          <w:sz w:val="24"/>
        </w:rPr>
        <w:tab/>
      </w:r>
      <w:r w:rsidRPr="004133FD">
        <w:rPr>
          <w:rFonts w:ascii="Cambria" w:hAnsi="Cambria"/>
          <w:sz w:val="24"/>
        </w:rPr>
        <w:tab/>
      </w:r>
      <w:r w:rsidRPr="004133FD">
        <w:rPr>
          <w:rFonts w:ascii="Cambria" w:hAnsi="Cambria"/>
          <w:sz w:val="24"/>
        </w:rPr>
        <w:tab/>
      </w:r>
      <w:r w:rsidRPr="004133FD">
        <w:rPr>
          <w:rFonts w:ascii="Cambria" w:hAnsi="Cambria"/>
          <w:sz w:val="24"/>
        </w:rPr>
        <w:tab/>
        <w:t>15%</w:t>
      </w:r>
      <w:r w:rsidRPr="004133FD">
        <w:rPr>
          <w:rFonts w:ascii="Cambria" w:hAnsi="Cambria"/>
          <w:sz w:val="24"/>
        </w:rPr>
        <w:tab/>
      </w:r>
      <w:r w:rsidRPr="004133FD">
        <w:rPr>
          <w:rFonts w:ascii="Cambria" w:hAnsi="Cambria"/>
          <w:sz w:val="24"/>
        </w:rPr>
        <w:tab/>
        <w:t>B-</w:t>
      </w:r>
      <w:r w:rsidRPr="004133FD">
        <w:rPr>
          <w:rFonts w:ascii="Cambria" w:hAnsi="Cambria"/>
          <w:sz w:val="24"/>
        </w:rPr>
        <w:tab/>
        <w:t>80-82.9</w:t>
      </w:r>
      <w:r w:rsidRPr="004133FD">
        <w:rPr>
          <w:rFonts w:ascii="Cambria" w:hAnsi="Cambria"/>
          <w:sz w:val="24"/>
        </w:rPr>
        <w:tab/>
      </w:r>
      <w:r w:rsidRPr="004133FD">
        <w:rPr>
          <w:rFonts w:ascii="Cambria" w:hAnsi="Cambria"/>
          <w:sz w:val="24"/>
        </w:rPr>
        <w:tab/>
      </w:r>
    </w:p>
    <w:p w14:paraId="30F2D40A" w14:textId="77777777" w:rsidR="00AB38DB" w:rsidRPr="004133FD" w:rsidRDefault="00AB38DB" w:rsidP="00060CA9">
      <w:pPr>
        <w:autoSpaceDE w:val="0"/>
        <w:autoSpaceDN w:val="0"/>
        <w:adjustRightInd w:val="0"/>
        <w:spacing w:after="40"/>
        <w:ind w:left="720" w:right="1166"/>
        <w:rPr>
          <w:rFonts w:ascii="Cambria" w:hAnsi="Cambria"/>
          <w:sz w:val="24"/>
        </w:rPr>
      </w:pPr>
      <w:r w:rsidRPr="004133FD">
        <w:rPr>
          <w:rFonts w:ascii="Cambria" w:hAnsi="Cambria"/>
          <w:sz w:val="24"/>
        </w:rPr>
        <w:t>Class participation</w:t>
      </w:r>
      <w:r w:rsidRPr="004133FD">
        <w:rPr>
          <w:rFonts w:ascii="Cambria" w:hAnsi="Cambria"/>
          <w:sz w:val="24"/>
        </w:rPr>
        <w:tab/>
      </w:r>
      <w:r w:rsidRPr="004133FD">
        <w:rPr>
          <w:rFonts w:ascii="Cambria" w:hAnsi="Cambria"/>
          <w:sz w:val="24"/>
        </w:rPr>
        <w:tab/>
      </w:r>
      <w:r w:rsidRPr="004133FD">
        <w:rPr>
          <w:rFonts w:ascii="Cambria" w:hAnsi="Cambria"/>
          <w:sz w:val="24"/>
        </w:rPr>
        <w:tab/>
        <w:t>15%</w:t>
      </w:r>
      <w:r w:rsidRPr="004133FD">
        <w:rPr>
          <w:rFonts w:ascii="Cambria" w:hAnsi="Cambria"/>
          <w:sz w:val="24"/>
        </w:rPr>
        <w:tab/>
      </w:r>
      <w:r w:rsidRPr="004133FD">
        <w:rPr>
          <w:rFonts w:ascii="Cambria" w:hAnsi="Cambria"/>
          <w:sz w:val="24"/>
        </w:rPr>
        <w:tab/>
        <w:t>C+</w:t>
      </w:r>
      <w:r w:rsidRPr="004133FD">
        <w:rPr>
          <w:rFonts w:ascii="Cambria" w:hAnsi="Cambria"/>
          <w:sz w:val="24"/>
        </w:rPr>
        <w:tab/>
        <w:t>77-79.9</w:t>
      </w:r>
      <w:r w:rsidRPr="004133FD">
        <w:rPr>
          <w:rFonts w:ascii="Cambria" w:hAnsi="Cambria"/>
          <w:sz w:val="24"/>
        </w:rPr>
        <w:tab/>
      </w:r>
      <w:r w:rsidRPr="004133FD">
        <w:rPr>
          <w:rFonts w:ascii="Cambria" w:hAnsi="Cambria"/>
          <w:sz w:val="24"/>
        </w:rPr>
        <w:tab/>
      </w:r>
    </w:p>
    <w:p w14:paraId="6EBD5BAC" w14:textId="77777777" w:rsidR="00AB38DB" w:rsidRPr="004133FD" w:rsidRDefault="00AB38DB" w:rsidP="00060CA9">
      <w:pPr>
        <w:autoSpaceDE w:val="0"/>
        <w:autoSpaceDN w:val="0"/>
        <w:adjustRightInd w:val="0"/>
        <w:spacing w:after="40"/>
        <w:ind w:left="720" w:right="1166"/>
        <w:rPr>
          <w:rFonts w:ascii="Cambria" w:hAnsi="Cambria"/>
          <w:sz w:val="24"/>
        </w:rPr>
      </w:pPr>
      <w:r w:rsidRPr="004133FD">
        <w:rPr>
          <w:rFonts w:ascii="Cambria" w:hAnsi="Cambria"/>
          <w:sz w:val="24"/>
        </w:rPr>
        <w:t>Homework</w:t>
      </w:r>
      <w:r w:rsidRPr="004133FD">
        <w:rPr>
          <w:rFonts w:ascii="Cambria" w:hAnsi="Cambria"/>
          <w:sz w:val="24"/>
        </w:rPr>
        <w:tab/>
      </w:r>
      <w:r w:rsidRPr="004133FD">
        <w:rPr>
          <w:rFonts w:ascii="Cambria" w:hAnsi="Cambria"/>
          <w:sz w:val="24"/>
        </w:rPr>
        <w:tab/>
      </w:r>
      <w:r w:rsidRPr="004133FD">
        <w:rPr>
          <w:rFonts w:ascii="Cambria" w:hAnsi="Cambria"/>
          <w:sz w:val="24"/>
        </w:rPr>
        <w:tab/>
      </w:r>
      <w:r w:rsidRPr="004133FD">
        <w:rPr>
          <w:rFonts w:ascii="Cambria" w:hAnsi="Cambria"/>
          <w:sz w:val="24"/>
        </w:rPr>
        <w:tab/>
        <w:t>15%</w:t>
      </w:r>
      <w:r w:rsidRPr="004133FD">
        <w:rPr>
          <w:rFonts w:ascii="Cambria" w:hAnsi="Cambria"/>
          <w:sz w:val="24"/>
        </w:rPr>
        <w:tab/>
      </w:r>
      <w:r w:rsidRPr="004133FD">
        <w:rPr>
          <w:rFonts w:ascii="Cambria" w:hAnsi="Cambria"/>
          <w:sz w:val="24"/>
        </w:rPr>
        <w:tab/>
        <w:t xml:space="preserve">C </w:t>
      </w:r>
      <w:r w:rsidRPr="004133FD">
        <w:rPr>
          <w:rFonts w:ascii="Cambria" w:hAnsi="Cambria"/>
          <w:sz w:val="24"/>
        </w:rPr>
        <w:tab/>
        <w:t>70-76.9</w:t>
      </w:r>
      <w:r w:rsidRPr="004133FD">
        <w:rPr>
          <w:rFonts w:ascii="Cambria" w:hAnsi="Cambria"/>
          <w:sz w:val="24"/>
        </w:rPr>
        <w:tab/>
      </w:r>
      <w:r w:rsidRPr="004133FD">
        <w:rPr>
          <w:rFonts w:ascii="Cambria" w:hAnsi="Cambria"/>
          <w:sz w:val="24"/>
        </w:rPr>
        <w:tab/>
      </w:r>
    </w:p>
    <w:p w14:paraId="7172BFBB" w14:textId="77777777" w:rsidR="00AB38DB" w:rsidRPr="004133FD" w:rsidRDefault="00AB38DB" w:rsidP="00060CA9">
      <w:pPr>
        <w:autoSpaceDE w:val="0"/>
        <w:autoSpaceDN w:val="0"/>
        <w:adjustRightInd w:val="0"/>
        <w:spacing w:after="40"/>
        <w:ind w:left="5040" w:right="1166" w:firstLine="720"/>
        <w:rPr>
          <w:rFonts w:ascii="Cambria" w:hAnsi="Cambria"/>
          <w:sz w:val="24"/>
        </w:rPr>
      </w:pPr>
      <w:r w:rsidRPr="004133FD">
        <w:rPr>
          <w:rFonts w:ascii="Cambria" w:hAnsi="Cambria"/>
          <w:sz w:val="24"/>
        </w:rPr>
        <w:t xml:space="preserve">D </w:t>
      </w:r>
      <w:r w:rsidRPr="004133FD">
        <w:rPr>
          <w:rFonts w:ascii="Cambria" w:hAnsi="Cambria"/>
          <w:sz w:val="24"/>
        </w:rPr>
        <w:tab/>
        <w:t>60-69.9</w:t>
      </w:r>
      <w:r w:rsidRPr="004133FD">
        <w:rPr>
          <w:rFonts w:ascii="Cambria" w:hAnsi="Cambria"/>
          <w:sz w:val="24"/>
        </w:rPr>
        <w:tab/>
      </w:r>
      <w:r w:rsidRPr="004133FD">
        <w:rPr>
          <w:rFonts w:ascii="Cambria" w:hAnsi="Cambria"/>
          <w:sz w:val="24"/>
        </w:rPr>
        <w:tab/>
      </w:r>
    </w:p>
    <w:p w14:paraId="5A325880" w14:textId="77777777" w:rsidR="00AB38DB" w:rsidRPr="004133FD" w:rsidRDefault="00AB38DB" w:rsidP="00060CA9">
      <w:pPr>
        <w:autoSpaceDE w:val="0"/>
        <w:autoSpaceDN w:val="0"/>
        <w:adjustRightInd w:val="0"/>
        <w:spacing w:after="40"/>
        <w:ind w:left="5040" w:right="1166" w:firstLine="720"/>
        <w:rPr>
          <w:rFonts w:ascii="Cambria" w:hAnsi="Cambria"/>
          <w:sz w:val="24"/>
        </w:rPr>
      </w:pPr>
      <w:r w:rsidRPr="004133FD">
        <w:rPr>
          <w:rFonts w:ascii="Cambria" w:hAnsi="Cambria"/>
          <w:sz w:val="24"/>
        </w:rPr>
        <w:t xml:space="preserve">F </w:t>
      </w:r>
      <w:r w:rsidRPr="004133FD">
        <w:rPr>
          <w:rFonts w:ascii="Cambria" w:hAnsi="Cambria"/>
          <w:sz w:val="24"/>
        </w:rPr>
        <w:tab/>
        <w:t xml:space="preserve">59.9 and below </w:t>
      </w:r>
      <w:r w:rsidRPr="004133FD">
        <w:rPr>
          <w:rFonts w:ascii="Cambria" w:hAnsi="Cambria"/>
          <w:sz w:val="24"/>
        </w:rPr>
        <w:tab/>
      </w:r>
    </w:p>
    <w:p w14:paraId="587A122C" w14:textId="77777777" w:rsidR="00AB38DB" w:rsidRPr="004133FD" w:rsidRDefault="00AB38DB" w:rsidP="00060CA9">
      <w:pPr>
        <w:autoSpaceDE w:val="0"/>
        <w:autoSpaceDN w:val="0"/>
        <w:adjustRightInd w:val="0"/>
        <w:spacing w:after="40"/>
        <w:ind w:left="5040" w:right="1166" w:firstLine="720"/>
        <w:rPr>
          <w:rFonts w:ascii="Cambria" w:hAnsi="Cambria"/>
          <w:sz w:val="24"/>
        </w:rPr>
      </w:pPr>
      <w:r w:rsidRPr="004133FD">
        <w:rPr>
          <w:rFonts w:ascii="Cambria" w:hAnsi="Cambria"/>
          <w:sz w:val="24"/>
        </w:rPr>
        <w:t>WU</w:t>
      </w:r>
      <w:r w:rsidRPr="004133FD">
        <w:rPr>
          <w:rFonts w:ascii="Cambria" w:hAnsi="Cambria"/>
          <w:sz w:val="24"/>
        </w:rPr>
        <w:tab/>
        <w:t>Unofficial Withdrawal</w:t>
      </w:r>
    </w:p>
    <w:p w14:paraId="593E7E29" w14:textId="52AC964E" w:rsidR="00AB38DB" w:rsidRPr="00E962DA" w:rsidRDefault="00AB38DB" w:rsidP="00E962DA">
      <w:pPr>
        <w:autoSpaceDE w:val="0"/>
        <w:autoSpaceDN w:val="0"/>
        <w:adjustRightInd w:val="0"/>
        <w:spacing w:after="40"/>
        <w:ind w:left="5040" w:right="1166" w:firstLine="720"/>
        <w:rPr>
          <w:rFonts w:ascii="Cambria" w:hAnsi="Cambria"/>
          <w:sz w:val="24"/>
        </w:rPr>
      </w:pPr>
      <w:r w:rsidRPr="004133FD">
        <w:rPr>
          <w:rFonts w:ascii="Cambria" w:hAnsi="Cambria"/>
          <w:sz w:val="24"/>
        </w:rPr>
        <w:t>WF</w:t>
      </w:r>
      <w:r w:rsidRPr="004133FD">
        <w:rPr>
          <w:rFonts w:ascii="Cambria" w:hAnsi="Cambria"/>
          <w:sz w:val="24"/>
        </w:rPr>
        <w:tab/>
        <w:t>Withdrew Failing</w:t>
      </w:r>
      <w:r w:rsidRPr="004133FD">
        <w:rPr>
          <w:rFonts w:ascii="Cambria" w:hAnsi="Cambria"/>
          <w:sz w:val="24"/>
        </w:rPr>
        <w:tab/>
      </w:r>
    </w:p>
    <w:p w14:paraId="79F9D08B" w14:textId="7217D5E2" w:rsidR="00AB38DB" w:rsidRDefault="00AB38DB" w:rsidP="00E962DA">
      <w:pPr>
        <w:pStyle w:val="ListParagraph"/>
        <w:autoSpaceDE w:val="0"/>
        <w:autoSpaceDN w:val="0"/>
        <w:adjustRightInd w:val="0"/>
        <w:spacing w:after="40"/>
        <w:ind w:right="1166"/>
        <w:rPr>
          <w:rFonts w:ascii="Cambria" w:hAnsi="Cambria"/>
          <w:b/>
          <w:bCs/>
          <w:sz w:val="24"/>
        </w:rPr>
      </w:pPr>
      <w:r w:rsidRPr="004133FD">
        <w:rPr>
          <w:rFonts w:ascii="Cambria" w:hAnsi="Cambria"/>
          <w:b/>
          <w:bCs/>
          <w:sz w:val="24"/>
        </w:rPr>
        <w:t>Assessments</w:t>
      </w:r>
    </w:p>
    <w:p w14:paraId="614A758C" w14:textId="77777777" w:rsidR="00E962DA" w:rsidRPr="004133FD" w:rsidRDefault="00E962DA" w:rsidP="00E962DA">
      <w:pPr>
        <w:pStyle w:val="ListParagraph"/>
        <w:autoSpaceDE w:val="0"/>
        <w:autoSpaceDN w:val="0"/>
        <w:adjustRightInd w:val="0"/>
        <w:spacing w:after="40"/>
        <w:ind w:right="1166"/>
        <w:rPr>
          <w:rFonts w:ascii="Cambria" w:hAnsi="Cambria"/>
          <w:b/>
          <w:bCs/>
          <w:sz w:val="24"/>
        </w:rPr>
      </w:pPr>
    </w:p>
    <w:p w14:paraId="7FC25D47" w14:textId="77777777" w:rsidR="00AB38DB" w:rsidRPr="004133FD" w:rsidRDefault="00AB38DB" w:rsidP="00AB38DB">
      <w:pPr>
        <w:pStyle w:val="ListParagraph"/>
        <w:numPr>
          <w:ilvl w:val="0"/>
          <w:numId w:val="18"/>
        </w:numPr>
        <w:tabs>
          <w:tab w:val="left" w:pos="270"/>
        </w:tabs>
        <w:autoSpaceDE w:val="0"/>
        <w:autoSpaceDN w:val="0"/>
        <w:adjustRightInd w:val="0"/>
        <w:spacing w:after="200" w:line="240" w:lineRule="auto"/>
        <w:ind w:left="720" w:right="1160"/>
        <w:jc w:val="both"/>
        <w:rPr>
          <w:rFonts w:ascii="Cambria" w:hAnsi="Cambria"/>
          <w:b/>
          <w:bCs/>
          <w:sz w:val="24"/>
        </w:rPr>
      </w:pPr>
      <w:r w:rsidRPr="004133FD">
        <w:rPr>
          <w:rFonts w:ascii="Cambria" w:hAnsi="Cambria"/>
          <w:b/>
          <w:bCs/>
          <w:i/>
          <w:iCs/>
          <w:sz w:val="24"/>
        </w:rPr>
        <w:t>Quizzes</w:t>
      </w:r>
      <w:r w:rsidRPr="004133FD">
        <w:rPr>
          <w:rFonts w:ascii="Cambria" w:hAnsi="Cambria"/>
          <w:sz w:val="24"/>
        </w:rPr>
        <w:t xml:space="preserve">: Quizzes are designed to assess medical terminology, comprehension of course readings, and theoretical concepts discussed in class and in the textbook. Quizzes will also help students assess their own learning and guide them into a daily study habit. </w:t>
      </w:r>
      <w:r w:rsidRPr="004133FD">
        <w:rPr>
          <w:rFonts w:ascii="Cambria" w:hAnsi="Cambria"/>
          <w:b/>
          <w:bCs/>
          <w:sz w:val="24"/>
        </w:rPr>
        <w:t>There will be no make-up quizzes for any reason, including tardiness or absences.</w:t>
      </w:r>
    </w:p>
    <w:p w14:paraId="5E816580" w14:textId="77777777" w:rsidR="00AB38DB" w:rsidRPr="004133FD" w:rsidRDefault="00AB38DB" w:rsidP="00AB38DB">
      <w:pPr>
        <w:pStyle w:val="ListParagraph"/>
        <w:tabs>
          <w:tab w:val="left" w:pos="270"/>
        </w:tabs>
        <w:autoSpaceDE w:val="0"/>
        <w:autoSpaceDN w:val="0"/>
        <w:adjustRightInd w:val="0"/>
        <w:spacing w:after="200"/>
        <w:ind w:right="1160"/>
        <w:jc w:val="both"/>
        <w:rPr>
          <w:rFonts w:ascii="Cambria" w:hAnsi="Cambria"/>
          <w:sz w:val="24"/>
        </w:rPr>
      </w:pPr>
    </w:p>
    <w:p w14:paraId="251FD151" w14:textId="77777777" w:rsidR="00AB38DB" w:rsidRPr="004133FD" w:rsidRDefault="00AB38DB" w:rsidP="00AB38DB">
      <w:pPr>
        <w:pStyle w:val="ListParagraph"/>
        <w:widowControl w:val="0"/>
        <w:numPr>
          <w:ilvl w:val="0"/>
          <w:numId w:val="18"/>
        </w:numPr>
        <w:tabs>
          <w:tab w:val="left" w:pos="397"/>
        </w:tabs>
        <w:autoSpaceDE w:val="0"/>
        <w:autoSpaceDN w:val="0"/>
        <w:adjustRightInd w:val="0"/>
        <w:spacing w:before="1" w:after="0" w:line="240" w:lineRule="auto"/>
        <w:ind w:left="720" w:right="1160"/>
        <w:jc w:val="both"/>
        <w:rPr>
          <w:rFonts w:ascii="Cambria" w:hAnsi="Cambria"/>
          <w:b/>
          <w:bCs/>
          <w:color w:val="000000" w:themeColor="text1"/>
          <w:sz w:val="24"/>
        </w:rPr>
      </w:pPr>
      <w:r w:rsidRPr="004133FD">
        <w:rPr>
          <w:rFonts w:ascii="Cambria" w:hAnsi="Cambria"/>
          <w:b/>
          <w:bCs/>
          <w:i/>
          <w:iCs/>
          <w:sz w:val="24"/>
        </w:rPr>
        <w:t>Medical simulations</w:t>
      </w:r>
      <w:r w:rsidRPr="004133FD">
        <w:rPr>
          <w:rFonts w:ascii="Cambria" w:hAnsi="Cambria"/>
          <w:b/>
          <w:bCs/>
          <w:sz w:val="24"/>
        </w:rPr>
        <w:t xml:space="preserve">: </w:t>
      </w:r>
      <w:r w:rsidRPr="004133FD">
        <w:rPr>
          <w:rFonts w:ascii="Cambria" w:hAnsi="Cambria"/>
          <w:sz w:val="24"/>
        </w:rPr>
        <w:t xml:space="preserve">This strategy involves students responding to the environment in a real-world situation. Simulation often helps students empathize with a patient's perspective or better understand an event. Clinical case studies in medical specialties are provided to contextualize the situation. In these presentations, students demonstrate developed healthcare communication and medical interpretation skills related to the lessons discussed in the course. Videos and role-plays prepare students for this task. The instructor will evaluate the student's performance according to the techniques, vocabulary, and expressions learned during the semester and emphasized by the instructor for each simulation. </w:t>
      </w:r>
      <w:r w:rsidRPr="004133FD">
        <w:rPr>
          <w:rFonts w:ascii="Cambria" w:hAnsi="Cambria"/>
          <w:b/>
          <w:bCs/>
          <w:sz w:val="24"/>
        </w:rPr>
        <w:t>Students who fail the medical simulation will NOT BE ALLOWED to make up the simulation or submit additional work.</w:t>
      </w:r>
    </w:p>
    <w:p w14:paraId="50ADE6E4" w14:textId="77777777" w:rsidR="00AB38DB" w:rsidRPr="004133FD" w:rsidRDefault="00AB38DB" w:rsidP="00AB38DB">
      <w:pPr>
        <w:pStyle w:val="ListParagraph"/>
        <w:widowControl w:val="0"/>
        <w:tabs>
          <w:tab w:val="left" w:pos="397"/>
        </w:tabs>
        <w:autoSpaceDE w:val="0"/>
        <w:autoSpaceDN w:val="0"/>
        <w:adjustRightInd w:val="0"/>
        <w:spacing w:before="1"/>
        <w:ind w:right="1160"/>
        <w:jc w:val="both"/>
        <w:rPr>
          <w:rFonts w:ascii="Cambria" w:hAnsi="Cambria"/>
          <w:b/>
          <w:bCs/>
          <w:color w:val="000000" w:themeColor="text1"/>
          <w:sz w:val="24"/>
        </w:rPr>
      </w:pPr>
    </w:p>
    <w:p w14:paraId="3A7FAA32" w14:textId="77777777" w:rsidR="00AB38DB" w:rsidRPr="004133FD" w:rsidRDefault="00AB38DB" w:rsidP="00AB38DB">
      <w:pPr>
        <w:pStyle w:val="ListParagraph"/>
        <w:widowControl w:val="0"/>
        <w:numPr>
          <w:ilvl w:val="0"/>
          <w:numId w:val="18"/>
        </w:numPr>
        <w:tabs>
          <w:tab w:val="left" w:pos="397"/>
        </w:tabs>
        <w:autoSpaceDE w:val="0"/>
        <w:autoSpaceDN w:val="0"/>
        <w:adjustRightInd w:val="0"/>
        <w:spacing w:before="220" w:after="0" w:line="240" w:lineRule="auto"/>
        <w:ind w:left="720" w:right="1160"/>
        <w:jc w:val="both"/>
        <w:rPr>
          <w:rFonts w:ascii="Cambria" w:hAnsi="Cambria"/>
          <w:sz w:val="24"/>
        </w:rPr>
      </w:pPr>
      <w:r w:rsidRPr="004133FD">
        <w:rPr>
          <w:rFonts w:ascii="Cambria" w:hAnsi="Cambria"/>
          <w:b/>
          <w:bCs/>
          <w:i/>
          <w:iCs/>
          <w:color w:val="000000" w:themeColor="text1"/>
          <w:sz w:val="24"/>
        </w:rPr>
        <w:t>Pre- &amp; Post-assessments</w:t>
      </w:r>
      <w:r w:rsidRPr="004133FD">
        <w:rPr>
          <w:rFonts w:ascii="Cambria" w:hAnsi="Cambria"/>
          <w:b/>
          <w:bCs/>
          <w:color w:val="000000" w:themeColor="text1"/>
          <w:sz w:val="24"/>
        </w:rPr>
        <w:t xml:space="preserve">: </w:t>
      </w:r>
      <w:r w:rsidRPr="004133FD">
        <w:rPr>
          <w:rFonts w:ascii="Cambria" w:hAnsi="Cambria"/>
          <w:b/>
          <w:bCs/>
          <w:sz w:val="24"/>
        </w:rPr>
        <w:t xml:space="preserve"> </w:t>
      </w:r>
      <w:r w:rsidRPr="004133FD">
        <w:rPr>
          <w:rFonts w:ascii="Cambria" w:hAnsi="Cambria"/>
          <w:sz w:val="24"/>
        </w:rPr>
        <w:t xml:space="preserve">Students will take a pre-assessment and a post-assessment (sample interpreter exams) to gauge learning throughout the semester and to be exposed to a sample CCHI exam.  The former will be taken at the beginning of the semester and the latter at the end of the semester.  </w:t>
      </w:r>
    </w:p>
    <w:p w14:paraId="4EB1132F" w14:textId="77777777" w:rsidR="00AB38DB" w:rsidRPr="004133FD" w:rsidRDefault="00AB38DB" w:rsidP="00AB38DB">
      <w:pPr>
        <w:pStyle w:val="ListParagraph"/>
        <w:rPr>
          <w:rFonts w:ascii="Cambria" w:hAnsi="Cambria"/>
          <w:sz w:val="24"/>
        </w:rPr>
      </w:pPr>
    </w:p>
    <w:p w14:paraId="7A39D5CD" w14:textId="77777777" w:rsidR="00AB38DB" w:rsidRPr="004133FD" w:rsidRDefault="00AB38DB" w:rsidP="00AB38DB">
      <w:pPr>
        <w:pStyle w:val="ListParagraph"/>
        <w:widowControl w:val="0"/>
        <w:tabs>
          <w:tab w:val="left" w:pos="397"/>
        </w:tabs>
        <w:autoSpaceDE w:val="0"/>
        <w:autoSpaceDN w:val="0"/>
        <w:adjustRightInd w:val="0"/>
        <w:spacing w:before="220"/>
        <w:ind w:right="1160"/>
        <w:jc w:val="both"/>
        <w:rPr>
          <w:rFonts w:ascii="Cambria" w:hAnsi="Cambria"/>
          <w:sz w:val="24"/>
        </w:rPr>
      </w:pPr>
    </w:p>
    <w:p w14:paraId="17CC109D" w14:textId="77777777" w:rsidR="00AB38DB" w:rsidRPr="004133FD" w:rsidRDefault="00AB38DB" w:rsidP="00AB38DB">
      <w:pPr>
        <w:pStyle w:val="ListParagraph"/>
        <w:widowControl w:val="0"/>
        <w:numPr>
          <w:ilvl w:val="0"/>
          <w:numId w:val="18"/>
        </w:numPr>
        <w:tabs>
          <w:tab w:val="left" w:pos="490"/>
        </w:tabs>
        <w:autoSpaceDE w:val="0"/>
        <w:autoSpaceDN w:val="0"/>
        <w:adjustRightInd w:val="0"/>
        <w:spacing w:before="161" w:after="0" w:line="240" w:lineRule="auto"/>
        <w:ind w:left="720" w:right="1160"/>
        <w:jc w:val="both"/>
        <w:rPr>
          <w:rFonts w:ascii="Cambria" w:hAnsi="Cambria"/>
          <w:sz w:val="24"/>
        </w:rPr>
      </w:pPr>
      <w:r w:rsidRPr="004133FD">
        <w:rPr>
          <w:rFonts w:ascii="Cambria" w:hAnsi="Cambria"/>
          <w:b/>
          <w:bCs/>
          <w:i/>
          <w:iCs/>
          <w:sz w:val="24"/>
        </w:rPr>
        <w:lastRenderedPageBreak/>
        <w:t>Midterm and final examination</w:t>
      </w:r>
      <w:r w:rsidRPr="004133FD">
        <w:rPr>
          <w:rFonts w:ascii="Cambria" w:hAnsi="Cambria"/>
          <w:sz w:val="24"/>
        </w:rPr>
        <w:t xml:space="preserve">: Exams cover all aspects of the readings, the lecture and the class discussion. Exams serve to evaluate students’ understanding of the theoretical, linguistic and cultural topics discussed in the course. Both are closed-book/closed-notes examinations. </w:t>
      </w:r>
    </w:p>
    <w:p w14:paraId="0AA6032C" w14:textId="77777777" w:rsidR="00AB38DB" w:rsidRPr="004133FD" w:rsidRDefault="00AB38DB" w:rsidP="00AB38DB">
      <w:pPr>
        <w:pStyle w:val="ListParagraph"/>
        <w:tabs>
          <w:tab w:val="left" w:pos="490"/>
        </w:tabs>
        <w:autoSpaceDE w:val="0"/>
        <w:autoSpaceDN w:val="0"/>
        <w:adjustRightInd w:val="0"/>
        <w:spacing w:before="188"/>
        <w:ind w:right="1160"/>
        <w:jc w:val="both"/>
        <w:rPr>
          <w:rFonts w:ascii="Cambria" w:hAnsi="Cambria"/>
          <w:b/>
          <w:bCs/>
          <w:i/>
          <w:iCs/>
          <w:sz w:val="24"/>
        </w:rPr>
      </w:pPr>
    </w:p>
    <w:p w14:paraId="1DD461F0" w14:textId="77777777" w:rsidR="00AB38DB" w:rsidRPr="004133FD" w:rsidRDefault="00AB38DB" w:rsidP="00AB38DB">
      <w:pPr>
        <w:pStyle w:val="ListParagraph"/>
        <w:tabs>
          <w:tab w:val="left" w:pos="490"/>
        </w:tabs>
        <w:autoSpaceDE w:val="0"/>
        <w:autoSpaceDN w:val="0"/>
        <w:adjustRightInd w:val="0"/>
        <w:spacing w:before="188"/>
        <w:ind w:right="1160"/>
        <w:jc w:val="both"/>
        <w:rPr>
          <w:rFonts w:ascii="Cambria" w:hAnsi="Cambria"/>
          <w:sz w:val="24"/>
        </w:rPr>
      </w:pPr>
      <w:r w:rsidRPr="004133FD">
        <w:rPr>
          <w:rFonts w:ascii="Cambria" w:hAnsi="Cambria"/>
          <w:sz w:val="24"/>
          <w:u w:val="single"/>
        </w:rPr>
        <w:t>Make-up policy</w:t>
      </w:r>
      <w:r w:rsidRPr="004133FD">
        <w:rPr>
          <w:rFonts w:ascii="Cambria" w:hAnsi="Cambria"/>
          <w:i/>
          <w:iCs/>
          <w:sz w:val="24"/>
        </w:rPr>
        <w:t xml:space="preserve">: </w:t>
      </w:r>
      <w:r w:rsidRPr="004133FD">
        <w:rPr>
          <w:rFonts w:ascii="Cambria" w:hAnsi="Cambria"/>
          <w:sz w:val="24"/>
        </w:rPr>
        <w:t xml:space="preserve">Examinations must be taken at the time established in the syllabus. When absent on the day of the examination, a student is allowed to take the examination before or on the next class meeting </w:t>
      </w:r>
      <w:r w:rsidRPr="004133FD">
        <w:rPr>
          <w:rFonts w:ascii="Cambria" w:hAnsi="Cambria"/>
          <w:b/>
          <w:bCs/>
          <w:sz w:val="24"/>
        </w:rPr>
        <w:t>only in case of documented medical emergencies. Students who contact the instructor after they have missed the class will not be allowed to make up the exam</w:t>
      </w:r>
      <w:r w:rsidRPr="004133FD">
        <w:rPr>
          <w:rFonts w:ascii="Cambria" w:hAnsi="Cambria"/>
          <w:sz w:val="24"/>
        </w:rPr>
        <w:t>. If the exam is not taken before or on the next class meeting, the student will receive 0 points for the exam.</w:t>
      </w:r>
    </w:p>
    <w:p w14:paraId="77BDFB71" w14:textId="77777777" w:rsidR="00AB38DB" w:rsidRPr="004133FD" w:rsidRDefault="00AB38DB" w:rsidP="00AB38DB">
      <w:pPr>
        <w:pStyle w:val="ListParagraph"/>
        <w:tabs>
          <w:tab w:val="left" w:pos="490"/>
        </w:tabs>
        <w:autoSpaceDE w:val="0"/>
        <w:autoSpaceDN w:val="0"/>
        <w:adjustRightInd w:val="0"/>
        <w:spacing w:before="188"/>
        <w:ind w:right="1160"/>
        <w:jc w:val="both"/>
        <w:rPr>
          <w:rFonts w:ascii="Cambria" w:hAnsi="Cambria"/>
          <w:sz w:val="24"/>
        </w:rPr>
      </w:pPr>
    </w:p>
    <w:p w14:paraId="706B267C" w14:textId="00AA1769" w:rsidR="00AB38DB" w:rsidRPr="00E962DA" w:rsidRDefault="00AB38DB" w:rsidP="00E962DA">
      <w:pPr>
        <w:pStyle w:val="ListParagraph"/>
        <w:widowControl w:val="0"/>
        <w:numPr>
          <w:ilvl w:val="0"/>
          <w:numId w:val="18"/>
        </w:numPr>
        <w:tabs>
          <w:tab w:val="left" w:pos="490"/>
        </w:tabs>
        <w:autoSpaceDE w:val="0"/>
        <w:autoSpaceDN w:val="0"/>
        <w:adjustRightInd w:val="0"/>
        <w:spacing w:before="227" w:after="0" w:line="240" w:lineRule="auto"/>
        <w:ind w:left="720" w:right="1160"/>
        <w:jc w:val="both"/>
        <w:rPr>
          <w:rFonts w:ascii="Cambria" w:hAnsi="Cambria"/>
          <w:sz w:val="24"/>
        </w:rPr>
      </w:pPr>
      <w:r w:rsidRPr="004133FD">
        <w:rPr>
          <w:rFonts w:ascii="Cambria" w:hAnsi="Cambria"/>
          <w:b/>
          <w:bCs/>
          <w:sz w:val="24"/>
        </w:rPr>
        <w:t>Class participation</w:t>
      </w:r>
      <w:r w:rsidRPr="004133FD">
        <w:rPr>
          <w:rFonts w:ascii="Cambria" w:hAnsi="Cambria"/>
          <w:sz w:val="24"/>
        </w:rPr>
        <w:t xml:space="preserve">: Active participation is an essential part of the learning process and it is expected from all enrolled students. Participation means maintaining an active presence in the class by answering questions from the instructor, volunteering for and participating in class activities. There will be a significant deduction of points for students who regularly fail to answer the instructor’s questions or participate in the class activities. </w:t>
      </w:r>
      <w:r w:rsidRPr="004133FD">
        <w:rPr>
          <w:rFonts w:ascii="Cambria" w:hAnsi="Cambria"/>
          <w:b/>
          <w:bCs/>
          <w:sz w:val="24"/>
        </w:rPr>
        <w:t xml:space="preserve">Simply attending class does not constitute participation. </w:t>
      </w:r>
      <w:r w:rsidRPr="004133FD">
        <w:rPr>
          <w:rFonts w:ascii="Cambria" w:hAnsi="Cambria"/>
          <w:sz w:val="24"/>
        </w:rPr>
        <w:t>Other aspects considered under class participation include constant demonstration of active listening when others speak, and collaboration with fellow students in in-class activities. An objective way to evaluate student participation will be by providing exit tickets at the end of the session. Exit tickets will ask students to give a brief summary of the topics covered in class.</w:t>
      </w:r>
    </w:p>
    <w:p w14:paraId="59B04773" w14:textId="77777777" w:rsidR="00AB38DB" w:rsidRPr="00060CA9" w:rsidRDefault="00AB38DB" w:rsidP="00AB38DB">
      <w:pPr>
        <w:pStyle w:val="BodyText"/>
        <w:autoSpaceDE w:val="0"/>
        <w:autoSpaceDN w:val="0"/>
        <w:adjustRightInd w:val="0"/>
        <w:spacing w:before="119"/>
        <w:ind w:left="720" w:right="1160"/>
        <w:jc w:val="both"/>
        <w:rPr>
          <w:rFonts w:ascii="Cambria" w:hAnsi="Cambria"/>
          <w:sz w:val="20"/>
          <w:szCs w:val="20"/>
        </w:rPr>
      </w:pPr>
      <w:r w:rsidRPr="00060CA9">
        <w:rPr>
          <w:rFonts w:ascii="Cambria" w:hAnsi="Cambria"/>
          <w:sz w:val="20"/>
          <w:szCs w:val="20"/>
          <w:u w:val="single"/>
        </w:rPr>
        <w:t>Working outside the class</w:t>
      </w:r>
      <w:r w:rsidRPr="00060CA9">
        <w:rPr>
          <w:rFonts w:ascii="Cambria" w:hAnsi="Cambria"/>
          <w:b/>
          <w:bCs/>
          <w:i/>
          <w:iCs/>
          <w:sz w:val="20"/>
          <w:szCs w:val="20"/>
        </w:rPr>
        <w:t xml:space="preserve">: </w:t>
      </w:r>
      <w:r w:rsidRPr="00060CA9">
        <w:rPr>
          <w:rFonts w:ascii="Cambria" w:hAnsi="Cambria"/>
          <w:sz w:val="20"/>
          <w:szCs w:val="20"/>
        </w:rPr>
        <w:t>Students are also responsible for working each day outside of class to learn as much as possible through readings, assignments and research that you will share in class. Students are expected to invest at least three (3) hours of combined in-class and out-of-class work per week for each academic unit (credit) of coursework; thus, a 3-credit course will typically require a minimum of nine (9) hours of work per week (180 hrs./semester). Plan on spending at least six (6) hours per week outside of class. You will need this time to read the textbook and articles, memorize and practice the vocabulary, complete homework, elaborate essays, and prepare the oral activities assigned. Students should always look for ways (learning strategies) to grow and develop linguistic proficiency in and outside the classroom.</w:t>
      </w:r>
    </w:p>
    <w:p w14:paraId="5AB1EFE7" w14:textId="77777777" w:rsidR="00AB38DB" w:rsidRPr="004133FD" w:rsidRDefault="00AB38DB" w:rsidP="00AB38DB">
      <w:pPr>
        <w:pStyle w:val="ListParagraph"/>
        <w:widowControl w:val="0"/>
        <w:numPr>
          <w:ilvl w:val="0"/>
          <w:numId w:val="18"/>
        </w:numPr>
        <w:tabs>
          <w:tab w:val="left" w:pos="490"/>
        </w:tabs>
        <w:autoSpaceDE w:val="0"/>
        <w:autoSpaceDN w:val="0"/>
        <w:adjustRightInd w:val="0"/>
        <w:spacing w:before="209" w:after="0" w:line="240" w:lineRule="auto"/>
        <w:ind w:left="720" w:right="1160"/>
        <w:jc w:val="both"/>
        <w:rPr>
          <w:rFonts w:ascii="Cambria" w:hAnsi="Cambria"/>
          <w:b/>
          <w:bCs/>
          <w:sz w:val="24"/>
        </w:rPr>
      </w:pPr>
      <w:r w:rsidRPr="004133FD">
        <w:rPr>
          <w:rFonts w:ascii="Cambria" w:hAnsi="Cambria"/>
          <w:b/>
          <w:bCs/>
          <w:sz w:val="24"/>
        </w:rPr>
        <w:t>Homework</w:t>
      </w:r>
      <w:r w:rsidRPr="004133FD">
        <w:rPr>
          <w:rFonts w:ascii="Cambria" w:hAnsi="Cambria"/>
          <w:sz w:val="24"/>
        </w:rPr>
        <w:t xml:space="preserve">: Homework is assigned on a regular basis for knowledge reinforcement and further practice class activities. The student is responsible for completing homework every day before class as well as for those activities assigned by the instructor in the textbook and other sources. </w:t>
      </w:r>
      <w:r w:rsidRPr="004133FD">
        <w:rPr>
          <w:rFonts w:ascii="Cambria" w:hAnsi="Cambria"/>
          <w:b/>
          <w:bCs/>
          <w:sz w:val="24"/>
        </w:rPr>
        <w:t>No late work is accepted.</w:t>
      </w:r>
    </w:p>
    <w:p w14:paraId="774D44AF" w14:textId="77777777" w:rsidR="00AB38DB" w:rsidRPr="004133FD" w:rsidRDefault="00AB38DB" w:rsidP="00AB38DB">
      <w:pPr>
        <w:widowControl w:val="0"/>
        <w:tabs>
          <w:tab w:val="left" w:pos="490"/>
        </w:tabs>
        <w:autoSpaceDE w:val="0"/>
        <w:autoSpaceDN w:val="0"/>
        <w:adjustRightInd w:val="0"/>
        <w:spacing w:before="227"/>
        <w:ind w:right="1160"/>
        <w:jc w:val="both"/>
        <w:rPr>
          <w:rFonts w:ascii="Cambria" w:hAnsi="Cambria"/>
          <w:sz w:val="24"/>
        </w:rPr>
      </w:pPr>
    </w:p>
    <w:p w14:paraId="3E2BF820" w14:textId="607761D0" w:rsidR="00AB38DB" w:rsidRDefault="00AB38DB" w:rsidP="00060CA9">
      <w:pPr>
        <w:autoSpaceDE w:val="0"/>
        <w:autoSpaceDN w:val="0"/>
        <w:adjustRightInd w:val="0"/>
        <w:spacing w:after="40"/>
        <w:ind w:left="720" w:right="1166" w:hanging="360"/>
        <w:rPr>
          <w:rFonts w:ascii="Cambria" w:hAnsi="Cambria"/>
          <w:b/>
          <w:bCs/>
          <w:sz w:val="24"/>
        </w:rPr>
      </w:pPr>
      <w:r w:rsidRPr="004133FD">
        <w:rPr>
          <w:rFonts w:ascii="Cambria" w:hAnsi="Cambria"/>
          <w:b/>
          <w:bCs/>
          <w:sz w:val="24"/>
        </w:rPr>
        <w:t>Bibliography</w:t>
      </w:r>
    </w:p>
    <w:p w14:paraId="76EAA25D" w14:textId="77777777" w:rsidR="00060CA9" w:rsidRPr="004133FD" w:rsidRDefault="00060CA9" w:rsidP="00060CA9">
      <w:pPr>
        <w:autoSpaceDE w:val="0"/>
        <w:autoSpaceDN w:val="0"/>
        <w:adjustRightInd w:val="0"/>
        <w:spacing w:after="40"/>
        <w:ind w:left="720" w:right="1166" w:hanging="360"/>
        <w:rPr>
          <w:rFonts w:ascii="Cambria" w:hAnsi="Cambria"/>
          <w:b/>
          <w:bCs/>
          <w:sz w:val="24"/>
        </w:rPr>
      </w:pPr>
    </w:p>
    <w:p w14:paraId="4C5828B9" w14:textId="6D1F181F" w:rsidR="00060CA9" w:rsidRDefault="00AB38DB" w:rsidP="00060CA9">
      <w:pPr>
        <w:autoSpaceDE w:val="0"/>
        <w:autoSpaceDN w:val="0"/>
        <w:adjustRightInd w:val="0"/>
        <w:spacing w:after="40"/>
        <w:ind w:left="720" w:right="1166" w:hanging="360"/>
        <w:rPr>
          <w:rFonts w:ascii="Cambria" w:hAnsi="Cambria"/>
          <w:i/>
          <w:iCs/>
          <w:sz w:val="24"/>
          <w:u w:val="single"/>
        </w:rPr>
      </w:pPr>
      <w:r w:rsidRPr="004133FD">
        <w:rPr>
          <w:rFonts w:ascii="Cambria" w:hAnsi="Cambria"/>
          <w:i/>
          <w:iCs/>
          <w:sz w:val="24"/>
          <w:u w:val="single"/>
        </w:rPr>
        <w:t>Didactic materials</w:t>
      </w:r>
    </w:p>
    <w:p w14:paraId="177283A3" w14:textId="77777777" w:rsidR="00060CA9" w:rsidRPr="00060CA9" w:rsidRDefault="00060CA9" w:rsidP="00060CA9">
      <w:pPr>
        <w:autoSpaceDE w:val="0"/>
        <w:autoSpaceDN w:val="0"/>
        <w:adjustRightInd w:val="0"/>
        <w:spacing w:after="40"/>
        <w:ind w:left="720" w:right="1166" w:hanging="360"/>
        <w:rPr>
          <w:rFonts w:ascii="Cambria" w:hAnsi="Cambria"/>
          <w:i/>
          <w:iCs/>
          <w:sz w:val="24"/>
          <w:u w:val="single"/>
        </w:rPr>
      </w:pPr>
    </w:p>
    <w:p w14:paraId="3F9DC763"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Academy of Interpretation. (2024). </w:t>
      </w:r>
      <w:r w:rsidRPr="004133FD">
        <w:rPr>
          <w:rFonts w:ascii="Cambria" w:hAnsi="Cambria"/>
          <w:i/>
          <w:iCs/>
          <w:sz w:val="24"/>
        </w:rPr>
        <w:t>The Professional Medical Interpreter: A Comprehensive 40-hour Medical Interpreting Course.</w:t>
      </w:r>
      <w:r w:rsidRPr="004133FD">
        <w:rPr>
          <w:rFonts w:ascii="Cambria" w:hAnsi="Cambria"/>
          <w:sz w:val="24"/>
        </w:rPr>
        <w:t xml:space="preserve"> Independently published. </w:t>
      </w:r>
    </w:p>
    <w:p w14:paraId="22F7000D"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rPr>
      </w:pPr>
      <w:r w:rsidRPr="004133FD">
        <w:rPr>
          <w:rFonts w:ascii="Cambria" w:hAnsi="Cambria"/>
          <w:sz w:val="24"/>
        </w:rPr>
        <w:t>Bancroft, M.A., Dallman, H., Little, E., Schrage, S.S. (2019). Medical Terminology for Interpreters. 4</w:t>
      </w:r>
      <w:r w:rsidRPr="004133FD">
        <w:rPr>
          <w:rFonts w:ascii="Cambria" w:hAnsi="Cambria"/>
          <w:sz w:val="24"/>
          <w:vertAlign w:val="superscript"/>
        </w:rPr>
        <w:t>th</w:t>
      </w:r>
      <w:r w:rsidRPr="004133FD">
        <w:rPr>
          <w:rFonts w:ascii="Cambria" w:hAnsi="Cambria"/>
          <w:sz w:val="24"/>
        </w:rPr>
        <w:t xml:space="preserve"> ed. Columbia, MD: Culture and Language Press. </w:t>
      </w:r>
    </w:p>
    <w:p w14:paraId="78C9B974"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b/>
          <w:bCs/>
          <w:sz w:val="24"/>
        </w:rPr>
      </w:pPr>
      <w:r w:rsidRPr="004133FD">
        <w:rPr>
          <w:rFonts w:ascii="Cambria" w:hAnsi="Cambria"/>
          <w:sz w:val="24"/>
          <w:lang w:val="es-ES"/>
        </w:rPr>
        <w:lastRenderedPageBreak/>
        <w:t xml:space="preserve">Bancroft, Marjory, García </w:t>
      </w:r>
      <w:proofErr w:type="spellStart"/>
      <w:r w:rsidRPr="004133FD">
        <w:rPr>
          <w:rFonts w:ascii="Cambria" w:hAnsi="Cambria"/>
          <w:sz w:val="24"/>
          <w:lang w:val="es-ES"/>
        </w:rPr>
        <w:t>Beyaert</w:t>
      </w:r>
      <w:proofErr w:type="spellEnd"/>
      <w:r w:rsidRPr="004133FD">
        <w:rPr>
          <w:rFonts w:ascii="Cambria" w:hAnsi="Cambria"/>
          <w:sz w:val="24"/>
          <w:lang w:val="es-ES"/>
        </w:rPr>
        <w:t xml:space="preserve">, Sofia, Allen, Katherine, </w:t>
      </w:r>
      <w:proofErr w:type="spellStart"/>
      <w:r w:rsidRPr="004133FD">
        <w:rPr>
          <w:rFonts w:ascii="Cambria" w:hAnsi="Cambria"/>
          <w:sz w:val="24"/>
          <w:lang w:val="es-ES"/>
        </w:rPr>
        <w:t>Carriero</w:t>
      </w:r>
      <w:proofErr w:type="spellEnd"/>
      <w:r w:rsidRPr="004133FD">
        <w:rPr>
          <w:rFonts w:ascii="Cambria" w:hAnsi="Cambria"/>
          <w:sz w:val="24"/>
          <w:lang w:val="es-ES"/>
        </w:rPr>
        <w:t xml:space="preserve">-Contreras, Gio- </w:t>
      </w:r>
      <w:proofErr w:type="spellStart"/>
      <w:r w:rsidRPr="004133FD">
        <w:rPr>
          <w:rFonts w:ascii="Cambria" w:hAnsi="Cambria"/>
          <w:sz w:val="24"/>
          <w:lang w:val="es-ES"/>
        </w:rPr>
        <w:t>vanna</w:t>
      </w:r>
      <w:proofErr w:type="spellEnd"/>
      <w:r w:rsidRPr="004133FD">
        <w:rPr>
          <w:rFonts w:ascii="Cambria" w:hAnsi="Cambria"/>
          <w:sz w:val="24"/>
          <w:lang w:val="es-ES"/>
        </w:rPr>
        <w:t xml:space="preserve"> &amp; Socarrás-Estrada, Denis. </w:t>
      </w:r>
      <w:r w:rsidRPr="004133FD">
        <w:rPr>
          <w:rFonts w:ascii="Cambria" w:hAnsi="Cambria"/>
          <w:sz w:val="24"/>
        </w:rPr>
        <w:t xml:space="preserve">(2015). </w:t>
      </w:r>
      <w:r w:rsidRPr="004133FD">
        <w:rPr>
          <w:rFonts w:ascii="Cambria" w:hAnsi="Cambria"/>
          <w:i/>
          <w:iCs/>
          <w:sz w:val="24"/>
        </w:rPr>
        <w:t>The Community Interpreter: An International Textbook</w:t>
      </w:r>
      <w:r w:rsidRPr="004133FD">
        <w:rPr>
          <w:rFonts w:ascii="Cambria" w:hAnsi="Cambria"/>
          <w:sz w:val="24"/>
        </w:rPr>
        <w:t>. Columbia, MD: Culture and Language Press.</w:t>
      </w:r>
      <w:r w:rsidRPr="004133FD">
        <w:rPr>
          <w:rFonts w:ascii="Cambria" w:hAnsi="Cambria"/>
          <w:b/>
          <w:bCs/>
          <w:sz w:val="24"/>
        </w:rPr>
        <w:t xml:space="preserve"> </w:t>
      </w:r>
    </w:p>
    <w:p w14:paraId="6DDC82F6"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b/>
          <w:bCs/>
          <w:sz w:val="24"/>
        </w:rPr>
      </w:pPr>
      <w:r w:rsidRPr="004133FD">
        <w:rPr>
          <w:rFonts w:ascii="Cambria" w:hAnsi="Cambria"/>
          <w:sz w:val="24"/>
        </w:rPr>
        <w:t xml:space="preserve">Collins, C.E. (2014). </w:t>
      </w:r>
      <w:r w:rsidRPr="004133FD">
        <w:rPr>
          <w:rFonts w:ascii="Cambria" w:hAnsi="Cambria"/>
          <w:i/>
          <w:iCs/>
          <w:sz w:val="24"/>
        </w:rPr>
        <w:t xml:space="preserve">A Short Course in Medical Terminology </w:t>
      </w:r>
      <w:r w:rsidRPr="004133FD">
        <w:rPr>
          <w:rFonts w:ascii="Cambria" w:hAnsi="Cambria"/>
          <w:sz w:val="24"/>
        </w:rPr>
        <w:t xml:space="preserve">(Third ed.). Philadelphia: Wolters </w:t>
      </w:r>
      <w:proofErr w:type="spellStart"/>
      <w:r w:rsidRPr="004133FD">
        <w:rPr>
          <w:rFonts w:ascii="Cambria" w:hAnsi="Cambria"/>
          <w:sz w:val="24"/>
        </w:rPr>
        <w:t>Klumer</w:t>
      </w:r>
      <w:proofErr w:type="spellEnd"/>
      <w:r w:rsidRPr="004133FD">
        <w:rPr>
          <w:rFonts w:ascii="Cambria" w:hAnsi="Cambria"/>
          <w:sz w:val="24"/>
        </w:rPr>
        <w:t xml:space="preserve">. </w:t>
      </w:r>
    </w:p>
    <w:p w14:paraId="3F98FFE4"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b/>
          <w:bCs/>
          <w:sz w:val="24"/>
        </w:rPr>
      </w:pPr>
      <w:r w:rsidRPr="004133FD">
        <w:rPr>
          <w:rFonts w:ascii="Cambria" w:hAnsi="Cambria"/>
          <w:sz w:val="24"/>
        </w:rPr>
        <w:t xml:space="preserve">Cotton, Christina E., et al. (2005). </w:t>
      </w:r>
      <w:r w:rsidRPr="004133FD">
        <w:rPr>
          <w:rFonts w:ascii="Cambria" w:hAnsi="Cambria"/>
          <w:i/>
          <w:iCs/>
          <w:sz w:val="24"/>
        </w:rPr>
        <w:t xml:space="preserve">A </w:t>
      </w:r>
      <w:proofErr w:type="spellStart"/>
      <w:r w:rsidRPr="004133FD">
        <w:rPr>
          <w:rFonts w:ascii="Cambria" w:hAnsi="Cambria"/>
          <w:i/>
          <w:iCs/>
          <w:sz w:val="24"/>
        </w:rPr>
        <w:t>su</w:t>
      </w:r>
      <w:proofErr w:type="spellEnd"/>
      <w:r w:rsidRPr="004133FD">
        <w:rPr>
          <w:rFonts w:ascii="Cambria" w:hAnsi="Cambria"/>
          <w:i/>
          <w:iCs/>
          <w:sz w:val="24"/>
        </w:rPr>
        <w:t xml:space="preserve"> </w:t>
      </w:r>
      <w:proofErr w:type="spellStart"/>
      <w:r w:rsidRPr="004133FD">
        <w:rPr>
          <w:rFonts w:ascii="Cambria" w:hAnsi="Cambria"/>
          <w:i/>
          <w:iCs/>
          <w:sz w:val="24"/>
        </w:rPr>
        <w:t>salud</w:t>
      </w:r>
      <w:proofErr w:type="spellEnd"/>
      <w:r w:rsidRPr="004133FD">
        <w:rPr>
          <w:rFonts w:ascii="Cambria" w:hAnsi="Cambria"/>
          <w:i/>
          <w:iCs/>
          <w:sz w:val="24"/>
        </w:rPr>
        <w:t>! Spanish for Health Professionals</w:t>
      </w:r>
      <w:r w:rsidRPr="004133FD">
        <w:rPr>
          <w:rFonts w:ascii="Cambria" w:hAnsi="Cambria"/>
          <w:sz w:val="24"/>
        </w:rPr>
        <w:t xml:space="preserve">. New Haven: Yale UP. (2 DVDs and 1 </w:t>
      </w:r>
      <w:proofErr w:type="spellStart"/>
      <w:r w:rsidRPr="004133FD">
        <w:rPr>
          <w:rFonts w:ascii="Cambria" w:hAnsi="Cambria"/>
          <w:sz w:val="24"/>
        </w:rPr>
        <w:t>CDRom</w:t>
      </w:r>
      <w:proofErr w:type="spellEnd"/>
      <w:r w:rsidRPr="004133FD">
        <w:rPr>
          <w:rFonts w:ascii="Cambria" w:hAnsi="Cambria"/>
          <w:sz w:val="24"/>
        </w:rPr>
        <w:t>).</w:t>
      </w:r>
    </w:p>
    <w:p w14:paraId="6B9DB6A7"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lang w:val="es-ES"/>
        </w:rPr>
      </w:pPr>
      <w:r w:rsidRPr="004133FD">
        <w:rPr>
          <w:rFonts w:ascii="Cambria" w:hAnsi="Cambria"/>
          <w:sz w:val="24"/>
          <w:lang w:val="es-ES"/>
        </w:rPr>
        <w:t xml:space="preserve">Florián, L. &amp; Ruiz, </w:t>
      </w:r>
      <w:proofErr w:type="spellStart"/>
      <w:proofErr w:type="gramStart"/>
      <w:r w:rsidRPr="004133FD">
        <w:rPr>
          <w:rFonts w:ascii="Cambria" w:hAnsi="Cambria"/>
          <w:sz w:val="24"/>
          <w:lang w:val="es-ES"/>
        </w:rPr>
        <w:t>A.M.ª</w:t>
      </w:r>
      <w:proofErr w:type="spellEnd"/>
      <w:proofErr w:type="gramEnd"/>
      <w:r w:rsidRPr="004133FD">
        <w:rPr>
          <w:rFonts w:ascii="Cambria" w:hAnsi="Cambria"/>
          <w:sz w:val="24"/>
          <w:lang w:val="es-ES"/>
        </w:rPr>
        <w:t xml:space="preserve"> (2005). </w:t>
      </w:r>
      <w:r w:rsidRPr="004133FD">
        <w:rPr>
          <w:rFonts w:ascii="Cambria" w:hAnsi="Cambria"/>
          <w:i/>
          <w:iCs/>
          <w:sz w:val="24"/>
          <w:lang w:val="es-ES"/>
        </w:rPr>
        <w:t>Ciencias de la Salud</w:t>
      </w:r>
      <w:r w:rsidRPr="004133FD">
        <w:rPr>
          <w:rFonts w:ascii="Cambria" w:hAnsi="Cambria"/>
          <w:sz w:val="24"/>
          <w:lang w:val="es-ES"/>
        </w:rPr>
        <w:t xml:space="preserve">. Madrid: Universidad de Alcalá de Henares. </w:t>
      </w:r>
    </w:p>
    <w:p w14:paraId="1C7502EE"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rPr>
      </w:pPr>
      <w:r w:rsidRPr="004133FD">
        <w:rPr>
          <w:rFonts w:ascii="Cambria" w:hAnsi="Cambria"/>
          <w:sz w:val="24"/>
          <w:lang w:val="es-ES"/>
        </w:rPr>
        <w:t xml:space="preserve">González, E. (2006). Medical </w:t>
      </w:r>
      <w:proofErr w:type="spellStart"/>
      <w:r w:rsidRPr="004133FD">
        <w:rPr>
          <w:rFonts w:ascii="Cambria" w:hAnsi="Cambria"/>
          <w:sz w:val="24"/>
          <w:lang w:val="es-ES"/>
        </w:rPr>
        <w:t>Interpreter’s</w:t>
      </w:r>
      <w:proofErr w:type="spellEnd"/>
      <w:r w:rsidRPr="004133FD">
        <w:rPr>
          <w:rFonts w:ascii="Cambria" w:hAnsi="Cambria"/>
          <w:sz w:val="24"/>
          <w:lang w:val="es-ES"/>
        </w:rPr>
        <w:t xml:space="preserve"> Manual. </w:t>
      </w:r>
      <w:r w:rsidRPr="004133FD">
        <w:rPr>
          <w:rFonts w:ascii="Cambria" w:hAnsi="Cambria"/>
          <w:sz w:val="24"/>
        </w:rPr>
        <w:t xml:space="preserve">Ann Arbor: Copley Custom Textbooks. </w:t>
      </w:r>
    </w:p>
    <w:p w14:paraId="4FFE2B44"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lang w:val="es-ES"/>
        </w:rPr>
      </w:pPr>
      <w:r w:rsidRPr="004133FD">
        <w:rPr>
          <w:rFonts w:ascii="Cambria" w:hAnsi="Cambria"/>
          <w:sz w:val="24"/>
          <w:lang w:val="es-ES"/>
        </w:rPr>
        <w:t xml:space="preserve">González-Lee, T., &amp; H. </w:t>
      </w:r>
      <w:proofErr w:type="spellStart"/>
      <w:r w:rsidRPr="004133FD">
        <w:rPr>
          <w:rFonts w:ascii="Cambria" w:hAnsi="Cambria"/>
          <w:sz w:val="24"/>
          <w:lang w:val="es-ES"/>
        </w:rPr>
        <w:t>Simon</w:t>
      </w:r>
      <w:proofErr w:type="spellEnd"/>
      <w:r w:rsidRPr="004133FD">
        <w:rPr>
          <w:rFonts w:ascii="Cambria" w:hAnsi="Cambria"/>
          <w:sz w:val="24"/>
          <w:lang w:val="es-ES"/>
        </w:rPr>
        <w:t xml:space="preserve"> (2011). </w:t>
      </w:r>
      <w:r w:rsidRPr="004133FD">
        <w:rPr>
          <w:rFonts w:ascii="Cambria" w:hAnsi="Cambria"/>
          <w:i/>
          <w:iCs/>
          <w:sz w:val="24"/>
        </w:rPr>
        <w:t xml:space="preserve">Medical Spanish: Interviewing the Latino patient. </w:t>
      </w:r>
      <w:r w:rsidRPr="004133FD">
        <w:rPr>
          <w:rFonts w:ascii="Cambria" w:hAnsi="Cambria"/>
          <w:i/>
          <w:iCs/>
          <w:sz w:val="24"/>
          <w:lang w:val="es-ES"/>
        </w:rPr>
        <w:t xml:space="preserve">A </w:t>
      </w:r>
      <w:proofErr w:type="spellStart"/>
      <w:r w:rsidRPr="004133FD">
        <w:rPr>
          <w:rFonts w:ascii="Cambria" w:hAnsi="Cambria"/>
          <w:i/>
          <w:iCs/>
          <w:sz w:val="24"/>
          <w:lang w:val="es-ES"/>
        </w:rPr>
        <w:t>cross</w:t>
      </w:r>
      <w:proofErr w:type="spellEnd"/>
      <w:r w:rsidRPr="004133FD">
        <w:rPr>
          <w:rFonts w:ascii="Cambria" w:hAnsi="Cambria"/>
          <w:i/>
          <w:iCs/>
          <w:sz w:val="24"/>
          <w:lang w:val="es-ES"/>
        </w:rPr>
        <w:t xml:space="preserve">-cultural </w:t>
      </w:r>
      <w:proofErr w:type="spellStart"/>
      <w:r w:rsidRPr="004133FD">
        <w:rPr>
          <w:rFonts w:ascii="Cambria" w:hAnsi="Cambria"/>
          <w:i/>
          <w:iCs/>
          <w:sz w:val="24"/>
          <w:lang w:val="es-ES"/>
        </w:rPr>
        <w:t>perspective</w:t>
      </w:r>
      <w:proofErr w:type="spellEnd"/>
      <w:r w:rsidRPr="004133FD">
        <w:rPr>
          <w:rFonts w:ascii="Cambria" w:hAnsi="Cambria"/>
          <w:i/>
          <w:iCs/>
          <w:sz w:val="24"/>
          <w:lang w:val="es-ES"/>
        </w:rPr>
        <w:t xml:space="preserve">. </w:t>
      </w:r>
      <w:r w:rsidRPr="004133FD">
        <w:rPr>
          <w:rFonts w:ascii="Cambria" w:hAnsi="Cambria"/>
          <w:sz w:val="24"/>
          <w:lang w:val="es-ES"/>
        </w:rPr>
        <w:t xml:space="preserve">Pearson.   </w:t>
      </w:r>
    </w:p>
    <w:p w14:paraId="64CEC27E"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Hill, Ch., Bender, D, Carl, L. Harlan, Ch., Henshaw, R., Lorch, C., Lunsford, E. </w:t>
      </w:r>
      <w:proofErr w:type="gramStart"/>
      <w:r w:rsidRPr="004133FD">
        <w:rPr>
          <w:rFonts w:ascii="Cambria" w:hAnsi="Cambria"/>
          <w:sz w:val="24"/>
        </w:rPr>
        <w:t>&amp;  E.</w:t>
      </w:r>
      <w:proofErr w:type="gramEnd"/>
      <w:r w:rsidRPr="004133FD">
        <w:rPr>
          <w:rFonts w:ascii="Cambria" w:hAnsi="Cambria"/>
          <w:sz w:val="24"/>
        </w:rPr>
        <w:t xml:space="preserve"> Tolman (2011). </w:t>
      </w:r>
      <w:r w:rsidRPr="004133FD">
        <w:rPr>
          <w:rFonts w:ascii="Cambria" w:hAnsi="Cambria"/>
          <w:i/>
          <w:iCs/>
          <w:sz w:val="24"/>
        </w:rPr>
        <w:t>Interactive Video on DVD for ¡Salud!</w:t>
      </w:r>
      <w:r w:rsidRPr="004133FD">
        <w:rPr>
          <w:rFonts w:ascii="Cambria" w:hAnsi="Cambria"/>
          <w:sz w:val="24"/>
        </w:rPr>
        <w:t xml:space="preserve"> Pearson. </w:t>
      </w:r>
    </w:p>
    <w:p w14:paraId="6B08401A"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Jarvis, A. &amp; </w:t>
      </w:r>
      <w:proofErr w:type="spellStart"/>
      <w:r w:rsidRPr="004133FD">
        <w:rPr>
          <w:rFonts w:ascii="Cambria" w:hAnsi="Cambria"/>
          <w:sz w:val="24"/>
        </w:rPr>
        <w:t>Lebredo</w:t>
      </w:r>
      <w:proofErr w:type="spellEnd"/>
      <w:r w:rsidRPr="004133FD">
        <w:rPr>
          <w:rFonts w:ascii="Cambria" w:hAnsi="Cambria"/>
          <w:sz w:val="24"/>
        </w:rPr>
        <w:t xml:space="preserve">, R. (2006). </w:t>
      </w:r>
      <w:r w:rsidRPr="004133FD">
        <w:rPr>
          <w:rFonts w:ascii="Cambria" w:hAnsi="Cambria"/>
          <w:i/>
          <w:iCs/>
          <w:sz w:val="24"/>
        </w:rPr>
        <w:t>Spanish for Medical Personnel</w:t>
      </w:r>
      <w:r w:rsidRPr="004133FD">
        <w:rPr>
          <w:rFonts w:ascii="Cambria" w:hAnsi="Cambria"/>
          <w:sz w:val="24"/>
        </w:rPr>
        <w:t xml:space="preserve">. Boston: Houghton Mifflin, 2006.  </w:t>
      </w:r>
    </w:p>
    <w:p w14:paraId="3690079A"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lang w:val="es-ES"/>
        </w:rPr>
      </w:pPr>
      <w:proofErr w:type="spellStart"/>
      <w:r w:rsidRPr="004133FD">
        <w:rPr>
          <w:rFonts w:ascii="Cambria" w:hAnsi="Cambria"/>
          <w:sz w:val="24"/>
        </w:rPr>
        <w:t>Kelz</w:t>
      </w:r>
      <w:proofErr w:type="spellEnd"/>
      <w:r w:rsidRPr="004133FD">
        <w:rPr>
          <w:rFonts w:ascii="Cambria" w:hAnsi="Cambria"/>
          <w:sz w:val="24"/>
        </w:rPr>
        <w:t xml:space="preserve">, R. (1999). </w:t>
      </w:r>
      <w:r w:rsidRPr="004133FD">
        <w:rPr>
          <w:rFonts w:ascii="Cambria" w:hAnsi="Cambria"/>
          <w:i/>
          <w:iCs/>
          <w:sz w:val="24"/>
        </w:rPr>
        <w:t>Conversational Spanish for Health Professionals.</w:t>
      </w:r>
      <w:r w:rsidRPr="004133FD">
        <w:rPr>
          <w:rFonts w:ascii="Cambria" w:hAnsi="Cambria"/>
          <w:sz w:val="24"/>
        </w:rPr>
        <w:t xml:space="preserve"> Albany: Delmar Publishers</w:t>
      </w:r>
      <w:r w:rsidRPr="004133FD">
        <w:rPr>
          <w:rFonts w:ascii="Cambria" w:hAnsi="Cambria"/>
          <w:sz w:val="24"/>
          <w:lang w:val="es-ES"/>
        </w:rPr>
        <w:t xml:space="preserve">. </w:t>
      </w:r>
    </w:p>
    <w:p w14:paraId="4E8076D6"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b/>
          <w:bCs/>
          <w:sz w:val="24"/>
        </w:rPr>
      </w:pPr>
      <w:r w:rsidRPr="004133FD">
        <w:rPr>
          <w:rFonts w:ascii="Cambria" w:hAnsi="Cambria"/>
          <w:sz w:val="24"/>
        </w:rPr>
        <w:t>Ortega Pilar. (2015). </w:t>
      </w:r>
      <w:r w:rsidRPr="004133FD">
        <w:rPr>
          <w:rFonts w:ascii="Cambria" w:hAnsi="Cambria"/>
          <w:i/>
          <w:iCs/>
          <w:sz w:val="24"/>
        </w:rPr>
        <w:t>Spanish and the Medical Interview: A Textbook for Clinically Relevant Medical Spanish</w:t>
      </w:r>
      <w:r w:rsidRPr="004133FD">
        <w:rPr>
          <w:rFonts w:ascii="Cambria" w:hAnsi="Cambria"/>
          <w:sz w:val="24"/>
        </w:rPr>
        <w:t xml:space="preserve">, </w:t>
      </w:r>
      <w:r w:rsidRPr="004133FD">
        <w:rPr>
          <w:rFonts w:ascii="Cambria" w:hAnsi="Cambria"/>
          <w:sz w:val="24"/>
          <w:vertAlign w:val="superscript"/>
        </w:rPr>
        <w:t>2nd</w:t>
      </w:r>
      <w:r w:rsidRPr="004133FD">
        <w:rPr>
          <w:rFonts w:ascii="Cambria" w:hAnsi="Cambria"/>
          <w:sz w:val="24"/>
        </w:rPr>
        <w:t xml:space="preserve"> ed. Philadelphia, PA: Elsevier.</w:t>
      </w:r>
      <w:r w:rsidRPr="004133FD">
        <w:rPr>
          <w:rFonts w:ascii="Cambria" w:hAnsi="Cambria"/>
          <w:b/>
          <w:bCs/>
          <w:sz w:val="24"/>
        </w:rPr>
        <w:t xml:space="preserve"> </w:t>
      </w:r>
    </w:p>
    <w:p w14:paraId="315BCC0E"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b/>
          <w:bCs/>
          <w:sz w:val="24"/>
        </w:rPr>
      </w:pPr>
      <w:r w:rsidRPr="004133FD">
        <w:rPr>
          <w:rFonts w:ascii="Cambria" w:hAnsi="Cambria"/>
          <w:sz w:val="24"/>
        </w:rPr>
        <w:t>Reiss-</w:t>
      </w:r>
      <w:proofErr w:type="spellStart"/>
      <w:r w:rsidRPr="004133FD">
        <w:rPr>
          <w:rFonts w:ascii="Cambria" w:hAnsi="Cambria"/>
          <w:sz w:val="24"/>
        </w:rPr>
        <w:t>Koncar</w:t>
      </w:r>
      <w:proofErr w:type="spellEnd"/>
      <w:r w:rsidRPr="004133FD">
        <w:rPr>
          <w:rFonts w:ascii="Cambria" w:hAnsi="Cambria"/>
          <w:sz w:val="24"/>
        </w:rPr>
        <w:t xml:space="preserve">, Suzanna. (2022). </w:t>
      </w:r>
      <w:r w:rsidRPr="004133FD">
        <w:rPr>
          <w:rFonts w:ascii="Cambria" w:hAnsi="Cambria"/>
          <w:i/>
          <w:iCs/>
          <w:sz w:val="24"/>
        </w:rPr>
        <w:t xml:space="preserve">The Healthcare Interpreter. </w:t>
      </w:r>
      <w:r w:rsidRPr="004133FD">
        <w:rPr>
          <w:rFonts w:ascii="Cambria" w:hAnsi="Cambria"/>
          <w:sz w:val="24"/>
        </w:rPr>
        <w:t>Columbia, MD: Culture and Language Press.</w:t>
      </w:r>
      <w:r w:rsidRPr="004133FD">
        <w:rPr>
          <w:rFonts w:ascii="Cambria" w:hAnsi="Cambria"/>
          <w:b/>
          <w:bCs/>
          <w:sz w:val="24"/>
        </w:rPr>
        <w:t xml:space="preserve"> </w:t>
      </w:r>
    </w:p>
    <w:p w14:paraId="29B00689"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lang w:val="es-ES"/>
        </w:rPr>
      </w:pPr>
      <w:r w:rsidRPr="004133FD">
        <w:rPr>
          <w:rFonts w:ascii="Cambria" w:hAnsi="Cambria"/>
          <w:sz w:val="24"/>
          <w:lang w:val="es-ES"/>
        </w:rPr>
        <w:t xml:space="preserve">Rosa de Juan, C., de Prada, M., Marcé, P. &amp; Salazar, D. (2009). Temas de salud. Madrid: </w:t>
      </w:r>
      <w:proofErr w:type="spellStart"/>
      <w:r w:rsidRPr="004133FD">
        <w:rPr>
          <w:rFonts w:ascii="Cambria" w:hAnsi="Cambria"/>
          <w:sz w:val="24"/>
          <w:lang w:val="es-ES"/>
        </w:rPr>
        <w:t>Edinumen</w:t>
      </w:r>
      <w:proofErr w:type="spellEnd"/>
      <w:r w:rsidRPr="004133FD">
        <w:rPr>
          <w:rFonts w:ascii="Cambria" w:hAnsi="Cambria"/>
          <w:sz w:val="24"/>
          <w:lang w:val="es-ES"/>
        </w:rPr>
        <w:t xml:space="preserve">. </w:t>
      </w:r>
    </w:p>
    <w:p w14:paraId="60F77A41"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lang w:val="es-ES"/>
        </w:rPr>
      </w:pPr>
      <w:r w:rsidRPr="004133FD">
        <w:rPr>
          <w:rFonts w:ascii="Cambria" w:hAnsi="Cambria"/>
          <w:sz w:val="24"/>
        </w:rPr>
        <w:t xml:space="preserve">Rush, P. (2003).  </w:t>
      </w:r>
      <w:r w:rsidRPr="004133FD">
        <w:rPr>
          <w:rFonts w:ascii="Cambria" w:hAnsi="Cambria"/>
          <w:i/>
          <w:iCs/>
          <w:sz w:val="24"/>
        </w:rPr>
        <w:t>Spanish for HealthCare, Textbook and Workbook</w:t>
      </w:r>
      <w:r w:rsidRPr="004133FD">
        <w:rPr>
          <w:rFonts w:ascii="Cambria" w:hAnsi="Cambria"/>
          <w:sz w:val="24"/>
        </w:rPr>
        <w:t xml:space="preserve">.  </w:t>
      </w:r>
      <w:r w:rsidRPr="004133FD">
        <w:rPr>
          <w:rFonts w:ascii="Cambria" w:hAnsi="Cambria"/>
          <w:sz w:val="24"/>
          <w:lang w:val="es-ES"/>
        </w:rPr>
        <w:t>Prentice Hall.</w:t>
      </w:r>
    </w:p>
    <w:p w14:paraId="1119EA34" w14:textId="77777777" w:rsidR="00AB38DB" w:rsidRPr="004133FD" w:rsidRDefault="00AB38DB" w:rsidP="00060CA9">
      <w:pPr>
        <w:numPr>
          <w:ilvl w:val="0"/>
          <w:numId w:val="16"/>
        </w:numPr>
        <w:autoSpaceDE w:val="0"/>
        <w:autoSpaceDN w:val="0"/>
        <w:adjustRightInd w:val="0"/>
        <w:spacing w:afterLines="40" w:after="96" w:line="240" w:lineRule="auto"/>
        <w:ind w:right="1166"/>
        <w:rPr>
          <w:rFonts w:ascii="Cambria" w:hAnsi="Cambria"/>
          <w:sz w:val="24"/>
        </w:rPr>
      </w:pPr>
      <w:r w:rsidRPr="004133FD">
        <w:rPr>
          <w:rFonts w:ascii="Cambria" w:hAnsi="Cambria"/>
          <w:sz w:val="24"/>
        </w:rPr>
        <w:t xml:space="preserve">Schiavo, R. (2007). </w:t>
      </w:r>
      <w:r w:rsidRPr="004133FD">
        <w:rPr>
          <w:rFonts w:ascii="Cambria" w:hAnsi="Cambria"/>
          <w:i/>
          <w:iCs/>
          <w:sz w:val="24"/>
        </w:rPr>
        <w:t xml:space="preserve">Health Communication: From theory to practice. </w:t>
      </w:r>
      <w:r w:rsidRPr="004133FD">
        <w:rPr>
          <w:rFonts w:ascii="Cambria" w:hAnsi="Cambria"/>
          <w:sz w:val="24"/>
        </w:rPr>
        <w:t>San Francisco: Jossey Bass.</w:t>
      </w:r>
    </w:p>
    <w:p w14:paraId="2A3A9785" w14:textId="77777777" w:rsidR="00AB38DB" w:rsidRPr="004133FD" w:rsidRDefault="00AB38DB" w:rsidP="00060CA9">
      <w:pPr>
        <w:autoSpaceDE w:val="0"/>
        <w:autoSpaceDN w:val="0"/>
        <w:adjustRightInd w:val="0"/>
        <w:spacing w:afterLines="40" w:after="96" w:line="240" w:lineRule="auto"/>
        <w:ind w:right="1166"/>
        <w:rPr>
          <w:rFonts w:ascii="Cambria" w:hAnsi="Cambria"/>
          <w:b/>
          <w:bCs/>
          <w:i/>
          <w:iCs/>
          <w:sz w:val="24"/>
        </w:rPr>
      </w:pPr>
    </w:p>
    <w:p w14:paraId="24D39FDC" w14:textId="77777777" w:rsidR="00AB38DB" w:rsidRPr="004133FD" w:rsidRDefault="00AB38DB" w:rsidP="00060CA9">
      <w:pPr>
        <w:autoSpaceDE w:val="0"/>
        <w:autoSpaceDN w:val="0"/>
        <w:adjustRightInd w:val="0"/>
        <w:spacing w:afterLines="40" w:after="96" w:line="240" w:lineRule="auto"/>
        <w:ind w:left="720" w:right="1166" w:hanging="360"/>
        <w:rPr>
          <w:rFonts w:ascii="Cambria" w:hAnsi="Cambria"/>
          <w:i/>
          <w:iCs/>
          <w:sz w:val="24"/>
          <w:u w:val="single"/>
        </w:rPr>
      </w:pPr>
      <w:r w:rsidRPr="004133FD">
        <w:rPr>
          <w:rFonts w:ascii="Cambria" w:hAnsi="Cambria"/>
          <w:i/>
          <w:iCs/>
          <w:sz w:val="24"/>
          <w:u w:val="single"/>
        </w:rPr>
        <w:t>General bibliography</w:t>
      </w:r>
    </w:p>
    <w:p w14:paraId="65A88CE4" w14:textId="77777777" w:rsidR="00AB38DB" w:rsidRPr="004133FD" w:rsidRDefault="00AB38DB" w:rsidP="00060CA9">
      <w:pPr>
        <w:autoSpaceDE w:val="0"/>
        <w:autoSpaceDN w:val="0"/>
        <w:adjustRightInd w:val="0"/>
        <w:spacing w:afterLines="40" w:after="96" w:line="240" w:lineRule="auto"/>
        <w:ind w:left="720" w:right="1166" w:hanging="360"/>
        <w:rPr>
          <w:rFonts w:ascii="Cambria" w:hAnsi="Cambria"/>
          <w:b/>
          <w:bCs/>
          <w:i/>
          <w:iCs/>
          <w:sz w:val="24"/>
        </w:rPr>
      </w:pPr>
    </w:p>
    <w:p w14:paraId="0E31FC18"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Anderson L, et. al. (2003). Culturally competent health care systems: A Systematic review. </w:t>
      </w:r>
      <w:r w:rsidRPr="004133FD">
        <w:rPr>
          <w:rFonts w:ascii="Cambria" w:hAnsi="Cambria"/>
          <w:i/>
          <w:iCs/>
          <w:sz w:val="24"/>
        </w:rPr>
        <w:t>Am J Prev Med</w:t>
      </w:r>
      <w:r w:rsidRPr="004133FD">
        <w:rPr>
          <w:rFonts w:ascii="Cambria" w:hAnsi="Cambria"/>
          <w:sz w:val="24"/>
        </w:rPr>
        <w:t xml:space="preserve"> 24: 68-79</w:t>
      </w:r>
    </w:p>
    <w:p w14:paraId="2EA0E276"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Armus, D.  (2003). </w:t>
      </w:r>
      <w:r w:rsidRPr="004133FD">
        <w:rPr>
          <w:rFonts w:ascii="Cambria" w:hAnsi="Cambria"/>
          <w:i/>
          <w:iCs/>
          <w:sz w:val="24"/>
        </w:rPr>
        <w:t>Disease in the History of Modern Latin America: From Malaria to AIDS.</w:t>
      </w:r>
      <w:r w:rsidRPr="004133FD">
        <w:rPr>
          <w:rFonts w:ascii="Cambria" w:hAnsi="Cambria"/>
          <w:sz w:val="24"/>
        </w:rPr>
        <w:t xml:space="preserve">  Durham, NC: Duke University Press. </w:t>
      </w:r>
    </w:p>
    <w:p w14:paraId="6D1C961E"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lang w:val="es-ES"/>
        </w:rPr>
      </w:pPr>
      <w:r w:rsidRPr="004133FD">
        <w:rPr>
          <w:rFonts w:ascii="Cambria" w:hAnsi="Cambria"/>
          <w:sz w:val="24"/>
          <w:lang w:val="es-VE"/>
        </w:rPr>
        <w:t xml:space="preserve">Armus, D. (2002). </w:t>
      </w:r>
      <w:r w:rsidRPr="004133FD">
        <w:rPr>
          <w:rFonts w:ascii="Cambria" w:hAnsi="Cambria"/>
          <w:i/>
          <w:iCs/>
          <w:sz w:val="24"/>
          <w:lang w:val="es-VE"/>
        </w:rPr>
        <w:t>Entre médicos y curanderos. Cultura, historia y enfermedad en la América Latina moderna.</w:t>
      </w:r>
      <w:r w:rsidRPr="004133FD">
        <w:rPr>
          <w:rFonts w:ascii="Cambria" w:hAnsi="Cambria"/>
          <w:sz w:val="24"/>
          <w:lang w:val="es-VE"/>
        </w:rPr>
        <w:t xml:space="preserve"> </w:t>
      </w:r>
      <w:r w:rsidRPr="004133FD">
        <w:rPr>
          <w:rFonts w:ascii="Cambria" w:hAnsi="Cambria"/>
          <w:sz w:val="24"/>
          <w:lang w:val="es-ES"/>
        </w:rPr>
        <w:t>Buenos Aires: Grupo Editorial Norma.</w:t>
      </w:r>
    </w:p>
    <w:p w14:paraId="7CB7E126"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Becker G. (2004). Deadly inequality in the health care “safety net”: Uninsured ethnic minorities’ struggle to live with </w:t>
      </w:r>
      <w:proofErr w:type="spellStart"/>
      <w:r w:rsidRPr="004133FD">
        <w:rPr>
          <w:rFonts w:ascii="Cambria" w:hAnsi="Cambria"/>
          <w:sz w:val="24"/>
        </w:rPr>
        <w:t>lifethreatening</w:t>
      </w:r>
      <w:proofErr w:type="spellEnd"/>
      <w:r w:rsidRPr="004133FD">
        <w:rPr>
          <w:rFonts w:ascii="Cambria" w:hAnsi="Cambria"/>
          <w:sz w:val="24"/>
        </w:rPr>
        <w:t xml:space="preserve"> illnesses. </w:t>
      </w:r>
      <w:r w:rsidRPr="004133FD">
        <w:rPr>
          <w:rFonts w:ascii="Cambria" w:hAnsi="Cambria"/>
          <w:i/>
          <w:iCs/>
          <w:sz w:val="24"/>
        </w:rPr>
        <w:t xml:space="preserve">Medical Anthropology </w:t>
      </w:r>
      <w:proofErr w:type="spellStart"/>
      <w:r w:rsidRPr="004133FD">
        <w:rPr>
          <w:rFonts w:ascii="Cambria" w:hAnsi="Cambria"/>
          <w:i/>
          <w:iCs/>
          <w:sz w:val="24"/>
        </w:rPr>
        <w:t>Quaterly</w:t>
      </w:r>
      <w:proofErr w:type="spellEnd"/>
      <w:r w:rsidRPr="004133FD">
        <w:rPr>
          <w:rFonts w:ascii="Cambria" w:hAnsi="Cambria"/>
          <w:i/>
          <w:iCs/>
          <w:sz w:val="24"/>
        </w:rPr>
        <w:t xml:space="preserve"> </w:t>
      </w:r>
      <w:r w:rsidRPr="004133FD">
        <w:rPr>
          <w:rFonts w:ascii="Cambria" w:hAnsi="Cambria"/>
          <w:sz w:val="24"/>
        </w:rPr>
        <w:t>18: 258-275.</w:t>
      </w:r>
    </w:p>
    <w:p w14:paraId="3545705B"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Cheng E, A. Chen, &amp; W. Cunningham. (2007). Primary language and receipt of recommended health care among Hispanics in the United States</w:t>
      </w:r>
      <w:r w:rsidRPr="004133FD">
        <w:rPr>
          <w:rFonts w:ascii="Cambria" w:hAnsi="Cambria"/>
          <w:i/>
          <w:iCs/>
          <w:sz w:val="24"/>
        </w:rPr>
        <w:t>. J Gen Intern Med</w:t>
      </w:r>
      <w:r w:rsidRPr="004133FD">
        <w:rPr>
          <w:rFonts w:ascii="Cambria" w:hAnsi="Cambria"/>
          <w:sz w:val="24"/>
        </w:rPr>
        <w:t xml:space="preserve"> 22 (suppl 2): 283-288.</w:t>
      </w:r>
    </w:p>
    <w:p w14:paraId="43F42F25"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b/>
          <w:bCs/>
          <w:sz w:val="24"/>
        </w:rPr>
      </w:pPr>
      <w:proofErr w:type="spellStart"/>
      <w:r w:rsidRPr="004133FD">
        <w:rPr>
          <w:rFonts w:ascii="Cambria" w:hAnsi="Cambria"/>
          <w:sz w:val="24"/>
        </w:rPr>
        <w:t>Creeze</w:t>
      </w:r>
      <w:proofErr w:type="spellEnd"/>
      <w:r w:rsidRPr="004133FD">
        <w:rPr>
          <w:rFonts w:ascii="Cambria" w:hAnsi="Cambria"/>
          <w:sz w:val="24"/>
        </w:rPr>
        <w:t>, I. H, M. Holly, &amp; L. Monzon-</w:t>
      </w:r>
      <w:proofErr w:type="spellStart"/>
      <w:r w:rsidRPr="004133FD">
        <w:rPr>
          <w:rFonts w:ascii="Cambria" w:hAnsi="Cambria"/>
          <w:sz w:val="24"/>
        </w:rPr>
        <w:t>Storey</w:t>
      </w:r>
      <w:proofErr w:type="spellEnd"/>
      <w:r w:rsidRPr="004133FD">
        <w:rPr>
          <w:rFonts w:ascii="Cambria" w:hAnsi="Cambria"/>
          <w:sz w:val="24"/>
        </w:rPr>
        <w:t xml:space="preserve">. (2015). </w:t>
      </w:r>
      <w:r w:rsidRPr="004133FD">
        <w:rPr>
          <w:rFonts w:ascii="Cambria" w:hAnsi="Cambria"/>
          <w:i/>
          <w:iCs/>
          <w:sz w:val="24"/>
        </w:rPr>
        <w:t>Introduction to Healthcare for Spanish-speaking Interpreters and Translators.</w:t>
      </w:r>
      <w:r w:rsidRPr="004133FD">
        <w:rPr>
          <w:rFonts w:ascii="Cambria" w:hAnsi="Cambria"/>
          <w:b/>
          <w:bCs/>
          <w:sz w:val="24"/>
        </w:rPr>
        <w:t xml:space="preserve"> </w:t>
      </w:r>
      <w:r w:rsidRPr="004133FD">
        <w:rPr>
          <w:rFonts w:ascii="Cambria" w:hAnsi="Cambria"/>
          <w:sz w:val="24"/>
        </w:rPr>
        <w:t xml:space="preserve">Amsterdam: John Benjamins. </w:t>
      </w:r>
    </w:p>
    <w:p w14:paraId="09C1815A"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lastRenderedPageBreak/>
        <w:t xml:space="preserve">Davidson B. (2000). The interpreter as institutional gatekeeper: The social-linguistic role of interpreters in Spanish-English medical discourse. </w:t>
      </w:r>
      <w:r w:rsidRPr="004133FD">
        <w:rPr>
          <w:rFonts w:ascii="Cambria" w:hAnsi="Cambria"/>
          <w:i/>
          <w:iCs/>
          <w:sz w:val="24"/>
        </w:rPr>
        <w:t>Journal of Sociolinguistics</w:t>
      </w:r>
      <w:r w:rsidRPr="004133FD">
        <w:rPr>
          <w:rFonts w:ascii="Cambria" w:hAnsi="Cambria"/>
          <w:sz w:val="24"/>
        </w:rPr>
        <w:t xml:space="preserve"> 4: 379-405.</w:t>
      </w:r>
    </w:p>
    <w:p w14:paraId="5F8C042E" w14:textId="77777777" w:rsidR="00AB38DB" w:rsidRPr="004133FD" w:rsidRDefault="00AB38DB" w:rsidP="00AB38DB">
      <w:pPr>
        <w:numPr>
          <w:ilvl w:val="0"/>
          <w:numId w:val="16"/>
        </w:numPr>
        <w:autoSpaceDE w:val="0"/>
        <w:autoSpaceDN w:val="0"/>
        <w:adjustRightInd w:val="0"/>
        <w:spacing w:after="0" w:line="240" w:lineRule="auto"/>
        <w:ind w:right="1160"/>
        <w:rPr>
          <w:rFonts w:ascii="Cambria" w:hAnsi="Cambria"/>
          <w:sz w:val="24"/>
          <w:lang w:val="es-ES"/>
        </w:rPr>
      </w:pPr>
      <w:r w:rsidRPr="004133FD">
        <w:rPr>
          <w:rFonts w:ascii="Cambria" w:hAnsi="Cambria"/>
          <w:sz w:val="24"/>
          <w:lang w:val="es-ES"/>
        </w:rPr>
        <w:t xml:space="preserve">De la Torre, A &amp; A Estrada (2001). </w:t>
      </w:r>
      <w:r w:rsidRPr="004133FD">
        <w:rPr>
          <w:rFonts w:ascii="Cambria" w:hAnsi="Cambria"/>
          <w:i/>
          <w:iCs/>
          <w:sz w:val="24"/>
        </w:rPr>
        <w:t>Mexican Americans and Health: ¡Sana, Sana!</w:t>
      </w:r>
      <w:r w:rsidRPr="004133FD">
        <w:rPr>
          <w:rFonts w:ascii="Cambria" w:hAnsi="Cambria"/>
          <w:sz w:val="24"/>
        </w:rPr>
        <w:t xml:space="preserve"> </w:t>
      </w:r>
      <w:r w:rsidRPr="004133FD">
        <w:rPr>
          <w:rFonts w:ascii="Cambria" w:hAnsi="Cambria"/>
          <w:sz w:val="24"/>
          <w:lang w:val="es-ES"/>
        </w:rPr>
        <w:t xml:space="preserve">Tucson: </w:t>
      </w:r>
      <w:proofErr w:type="spellStart"/>
      <w:r w:rsidRPr="004133FD">
        <w:rPr>
          <w:rFonts w:ascii="Cambria" w:hAnsi="Cambria"/>
          <w:sz w:val="24"/>
          <w:lang w:val="es-ES"/>
        </w:rPr>
        <w:t>University</w:t>
      </w:r>
      <w:proofErr w:type="spellEnd"/>
      <w:r w:rsidRPr="004133FD">
        <w:rPr>
          <w:rFonts w:ascii="Cambria" w:hAnsi="Cambria"/>
          <w:sz w:val="24"/>
          <w:lang w:val="es-ES"/>
        </w:rPr>
        <w:t xml:space="preserve"> </w:t>
      </w:r>
      <w:proofErr w:type="spellStart"/>
      <w:r w:rsidRPr="004133FD">
        <w:rPr>
          <w:rFonts w:ascii="Cambria" w:hAnsi="Cambria"/>
          <w:sz w:val="24"/>
          <w:lang w:val="es-ES"/>
        </w:rPr>
        <w:t>of</w:t>
      </w:r>
      <w:proofErr w:type="spellEnd"/>
      <w:r w:rsidRPr="004133FD">
        <w:rPr>
          <w:rFonts w:ascii="Cambria" w:hAnsi="Cambria"/>
          <w:sz w:val="24"/>
          <w:lang w:val="es-ES"/>
        </w:rPr>
        <w:t xml:space="preserve"> Arizona </w:t>
      </w:r>
      <w:proofErr w:type="spellStart"/>
      <w:r w:rsidRPr="004133FD">
        <w:rPr>
          <w:rFonts w:ascii="Cambria" w:hAnsi="Cambria"/>
          <w:sz w:val="24"/>
          <w:lang w:val="es-ES"/>
        </w:rPr>
        <w:t>Press</w:t>
      </w:r>
      <w:proofErr w:type="spellEnd"/>
      <w:r w:rsidRPr="004133FD">
        <w:rPr>
          <w:rFonts w:ascii="Cambria" w:hAnsi="Cambria"/>
          <w:sz w:val="24"/>
          <w:lang w:val="es-ES"/>
        </w:rPr>
        <w:t xml:space="preserve">. </w:t>
      </w:r>
    </w:p>
    <w:p w14:paraId="1989322E"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proofErr w:type="spellStart"/>
      <w:r w:rsidRPr="004133FD">
        <w:rPr>
          <w:rFonts w:ascii="Cambria" w:hAnsi="Cambria"/>
          <w:sz w:val="24"/>
        </w:rPr>
        <w:t>Derose</w:t>
      </w:r>
      <w:proofErr w:type="spellEnd"/>
      <w:r w:rsidRPr="004133FD">
        <w:rPr>
          <w:rFonts w:ascii="Cambria" w:hAnsi="Cambria"/>
          <w:sz w:val="24"/>
        </w:rPr>
        <w:t xml:space="preserve">, K, J. Escarce, &amp; N. Lurie. (2007). Immigrants and health care: Sources of vulnerability. </w:t>
      </w:r>
      <w:r w:rsidRPr="004133FD">
        <w:rPr>
          <w:rFonts w:ascii="Cambria" w:hAnsi="Cambria"/>
          <w:i/>
          <w:iCs/>
          <w:sz w:val="24"/>
        </w:rPr>
        <w:t xml:space="preserve">Health Affairs </w:t>
      </w:r>
      <w:r w:rsidRPr="004133FD">
        <w:rPr>
          <w:rFonts w:ascii="Cambria" w:hAnsi="Cambria"/>
          <w:sz w:val="24"/>
        </w:rPr>
        <w:t>26: 1258-1268.</w:t>
      </w:r>
    </w:p>
    <w:p w14:paraId="3F56BD8B"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Flores, G. (2006). Language barriers to health care in the United States. </w:t>
      </w:r>
      <w:r w:rsidRPr="004133FD">
        <w:rPr>
          <w:rFonts w:ascii="Cambria" w:hAnsi="Cambria"/>
          <w:i/>
          <w:iCs/>
          <w:sz w:val="24"/>
        </w:rPr>
        <w:t xml:space="preserve">New England Journal of Medicine </w:t>
      </w:r>
      <w:r w:rsidRPr="004133FD">
        <w:rPr>
          <w:rFonts w:ascii="Cambria" w:hAnsi="Cambria"/>
          <w:sz w:val="24"/>
        </w:rPr>
        <w:t>355: 229-231.</w:t>
      </w:r>
    </w:p>
    <w:p w14:paraId="7DB24520"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b/>
          <w:bCs/>
          <w:sz w:val="24"/>
          <w:lang w:val="es-ES"/>
        </w:rPr>
      </w:pPr>
      <w:r w:rsidRPr="004133FD">
        <w:rPr>
          <w:rFonts w:ascii="Cambria" w:hAnsi="Cambria"/>
          <w:sz w:val="24"/>
          <w:lang w:val="es-ES"/>
        </w:rPr>
        <w:t xml:space="preserve">Frenk, J. (2000). </w:t>
      </w:r>
      <w:r w:rsidRPr="004133FD">
        <w:rPr>
          <w:rFonts w:ascii="Cambria" w:hAnsi="Cambria"/>
          <w:i/>
          <w:iCs/>
          <w:sz w:val="24"/>
          <w:lang w:val="es-ES"/>
        </w:rPr>
        <w:t>La salud de la población: Hacia una nueva salud pública</w:t>
      </w:r>
      <w:r w:rsidRPr="004133FD">
        <w:rPr>
          <w:rFonts w:ascii="Cambria" w:hAnsi="Cambria"/>
          <w:sz w:val="24"/>
          <w:lang w:val="es-ES"/>
        </w:rPr>
        <w:t>. México: Fondo de Cultura Económico.</w:t>
      </w:r>
    </w:p>
    <w:p w14:paraId="3B12CF57"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i/>
          <w:iCs/>
          <w:sz w:val="24"/>
        </w:rPr>
      </w:pPr>
      <w:r w:rsidRPr="004133FD">
        <w:rPr>
          <w:rFonts w:ascii="Cambria" w:hAnsi="Cambria"/>
          <w:sz w:val="24"/>
        </w:rPr>
        <w:t xml:space="preserve">Glanz, K., Rimer, B., &amp; Viswanath, K. (2008). </w:t>
      </w:r>
      <w:r w:rsidRPr="004133FD">
        <w:rPr>
          <w:rFonts w:ascii="Cambria" w:hAnsi="Cambria"/>
          <w:i/>
          <w:iCs/>
          <w:sz w:val="24"/>
        </w:rPr>
        <w:t xml:space="preserve">Health Behavior and Health Education: Theory, research, and practice. </w:t>
      </w:r>
      <w:r w:rsidRPr="004133FD">
        <w:rPr>
          <w:rFonts w:ascii="Cambria" w:hAnsi="Cambria"/>
          <w:sz w:val="24"/>
        </w:rPr>
        <w:t>4th edition. San Francisco: Jossey Bass.</w:t>
      </w:r>
    </w:p>
    <w:p w14:paraId="5BA91A0A"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i/>
          <w:iCs/>
          <w:sz w:val="24"/>
        </w:rPr>
      </w:pPr>
      <w:r w:rsidRPr="004133FD">
        <w:rPr>
          <w:rFonts w:ascii="Cambria" w:hAnsi="Cambria"/>
          <w:sz w:val="24"/>
        </w:rPr>
        <w:t xml:space="preserve">Gregg J and S Soha. (2007). Communicative competence: A framework for understanding language barriers in health care. </w:t>
      </w:r>
      <w:r w:rsidRPr="004133FD">
        <w:rPr>
          <w:rFonts w:ascii="Cambria" w:hAnsi="Cambria"/>
          <w:i/>
          <w:iCs/>
          <w:sz w:val="24"/>
        </w:rPr>
        <w:t xml:space="preserve">J. Gen Inter Med </w:t>
      </w:r>
      <w:r w:rsidRPr="004133FD">
        <w:rPr>
          <w:rFonts w:ascii="Cambria" w:hAnsi="Cambria"/>
          <w:sz w:val="24"/>
        </w:rPr>
        <w:t xml:space="preserve">22 (suppl 2): 368-370. </w:t>
      </w:r>
      <w:r w:rsidRPr="004133FD">
        <w:rPr>
          <w:rFonts w:ascii="Cambria" w:hAnsi="Cambria"/>
          <w:i/>
          <w:iCs/>
          <w:sz w:val="24"/>
        </w:rPr>
        <w:t xml:space="preserve">it. </w:t>
      </w:r>
      <w:r w:rsidRPr="004133FD">
        <w:rPr>
          <w:rFonts w:ascii="Cambria" w:hAnsi="Cambria"/>
          <w:sz w:val="24"/>
        </w:rPr>
        <w:t>New York: Kaplan.</w:t>
      </w:r>
    </w:p>
    <w:p w14:paraId="0158DEE2"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Hasnain-</w:t>
      </w:r>
      <w:proofErr w:type="spellStart"/>
      <w:r w:rsidRPr="004133FD">
        <w:rPr>
          <w:rFonts w:ascii="Cambria" w:hAnsi="Cambria"/>
          <w:sz w:val="24"/>
        </w:rPr>
        <w:t>Wynia</w:t>
      </w:r>
      <w:proofErr w:type="spellEnd"/>
      <w:r w:rsidRPr="004133FD">
        <w:rPr>
          <w:rFonts w:ascii="Cambria" w:hAnsi="Cambria"/>
          <w:sz w:val="24"/>
        </w:rPr>
        <w:t xml:space="preserve"> R., J. </w:t>
      </w:r>
      <w:proofErr w:type="spellStart"/>
      <w:r w:rsidRPr="004133FD">
        <w:rPr>
          <w:rFonts w:ascii="Cambria" w:hAnsi="Cambria"/>
          <w:sz w:val="24"/>
        </w:rPr>
        <w:t>Yonek</w:t>
      </w:r>
      <w:proofErr w:type="spellEnd"/>
      <w:r w:rsidRPr="004133FD">
        <w:rPr>
          <w:rFonts w:ascii="Cambria" w:hAnsi="Cambria"/>
          <w:sz w:val="24"/>
        </w:rPr>
        <w:t xml:space="preserve">, D Pierce, R. Kang &amp; C. Hedges </w:t>
      </w:r>
      <w:proofErr w:type="spellStart"/>
      <w:r w:rsidRPr="004133FD">
        <w:rPr>
          <w:rFonts w:ascii="Cambria" w:hAnsi="Cambria"/>
          <w:sz w:val="24"/>
        </w:rPr>
        <w:t>Greising</w:t>
      </w:r>
      <w:proofErr w:type="spellEnd"/>
      <w:r w:rsidRPr="004133FD">
        <w:rPr>
          <w:rFonts w:ascii="Cambria" w:hAnsi="Cambria"/>
          <w:sz w:val="24"/>
        </w:rPr>
        <w:t xml:space="preserve">. (2006). </w:t>
      </w:r>
      <w:r w:rsidRPr="004133FD">
        <w:rPr>
          <w:rFonts w:ascii="Cambria" w:hAnsi="Cambria"/>
          <w:i/>
          <w:iCs/>
          <w:sz w:val="24"/>
        </w:rPr>
        <w:t>Hospital language services for patients with limited English proficiency: Results from a national survey.</w:t>
      </w:r>
      <w:r w:rsidRPr="004133FD">
        <w:rPr>
          <w:rFonts w:ascii="Cambria" w:hAnsi="Cambria"/>
          <w:sz w:val="24"/>
        </w:rPr>
        <w:t xml:space="preserve"> Chicago: Health Research and Educational Trust.</w:t>
      </w:r>
    </w:p>
    <w:p w14:paraId="496B3122"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i/>
          <w:iCs/>
          <w:sz w:val="24"/>
        </w:rPr>
      </w:pPr>
      <w:r w:rsidRPr="004133FD">
        <w:rPr>
          <w:rFonts w:ascii="Cambria" w:hAnsi="Cambria"/>
          <w:sz w:val="24"/>
        </w:rPr>
        <w:t xml:space="preserve">Institute of Medicine. (2002). </w:t>
      </w:r>
      <w:r w:rsidRPr="004133FD">
        <w:rPr>
          <w:rFonts w:ascii="Cambria" w:hAnsi="Cambria"/>
          <w:i/>
          <w:iCs/>
          <w:sz w:val="24"/>
        </w:rPr>
        <w:t xml:space="preserve">Speaking of Health: Assessing health communication strategies for diverse populations. </w:t>
      </w:r>
      <w:r w:rsidRPr="004133FD">
        <w:rPr>
          <w:rFonts w:ascii="Cambria" w:hAnsi="Cambria"/>
          <w:sz w:val="24"/>
        </w:rPr>
        <w:t>Washington, DC: National Academies Press.</w:t>
      </w:r>
    </w:p>
    <w:p w14:paraId="3048C590"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Institute of Medicine. (2004). </w:t>
      </w:r>
      <w:r w:rsidRPr="004133FD">
        <w:rPr>
          <w:rFonts w:ascii="Cambria" w:hAnsi="Cambria"/>
          <w:i/>
          <w:iCs/>
          <w:sz w:val="24"/>
        </w:rPr>
        <w:t>Health Literacy: A Prescription to end confusion</w:t>
      </w:r>
      <w:r w:rsidRPr="004133FD">
        <w:rPr>
          <w:rFonts w:ascii="Cambria" w:hAnsi="Cambria"/>
          <w:sz w:val="24"/>
        </w:rPr>
        <w:t>. Washington, DC: National Academies Press.</w:t>
      </w:r>
    </w:p>
    <w:p w14:paraId="72CFECF1"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proofErr w:type="spellStart"/>
      <w:r w:rsidRPr="004133FD">
        <w:rPr>
          <w:rFonts w:ascii="Cambria" w:hAnsi="Cambria"/>
          <w:sz w:val="24"/>
        </w:rPr>
        <w:t>Karliner</w:t>
      </w:r>
      <w:proofErr w:type="spellEnd"/>
      <w:r w:rsidRPr="004133FD">
        <w:rPr>
          <w:rFonts w:ascii="Cambria" w:hAnsi="Cambria"/>
          <w:sz w:val="24"/>
        </w:rPr>
        <w:t xml:space="preserve"> L, E. Jacobs, A. H. Chen &amp; S. Mutha. (2007). Do professional interpreters improve clinical care for patients with limited English proficiency? A systematic review of the literature. </w:t>
      </w:r>
      <w:r w:rsidRPr="004133FD">
        <w:rPr>
          <w:rFonts w:ascii="Cambria" w:hAnsi="Cambria"/>
          <w:i/>
          <w:iCs/>
          <w:sz w:val="24"/>
        </w:rPr>
        <w:t>Health Services Research</w:t>
      </w:r>
      <w:r w:rsidRPr="004133FD">
        <w:rPr>
          <w:rFonts w:ascii="Cambria" w:hAnsi="Cambria"/>
          <w:sz w:val="24"/>
        </w:rPr>
        <w:t xml:space="preserve"> 42: 727-754.</w:t>
      </w:r>
    </w:p>
    <w:p w14:paraId="2DC1CC44"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Ku. L &amp; S. </w:t>
      </w:r>
      <w:proofErr w:type="spellStart"/>
      <w:r w:rsidRPr="004133FD">
        <w:rPr>
          <w:rFonts w:ascii="Cambria" w:hAnsi="Cambria"/>
          <w:sz w:val="24"/>
        </w:rPr>
        <w:t>Matani</w:t>
      </w:r>
      <w:proofErr w:type="spellEnd"/>
      <w:r w:rsidRPr="004133FD">
        <w:rPr>
          <w:rFonts w:ascii="Cambria" w:hAnsi="Cambria"/>
          <w:sz w:val="24"/>
        </w:rPr>
        <w:t xml:space="preserve">. (2001). Left out: Immigrants’ access to health care and insurance. </w:t>
      </w:r>
      <w:r w:rsidRPr="004133FD">
        <w:rPr>
          <w:rFonts w:ascii="Cambria" w:hAnsi="Cambria"/>
          <w:i/>
          <w:iCs/>
          <w:sz w:val="24"/>
        </w:rPr>
        <w:t xml:space="preserve">Health Affairs </w:t>
      </w:r>
      <w:r w:rsidRPr="004133FD">
        <w:rPr>
          <w:rFonts w:ascii="Cambria" w:hAnsi="Cambria"/>
          <w:sz w:val="24"/>
        </w:rPr>
        <w:t>20: 247-256.</w:t>
      </w:r>
    </w:p>
    <w:p w14:paraId="7EC62A23"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Mohanty, S. (2006). </w:t>
      </w:r>
      <w:r w:rsidRPr="004133FD">
        <w:rPr>
          <w:rFonts w:ascii="Cambria" w:hAnsi="Cambria"/>
          <w:i/>
          <w:iCs/>
          <w:sz w:val="24"/>
        </w:rPr>
        <w:t>Unequal access: Immigrants and US health care.</w:t>
      </w:r>
      <w:r w:rsidRPr="004133FD">
        <w:rPr>
          <w:rFonts w:ascii="Cambria" w:hAnsi="Cambria"/>
          <w:sz w:val="24"/>
        </w:rPr>
        <w:t xml:space="preserve"> Washington DC: American Immigration Law Foundation.</w:t>
      </w:r>
    </w:p>
    <w:p w14:paraId="134B6DF7"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proofErr w:type="spellStart"/>
      <w:r w:rsidRPr="004133FD">
        <w:rPr>
          <w:rFonts w:ascii="Cambria" w:hAnsi="Cambria"/>
          <w:sz w:val="24"/>
        </w:rPr>
        <w:t>Pochhacker</w:t>
      </w:r>
      <w:proofErr w:type="spellEnd"/>
      <w:r w:rsidRPr="004133FD">
        <w:rPr>
          <w:rFonts w:ascii="Cambria" w:hAnsi="Cambria"/>
          <w:sz w:val="24"/>
        </w:rPr>
        <w:t xml:space="preserve">, F. (2004). </w:t>
      </w:r>
      <w:r w:rsidRPr="004133FD">
        <w:rPr>
          <w:rFonts w:ascii="Cambria" w:hAnsi="Cambria"/>
          <w:i/>
          <w:iCs/>
          <w:sz w:val="24"/>
        </w:rPr>
        <w:t>Introducing Interpreting Studies</w:t>
      </w:r>
      <w:r w:rsidRPr="004133FD">
        <w:rPr>
          <w:rFonts w:ascii="Cambria" w:hAnsi="Cambria"/>
          <w:sz w:val="24"/>
        </w:rPr>
        <w:t xml:space="preserve">. London and New York: Routledge. </w:t>
      </w:r>
    </w:p>
    <w:p w14:paraId="4FC649C3"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Roat, C.E. (2014). </w:t>
      </w:r>
      <w:r w:rsidRPr="004133FD">
        <w:rPr>
          <w:rFonts w:ascii="Cambria" w:hAnsi="Cambria"/>
          <w:i/>
          <w:iCs/>
          <w:sz w:val="24"/>
        </w:rPr>
        <w:t xml:space="preserve">Healthcare Interpreting in Small Bites: 50 Nourishing Selections from the “Pacific Interpreters Newsletter” 2002-2012. </w:t>
      </w:r>
      <w:r w:rsidRPr="004133FD">
        <w:rPr>
          <w:rFonts w:ascii="Cambria" w:hAnsi="Cambria"/>
          <w:sz w:val="24"/>
        </w:rPr>
        <w:t xml:space="preserve">Bloomington: Trafford publishing. </w:t>
      </w:r>
    </w:p>
    <w:p w14:paraId="05089E0D"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proofErr w:type="spellStart"/>
      <w:r w:rsidRPr="004133FD">
        <w:rPr>
          <w:rFonts w:ascii="Cambria" w:hAnsi="Cambria"/>
          <w:sz w:val="24"/>
        </w:rPr>
        <w:t>Rudvin</w:t>
      </w:r>
      <w:proofErr w:type="spellEnd"/>
      <w:r w:rsidRPr="004133FD">
        <w:rPr>
          <w:rFonts w:ascii="Cambria" w:hAnsi="Cambria"/>
          <w:sz w:val="24"/>
        </w:rPr>
        <w:t xml:space="preserve">, M. &amp; Tomassini, E. (2011). </w:t>
      </w:r>
      <w:r w:rsidRPr="004133FD">
        <w:rPr>
          <w:rFonts w:ascii="Cambria" w:hAnsi="Cambria"/>
          <w:i/>
          <w:iCs/>
          <w:sz w:val="24"/>
        </w:rPr>
        <w:t>Interpreting in the Community and Workplace: A practical Guide</w:t>
      </w:r>
      <w:r w:rsidRPr="004133FD">
        <w:rPr>
          <w:rFonts w:ascii="Cambria" w:hAnsi="Cambria"/>
          <w:sz w:val="24"/>
        </w:rPr>
        <w:t xml:space="preserve">. New York. Palgrave </w:t>
      </w:r>
      <w:proofErr w:type="spellStart"/>
      <w:r w:rsidRPr="004133FD">
        <w:rPr>
          <w:rFonts w:ascii="Cambria" w:hAnsi="Cambria"/>
          <w:sz w:val="24"/>
        </w:rPr>
        <w:t>Mcmillan</w:t>
      </w:r>
      <w:proofErr w:type="spellEnd"/>
      <w:r w:rsidRPr="004133FD">
        <w:rPr>
          <w:rFonts w:ascii="Cambria" w:hAnsi="Cambria"/>
          <w:sz w:val="24"/>
        </w:rPr>
        <w:t>.</w:t>
      </w:r>
    </w:p>
    <w:p w14:paraId="36A414E4"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Weiss L, T Bauer, C Hill, J Fuld, and J Bergman. (2006). </w:t>
      </w:r>
      <w:r w:rsidRPr="004133FD">
        <w:rPr>
          <w:rFonts w:ascii="Cambria" w:hAnsi="Cambria"/>
          <w:i/>
          <w:iCs/>
          <w:sz w:val="24"/>
        </w:rPr>
        <w:t>Language as a barrier to health care for New York City children in immigrant families.</w:t>
      </w:r>
      <w:r w:rsidRPr="004133FD">
        <w:rPr>
          <w:rFonts w:ascii="Cambria" w:hAnsi="Cambria"/>
          <w:sz w:val="24"/>
        </w:rPr>
        <w:t xml:space="preserve"> New York: The New York Academy of Medicine.</w:t>
      </w:r>
    </w:p>
    <w:p w14:paraId="4FC24332" w14:textId="77777777" w:rsidR="00AB38DB" w:rsidRPr="004133FD" w:rsidRDefault="00AB38DB" w:rsidP="00AB38DB">
      <w:pPr>
        <w:numPr>
          <w:ilvl w:val="0"/>
          <w:numId w:val="17"/>
        </w:numPr>
        <w:autoSpaceDE w:val="0"/>
        <w:autoSpaceDN w:val="0"/>
        <w:adjustRightInd w:val="0"/>
        <w:spacing w:after="0" w:line="240" w:lineRule="auto"/>
        <w:ind w:right="1160"/>
        <w:rPr>
          <w:rFonts w:ascii="Cambria" w:hAnsi="Cambria"/>
          <w:sz w:val="24"/>
        </w:rPr>
      </w:pPr>
      <w:r w:rsidRPr="004133FD">
        <w:rPr>
          <w:rFonts w:ascii="Cambria" w:hAnsi="Cambria"/>
          <w:sz w:val="24"/>
        </w:rPr>
        <w:t xml:space="preserve">Wilson E, A. Chen, K. Grumbach, F. Wang, &amp; A. Fernandez. 2005. Effects of limited English proficiency and physician language on health care comprehension. </w:t>
      </w:r>
      <w:r w:rsidRPr="004133FD">
        <w:rPr>
          <w:rFonts w:ascii="Cambria" w:hAnsi="Cambria"/>
          <w:i/>
          <w:iCs/>
          <w:sz w:val="24"/>
        </w:rPr>
        <w:t xml:space="preserve">J Gen Intern Med </w:t>
      </w:r>
      <w:r w:rsidRPr="004133FD">
        <w:rPr>
          <w:rFonts w:ascii="Cambria" w:hAnsi="Cambria"/>
          <w:sz w:val="24"/>
        </w:rPr>
        <w:t>20: 800-806.</w:t>
      </w:r>
    </w:p>
    <w:p w14:paraId="6A98C33B" w14:textId="77777777" w:rsidR="00AB38DB" w:rsidRDefault="00AB38DB" w:rsidP="00AB38DB">
      <w:pPr>
        <w:rPr>
          <w:rFonts w:ascii="Cambria" w:hAnsi="Cambria"/>
          <w:sz w:val="24"/>
        </w:rPr>
      </w:pPr>
    </w:p>
    <w:p w14:paraId="6E8F8EB6" w14:textId="77777777" w:rsidR="00D47207" w:rsidRPr="004133FD" w:rsidRDefault="00D47207" w:rsidP="00AB38DB">
      <w:pPr>
        <w:rPr>
          <w:rFonts w:ascii="Cambria" w:hAnsi="Cambria"/>
          <w:sz w:val="24"/>
        </w:rPr>
      </w:pPr>
    </w:p>
    <w:p w14:paraId="0186A81F" w14:textId="77777777" w:rsidR="00AB38DB" w:rsidRPr="004133FD" w:rsidRDefault="00AB38DB" w:rsidP="00AB38DB">
      <w:pPr>
        <w:pStyle w:val="Heading1"/>
        <w:kinsoku w:val="0"/>
        <w:overflowPunct w:val="0"/>
        <w:ind w:left="360"/>
        <w:rPr>
          <w:spacing w:val="-2"/>
          <w:sz w:val="24"/>
        </w:rPr>
      </w:pPr>
      <w:r w:rsidRPr="004133FD">
        <w:rPr>
          <w:spacing w:val="-2"/>
          <w:sz w:val="24"/>
        </w:rPr>
        <w:lastRenderedPageBreak/>
        <w:t>Humanities</w:t>
      </w:r>
      <w:r w:rsidRPr="004133FD">
        <w:rPr>
          <w:spacing w:val="4"/>
          <w:sz w:val="24"/>
        </w:rPr>
        <w:t xml:space="preserve"> </w:t>
      </w:r>
      <w:r w:rsidRPr="004133FD">
        <w:rPr>
          <w:spacing w:val="-2"/>
          <w:sz w:val="24"/>
        </w:rPr>
        <w:t>Department</w:t>
      </w:r>
      <w:r w:rsidRPr="004133FD">
        <w:rPr>
          <w:spacing w:val="4"/>
          <w:sz w:val="24"/>
        </w:rPr>
        <w:t xml:space="preserve"> </w:t>
      </w:r>
      <w:r w:rsidRPr="004133FD">
        <w:rPr>
          <w:spacing w:val="-2"/>
          <w:sz w:val="24"/>
        </w:rPr>
        <w:t>Attendance</w:t>
      </w:r>
      <w:r w:rsidRPr="004133FD">
        <w:rPr>
          <w:spacing w:val="4"/>
          <w:sz w:val="24"/>
        </w:rPr>
        <w:t xml:space="preserve"> </w:t>
      </w:r>
      <w:r w:rsidRPr="004133FD">
        <w:rPr>
          <w:spacing w:val="-2"/>
          <w:sz w:val="24"/>
        </w:rPr>
        <w:t>Policy</w:t>
      </w:r>
    </w:p>
    <w:p w14:paraId="25EC6024" w14:textId="77777777" w:rsidR="00AB38DB" w:rsidRPr="004133FD" w:rsidRDefault="00AB38DB" w:rsidP="00AB38DB">
      <w:pPr>
        <w:pStyle w:val="BodyText"/>
        <w:kinsoku w:val="0"/>
        <w:overflowPunct w:val="0"/>
        <w:spacing w:before="2" w:line="247" w:lineRule="auto"/>
        <w:ind w:left="360" w:right="998"/>
        <w:rPr>
          <w:rFonts w:ascii="Cambria" w:hAnsi="Cambria"/>
        </w:rPr>
      </w:pPr>
      <w:r w:rsidRPr="004133FD">
        <w:rPr>
          <w:rFonts w:ascii="Cambria" w:hAnsi="Cambria"/>
        </w:rPr>
        <w:t>It</w:t>
      </w:r>
      <w:r w:rsidRPr="004133FD">
        <w:rPr>
          <w:rFonts w:ascii="Cambria" w:hAnsi="Cambria"/>
          <w:spacing w:val="-8"/>
        </w:rPr>
        <w:t xml:space="preserve"> </w:t>
      </w:r>
      <w:r w:rsidRPr="004133FD">
        <w:rPr>
          <w:rFonts w:ascii="Cambria" w:hAnsi="Cambria"/>
        </w:rPr>
        <w:t>is</w:t>
      </w:r>
      <w:r w:rsidRPr="004133FD">
        <w:rPr>
          <w:rFonts w:ascii="Cambria" w:hAnsi="Cambria"/>
          <w:spacing w:val="-6"/>
        </w:rPr>
        <w:t xml:space="preserve"> </w:t>
      </w:r>
      <w:r w:rsidRPr="004133FD">
        <w:rPr>
          <w:rFonts w:ascii="Cambria" w:hAnsi="Cambria"/>
        </w:rPr>
        <w:t>the</w:t>
      </w:r>
      <w:r w:rsidRPr="004133FD">
        <w:rPr>
          <w:rFonts w:ascii="Cambria" w:hAnsi="Cambria"/>
          <w:spacing w:val="-7"/>
        </w:rPr>
        <w:t xml:space="preserve"> </w:t>
      </w:r>
      <w:r w:rsidRPr="004133FD">
        <w:rPr>
          <w:rFonts w:ascii="Cambria" w:hAnsi="Cambria"/>
        </w:rPr>
        <w:t>conviction</w:t>
      </w:r>
      <w:r w:rsidRPr="004133FD">
        <w:rPr>
          <w:rFonts w:ascii="Cambria" w:hAnsi="Cambria"/>
          <w:spacing w:val="-7"/>
        </w:rPr>
        <w:t xml:space="preserve"> </w:t>
      </w:r>
      <w:r w:rsidRPr="004133FD">
        <w:rPr>
          <w:rFonts w:ascii="Cambria" w:hAnsi="Cambria"/>
        </w:rPr>
        <w:t>of</w:t>
      </w:r>
      <w:r w:rsidRPr="004133FD">
        <w:rPr>
          <w:rFonts w:ascii="Cambria" w:hAnsi="Cambria"/>
          <w:spacing w:val="-10"/>
        </w:rPr>
        <w:t xml:space="preserve"> </w:t>
      </w:r>
      <w:r w:rsidRPr="004133FD">
        <w:rPr>
          <w:rFonts w:ascii="Cambria" w:hAnsi="Cambria"/>
        </w:rPr>
        <w:t>the</w:t>
      </w:r>
      <w:r w:rsidRPr="004133FD">
        <w:rPr>
          <w:rFonts w:ascii="Cambria" w:hAnsi="Cambria"/>
          <w:spacing w:val="-4"/>
        </w:rPr>
        <w:t xml:space="preserve"> </w:t>
      </w:r>
      <w:r w:rsidRPr="004133FD">
        <w:rPr>
          <w:rFonts w:ascii="Cambria" w:hAnsi="Cambria"/>
        </w:rPr>
        <w:t>Humanities</w:t>
      </w:r>
      <w:r w:rsidRPr="004133FD">
        <w:rPr>
          <w:rFonts w:ascii="Cambria" w:hAnsi="Cambria"/>
          <w:spacing w:val="-3"/>
        </w:rPr>
        <w:t xml:space="preserve"> </w:t>
      </w:r>
      <w:r w:rsidRPr="004133FD">
        <w:rPr>
          <w:rFonts w:ascii="Cambria" w:hAnsi="Cambria"/>
        </w:rPr>
        <w:t>department</w:t>
      </w:r>
      <w:r w:rsidRPr="004133FD">
        <w:rPr>
          <w:rFonts w:ascii="Cambria" w:hAnsi="Cambria"/>
          <w:spacing w:val="-7"/>
        </w:rPr>
        <w:t xml:space="preserve"> </w:t>
      </w:r>
      <w:r w:rsidRPr="004133FD">
        <w:rPr>
          <w:rFonts w:ascii="Cambria" w:hAnsi="Cambria"/>
        </w:rPr>
        <w:t>that</w:t>
      </w:r>
      <w:r w:rsidRPr="004133FD">
        <w:rPr>
          <w:rFonts w:ascii="Cambria" w:hAnsi="Cambria"/>
          <w:spacing w:val="-8"/>
        </w:rPr>
        <w:t xml:space="preserve"> </w:t>
      </w:r>
      <w:r w:rsidRPr="004133FD">
        <w:rPr>
          <w:rFonts w:ascii="Cambria" w:hAnsi="Cambria"/>
        </w:rPr>
        <w:t>a</w:t>
      </w:r>
      <w:r w:rsidRPr="004133FD">
        <w:rPr>
          <w:rFonts w:ascii="Cambria" w:hAnsi="Cambria"/>
          <w:spacing w:val="-6"/>
        </w:rPr>
        <w:t xml:space="preserve"> </w:t>
      </w:r>
      <w:r w:rsidRPr="004133FD">
        <w:rPr>
          <w:rFonts w:ascii="Cambria" w:hAnsi="Cambria"/>
        </w:rPr>
        <w:t>student</w:t>
      </w:r>
      <w:r w:rsidRPr="004133FD">
        <w:rPr>
          <w:rFonts w:ascii="Cambria" w:hAnsi="Cambria"/>
          <w:spacing w:val="-8"/>
        </w:rPr>
        <w:t xml:space="preserve"> </w:t>
      </w:r>
      <w:r w:rsidRPr="004133FD">
        <w:rPr>
          <w:rFonts w:ascii="Cambria" w:hAnsi="Cambria"/>
        </w:rPr>
        <w:t>who</w:t>
      </w:r>
      <w:r w:rsidRPr="004133FD">
        <w:rPr>
          <w:rFonts w:ascii="Cambria" w:hAnsi="Cambria"/>
          <w:spacing w:val="-10"/>
        </w:rPr>
        <w:t xml:space="preserve"> </w:t>
      </w:r>
      <w:r w:rsidRPr="004133FD">
        <w:rPr>
          <w:rFonts w:ascii="Cambria" w:hAnsi="Cambria"/>
        </w:rPr>
        <w:t>is</w:t>
      </w:r>
      <w:r w:rsidRPr="004133FD">
        <w:rPr>
          <w:rFonts w:ascii="Cambria" w:hAnsi="Cambria"/>
          <w:spacing w:val="-5"/>
        </w:rPr>
        <w:t xml:space="preserve"> </w:t>
      </w:r>
      <w:r w:rsidRPr="004133FD">
        <w:rPr>
          <w:rFonts w:ascii="Cambria" w:hAnsi="Cambria"/>
        </w:rPr>
        <w:t>not</w:t>
      </w:r>
      <w:r w:rsidRPr="004133FD">
        <w:rPr>
          <w:rFonts w:ascii="Cambria" w:hAnsi="Cambria"/>
          <w:spacing w:val="-8"/>
        </w:rPr>
        <w:t xml:space="preserve"> </w:t>
      </w:r>
      <w:r w:rsidRPr="004133FD">
        <w:rPr>
          <w:rFonts w:ascii="Cambria" w:hAnsi="Cambria"/>
        </w:rPr>
        <w:t>in</w:t>
      </w:r>
      <w:r w:rsidRPr="004133FD">
        <w:rPr>
          <w:rFonts w:ascii="Cambria" w:hAnsi="Cambria"/>
          <w:spacing w:val="-10"/>
        </w:rPr>
        <w:t xml:space="preserve"> </w:t>
      </w:r>
      <w:r w:rsidRPr="004133FD">
        <w:rPr>
          <w:rFonts w:ascii="Cambria" w:hAnsi="Cambria"/>
        </w:rPr>
        <w:t>a</w:t>
      </w:r>
      <w:r w:rsidRPr="004133FD">
        <w:rPr>
          <w:rFonts w:ascii="Cambria" w:hAnsi="Cambria"/>
          <w:spacing w:val="-6"/>
        </w:rPr>
        <w:t xml:space="preserve"> </w:t>
      </w:r>
      <w:r w:rsidRPr="004133FD">
        <w:rPr>
          <w:rFonts w:ascii="Cambria" w:hAnsi="Cambria"/>
        </w:rPr>
        <w:t>class</w:t>
      </w:r>
      <w:r w:rsidRPr="004133FD">
        <w:rPr>
          <w:rFonts w:ascii="Cambria" w:hAnsi="Cambria"/>
          <w:spacing w:val="-1"/>
        </w:rPr>
        <w:t xml:space="preserve"> </w:t>
      </w:r>
      <w:r w:rsidRPr="004133FD">
        <w:rPr>
          <w:rFonts w:ascii="Cambria" w:hAnsi="Cambria"/>
        </w:rPr>
        <w:t>for</w:t>
      </w:r>
      <w:r w:rsidRPr="004133FD">
        <w:rPr>
          <w:rFonts w:ascii="Cambria" w:hAnsi="Cambria"/>
          <w:spacing w:val="-11"/>
        </w:rPr>
        <w:t xml:space="preserve"> </w:t>
      </w:r>
      <w:r w:rsidRPr="004133FD">
        <w:rPr>
          <w:rFonts w:ascii="Cambria" w:hAnsi="Cambria"/>
        </w:rPr>
        <w:t>any</w:t>
      </w:r>
      <w:r w:rsidRPr="004133FD">
        <w:rPr>
          <w:rFonts w:ascii="Cambria" w:hAnsi="Cambria"/>
          <w:spacing w:val="-4"/>
        </w:rPr>
        <w:t xml:space="preserve"> </w:t>
      </w:r>
      <w:r w:rsidRPr="004133FD">
        <w:rPr>
          <w:rFonts w:ascii="Cambria" w:hAnsi="Cambria"/>
        </w:rPr>
        <w:t>reason</w:t>
      </w:r>
      <w:r w:rsidRPr="004133FD">
        <w:rPr>
          <w:rFonts w:ascii="Cambria" w:hAnsi="Cambria"/>
          <w:spacing w:val="-9"/>
        </w:rPr>
        <w:t xml:space="preserve"> </w:t>
      </w:r>
      <w:r w:rsidRPr="004133FD">
        <w:rPr>
          <w:rFonts w:ascii="Cambria" w:hAnsi="Cambria"/>
        </w:rPr>
        <w:t>is not receiving the benefit of the education being provided. Missed class time includes not just absences but</w:t>
      </w:r>
      <w:r w:rsidRPr="004133FD">
        <w:rPr>
          <w:rFonts w:ascii="Cambria" w:hAnsi="Cambria"/>
          <w:spacing w:val="-1"/>
        </w:rPr>
        <w:t xml:space="preserve"> </w:t>
      </w:r>
      <w:r w:rsidRPr="004133FD">
        <w:rPr>
          <w:rFonts w:ascii="Cambria" w:hAnsi="Cambria"/>
        </w:rPr>
        <w:t>also lateness,</w:t>
      </w:r>
      <w:r w:rsidRPr="004133FD">
        <w:rPr>
          <w:rFonts w:ascii="Cambria" w:hAnsi="Cambria"/>
          <w:spacing w:val="-1"/>
        </w:rPr>
        <w:t xml:space="preserve"> </w:t>
      </w:r>
      <w:r w:rsidRPr="004133FD">
        <w:rPr>
          <w:rFonts w:ascii="Cambria" w:hAnsi="Cambria"/>
        </w:rPr>
        <w:t>early departures, and time</w:t>
      </w:r>
      <w:r w:rsidRPr="004133FD">
        <w:rPr>
          <w:rFonts w:ascii="Cambria" w:hAnsi="Cambria"/>
          <w:spacing w:val="-1"/>
        </w:rPr>
        <w:t xml:space="preserve"> </w:t>
      </w:r>
      <w:r w:rsidRPr="004133FD">
        <w:rPr>
          <w:rFonts w:ascii="Cambria" w:hAnsi="Cambria"/>
        </w:rPr>
        <w:t>outside the classroom taken by students during class meeting periods. Missed time impacts any portion of the final grade overtly allocated to participation and/or any grades awarded for activities that relate to presence in class.</w:t>
      </w:r>
    </w:p>
    <w:p w14:paraId="7831055D" w14:textId="77777777" w:rsidR="00AB38DB" w:rsidRPr="004133FD" w:rsidRDefault="00AB38DB" w:rsidP="00AB38DB">
      <w:pPr>
        <w:pStyle w:val="Heading1"/>
        <w:kinsoku w:val="0"/>
        <w:overflowPunct w:val="0"/>
        <w:ind w:left="360"/>
        <w:rPr>
          <w:sz w:val="24"/>
        </w:rPr>
      </w:pPr>
      <w:r w:rsidRPr="004133FD">
        <w:rPr>
          <w:sz w:val="24"/>
        </w:rPr>
        <w:t>Plagiarism</w:t>
      </w:r>
      <w:r w:rsidRPr="004133FD">
        <w:rPr>
          <w:spacing w:val="-15"/>
          <w:sz w:val="24"/>
        </w:rPr>
        <w:t xml:space="preserve"> </w:t>
      </w:r>
      <w:r w:rsidRPr="004133FD">
        <w:rPr>
          <w:sz w:val="24"/>
        </w:rPr>
        <w:t>and</w:t>
      </w:r>
      <w:r w:rsidRPr="004133FD">
        <w:rPr>
          <w:spacing w:val="-15"/>
          <w:sz w:val="24"/>
        </w:rPr>
        <w:t xml:space="preserve"> </w:t>
      </w:r>
      <w:r w:rsidRPr="004133FD">
        <w:rPr>
          <w:sz w:val="24"/>
        </w:rPr>
        <w:t>NYCCT</w:t>
      </w:r>
      <w:r w:rsidRPr="004133FD">
        <w:rPr>
          <w:spacing w:val="-10"/>
          <w:sz w:val="24"/>
        </w:rPr>
        <w:t xml:space="preserve"> </w:t>
      </w:r>
      <w:r w:rsidRPr="004133FD">
        <w:rPr>
          <w:sz w:val="24"/>
        </w:rPr>
        <w:t>Academic</w:t>
      </w:r>
      <w:r w:rsidRPr="004133FD">
        <w:rPr>
          <w:spacing w:val="-14"/>
          <w:sz w:val="24"/>
        </w:rPr>
        <w:t xml:space="preserve"> </w:t>
      </w:r>
      <w:r w:rsidRPr="004133FD">
        <w:rPr>
          <w:sz w:val="24"/>
        </w:rPr>
        <w:t>Integrity</w:t>
      </w:r>
      <w:r w:rsidRPr="004133FD">
        <w:rPr>
          <w:spacing w:val="-9"/>
          <w:sz w:val="24"/>
        </w:rPr>
        <w:t xml:space="preserve"> </w:t>
      </w:r>
      <w:r w:rsidRPr="004133FD">
        <w:rPr>
          <w:spacing w:val="-2"/>
          <w:sz w:val="24"/>
        </w:rPr>
        <w:t>Policy:</w:t>
      </w:r>
    </w:p>
    <w:p w14:paraId="0BA7C6A6" w14:textId="77777777" w:rsidR="00AB38DB" w:rsidRPr="004133FD" w:rsidRDefault="00AB38DB" w:rsidP="00AB38DB">
      <w:pPr>
        <w:pStyle w:val="BodyText"/>
        <w:kinsoku w:val="0"/>
        <w:overflowPunct w:val="0"/>
        <w:spacing w:before="1" w:line="244" w:lineRule="auto"/>
        <w:ind w:left="360" w:right="998"/>
        <w:rPr>
          <w:rFonts w:ascii="Cambria" w:hAnsi="Cambria"/>
        </w:rPr>
      </w:pPr>
      <w:r w:rsidRPr="004133FD">
        <w:rPr>
          <w:rFonts w:ascii="Cambria" w:hAnsi="Cambria"/>
        </w:rPr>
        <w:t>“Students</w:t>
      </w:r>
      <w:r w:rsidRPr="004133FD">
        <w:rPr>
          <w:rFonts w:ascii="Cambria" w:hAnsi="Cambria"/>
          <w:spacing w:val="-7"/>
        </w:rPr>
        <w:t xml:space="preserve"> </w:t>
      </w:r>
      <w:r w:rsidRPr="004133FD">
        <w:rPr>
          <w:rFonts w:ascii="Cambria" w:hAnsi="Cambria"/>
        </w:rPr>
        <w:t>and</w:t>
      </w:r>
      <w:r w:rsidRPr="004133FD">
        <w:rPr>
          <w:rFonts w:ascii="Cambria" w:hAnsi="Cambria"/>
          <w:spacing w:val="-12"/>
        </w:rPr>
        <w:t xml:space="preserve"> </w:t>
      </w:r>
      <w:r w:rsidRPr="004133FD">
        <w:rPr>
          <w:rFonts w:ascii="Cambria" w:hAnsi="Cambria"/>
        </w:rPr>
        <w:t>all</w:t>
      </w:r>
      <w:r w:rsidRPr="004133FD">
        <w:rPr>
          <w:rFonts w:ascii="Cambria" w:hAnsi="Cambria"/>
          <w:spacing w:val="-7"/>
        </w:rPr>
        <w:t xml:space="preserve"> </w:t>
      </w:r>
      <w:r w:rsidRPr="004133FD">
        <w:rPr>
          <w:rFonts w:ascii="Cambria" w:hAnsi="Cambria"/>
        </w:rPr>
        <w:t>others</w:t>
      </w:r>
      <w:r w:rsidRPr="004133FD">
        <w:rPr>
          <w:rFonts w:ascii="Cambria" w:hAnsi="Cambria"/>
          <w:spacing w:val="-9"/>
        </w:rPr>
        <w:t xml:space="preserve"> </w:t>
      </w:r>
      <w:r w:rsidRPr="004133FD">
        <w:rPr>
          <w:rFonts w:ascii="Cambria" w:hAnsi="Cambria"/>
        </w:rPr>
        <w:t>who</w:t>
      </w:r>
      <w:r w:rsidRPr="004133FD">
        <w:rPr>
          <w:rFonts w:ascii="Cambria" w:hAnsi="Cambria"/>
          <w:spacing w:val="-10"/>
        </w:rPr>
        <w:t xml:space="preserve"> </w:t>
      </w:r>
      <w:r w:rsidRPr="004133FD">
        <w:rPr>
          <w:rFonts w:ascii="Cambria" w:hAnsi="Cambria"/>
        </w:rPr>
        <w:t>work</w:t>
      </w:r>
      <w:r w:rsidRPr="004133FD">
        <w:rPr>
          <w:rFonts w:ascii="Cambria" w:hAnsi="Cambria"/>
          <w:spacing w:val="-10"/>
        </w:rPr>
        <w:t xml:space="preserve"> </w:t>
      </w:r>
      <w:r w:rsidRPr="004133FD">
        <w:rPr>
          <w:rFonts w:ascii="Cambria" w:hAnsi="Cambria"/>
        </w:rPr>
        <w:t>with</w:t>
      </w:r>
      <w:r w:rsidRPr="004133FD">
        <w:rPr>
          <w:rFonts w:ascii="Cambria" w:hAnsi="Cambria"/>
          <w:spacing w:val="-10"/>
        </w:rPr>
        <w:t xml:space="preserve"> </w:t>
      </w:r>
      <w:r w:rsidRPr="004133FD">
        <w:rPr>
          <w:rFonts w:ascii="Cambria" w:hAnsi="Cambria"/>
        </w:rPr>
        <w:t>information,</w:t>
      </w:r>
      <w:r w:rsidRPr="004133FD">
        <w:rPr>
          <w:rFonts w:ascii="Cambria" w:hAnsi="Cambria"/>
          <w:spacing w:val="-9"/>
        </w:rPr>
        <w:t xml:space="preserve"> </w:t>
      </w:r>
      <w:r w:rsidRPr="004133FD">
        <w:rPr>
          <w:rFonts w:ascii="Cambria" w:hAnsi="Cambria"/>
        </w:rPr>
        <w:t>ideas,</w:t>
      </w:r>
      <w:r w:rsidRPr="004133FD">
        <w:rPr>
          <w:rFonts w:ascii="Cambria" w:hAnsi="Cambria"/>
          <w:spacing w:val="-7"/>
        </w:rPr>
        <w:t xml:space="preserve"> </w:t>
      </w:r>
      <w:r w:rsidRPr="004133FD">
        <w:rPr>
          <w:rFonts w:ascii="Cambria" w:hAnsi="Cambria"/>
        </w:rPr>
        <w:t>texts,</w:t>
      </w:r>
      <w:r w:rsidRPr="004133FD">
        <w:rPr>
          <w:rFonts w:ascii="Cambria" w:hAnsi="Cambria"/>
          <w:spacing w:val="-9"/>
        </w:rPr>
        <w:t xml:space="preserve"> </w:t>
      </w:r>
      <w:r w:rsidRPr="004133FD">
        <w:rPr>
          <w:rFonts w:ascii="Cambria" w:hAnsi="Cambria"/>
        </w:rPr>
        <w:t>images,</w:t>
      </w:r>
      <w:r w:rsidRPr="004133FD">
        <w:rPr>
          <w:rFonts w:ascii="Cambria" w:hAnsi="Cambria"/>
          <w:spacing w:val="-6"/>
        </w:rPr>
        <w:t xml:space="preserve"> </w:t>
      </w:r>
      <w:r w:rsidRPr="004133FD">
        <w:rPr>
          <w:rFonts w:ascii="Cambria" w:hAnsi="Cambria"/>
        </w:rPr>
        <w:t>music,</w:t>
      </w:r>
      <w:r w:rsidRPr="004133FD">
        <w:rPr>
          <w:rFonts w:ascii="Cambria" w:hAnsi="Cambria"/>
          <w:spacing w:val="-7"/>
        </w:rPr>
        <w:t xml:space="preserve"> </w:t>
      </w:r>
      <w:r w:rsidRPr="004133FD">
        <w:rPr>
          <w:rFonts w:ascii="Cambria" w:hAnsi="Cambria"/>
        </w:rPr>
        <w:t>inventions,</w:t>
      </w:r>
      <w:r w:rsidRPr="004133FD">
        <w:rPr>
          <w:rFonts w:ascii="Cambria" w:hAnsi="Cambria"/>
          <w:spacing w:val="-7"/>
        </w:rPr>
        <w:t xml:space="preserve"> </w:t>
      </w:r>
      <w:r w:rsidRPr="004133FD">
        <w:rPr>
          <w:rFonts w:ascii="Cambria" w:hAnsi="Cambria"/>
        </w:rPr>
        <w:t>and</w:t>
      </w:r>
      <w:r w:rsidRPr="004133FD">
        <w:rPr>
          <w:rFonts w:ascii="Cambria" w:hAnsi="Cambria"/>
          <w:spacing w:val="-12"/>
        </w:rPr>
        <w:t xml:space="preserve"> </w:t>
      </w:r>
      <w:r w:rsidRPr="004133FD">
        <w:rPr>
          <w:rFonts w:ascii="Cambria" w:hAnsi="Cambria"/>
        </w:rPr>
        <w:t>other intellectual property owe their audience and sources accuracy and honesty in using, crediting, and citing sources. As a community of intellectual and professional workers, the College recognizes its responsibility</w:t>
      </w:r>
      <w:r w:rsidRPr="004133FD">
        <w:rPr>
          <w:rFonts w:ascii="Cambria" w:hAnsi="Cambria"/>
          <w:spacing w:val="-6"/>
        </w:rPr>
        <w:t xml:space="preserve"> </w:t>
      </w:r>
      <w:r w:rsidRPr="004133FD">
        <w:rPr>
          <w:rFonts w:ascii="Cambria" w:hAnsi="Cambria"/>
        </w:rPr>
        <w:t>for</w:t>
      </w:r>
      <w:r w:rsidRPr="004133FD">
        <w:rPr>
          <w:rFonts w:ascii="Cambria" w:hAnsi="Cambria"/>
          <w:spacing w:val="-14"/>
        </w:rPr>
        <w:t xml:space="preserve"> </w:t>
      </w:r>
      <w:r w:rsidRPr="004133FD">
        <w:rPr>
          <w:rFonts w:ascii="Cambria" w:hAnsi="Cambria"/>
        </w:rPr>
        <w:t>providing</w:t>
      </w:r>
      <w:r w:rsidRPr="004133FD">
        <w:rPr>
          <w:rFonts w:ascii="Cambria" w:hAnsi="Cambria"/>
          <w:spacing w:val="-10"/>
        </w:rPr>
        <w:t xml:space="preserve"> </w:t>
      </w:r>
      <w:r w:rsidRPr="004133FD">
        <w:rPr>
          <w:rFonts w:ascii="Cambria" w:hAnsi="Cambria"/>
        </w:rPr>
        <w:t>instruction</w:t>
      </w:r>
      <w:r w:rsidRPr="004133FD">
        <w:rPr>
          <w:rFonts w:ascii="Cambria" w:hAnsi="Cambria"/>
          <w:spacing w:val="-8"/>
        </w:rPr>
        <w:t xml:space="preserve"> </w:t>
      </w:r>
      <w:r w:rsidRPr="004133FD">
        <w:rPr>
          <w:rFonts w:ascii="Cambria" w:hAnsi="Cambria"/>
        </w:rPr>
        <w:t>in</w:t>
      </w:r>
      <w:r w:rsidRPr="004133FD">
        <w:rPr>
          <w:rFonts w:ascii="Cambria" w:hAnsi="Cambria"/>
          <w:spacing w:val="-9"/>
        </w:rPr>
        <w:t xml:space="preserve"> </w:t>
      </w:r>
      <w:r w:rsidRPr="004133FD">
        <w:rPr>
          <w:rFonts w:ascii="Cambria" w:hAnsi="Cambria"/>
        </w:rPr>
        <w:t>information</w:t>
      </w:r>
      <w:r w:rsidRPr="004133FD">
        <w:rPr>
          <w:rFonts w:ascii="Cambria" w:hAnsi="Cambria"/>
          <w:spacing w:val="-8"/>
        </w:rPr>
        <w:t xml:space="preserve"> </w:t>
      </w:r>
      <w:r w:rsidRPr="004133FD">
        <w:rPr>
          <w:rFonts w:ascii="Cambria" w:hAnsi="Cambria"/>
        </w:rPr>
        <w:t>literacy</w:t>
      </w:r>
      <w:r w:rsidRPr="004133FD">
        <w:rPr>
          <w:rFonts w:ascii="Cambria" w:hAnsi="Cambria"/>
          <w:spacing w:val="-9"/>
        </w:rPr>
        <w:t xml:space="preserve"> </w:t>
      </w:r>
      <w:r w:rsidRPr="004133FD">
        <w:rPr>
          <w:rFonts w:ascii="Cambria" w:hAnsi="Cambria"/>
        </w:rPr>
        <w:t>and</w:t>
      </w:r>
      <w:r w:rsidRPr="004133FD">
        <w:rPr>
          <w:rFonts w:ascii="Cambria" w:hAnsi="Cambria"/>
          <w:spacing w:val="-13"/>
        </w:rPr>
        <w:t xml:space="preserve"> </w:t>
      </w:r>
      <w:r w:rsidRPr="004133FD">
        <w:rPr>
          <w:rFonts w:ascii="Cambria" w:hAnsi="Cambria"/>
        </w:rPr>
        <w:t>academic</w:t>
      </w:r>
      <w:r w:rsidRPr="004133FD">
        <w:rPr>
          <w:rFonts w:ascii="Cambria" w:hAnsi="Cambria"/>
          <w:spacing w:val="-4"/>
        </w:rPr>
        <w:t xml:space="preserve"> </w:t>
      </w:r>
      <w:r w:rsidRPr="004133FD">
        <w:rPr>
          <w:rFonts w:ascii="Cambria" w:hAnsi="Cambria"/>
        </w:rPr>
        <w:t>integrity,</w:t>
      </w:r>
      <w:r w:rsidRPr="004133FD">
        <w:rPr>
          <w:rFonts w:ascii="Cambria" w:hAnsi="Cambria"/>
          <w:spacing w:val="-6"/>
        </w:rPr>
        <w:t xml:space="preserve"> </w:t>
      </w:r>
      <w:r w:rsidRPr="004133FD">
        <w:rPr>
          <w:rFonts w:ascii="Cambria" w:hAnsi="Cambria"/>
        </w:rPr>
        <w:t>offering</w:t>
      </w:r>
      <w:r w:rsidRPr="004133FD">
        <w:rPr>
          <w:rFonts w:ascii="Cambria" w:hAnsi="Cambria"/>
          <w:spacing w:val="-7"/>
        </w:rPr>
        <w:t xml:space="preserve"> </w:t>
      </w:r>
      <w:r w:rsidRPr="004133FD">
        <w:rPr>
          <w:rFonts w:ascii="Cambria" w:hAnsi="Cambria"/>
        </w:rPr>
        <w:t>models of good practice, and responding vigilantly and appropriately to infractions of academic integrity.</w:t>
      </w:r>
    </w:p>
    <w:p w14:paraId="3E7C81C8" w14:textId="77777777" w:rsidR="00AB38DB" w:rsidRPr="004133FD" w:rsidRDefault="00AB38DB" w:rsidP="00AB38DB">
      <w:pPr>
        <w:pStyle w:val="BodyText"/>
        <w:kinsoku w:val="0"/>
        <w:overflowPunct w:val="0"/>
        <w:spacing w:line="242" w:lineRule="auto"/>
        <w:ind w:left="360" w:right="819"/>
        <w:rPr>
          <w:rFonts w:ascii="Cambria" w:hAnsi="Cambria"/>
        </w:rPr>
      </w:pPr>
      <w:r w:rsidRPr="004133FD">
        <w:rPr>
          <w:rFonts w:ascii="Cambria" w:hAnsi="Cambria"/>
        </w:rPr>
        <w:t>Accordingly,</w:t>
      </w:r>
      <w:r w:rsidRPr="004133FD">
        <w:rPr>
          <w:rFonts w:ascii="Cambria" w:hAnsi="Cambria"/>
          <w:spacing w:val="-12"/>
        </w:rPr>
        <w:t xml:space="preserve"> </w:t>
      </w:r>
      <w:r w:rsidRPr="004133FD">
        <w:rPr>
          <w:rFonts w:ascii="Cambria" w:hAnsi="Cambria"/>
        </w:rPr>
        <w:t>academic</w:t>
      </w:r>
      <w:r w:rsidRPr="004133FD">
        <w:rPr>
          <w:rFonts w:ascii="Cambria" w:hAnsi="Cambria"/>
          <w:spacing w:val="-5"/>
        </w:rPr>
        <w:t xml:space="preserve"> </w:t>
      </w:r>
      <w:r w:rsidRPr="004133FD">
        <w:rPr>
          <w:rFonts w:ascii="Cambria" w:hAnsi="Cambria"/>
        </w:rPr>
        <w:t>dishonesty</w:t>
      </w:r>
      <w:r w:rsidRPr="004133FD">
        <w:rPr>
          <w:rFonts w:ascii="Cambria" w:hAnsi="Cambria"/>
          <w:spacing w:val="-7"/>
        </w:rPr>
        <w:t xml:space="preserve"> </w:t>
      </w:r>
      <w:r w:rsidRPr="004133FD">
        <w:rPr>
          <w:rFonts w:ascii="Cambria" w:hAnsi="Cambria"/>
        </w:rPr>
        <w:t>is</w:t>
      </w:r>
      <w:r w:rsidRPr="004133FD">
        <w:rPr>
          <w:rFonts w:ascii="Cambria" w:hAnsi="Cambria"/>
          <w:spacing w:val="-6"/>
        </w:rPr>
        <w:t xml:space="preserve"> </w:t>
      </w:r>
      <w:r w:rsidRPr="004133FD">
        <w:rPr>
          <w:rFonts w:ascii="Cambria" w:hAnsi="Cambria"/>
        </w:rPr>
        <w:t>prohibited</w:t>
      </w:r>
      <w:r w:rsidRPr="004133FD">
        <w:rPr>
          <w:rFonts w:ascii="Cambria" w:hAnsi="Cambria"/>
          <w:spacing w:val="-7"/>
        </w:rPr>
        <w:t xml:space="preserve"> </w:t>
      </w:r>
      <w:r w:rsidRPr="004133FD">
        <w:rPr>
          <w:rFonts w:ascii="Cambria" w:hAnsi="Cambria"/>
        </w:rPr>
        <w:t>in</w:t>
      </w:r>
      <w:r w:rsidRPr="004133FD">
        <w:rPr>
          <w:rFonts w:ascii="Cambria" w:hAnsi="Cambria"/>
          <w:spacing w:val="-7"/>
        </w:rPr>
        <w:t xml:space="preserve"> </w:t>
      </w:r>
      <w:r w:rsidRPr="004133FD">
        <w:rPr>
          <w:rFonts w:ascii="Cambria" w:hAnsi="Cambria"/>
        </w:rPr>
        <w:t>The</w:t>
      </w:r>
      <w:r w:rsidRPr="004133FD">
        <w:rPr>
          <w:rFonts w:ascii="Cambria" w:hAnsi="Cambria"/>
          <w:spacing w:val="-7"/>
        </w:rPr>
        <w:t xml:space="preserve"> </w:t>
      </w:r>
      <w:r w:rsidRPr="004133FD">
        <w:rPr>
          <w:rFonts w:ascii="Cambria" w:hAnsi="Cambria"/>
        </w:rPr>
        <w:t>City</w:t>
      </w:r>
      <w:r w:rsidRPr="004133FD">
        <w:rPr>
          <w:rFonts w:ascii="Cambria" w:hAnsi="Cambria"/>
          <w:spacing w:val="-7"/>
        </w:rPr>
        <w:t xml:space="preserve"> </w:t>
      </w:r>
      <w:r w:rsidRPr="004133FD">
        <w:rPr>
          <w:rFonts w:ascii="Cambria" w:hAnsi="Cambria"/>
        </w:rPr>
        <w:t>University</w:t>
      </w:r>
      <w:r w:rsidRPr="004133FD">
        <w:rPr>
          <w:rFonts w:ascii="Cambria" w:hAnsi="Cambria"/>
          <w:spacing w:val="-6"/>
        </w:rPr>
        <w:t xml:space="preserve"> </w:t>
      </w:r>
      <w:r w:rsidRPr="004133FD">
        <w:rPr>
          <w:rFonts w:ascii="Cambria" w:hAnsi="Cambria"/>
        </w:rPr>
        <w:t>of</w:t>
      </w:r>
      <w:r w:rsidRPr="004133FD">
        <w:rPr>
          <w:rFonts w:ascii="Cambria" w:hAnsi="Cambria"/>
          <w:spacing w:val="-10"/>
        </w:rPr>
        <w:t xml:space="preserve"> </w:t>
      </w:r>
      <w:r w:rsidRPr="004133FD">
        <w:rPr>
          <w:rFonts w:ascii="Cambria" w:hAnsi="Cambria"/>
        </w:rPr>
        <w:t>New</w:t>
      </w:r>
      <w:r w:rsidRPr="004133FD">
        <w:rPr>
          <w:rFonts w:ascii="Cambria" w:hAnsi="Cambria"/>
          <w:spacing w:val="-11"/>
        </w:rPr>
        <w:t xml:space="preserve"> </w:t>
      </w:r>
      <w:r w:rsidRPr="004133FD">
        <w:rPr>
          <w:rFonts w:ascii="Cambria" w:hAnsi="Cambria"/>
        </w:rPr>
        <w:t>York</w:t>
      </w:r>
      <w:r w:rsidRPr="004133FD">
        <w:rPr>
          <w:rFonts w:ascii="Cambria" w:hAnsi="Cambria"/>
          <w:spacing w:val="-8"/>
        </w:rPr>
        <w:t xml:space="preserve"> </w:t>
      </w:r>
      <w:r w:rsidRPr="004133FD">
        <w:rPr>
          <w:rFonts w:ascii="Cambria" w:hAnsi="Cambria"/>
        </w:rPr>
        <w:t>and</w:t>
      </w:r>
      <w:r w:rsidRPr="004133FD">
        <w:rPr>
          <w:rFonts w:ascii="Cambria" w:hAnsi="Cambria"/>
          <w:spacing w:val="-7"/>
        </w:rPr>
        <w:t xml:space="preserve"> </w:t>
      </w:r>
      <w:r w:rsidRPr="004133FD">
        <w:rPr>
          <w:rFonts w:ascii="Cambria" w:hAnsi="Cambria"/>
        </w:rPr>
        <w:t>at</w:t>
      </w:r>
      <w:r w:rsidRPr="004133FD">
        <w:rPr>
          <w:rFonts w:ascii="Cambria" w:hAnsi="Cambria"/>
          <w:spacing w:val="-8"/>
        </w:rPr>
        <w:t xml:space="preserve"> </w:t>
      </w:r>
      <w:r w:rsidRPr="004133FD">
        <w:rPr>
          <w:rFonts w:ascii="Cambria" w:hAnsi="Cambria"/>
        </w:rPr>
        <w:t>New</w:t>
      </w:r>
      <w:r w:rsidRPr="004133FD">
        <w:rPr>
          <w:rFonts w:ascii="Cambria" w:hAnsi="Cambria"/>
          <w:spacing w:val="-8"/>
        </w:rPr>
        <w:t xml:space="preserve"> </w:t>
      </w:r>
      <w:r w:rsidRPr="004133FD">
        <w:rPr>
          <w:rFonts w:ascii="Cambria" w:hAnsi="Cambria"/>
        </w:rPr>
        <w:t>York City College of Technology and is punishable by penalties, including failing grades, suspension, and expulsion.”</w:t>
      </w:r>
      <w:r w:rsidRPr="004133FD">
        <w:rPr>
          <w:rFonts w:ascii="Cambria" w:hAnsi="Cambria"/>
          <w:spacing w:val="-4"/>
        </w:rPr>
        <w:t xml:space="preserve"> </w:t>
      </w:r>
      <w:r w:rsidRPr="004133FD">
        <w:rPr>
          <w:rFonts w:ascii="Cambria" w:hAnsi="Cambria"/>
        </w:rPr>
        <w:t>(See</w:t>
      </w:r>
      <w:r w:rsidRPr="004133FD">
        <w:rPr>
          <w:rFonts w:ascii="Cambria" w:hAnsi="Cambria"/>
          <w:spacing w:val="-2"/>
        </w:rPr>
        <w:t xml:space="preserve"> </w:t>
      </w:r>
      <w:r w:rsidRPr="004133FD">
        <w:rPr>
          <w:rFonts w:ascii="Cambria" w:hAnsi="Cambria"/>
        </w:rPr>
        <w:t>pp.</w:t>
      </w:r>
      <w:r w:rsidRPr="004133FD">
        <w:rPr>
          <w:rFonts w:ascii="Cambria" w:hAnsi="Cambria"/>
          <w:spacing w:val="-4"/>
        </w:rPr>
        <w:t xml:space="preserve"> </w:t>
      </w:r>
      <w:r w:rsidRPr="004133FD">
        <w:rPr>
          <w:rFonts w:ascii="Cambria" w:hAnsi="Cambria"/>
        </w:rPr>
        <w:t>73-76</w:t>
      </w:r>
      <w:r w:rsidRPr="004133FD">
        <w:rPr>
          <w:rFonts w:ascii="Cambria" w:hAnsi="Cambria"/>
          <w:spacing w:val="-11"/>
        </w:rPr>
        <w:t xml:space="preserve"> </w:t>
      </w:r>
      <w:r w:rsidRPr="004133FD">
        <w:rPr>
          <w:rFonts w:ascii="Cambria" w:hAnsi="Cambria"/>
        </w:rPr>
        <w:t>in</w:t>
      </w:r>
      <w:r w:rsidRPr="004133FD">
        <w:rPr>
          <w:rFonts w:ascii="Cambria" w:hAnsi="Cambria"/>
          <w:spacing w:val="-2"/>
        </w:rPr>
        <w:t xml:space="preserve"> </w:t>
      </w:r>
      <w:r w:rsidRPr="004133FD">
        <w:rPr>
          <w:rFonts w:ascii="Cambria" w:hAnsi="Cambria"/>
        </w:rPr>
        <w:t>the</w:t>
      </w:r>
      <w:r w:rsidRPr="004133FD">
        <w:rPr>
          <w:rFonts w:ascii="Cambria" w:hAnsi="Cambria"/>
          <w:spacing w:val="-2"/>
        </w:rPr>
        <w:t xml:space="preserve"> </w:t>
      </w:r>
      <w:r w:rsidRPr="004133FD">
        <w:rPr>
          <w:rFonts w:ascii="Cambria" w:hAnsi="Cambria"/>
        </w:rPr>
        <w:t>student</w:t>
      </w:r>
      <w:r w:rsidRPr="004133FD">
        <w:rPr>
          <w:rFonts w:ascii="Cambria" w:hAnsi="Cambria"/>
          <w:spacing w:val="-5"/>
        </w:rPr>
        <w:t xml:space="preserve"> </w:t>
      </w:r>
      <w:r w:rsidRPr="004133FD">
        <w:rPr>
          <w:rFonts w:ascii="Cambria" w:hAnsi="Cambria"/>
        </w:rPr>
        <w:t>handbook).</w:t>
      </w:r>
      <w:r w:rsidRPr="004133FD">
        <w:rPr>
          <w:rFonts w:ascii="Cambria" w:hAnsi="Cambria"/>
          <w:spacing w:val="-5"/>
        </w:rPr>
        <w:t xml:space="preserve"> </w:t>
      </w:r>
      <w:r w:rsidRPr="004133FD">
        <w:rPr>
          <w:rFonts w:ascii="Cambria" w:hAnsi="Cambria"/>
        </w:rPr>
        <w:t>The</w:t>
      </w:r>
      <w:r w:rsidRPr="004133FD">
        <w:rPr>
          <w:rFonts w:ascii="Cambria" w:hAnsi="Cambria"/>
          <w:spacing w:val="-4"/>
        </w:rPr>
        <w:t xml:space="preserve"> </w:t>
      </w:r>
      <w:r w:rsidRPr="004133FD">
        <w:rPr>
          <w:rFonts w:ascii="Cambria" w:hAnsi="Cambria"/>
        </w:rPr>
        <w:t>following</w:t>
      </w:r>
      <w:r w:rsidRPr="004133FD">
        <w:rPr>
          <w:rFonts w:ascii="Cambria" w:hAnsi="Cambria"/>
          <w:spacing w:val="-4"/>
        </w:rPr>
        <w:t xml:space="preserve"> </w:t>
      </w:r>
      <w:r w:rsidRPr="004133FD">
        <w:rPr>
          <w:rFonts w:ascii="Cambria" w:hAnsi="Cambria"/>
        </w:rPr>
        <w:t>are</w:t>
      </w:r>
      <w:r w:rsidRPr="004133FD">
        <w:rPr>
          <w:rFonts w:ascii="Cambria" w:hAnsi="Cambria"/>
          <w:spacing w:val="-6"/>
        </w:rPr>
        <w:t xml:space="preserve"> </w:t>
      </w:r>
      <w:r w:rsidRPr="004133FD">
        <w:rPr>
          <w:rFonts w:ascii="Cambria" w:hAnsi="Cambria"/>
          <w:u w:val="single"/>
        </w:rPr>
        <w:t>some</w:t>
      </w:r>
      <w:r w:rsidRPr="004133FD">
        <w:rPr>
          <w:rFonts w:ascii="Cambria" w:hAnsi="Cambria"/>
          <w:spacing w:val="-7"/>
        </w:rPr>
        <w:t xml:space="preserve"> </w:t>
      </w:r>
      <w:r w:rsidRPr="004133FD">
        <w:rPr>
          <w:rFonts w:ascii="Cambria" w:hAnsi="Cambria"/>
        </w:rPr>
        <w:t>examples</w:t>
      </w:r>
      <w:r w:rsidRPr="004133FD">
        <w:rPr>
          <w:rFonts w:ascii="Cambria" w:hAnsi="Cambria"/>
          <w:spacing w:val="-1"/>
        </w:rPr>
        <w:t xml:space="preserve"> </w:t>
      </w:r>
      <w:r w:rsidRPr="004133FD">
        <w:rPr>
          <w:rFonts w:ascii="Cambria" w:hAnsi="Cambria"/>
        </w:rPr>
        <w:t>of</w:t>
      </w:r>
      <w:r w:rsidRPr="004133FD">
        <w:rPr>
          <w:rFonts w:ascii="Cambria" w:hAnsi="Cambria"/>
          <w:spacing w:val="-5"/>
        </w:rPr>
        <w:t xml:space="preserve"> </w:t>
      </w:r>
      <w:r w:rsidRPr="004133FD">
        <w:rPr>
          <w:rFonts w:ascii="Cambria" w:hAnsi="Cambria"/>
        </w:rPr>
        <w:t>plagiarism:</w:t>
      </w:r>
    </w:p>
    <w:p w14:paraId="498BA754" w14:textId="77777777" w:rsidR="00AB38DB" w:rsidRPr="004133FD" w:rsidRDefault="00AB38DB" w:rsidP="00AB38DB">
      <w:pPr>
        <w:pStyle w:val="ListParagraph"/>
        <w:widowControl w:val="0"/>
        <w:numPr>
          <w:ilvl w:val="1"/>
          <w:numId w:val="19"/>
        </w:numPr>
        <w:tabs>
          <w:tab w:val="left" w:pos="960"/>
        </w:tabs>
        <w:kinsoku w:val="0"/>
        <w:overflowPunct w:val="0"/>
        <w:autoSpaceDE w:val="0"/>
        <w:autoSpaceDN w:val="0"/>
        <w:adjustRightInd w:val="0"/>
        <w:spacing w:before="184" w:after="0" w:line="240" w:lineRule="auto"/>
        <w:ind w:left="960" w:right="1592" w:hanging="365"/>
        <w:contextualSpacing w:val="0"/>
        <w:rPr>
          <w:rFonts w:ascii="Cambria" w:hAnsi="Cambria"/>
          <w:sz w:val="24"/>
        </w:rPr>
      </w:pPr>
      <w:r w:rsidRPr="004133FD">
        <w:rPr>
          <w:rFonts w:ascii="Cambria" w:hAnsi="Cambria"/>
          <w:sz w:val="24"/>
        </w:rPr>
        <w:t>Copying</w:t>
      </w:r>
      <w:r w:rsidRPr="004133FD">
        <w:rPr>
          <w:rFonts w:ascii="Cambria" w:hAnsi="Cambria"/>
          <w:spacing w:val="-15"/>
          <w:sz w:val="24"/>
        </w:rPr>
        <w:t xml:space="preserve"> </w:t>
      </w:r>
      <w:r w:rsidRPr="004133FD">
        <w:rPr>
          <w:rFonts w:ascii="Cambria" w:hAnsi="Cambria"/>
          <w:sz w:val="24"/>
        </w:rPr>
        <w:t>another</w:t>
      </w:r>
      <w:r w:rsidRPr="004133FD">
        <w:rPr>
          <w:rFonts w:ascii="Cambria" w:hAnsi="Cambria"/>
          <w:spacing w:val="-15"/>
          <w:sz w:val="24"/>
        </w:rPr>
        <w:t xml:space="preserve"> </w:t>
      </w:r>
      <w:r w:rsidRPr="004133FD">
        <w:rPr>
          <w:rFonts w:ascii="Cambria" w:hAnsi="Cambria"/>
          <w:sz w:val="24"/>
        </w:rPr>
        <w:t>person’s</w:t>
      </w:r>
      <w:r w:rsidRPr="004133FD">
        <w:rPr>
          <w:rFonts w:ascii="Cambria" w:hAnsi="Cambria"/>
          <w:spacing w:val="-15"/>
          <w:sz w:val="24"/>
        </w:rPr>
        <w:t xml:space="preserve"> </w:t>
      </w:r>
      <w:r w:rsidRPr="004133FD">
        <w:rPr>
          <w:rFonts w:ascii="Cambria" w:hAnsi="Cambria"/>
          <w:sz w:val="24"/>
        </w:rPr>
        <w:t>actual</w:t>
      </w:r>
      <w:r w:rsidRPr="004133FD">
        <w:rPr>
          <w:rFonts w:ascii="Cambria" w:hAnsi="Cambria"/>
          <w:spacing w:val="-12"/>
          <w:sz w:val="24"/>
        </w:rPr>
        <w:t xml:space="preserve"> </w:t>
      </w:r>
      <w:r w:rsidRPr="004133FD">
        <w:rPr>
          <w:rFonts w:ascii="Cambria" w:hAnsi="Cambria"/>
          <w:sz w:val="24"/>
        </w:rPr>
        <w:t>words</w:t>
      </w:r>
      <w:r w:rsidRPr="004133FD">
        <w:rPr>
          <w:rFonts w:ascii="Cambria" w:hAnsi="Cambria"/>
          <w:spacing w:val="-10"/>
          <w:sz w:val="24"/>
        </w:rPr>
        <w:t xml:space="preserve"> </w:t>
      </w:r>
      <w:r w:rsidRPr="004133FD">
        <w:rPr>
          <w:rFonts w:ascii="Cambria" w:hAnsi="Cambria"/>
          <w:sz w:val="24"/>
        </w:rPr>
        <w:t>without</w:t>
      </w:r>
      <w:r w:rsidRPr="004133FD">
        <w:rPr>
          <w:rFonts w:ascii="Cambria" w:hAnsi="Cambria"/>
          <w:spacing w:val="-15"/>
          <w:sz w:val="24"/>
        </w:rPr>
        <w:t xml:space="preserve"> </w:t>
      </w:r>
      <w:r w:rsidRPr="004133FD">
        <w:rPr>
          <w:rFonts w:ascii="Cambria" w:hAnsi="Cambria"/>
          <w:sz w:val="24"/>
        </w:rPr>
        <w:t>the</w:t>
      </w:r>
      <w:r w:rsidRPr="004133FD">
        <w:rPr>
          <w:rFonts w:ascii="Cambria" w:hAnsi="Cambria"/>
          <w:spacing w:val="-15"/>
          <w:sz w:val="24"/>
        </w:rPr>
        <w:t xml:space="preserve"> </w:t>
      </w:r>
      <w:r w:rsidRPr="004133FD">
        <w:rPr>
          <w:rFonts w:ascii="Cambria" w:hAnsi="Cambria"/>
          <w:sz w:val="24"/>
        </w:rPr>
        <w:t>use</w:t>
      </w:r>
      <w:r w:rsidRPr="004133FD">
        <w:rPr>
          <w:rFonts w:ascii="Cambria" w:hAnsi="Cambria"/>
          <w:spacing w:val="-10"/>
          <w:sz w:val="24"/>
        </w:rPr>
        <w:t xml:space="preserve"> </w:t>
      </w:r>
      <w:r w:rsidRPr="004133FD">
        <w:rPr>
          <w:rFonts w:ascii="Cambria" w:hAnsi="Cambria"/>
          <w:sz w:val="24"/>
        </w:rPr>
        <w:t>of</w:t>
      </w:r>
      <w:r w:rsidRPr="004133FD">
        <w:rPr>
          <w:rFonts w:ascii="Cambria" w:hAnsi="Cambria"/>
          <w:spacing w:val="-15"/>
          <w:sz w:val="24"/>
        </w:rPr>
        <w:t xml:space="preserve"> </w:t>
      </w:r>
      <w:r w:rsidRPr="004133FD">
        <w:rPr>
          <w:rFonts w:ascii="Cambria" w:hAnsi="Cambria"/>
          <w:sz w:val="24"/>
        </w:rPr>
        <w:t>quotation</w:t>
      </w:r>
      <w:r w:rsidRPr="004133FD">
        <w:rPr>
          <w:rFonts w:ascii="Cambria" w:hAnsi="Cambria"/>
          <w:spacing w:val="-14"/>
          <w:sz w:val="24"/>
        </w:rPr>
        <w:t xml:space="preserve"> </w:t>
      </w:r>
      <w:r w:rsidRPr="004133FD">
        <w:rPr>
          <w:rFonts w:ascii="Cambria" w:hAnsi="Cambria"/>
          <w:sz w:val="24"/>
        </w:rPr>
        <w:t>marks</w:t>
      </w:r>
      <w:r w:rsidRPr="004133FD">
        <w:rPr>
          <w:rFonts w:ascii="Cambria" w:hAnsi="Cambria"/>
          <w:spacing w:val="-12"/>
          <w:sz w:val="24"/>
        </w:rPr>
        <w:t xml:space="preserve"> </w:t>
      </w:r>
      <w:r w:rsidRPr="004133FD">
        <w:rPr>
          <w:rFonts w:ascii="Cambria" w:hAnsi="Cambria"/>
          <w:sz w:val="24"/>
        </w:rPr>
        <w:t>and</w:t>
      </w:r>
      <w:r w:rsidRPr="004133FD">
        <w:rPr>
          <w:rFonts w:ascii="Cambria" w:hAnsi="Cambria"/>
          <w:spacing w:val="-14"/>
          <w:sz w:val="24"/>
        </w:rPr>
        <w:t xml:space="preserve"> </w:t>
      </w:r>
      <w:r w:rsidRPr="004133FD">
        <w:rPr>
          <w:rFonts w:ascii="Cambria" w:hAnsi="Cambria"/>
          <w:sz w:val="24"/>
        </w:rPr>
        <w:t>footnotes attributing the words to their source.</w:t>
      </w:r>
    </w:p>
    <w:p w14:paraId="0D9F1AE9" w14:textId="77777777" w:rsidR="00AB38DB" w:rsidRPr="004133FD" w:rsidRDefault="00AB38DB" w:rsidP="00AB38DB">
      <w:pPr>
        <w:pStyle w:val="ListParagraph"/>
        <w:widowControl w:val="0"/>
        <w:numPr>
          <w:ilvl w:val="1"/>
          <w:numId w:val="19"/>
        </w:numPr>
        <w:tabs>
          <w:tab w:val="left" w:pos="960"/>
        </w:tabs>
        <w:kinsoku w:val="0"/>
        <w:overflowPunct w:val="0"/>
        <w:autoSpaceDE w:val="0"/>
        <w:autoSpaceDN w:val="0"/>
        <w:adjustRightInd w:val="0"/>
        <w:spacing w:before="17" w:after="0" w:line="240" w:lineRule="auto"/>
        <w:ind w:left="960" w:hanging="372"/>
        <w:contextualSpacing w:val="0"/>
        <w:rPr>
          <w:rFonts w:ascii="Cambria" w:hAnsi="Cambria"/>
          <w:spacing w:val="-2"/>
          <w:sz w:val="24"/>
        </w:rPr>
      </w:pPr>
      <w:r w:rsidRPr="004133FD">
        <w:rPr>
          <w:rFonts w:ascii="Cambria" w:hAnsi="Cambria"/>
          <w:sz w:val="24"/>
        </w:rPr>
        <w:t>Presenting</w:t>
      </w:r>
      <w:r w:rsidRPr="004133FD">
        <w:rPr>
          <w:rFonts w:ascii="Cambria" w:hAnsi="Cambria"/>
          <w:spacing w:val="-11"/>
          <w:sz w:val="24"/>
        </w:rPr>
        <w:t xml:space="preserve"> </w:t>
      </w:r>
      <w:r w:rsidRPr="004133FD">
        <w:rPr>
          <w:rFonts w:ascii="Cambria" w:hAnsi="Cambria"/>
          <w:sz w:val="24"/>
        </w:rPr>
        <w:t>another</w:t>
      </w:r>
      <w:r w:rsidRPr="004133FD">
        <w:rPr>
          <w:rFonts w:ascii="Cambria" w:hAnsi="Cambria"/>
          <w:spacing w:val="-9"/>
          <w:sz w:val="24"/>
        </w:rPr>
        <w:t xml:space="preserve"> </w:t>
      </w:r>
      <w:r w:rsidRPr="004133FD">
        <w:rPr>
          <w:rFonts w:ascii="Cambria" w:hAnsi="Cambria"/>
          <w:sz w:val="24"/>
        </w:rPr>
        <w:t>person’s</w:t>
      </w:r>
      <w:r w:rsidRPr="004133FD">
        <w:rPr>
          <w:rFonts w:ascii="Cambria" w:hAnsi="Cambria"/>
          <w:spacing w:val="-3"/>
          <w:sz w:val="24"/>
        </w:rPr>
        <w:t xml:space="preserve"> </w:t>
      </w:r>
      <w:r w:rsidRPr="004133FD">
        <w:rPr>
          <w:rFonts w:ascii="Cambria" w:hAnsi="Cambria"/>
          <w:sz w:val="24"/>
        </w:rPr>
        <w:t>ideas</w:t>
      </w:r>
      <w:r w:rsidRPr="004133FD">
        <w:rPr>
          <w:rFonts w:ascii="Cambria" w:hAnsi="Cambria"/>
          <w:spacing w:val="-8"/>
          <w:sz w:val="24"/>
        </w:rPr>
        <w:t xml:space="preserve"> </w:t>
      </w:r>
      <w:r w:rsidRPr="004133FD">
        <w:rPr>
          <w:rFonts w:ascii="Cambria" w:hAnsi="Cambria"/>
          <w:sz w:val="24"/>
        </w:rPr>
        <w:t>or</w:t>
      </w:r>
      <w:r w:rsidRPr="004133FD">
        <w:rPr>
          <w:rFonts w:ascii="Cambria" w:hAnsi="Cambria"/>
          <w:spacing w:val="-14"/>
          <w:sz w:val="24"/>
        </w:rPr>
        <w:t xml:space="preserve"> </w:t>
      </w:r>
      <w:r w:rsidRPr="004133FD">
        <w:rPr>
          <w:rFonts w:ascii="Cambria" w:hAnsi="Cambria"/>
          <w:sz w:val="24"/>
        </w:rPr>
        <w:t>theories</w:t>
      </w:r>
      <w:r w:rsidRPr="004133FD">
        <w:rPr>
          <w:rFonts w:ascii="Cambria" w:hAnsi="Cambria"/>
          <w:spacing w:val="-8"/>
          <w:sz w:val="24"/>
        </w:rPr>
        <w:t xml:space="preserve"> </w:t>
      </w:r>
      <w:r w:rsidRPr="004133FD">
        <w:rPr>
          <w:rFonts w:ascii="Cambria" w:hAnsi="Cambria"/>
          <w:sz w:val="24"/>
        </w:rPr>
        <w:t>in</w:t>
      </w:r>
      <w:r w:rsidRPr="004133FD">
        <w:rPr>
          <w:rFonts w:ascii="Cambria" w:hAnsi="Cambria"/>
          <w:spacing w:val="-13"/>
          <w:sz w:val="24"/>
        </w:rPr>
        <w:t xml:space="preserve"> </w:t>
      </w:r>
      <w:r w:rsidRPr="004133FD">
        <w:rPr>
          <w:rFonts w:ascii="Cambria" w:hAnsi="Cambria"/>
          <w:sz w:val="24"/>
        </w:rPr>
        <w:t>your</w:t>
      </w:r>
      <w:r w:rsidRPr="004133FD">
        <w:rPr>
          <w:rFonts w:ascii="Cambria" w:hAnsi="Cambria"/>
          <w:spacing w:val="-14"/>
          <w:sz w:val="24"/>
        </w:rPr>
        <w:t xml:space="preserve"> </w:t>
      </w:r>
      <w:r w:rsidRPr="004133FD">
        <w:rPr>
          <w:rFonts w:ascii="Cambria" w:hAnsi="Cambria"/>
          <w:sz w:val="24"/>
        </w:rPr>
        <w:t>own</w:t>
      </w:r>
      <w:r w:rsidRPr="004133FD">
        <w:rPr>
          <w:rFonts w:ascii="Cambria" w:hAnsi="Cambria"/>
          <w:spacing w:val="-10"/>
          <w:sz w:val="24"/>
        </w:rPr>
        <w:t xml:space="preserve"> </w:t>
      </w:r>
      <w:r w:rsidRPr="004133FD">
        <w:rPr>
          <w:rFonts w:ascii="Cambria" w:hAnsi="Cambria"/>
          <w:sz w:val="24"/>
        </w:rPr>
        <w:t>words</w:t>
      </w:r>
      <w:r w:rsidRPr="004133FD">
        <w:rPr>
          <w:rFonts w:ascii="Cambria" w:hAnsi="Cambria"/>
          <w:spacing w:val="-10"/>
          <w:sz w:val="24"/>
        </w:rPr>
        <w:t xml:space="preserve"> </w:t>
      </w:r>
      <w:r w:rsidRPr="004133FD">
        <w:rPr>
          <w:rFonts w:ascii="Cambria" w:hAnsi="Cambria"/>
          <w:sz w:val="24"/>
        </w:rPr>
        <w:t>without</w:t>
      </w:r>
      <w:r w:rsidRPr="004133FD">
        <w:rPr>
          <w:rFonts w:ascii="Cambria" w:hAnsi="Cambria"/>
          <w:spacing w:val="-13"/>
          <w:sz w:val="24"/>
        </w:rPr>
        <w:t xml:space="preserve"> </w:t>
      </w:r>
      <w:r w:rsidRPr="004133FD">
        <w:rPr>
          <w:rFonts w:ascii="Cambria" w:hAnsi="Cambria"/>
          <w:sz w:val="24"/>
        </w:rPr>
        <w:t>acknowledging</w:t>
      </w:r>
      <w:r w:rsidRPr="004133FD">
        <w:rPr>
          <w:rFonts w:ascii="Cambria" w:hAnsi="Cambria"/>
          <w:spacing w:val="-6"/>
          <w:sz w:val="24"/>
        </w:rPr>
        <w:t xml:space="preserve"> </w:t>
      </w:r>
      <w:r w:rsidRPr="004133FD">
        <w:rPr>
          <w:rFonts w:ascii="Cambria" w:hAnsi="Cambria"/>
          <w:sz w:val="24"/>
        </w:rPr>
        <w:t>the</w:t>
      </w:r>
      <w:r w:rsidRPr="004133FD">
        <w:rPr>
          <w:rFonts w:ascii="Cambria" w:hAnsi="Cambria"/>
          <w:spacing w:val="-10"/>
          <w:sz w:val="24"/>
        </w:rPr>
        <w:t xml:space="preserve"> </w:t>
      </w:r>
      <w:r w:rsidRPr="004133FD">
        <w:rPr>
          <w:rFonts w:ascii="Cambria" w:hAnsi="Cambria"/>
          <w:spacing w:val="-2"/>
          <w:sz w:val="24"/>
        </w:rPr>
        <w:t>source.</w:t>
      </w:r>
    </w:p>
    <w:p w14:paraId="2BD80482" w14:textId="77777777" w:rsidR="00AB38DB" w:rsidRPr="004133FD" w:rsidRDefault="00AB38DB" w:rsidP="00AB38DB">
      <w:pPr>
        <w:pStyle w:val="ListParagraph"/>
        <w:widowControl w:val="0"/>
        <w:numPr>
          <w:ilvl w:val="1"/>
          <w:numId w:val="19"/>
        </w:numPr>
        <w:tabs>
          <w:tab w:val="left" w:pos="960"/>
        </w:tabs>
        <w:kinsoku w:val="0"/>
        <w:overflowPunct w:val="0"/>
        <w:autoSpaceDE w:val="0"/>
        <w:autoSpaceDN w:val="0"/>
        <w:adjustRightInd w:val="0"/>
        <w:spacing w:before="75" w:after="0" w:line="267" w:lineRule="exact"/>
        <w:ind w:left="960" w:hanging="372"/>
        <w:contextualSpacing w:val="0"/>
        <w:rPr>
          <w:rFonts w:ascii="Cambria" w:hAnsi="Cambria"/>
          <w:spacing w:val="-2"/>
          <w:sz w:val="24"/>
        </w:rPr>
      </w:pPr>
      <w:r w:rsidRPr="004133FD">
        <w:rPr>
          <w:rFonts w:ascii="Cambria" w:hAnsi="Cambria"/>
          <w:sz w:val="24"/>
        </w:rPr>
        <w:t>Using</w:t>
      </w:r>
      <w:r w:rsidRPr="004133FD">
        <w:rPr>
          <w:rFonts w:ascii="Cambria" w:hAnsi="Cambria"/>
          <w:spacing w:val="-14"/>
          <w:sz w:val="24"/>
        </w:rPr>
        <w:t xml:space="preserve"> </w:t>
      </w:r>
      <w:r w:rsidRPr="004133FD">
        <w:rPr>
          <w:rFonts w:ascii="Cambria" w:hAnsi="Cambria"/>
          <w:sz w:val="24"/>
        </w:rPr>
        <w:t>information</w:t>
      </w:r>
      <w:r w:rsidRPr="004133FD">
        <w:rPr>
          <w:rFonts w:ascii="Cambria" w:hAnsi="Cambria"/>
          <w:spacing w:val="-6"/>
          <w:sz w:val="24"/>
        </w:rPr>
        <w:t xml:space="preserve"> </w:t>
      </w:r>
      <w:r w:rsidRPr="004133FD">
        <w:rPr>
          <w:rFonts w:ascii="Cambria" w:hAnsi="Cambria"/>
          <w:sz w:val="24"/>
        </w:rPr>
        <w:t>that</w:t>
      </w:r>
      <w:r w:rsidRPr="004133FD">
        <w:rPr>
          <w:rFonts w:ascii="Cambria" w:hAnsi="Cambria"/>
          <w:spacing w:val="-5"/>
          <w:sz w:val="24"/>
        </w:rPr>
        <w:t xml:space="preserve"> </w:t>
      </w:r>
      <w:r w:rsidRPr="004133FD">
        <w:rPr>
          <w:rFonts w:ascii="Cambria" w:hAnsi="Cambria"/>
          <w:sz w:val="24"/>
        </w:rPr>
        <w:t>is</w:t>
      </w:r>
      <w:r w:rsidRPr="004133FD">
        <w:rPr>
          <w:rFonts w:ascii="Cambria" w:hAnsi="Cambria"/>
          <w:spacing w:val="-8"/>
          <w:sz w:val="24"/>
        </w:rPr>
        <w:t xml:space="preserve"> </w:t>
      </w:r>
      <w:r w:rsidRPr="004133FD">
        <w:rPr>
          <w:rFonts w:ascii="Cambria" w:hAnsi="Cambria"/>
          <w:sz w:val="24"/>
        </w:rPr>
        <w:t>not</w:t>
      </w:r>
      <w:r w:rsidRPr="004133FD">
        <w:rPr>
          <w:rFonts w:ascii="Cambria" w:hAnsi="Cambria"/>
          <w:spacing w:val="-9"/>
          <w:sz w:val="24"/>
        </w:rPr>
        <w:t xml:space="preserve"> </w:t>
      </w:r>
      <w:r w:rsidRPr="004133FD">
        <w:rPr>
          <w:rFonts w:ascii="Cambria" w:hAnsi="Cambria"/>
          <w:sz w:val="24"/>
        </w:rPr>
        <w:t>common</w:t>
      </w:r>
      <w:r w:rsidRPr="004133FD">
        <w:rPr>
          <w:rFonts w:ascii="Cambria" w:hAnsi="Cambria"/>
          <w:spacing w:val="-7"/>
          <w:sz w:val="24"/>
        </w:rPr>
        <w:t xml:space="preserve"> </w:t>
      </w:r>
      <w:r w:rsidRPr="004133FD">
        <w:rPr>
          <w:rFonts w:ascii="Cambria" w:hAnsi="Cambria"/>
          <w:sz w:val="24"/>
        </w:rPr>
        <w:t>knowledge</w:t>
      </w:r>
      <w:r w:rsidRPr="004133FD">
        <w:rPr>
          <w:rFonts w:ascii="Cambria" w:hAnsi="Cambria"/>
          <w:spacing w:val="-13"/>
          <w:sz w:val="24"/>
        </w:rPr>
        <w:t xml:space="preserve"> </w:t>
      </w:r>
      <w:r w:rsidRPr="004133FD">
        <w:rPr>
          <w:rFonts w:ascii="Cambria" w:hAnsi="Cambria"/>
          <w:sz w:val="24"/>
        </w:rPr>
        <w:t>without</w:t>
      </w:r>
      <w:r w:rsidRPr="004133FD">
        <w:rPr>
          <w:rFonts w:ascii="Cambria" w:hAnsi="Cambria"/>
          <w:spacing w:val="-11"/>
          <w:sz w:val="24"/>
        </w:rPr>
        <w:t xml:space="preserve"> </w:t>
      </w:r>
      <w:r w:rsidRPr="004133FD">
        <w:rPr>
          <w:rFonts w:ascii="Cambria" w:hAnsi="Cambria"/>
          <w:sz w:val="24"/>
        </w:rPr>
        <w:t>acknowledging</w:t>
      </w:r>
      <w:r w:rsidRPr="004133FD">
        <w:rPr>
          <w:rFonts w:ascii="Cambria" w:hAnsi="Cambria"/>
          <w:spacing w:val="-2"/>
          <w:sz w:val="24"/>
        </w:rPr>
        <w:t xml:space="preserve"> </w:t>
      </w:r>
      <w:r w:rsidRPr="004133FD">
        <w:rPr>
          <w:rFonts w:ascii="Cambria" w:hAnsi="Cambria"/>
          <w:sz w:val="24"/>
        </w:rPr>
        <w:t>the</w:t>
      </w:r>
      <w:r w:rsidRPr="004133FD">
        <w:rPr>
          <w:rFonts w:ascii="Cambria" w:hAnsi="Cambria"/>
          <w:spacing w:val="-2"/>
          <w:sz w:val="24"/>
        </w:rPr>
        <w:t xml:space="preserve"> source.</w:t>
      </w:r>
    </w:p>
    <w:p w14:paraId="1931BAFB" w14:textId="77777777" w:rsidR="00AB38DB" w:rsidRPr="004133FD" w:rsidRDefault="00AB38DB" w:rsidP="00AB38DB">
      <w:pPr>
        <w:pStyle w:val="ListParagraph"/>
        <w:widowControl w:val="0"/>
        <w:numPr>
          <w:ilvl w:val="1"/>
          <w:numId w:val="19"/>
        </w:numPr>
        <w:tabs>
          <w:tab w:val="left" w:pos="960"/>
        </w:tabs>
        <w:kinsoku w:val="0"/>
        <w:overflowPunct w:val="0"/>
        <w:autoSpaceDE w:val="0"/>
        <w:autoSpaceDN w:val="0"/>
        <w:adjustRightInd w:val="0"/>
        <w:spacing w:after="0" w:line="264" w:lineRule="exact"/>
        <w:ind w:left="960" w:hanging="372"/>
        <w:contextualSpacing w:val="0"/>
        <w:rPr>
          <w:rFonts w:ascii="Cambria" w:hAnsi="Cambria"/>
          <w:spacing w:val="-2"/>
          <w:sz w:val="24"/>
        </w:rPr>
      </w:pPr>
      <w:r w:rsidRPr="004133FD">
        <w:rPr>
          <w:rFonts w:ascii="Cambria" w:hAnsi="Cambria"/>
          <w:spacing w:val="-2"/>
          <w:sz w:val="24"/>
        </w:rPr>
        <w:t>Failing</w:t>
      </w:r>
      <w:r w:rsidRPr="004133FD">
        <w:rPr>
          <w:rFonts w:ascii="Cambria" w:hAnsi="Cambria"/>
          <w:spacing w:val="-9"/>
          <w:sz w:val="24"/>
        </w:rPr>
        <w:t xml:space="preserve"> </w:t>
      </w:r>
      <w:r w:rsidRPr="004133FD">
        <w:rPr>
          <w:rFonts w:ascii="Cambria" w:hAnsi="Cambria"/>
          <w:spacing w:val="-2"/>
          <w:sz w:val="24"/>
        </w:rPr>
        <w:t>to</w:t>
      </w:r>
      <w:r w:rsidRPr="004133FD">
        <w:rPr>
          <w:rFonts w:ascii="Cambria" w:hAnsi="Cambria"/>
          <w:spacing w:val="-6"/>
          <w:sz w:val="24"/>
        </w:rPr>
        <w:t xml:space="preserve"> </w:t>
      </w:r>
      <w:r w:rsidRPr="004133FD">
        <w:rPr>
          <w:rFonts w:ascii="Cambria" w:hAnsi="Cambria"/>
          <w:spacing w:val="-2"/>
          <w:sz w:val="24"/>
        </w:rPr>
        <w:t>acknowledge</w:t>
      </w:r>
      <w:r w:rsidRPr="004133FD">
        <w:rPr>
          <w:rFonts w:ascii="Cambria" w:hAnsi="Cambria"/>
          <w:spacing w:val="1"/>
          <w:sz w:val="24"/>
        </w:rPr>
        <w:t xml:space="preserve"> </w:t>
      </w:r>
      <w:r w:rsidRPr="004133FD">
        <w:rPr>
          <w:rFonts w:ascii="Cambria" w:hAnsi="Cambria"/>
          <w:spacing w:val="-2"/>
          <w:sz w:val="24"/>
        </w:rPr>
        <w:t>collaborators</w:t>
      </w:r>
      <w:r w:rsidRPr="004133FD">
        <w:rPr>
          <w:rFonts w:ascii="Cambria" w:hAnsi="Cambria"/>
          <w:spacing w:val="3"/>
          <w:sz w:val="24"/>
        </w:rPr>
        <w:t xml:space="preserve"> </w:t>
      </w:r>
      <w:r w:rsidRPr="004133FD">
        <w:rPr>
          <w:rFonts w:ascii="Cambria" w:hAnsi="Cambria"/>
          <w:spacing w:val="-2"/>
          <w:sz w:val="24"/>
        </w:rPr>
        <w:t>on</w:t>
      </w:r>
      <w:r w:rsidRPr="004133FD">
        <w:rPr>
          <w:rFonts w:ascii="Cambria" w:hAnsi="Cambria"/>
          <w:spacing w:val="-5"/>
          <w:sz w:val="24"/>
        </w:rPr>
        <w:t xml:space="preserve"> </w:t>
      </w:r>
      <w:r w:rsidRPr="004133FD">
        <w:rPr>
          <w:rFonts w:ascii="Cambria" w:hAnsi="Cambria"/>
          <w:spacing w:val="-2"/>
          <w:sz w:val="24"/>
        </w:rPr>
        <w:t>homework</w:t>
      </w:r>
      <w:r w:rsidRPr="004133FD">
        <w:rPr>
          <w:rFonts w:ascii="Cambria" w:hAnsi="Cambria"/>
          <w:spacing w:val="-7"/>
          <w:sz w:val="24"/>
        </w:rPr>
        <w:t xml:space="preserve"> </w:t>
      </w:r>
      <w:r w:rsidRPr="004133FD">
        <w:rPr>
          <w:rFonts w:ascii="Cambria" w:hAnsi="Cambria"/>
          <w:spacing w:val="-2"/>
          <w:sz w:val="24"/>
        </w:rPr>
        <w:t>and</w:t>
      </w:r>
      <w:r w:rsidRPr="004133FD">
        <w:rPr>
          <w:rFonts w:ascii="Cambria" w:hAnsi="Cambria"/>
          <w:spacing w:val="-3"/>
          <w:sz w:val="24"/>
        </w:rPr>
        <w:t xml:space="preserve"> </w:t>
      </w:r>
      <w:r w:rsidRPr="004133FD">
        <w:rPr>
          <w:rFonts w:ascii="Cambria" w:hAnsi="Cambria"/>
          <w:spacing w:val="-2"/>
          <w:sz w:val="24"/>
        </w:rPr>
        <w:t>laboratory</w:t>
      </w:r>
      <w:r w:rsidRPr="004133FD">
        <w:rPr>
          <w:rFonts w:ascii="Cambria" w:hAnsi="Cambria"/>
          <w:spacing w:val="1"/>
          <w:sz w:val="24"/>
        </w:rPr>
        <w:t xml:space="preserve"> </w:t>
      </w:r>
      <w:r w:rsidRPr="004133FD">
        <w:rPr>
          <w:rFonts w:ascii="Cambria" w:hAnsi="Cambria"/>
          <w:spacing w:val="-2"/>
          <w:sz w:val="24"/>
        </w:rPr>
        <w:t>assignments.</w:t>
      </w:r>
    </w:p>
    <w:p w14:paraId="23DEFB2A" w14:textId="77777777" w:rsidR="00AB38DB" w:rsidRPr="004133FD" w:rsidRDefault="00AB38DB" w:rsidP="00AB38DB">
      <w:pPr>
        <w:pStyle w:val="ListParagraph"/>
        <w:widowControl w:val="0"/>
        <w:numPr>
          <w:ilvl w:val="1"/>
          <w:numId w:val="19"/>
        </w:numPr>
        <w:tabs>
          <w:tab w:val="left" w:pos="960"/>
        </w:tabs>
        <w:kinsoku w:val="0"/>
        <w:overflowPunct w:val="0"/>
        <w:autoSpaceDE w:val="0"/>
        <w:autoSpaceDN w:val="0"/>
        <w:adjustRightInd w:val="0"/>
        <w:spacing w:after="0" w:line="265" w:lineRule="exact"/>
        <w:ind w:left="960" w:hanging="372"/>
        <w:contextualSpacing w:val="0"/>
        <w:rPr>
          <w:rFonts w:ascii="Cambria" w:hAnsi="Cambria"/>
          <w:spacing w:val="-2"/>
          <w:sz w:val="24"/>
        </w:rPr>
      </w:pPr>
      <w:r w:rsidRPr="004133FD">
        <w:rPr>
          <w:rFonts w:ascii="Cambria" w:hAnsi="Cambria"/>
          <w:b/>
          <w:bCs/>
          <w:sz w:val="24"/>
        </w:rPr>
        <w:t>Internet</w:t>
      </w:r>
      <w:r w:rsidRPr="004133FD">
        <w:rPr>
          <w:rFonts w:ascii="Cambria" w:hAnsi="Cambria"/>
          <w:b/>
          <w:bCs/>
          <w:spacing w:val="-20"/>
          <w:sz w:val="24"/>
        </w:rPr>
        <w:t xml:space="preserve"> </w:t>
      </w:r>
      <w:r w:rsidRPr="004133FD">
        <w:rPr>
          <w:rFonts w:ascii="Cambria" w:hAnsi="Cambria"/>
          <w:b/>
          <w:bCs/>
          <w:sz w:val="24"/>
        </w:rPr>
        <w:t>Plagiarism</w:t>
      </w:r>
      <w:r w:rsidRPr="004133FD">
        <w:rPr>
          <w:rFonts w:ascii="Cambria" w:hAnsi="Cambria"/>
          <w:b/>
          <w:bCs/>
          <w:spacing w:val="-15"/>
          <w:sz w:val="24"/>
        </w:rPr>
        <w:t xml:space="preserve"> </w:t>
      </w:r>
      <w:r w:rsidRPr="004133FD">
        <w:rPr>
          <w:rFonts w:ascii="Cambria" w:hAnsi="Cambria"/>
          <w:sz w:val="24"/>
        </w:rPr>
        <w:t>includes</w:t>
      </w:r>
      <w:r w:rsidRPr="004133FD">
        <w:rPr>
          <w:rFonts w:ascii="Cambria" w:hAnsi="Cambria"/>
          <w:spacing w:val="-12"/>
          <w:sz w:val="24"/>
        </w:rPr>
        <w:t xml:space="preserve"> </w:t>
      </w:r>
      <w:r w:rsidRPr="004133FD">
        <w:rPr>
          <w:rFonts w:ascii="Cambria" w:hAnsi="Cambria"/>
          <w:sz w:val="24"/>
        </w:rPr>
        <w:t>submitting</w:t>
      </w:r>
      <w:r w:rsidRPr="004133FD">
        <w:rPr>
          <w:rFonts w:ascii="Cambria" w:hAnsi="Cambria"/>
          <w:spacing w:val="-11"/>
          <w:sz w:val="24"/>
        </w:rPr>
        <w:t xml:space="preserve"> </w:t>
      </w:r>
      <w:r w:rsidRPr="004133FD">
        <w:rPr>
          <w:rFonts w:ascii="Cambria" w:hAnsi="Cambria"/>
          <w:sz w:val="24"/>
        </w:rPr>
        <w:t>downloaded</w:t>
      </w:r>
      <w:r w:rsidRPr="004133FD">
        <w:rPr>
          <w:rFonts w:ascii="Cambria" w:hAnsi="Cambria"/>
          <w:spacing w:val="-12"/>
          <w:sz w:val="24"/>
        </w:rPr>
        <w:t xml:space="preserve"> </w:t>
      </w:r>
      <w:r w:rsidRPr="004133FD">
        <w:rPr>
          <w:rFonts w:ascii="Cambria" w:hAnsi="Cambria"/>
          <w:sz w:val="24"/>
        </w:rPr>
        <w:t>term</w:t>
      </w:r>
      <w:r w:rsidRPr="004133FD">
        <w:rPr>
          <w:rFonts w:ascii="Cambria" w:hAnsi="Cambria"/>
          <w:spacing w:val="-15"/>
          <w:sz w:val="24"/>
        </w:rPr>
        <w:t xml:space="preserve"> </w:t>
      </w:r>
      <w:r w:rsidRPr="004133FD">
        <w:rPr>
          <w:rFonts w:ascii="Cambria" w:hAnsi="Cambria"/>
          <w:sz w:val="24"/>
        </w:rPr>
        <w:t>papers</w:t>
      </w:r>
      <w:r w:rsidRPr="004133FD">
        <w:rPr>
          <w:rFonts w:ascii="Cambria" w:hAnsi="Cambria"/>
          <w:spacing w:val="-7"/>
          <w:sz w:val="24"/>
        </w:rPr>
        <w:t xml:space="preserve"> </w:t>
      </w:r>
      <w:r w:rsidRPr="004133FD">
        <w:rPr>
          <w:rFonts w:ascii="Cambria" w:hAnsi="Cambria"/>
          <w:sz w:val="24"/>
        </w:rPr>
        <w:t>or</w:t>
      </w:r>
      <w:r w:rsidRPr="004133FD">
        <w:rPr>
          <w:rFonts w:ascii="Cambria" w:hAnsi="Cambria"/>
          <w:spacing w:val="-16"/>
          <w:sz w:val="24"/>
        </w:rPr>
        <w:t xml:space="preserve"> </w:t>
      </w:r>
      <w:r w:rsidRPr="004133FD">
        <w:rPr>
          <w:rFonts w:ascii="Cambria" w:hAnsi="Cambria"/>
          <w:spacing w:val="-2"/>
          <w:sz w:val="24"/>
        </w:rPr>
        <w:t>parts</w:t>
      </w:r>
    </w:p>
    <w:p w14:paraId="3C5634C7" w14:textId="77777777" w:rsidR="00AB38DB" w:rsidRPr="004133FD" w:rsidRDefault="00AB38DB" w:rsidP="00AB38DB">
      <w:pPr>
        <w:pStyle w:val="BodyText"/>
        <w:kinsoku w:val="0"/>
        <w:overflowPunct w:val="0"/>
        <w:spacing w:before="5" w:line="232" w:lineRule="auto"/>
        <w:ind w:left="960" w:right="819"/>
        <w:rPr>
          <w:rFonts w:ascii="Cambria" w:hAnsi="Cambria"/>
        </w:rPr>
      </w:pPr>
      <w:r w:rsidRPr="004133FD">
        <w:rPr>
          <w:rFonts w:ascii="Cambria" w:hAnsi="Cambria"/>
        </w:rPr>
        <w:t>of</w:t>
      </w:r>
      <w:r w:rsidRPr="004133FD">
        <w:rPr>
          <w:rFonts w:ascii="Cambria" w:hAnsi="Cambria"/>
          <w:spacing w:val="-12"/>
        </w:rPr>
        <w:t xml:space="preserve"> </w:t>
      </w:r>
      <w:r w:rsidRPr="004133FD">
        <w:rPr>
          <w:rFonts w:ascii="Cambria" w:hAnsi="Cambria"/>
        </w:rPr>
        <w:t>term</w:t>
      </w:r>
      <w:r w:rsidRPr="004133FD">
        <w:rPr>
          <w:rFonts w:ascii="Cambria" w:hAnsi="Cambria"/>
          <w:spacing w:val="-10"/>
        </w:rPr>
        <w:t xml:space="preserve"> </w:t>
      </w:r>
      <w:r w:rsidRPr="004133FD">
        <w:rPr>
          <w:rFonts w:ascii="Cambria" w:hAnsi="Cambria"/>
        </w:rPr>
        <w:t>papers,</w:t>
      </w:r>
      <w:r w:rsidRPr="004133FD">
        <w:rPr>
          <w:rFonts w:ascii="Cambria" w:hAnsi="Cambria"/>
          <w:spacing w:val="-8"/>
        </w:rPr>
        <w:t xml:space="preserve"> </w:t>
      </w:r>
      <w:r w:rsidRPr="004133FD">
        <w:rPr>
          <w:rFonts w:ascii="Cambria" w:hAnsi="Cambria"/>
        </w:rPr>
        <w:t>paraphrasing</w:t>
      </w:r>
      <w:r w:rsidRPr="004133FD">
        <w:rPr>
          <w:rFonts w:ascii="Cambria" w:hAnsi="Cambria"/>
          <w:spacing w:val="-9"/>
        </w:rPr>
        <w:t xml:space="preserve"> </w:t>
      </w:r>
      <w:r w:rsidRPr="004133FD">
        <w:rPr>
          <w:rFonts w:ascii="Cambria" w:hAnsi="Cambria"/>
        </w:rPr>
        <w:t>or</w:t>
      </w:r>
      <w:r w:rsidRPr="004133FD">
        <w:rPr>
          <w:rFonts w:ascii="Cambria" w:hAnsi="Cambria"/>
          <w:spacing w:val="-11"/>
        </w:rPr>
        <w:t xml:space="preserve"> </w:t>
      </w:r>
      <w:r w:rsidRPr="004133FD">
        <w:rPr>
          <w:rFonts w:ascii="Cambria" w:hAnsi="Cambria"/>
        </w:rPr>
        <w:t>copying</w:t>
      </w:r>
      <w:r w:rsidRPr="004133FD">
        <w:rPr>
          <w:rFonts w:ascii="Cambria" w:hAnsi="Cambria"/>
          <w:spacing w:val="-8"/>
        </w:rPr>
        <w:t xml:space="preserve"> </w:t>
      </w:r>
      <w:r w:rsidRPr="004133FD">
        <w:rPr>
          <w:rFonts w:ascii="Cambria" w:hAnsi="Cambria"/>
        </w:rPr>
        <w:t>information</w:t>
      </w:r>
      <w:r w:rsidRPr="004133FD">
        <w:rPr>
          <w:rFonts w:ascii="Cambria" w:hAnsi="Cambria"/>
          <w:spacing w:val="-8"/>
        </w:rPr>
        <w:t xml:space="preserve"> </w:t>
      </w:r>
      <w:r w:rsidRPr="004133FD">
        <w:rPr>
          <w:rFonts w:ascii="Cambria" w:hAnsi="Cambria"/>
        </w:rPr>
        <w:t>from</w:t>
      </w:r>
      <w:r w:rsidRPr="004133FD">
        <w:rPr>
          <w:rFonts w:ascii="Cambria" w:hAnsi="Cambria"/>
          <w:spacing w:val="-11"/>
        </w:rPr>
        <w:t xml:space="preserve"> </w:t>
      </w:r>
      <w:r w:rsidRPr="004133FD">
        <w:rPr>
          <w:rFonts w:ascii="Cambria" w:hAnsi="Cambria"/>
        </w:rPr>
        <w:t>the</w:t>
      </w:r>
      <w:r w:rsidRPr="004133FD">
        <w:rPr>
          <w:rFonts w:ascii="Cambria" w:hAnsi="Cambria"/>
          <w:spacing w:val="-9"/>
        </w:rPr>
        <w:t xml:space="preserve"> </w:t>
      </w:r>
      <w:r w:rsidRPr="004133FD">
        <w:rPr>
          <w:rFonts w:ascii="Cambria" w:hAnsi="Cambria"/>
        </w:rPr>
        <w:t>internet</w:t>
      </w:r>
      <w:r w:rsidRPr="004133FD">
        <w:rPr>
          <w:rFonts w:ascii="Cambria" w:hAnsi="Cambria"/>
          <w:spacing w:val="-11"/>
        </w:rPr>
        <w:t xml:space="preserve"> </w:t>
      </w:r>
      <w:r w:rsidRPr="004133FD">
        <w:rPr>
          <w:rFonts w:ascii="Cambria" w:hAnsi="Cambria"/>
        </w:rPr>
        <w:t>without</w:t>
      </w:r>
      <w:r w:rsidRPr="004133FD">
        <w:rPr>
          <w:rFonts w:ascii="Cambria" w:hAnsi="Cambria"/>
          <w:spacing w:val="-8"/>
        </w:rPr>
        <w:t xml:space="preserve"> </w:t>
      </w:r>
      <w:r w:rsidRPr="004133FD">
        <w:rPr>
          <w:rFonts w:ascii="Cambria" w:hAnsi="Cambria"/>
        </w:rPr>
        <w:t>citing</w:t>
      </w:r>
      <w:r w:rsidRPr="004133FD">
        <w:rPr>
          <w:rFonts w:ascii="Cambria" w:hAnsi="Cambria"/>
          <w:spacing w:val="-9"/>
        </w:rPr>
        <w:t xml:space="preserve"> </w:t>
      </w:r>
      <w:r w:rsidRPr="004133FD">
        <w:rPr>
          <w:rFonts w:ascii="Cambria" w:hAnsi="Cambria"/>
        </w:rPr>
        <w:t>the</w:t>
      </w:r>
      <w:r w:rsidRPr="004133FD">
        <w:rPr>
          <w:rFonts w:ascii="Cambria" w:hAnsi="Cambria"/>
          <w:spacing w:val="-10"/>
        </w:rPr>
        <w:t xml:space="preserve"> </w:t>
      </w:r>
      <w:r w:rsidRPr="004133FD">
        <w:rPr>
          <w:rFonts w:ascii="Cambria" w:hAnsi="Cambria"/>
        </w:rPr>
        <w:t>source, and “cutting and pasting” from various sources without proper attribution.</w:t>
      </w:r>
    </w:p>
    <w:p w14:paraId="52338AD0" w14:textId="77777777" w:rsidR="00AB38DB" w:rsidRPr="004133FD" w:rsidRDefault="00AB38DB" w:rsidP="00AB38DB">
      <w:pPr>
        <w:pStyle w:val="ListParagraph"/>
        <w:widowControl w:val="0"/>
        <w:numPr>
          <w:ilvl w:val="1"/>
          <w:numId w:val="19"/>
        </w:numPr>
        <w:tabs>
          <w:tab w:val="left" w:pos="960"/>
        </w:tabs>
        <w:kinsoku w:val="0"/>
        <w:overflowPunct w:val="0"/>
        <w:autoSpaceDE w:val="0"/>
        <w:autoSpaceDN w:val="0"/>
        <w:adjustRightInd w:val="0"/>
        <w:spacing w:before="7" w:after="0" w:line="271" w:lineRule="auto"/>
        <w:ind w:left="960" w:right="351" w:hanging="365"/>
        <w:contextualSpacing w:val="0"/>
        <w:rPr>
          <w:rFonts w:ascii="Cambria" w:hAnsi="Cambria"/>
          <w:sz w:val="24"/>
        </w:rPr>
      </w:pPr>
      <w:r w:rsidRPr="004133FD">
        <w:rPr>
          <w:rFonts w:ascii="Cambria" w:hAnsi="Cambria"/>
          <w:sz w:val="24"/>
        </w:rPr>
        <w:t>Speech</w:t>
      </w:r>
      <w:r w:rsidRPr="004133FD">
        <w:rPr>
          <w:rFonts w:ascii="Cambria" w:hAnsi="Cambria"/>
          <w:spacing w:val="-12"/>
          <w:sz w:val="24"/>
        </w:rPr>
        <w:t xml:space="preserve"> </w:t>
      </w:r>
      <w:r w:rsidRPr="004133FD">
        <w:rPr>
          <w:rFonts w:ascii="Cambria" w:hAnsi="Cambria"/>
          <w:sz w:val="24"/>
        </w:rPr>
        <w:t>assignments</w:t>
      </w:r>
      <w:r w:rsidRPr="004133FD">
        <w:rPr>
          <w:rFonts w:ascii="Cambria" w:hAnsi="Cambria"/>
          <w:spacing w:val="-6"/>
          <w:sz w:val="24"/>
        </w:rPr>
        <w:t xml:space="preserve"> </w:t>
      </w:r>
      <w:r w:rsidRPr="004133FD">
        <w:rPr>
          <w:rFonts w:ascii="Cambria" w:hAnsi="Cambria"/>
          <w:sz w:val="24"/>
        </w:rPr>
        <w:t>must</w:t>
      </w:r>
      <w:r w:rsidRPr="004133FD">
        <w:rPr>
          <w:rFonts w:ascii="Cambria" w:hAnsi="Cambria"/>
          <w:spacing w:val="-15"/>
          <w:sz w:val="24"/>
        </w:rPr>
        <w:t xml:space="preserve"> </w:t>
      </w:r>
      <w:r w:rsidRPr="004133FD">
        <w:rPr>
          <w:rFonts w:ascii="Cambria" w:hAnsi="Cambria"/>
          <w:sz w:val="24"/>
        </w:rPr>
        <w:t>be</w:t>
      </w:r>
      <w:r w:rsidRPr="004133FD">
        <w:rPr>
          <w:rFonts w:ascii="Cambria" w:hAnsi="Cambria"/>
          <w:spacing w:val="-10"/>
          <w:sz w:val="24"/>
        </w:rPr>
        <w:t xml:space="preserve"> </w:t>
      </w:r>
      <w:r w:rsidRPr="004133FD">
        <w:rPr>
          <w:rFonts w:ascii="Cambria" w:hAnsi="Cambria"/>
          <w:sz w:val="24"/>
        </w:rPr>
        <w:t>paraphrased</w:t>
      </w:r>
      <w:r w:rsidRPr="004133FD">
        <w:rPr>
          <w:rFonts w:ascii="Cambria" w:hAnsi="Cambria"/>
          <w:spacing w:val="-10"/>
          <w:sz w:val="24"/>
        </w:rPr>
        <w:t xml:space="preserve"> </w:t>
      </w:r>
      <w:r w:rsidRPr="004133FD">
        <w:rPr>
          <w:rFonts w:ascii="Cambria" w:hAnsi="Cambria"/>
          <w:sz w:val="24"/>
        </w:rPr>
        <w:t>into</w:t>
      </w:r>
      <w:r w:rsidRPr="004133FD">
        <w:rPr>
          <w:rFonts w:ascii="Cambria" w:hAnsi="Cambria"/>
          <w:spacing w:val="-12"/>
          <w:sz w:val="24"/>
        </w:rPr>
        <w:t xml:space="preserve"> </w:t>
      </w:r>
      <w:r w:rsidRPr="004133FD">
        <w:rPr>
          <w:rFonts w:ascii="Cambria" w:hAnsi="Cambria"/>
          <w:sz w:val="24"/>
        </w:rPr>
        <w:t>your</w:t>
      </w:r>
      <w:r w:rsidRPr="004133FD">
        <w:rPr>
          <w:rFonts w:ascii="Cambria" w:hAnsi="Cambria"/>
          <w:spacing w:val="-10"/>
          <w:sz w:val="24"/>
        </w:rPr>
        <w:t xml:space="preserve"> </w:t>
      </w:r>
      <w:r w:rsidRPr="004133FD">
        <w:rPr>
          <w:rFonts w:ascii="Cambria" w:hAnsi="Cambria"/>
          <w:sz w:val="24"/>
        </w:rPr>
        <w:t>own</w:t>
      </w:r>
      <w:r w:rsidRPr="004133FD">
        <w:rPr>
          <w:rFonts w:ascii="Cambria" w:hAnsi="Cambria"/>
          <w:spacing w:val="-11"/>
          <w:sz w:val="24"/>
        </w:rPr>
        <w:t xml:space="preserve"> </w:t>
      </w:r>
      <w:r w:rsidRPr="004133FD">
        <w:rPr>
          <w:rFonts w:ascii="Cambria" w:hAnsi="Cambria"/>
          <w:sz w:val="24"/>
        </w:rPr>
        <w:t>language</w:t>
      </w:r>
      <w:r w:rsidRPr="004133FD">
        <w:rPr>
          <w:rFonts w:ascii="Cambria" w:hAnsi="Cambria"/>
          <w:spacing w:val="-6"/>
          <w:sz w:val="24"/>
        </w:rPr>
        <w:t xml:space="preserve"> </w:t>
      </w:r>
      <w:r w:rsidRPr="004133FD">
        <w:rPr>
          <w:rFonts w:ascii="Cambria" w:hAnsi="Cambria"/>
          <w:sz w:val="24"/>
        </w:rPr>
        <w:t>and</w:t>
      </w:r>
      <w:r w:rsidRPr="004133FD">
        <w:rPr>
          <w:rFonts w:ascii="Cambria" w:hAnsi="Cambria"/>
          <w:spacing w:val="-8"/>
          <w:sz w:val="24"/>
        </w:rPr>
        <w:t xml:space="preserve"> </w:t>
      </w:r>
      <w:r w:rsidRPr="004133FD">
        <w:rPr>
          <w:rFonts w:ascii="Cambria" w:hAnsi="Cambria"/>
          <w:sz w:val="24"/>
        </w:rPr>
        <w:t>properly</w:t>
      </w:r>
      <w:r w:rsidRPr="004133FD">
        <w:rPr>
          <w:rFonts w:ascii="Cambria" w:hAnsi="Cambria"/>
          <w:spacing w:val="-7"/>
          <w:sz w:val="24"/>
        </w:rPr>
        <w:t xml:space="preserve"> </w:t>
      </w:r>
      <w:r w:rsidRPr="004133FD">
        <w:rPr>
          <w:rFonts w:ascii="Cambria" w:hAnsi="Cambria"/>
          <w:sz w:val="24"/>
        </w:rPr>
        <w:t>cited.</w:t>
      </w:r>
      <w:r w:rsidRPr="004133FD">
        <w:rPr>
          <w:rFonts w:ascii="Cambria" w:hAnsi="Cambria"/>
          <w:spacing w:val="-10"/>
          <w:sz w:val="24"/>
        </w:rPr>
        <w:t xml:space="preserve"> </w:t>
      </w:r>
      <w:r w:rsidRPr="004133FD">
        <w:rPr>
          <w:rFonts w:ascii="Cambria" w:hAnsi="Cambria"/>
          <w:sz w:val="24"/>
        </w:rPr>
        <w:t>All</w:t>
      </w:r>
      <w:r w:rsidRPr="004133FD">
        <w:rPr>
          <w:rFonts w:ascii="Cambria" w:hAnsi="Cambria"/>
          <w:spacing w:val="-7"/>
          <w:sz w:val="24"/>
        </w:rPr>
        <w:t xml:space="preserve"> </w:t>
      </w:r>
      <w:r w:rsidRPr="004133FD">
        <w:rPr>
          <w:rFonts w:ascii="Cambria" w:hAnsi="Cambria"/>
          <w:sz w:val="24"/>
        </w:rPr>
        <w:t>major</w:t>
      </w:r>
      <w:r w:rsidRPr="004133FD">
        <w:rPr>
          <w:rFonts w:ascii="Cambria" w:hAnsi="Cambria"/>
          <w:spacing w:val="-11"/>
          <w:sz w:val="24"/>
        </w:rPr>
        <w:t xml:space="preserve"> </w:t>
      </w:r>
      <w:r w:rsidRPr="004133FD">
        <w:rPr>
          <w:rFonts w:ascii="Cambria" w:hAnsi="Cambria"/>
          <w:sz w:val="24"/>
        </w:rPr>
        <w:t>writing speeches and exams will be run through Safe Assign.</w:t>
      </w:r>
    </w:p>
    <w:p w14:paraId="1E612335" w14:textId="77777777" w:rsidR="00AB38DB" w:rsidRPr="004133FD" w:rsidRDefault="00AB38DB" w:rsidP="00AB38DB">
      <w:pPr>
        <w:pStyle w:val="BodyText"/>
        <w:kinsoku w:val="0"/>
        <w:overflowPunct w:val="0"/>
        <w:spacing w:before="188" w:line="208" w:lineRule="auto"/>
        <w:ind w:left="270" w:right="220"/>
        <w:rPr>
          <w:rFonts w:ascii="Cambria" w:hAnsi="Cambria"/>
          <w:b/>
          <w:bCs/>
        </w:rPr>
      </w:pPr>
      <w:r w:rsidRPr="004133FD">
        <w:rPr>
          <w:rFonts w:ascii="Cambria" w:hAnsi="Cambria"/>
          <w:b/>
          <w:bCs/>
        </w:rPr>
        <w:t>NOTE:</w:t>
      </w:r>
      <w:r w:rsidRPr="004133FD">
        <w:rPr>
          <w:rFonts w:ascii="Cambria" w:hAnsi="Cambria"/>
          <w:b/>
          <w:bCs/>
          <w:spacing w:val="-5"/>
        </w:rPr>
        <w:t xml:space="preserve"> </w:t>
      </w:r>
      <w:r w:rsidRPr="004133FD">
        <w:rPr>
          <w:rFonts w:ascii="Cambria" w:hAnsi="Cambria"/>
          <w:b/>
          <w:bCs/>
        </w:rPr>
        <w:t>In</w:t>
      </w:r>
      <w:r w:rsidRPr="004133FD">
        <w:rPr>
          <w:rFonts w:ascii="Cambria" w:hAnsi="Cambria"/>
          <w:b/>
          <w:bCs/>
          <w:spacing w:val="-11"/>
        </w:rPr>
        <w:t xml:space="preserve"> </w:t>
      </w:r>
      <w:r w:rsidRPr="004133FD">
        <w:rPr>
          <w:rFonts w:ascii="Cambria" w:hAnsi="Cambria"/>
          <w:b/>
          <w:bCs/>
        </w:rPr>
        <w:t>the</w:t>
      </w:r>
      <w:r w:rsidRPr="004133FD">
        <w:rPr>
          <w:rFonts w:ascii="Cambria" w:hAnsi="Cambria"/>
          <w:b/>
          <w:bCs/>
          <w:spacing w:val="-8"/>
        </w:rPr>
        <w:t xml:space="preserve"> </w:t>
      </w:r>
      <w:r w:rsidRPr="004133FD">
        <w:rPr>
          <w:rFonts w:ascii="Cambria" w:hAnsi="Cambria"/>
          <w:b/>
          <w:bCs/>
        </w:rPr>
        <w:t>event</w:t>
      </w:r>
      <w:r w:rsidRPr="004133FD">
        <w:rPr>
          <w:rFonts w:ascii="Cambria" w:hAnsi="Cambria"/>
          <w:b/>
          <w:bCs/>
          <w:spacing w:val="-7"/>
        </w:rPr>
        <w:t xml:space="preserve"> </w:t>
      </w:r>
      <w:r w:rsidRPr="004133FD">
        <w:rPr>
          <w:rFonts w:ascii="Cambria" w:hAnsi="Cambria"/>
          <w:b/>
          <w:bCs/>
        </w:rPr>
        <w:t>that</w:t>
      </w:r>
      <w:r w:rsidRPr="004133FD">
        <w:rPr>
          <w:rFonts w:ascii="Cambria" w:hAnsi="Cambria"/>
          <w:b/>
          <w:bCs/>
          <w:spacing w:val="-9"/>
        </w:rPr>
        <w:t xml:space="preserve"> </w:t>
      </w:r>
      <w:r w:rsidRPr="004133FD">
        <w:rPr>
          <w:rFonts w:ascii="Cambria" w:hAnsi="Cambria"/>
          <w:b/>
          <w:bCs/>
        </w:rPr>
        <w:t>the</w:t>
      </w:r>
      <w:r w:rsidRPr="004133FD">
        <w:rPr>
          <w:rFonts w:ascii="Cambria" w:hAnsi="Cambria"/>
          <w:b/>
          <w:bCs/>
          <w:spacing w:val="-13"/>
        </w:rPr>
        <w:t xml:space="preserve"> </w:t>
      </w:r>
      <w:r w:rsidRPr="004133FD">
        <w:rPr>
          <w:rFonts w:ascii="Cambria" w:hAnsi="Cambria"/>
          <w:b/>
          <w:bCs/>
        </w:rPr>
        <w:t>instructor</w:t>
      </w:r>
      <w:r w:rsidRPr="004133FD">
        <w:rPr>
          <w:rFonts w:ascii="Cambria" w:hAnsi="Cambria"/>
          <w:b/>
          <w:bCs/>
          <w:spacing w:val="-6"/>
        </w:rPr>
        <w:t xml:space="preserve"> </w:t>
      </w:r>
      <w:r w:rsidRPr="004133FD">
        <w:rPr>
          <w:rFonts w:ascii="Cambria" w:hAnsi="Cambria"/>
          <w:b/>
          <w:bCs/>
        </w:rPr>
        <w:t>finds</w:t>
      </w:r>
      <w:r w:rsidRPr="004133FD">
        <w:rPr>
          <w:rFonts w:ascii="Cambria" w:hAnsi="Cambria"/>
          <w:b/>
          <w:bCs/>
          <w:spacing w:val="-11"/>
        </w:rPr>
        <w:t xml:space="preserve"> </w:t>
      </w:r>
      <w:r w:rsidRPr="004133FD">
        <w:rPr>
          <w:rFonts w:ascii="Cambria" w:hAnsi="Cambria"/>
          <w:b/>
          <w:bCs/>
        </w:rPr>
        <w:t>that</w:t>
      </w:r>
      <w:r w:rsidRPr="004133FD">
        <w:rPr>
          <w:rFonts w:ascii="Cambria" w:hAnsi="Cambria"/>
          <w:b/>
          <w:bCs/>
          <w:spacing w:val="-7"/>
        </w:rPr>
        <w:t xml:space="preserve"> </w:t>
      </w:r>
      <w:r w:rsidRPr="004133FD">
        <w:rPr>
          <w:rFonts w:ascii="Cambria" w:hAnsi="Cambria"/>
          <w:b/>
          <w:bCs/>
        </w:rPr>
        <w:t>the</w:t>
      </w:r>
      <w:r w:rsidRPr="004133FD">
        <w:rPr>
          <w:rFonts w:ascii="Cambria" w:hAnsi="Cambria"/>
          <w:b/>
          <w:bCs/>
          <w:spacing w:val="-7"/>
        </w:rPr>
        <w:t xml:space="preserve"> </w:t>
      </w:r>
      <w:r w:rsidRPr="004133FD">
        <w:rPr>
          <w:rFonts w:ascii="Cambria" w:hAnsi="Cambria"/>
          <w:b/>
          <w:bCs/>
        </w:rPr>
        <w:t>results</w:t>
      </w:r>
      <w:r w:rsidRPr="004133FD">
        <w:rPr>
          <w:rFonts w:ascii="Cambria" w:hAnsi="Cambria"/>
          <w:b/>
          <w:bCs/>
          <w:spacing w:val="-11"/>
        </w:rPr>
        <w:t xml:space="preserve"> </w:t>
      </w:r>
      <w:r w:rsidRPr="004133FD">
        <w:rPr>
          <w:rFonts w:ascii="Cambria" w:hAnsi="Cambria"/>
          <w:b/>
          <w:bCs/>
        </w:rPr>
        <w:t>of</w:t>
      </w:r>
      <w:r w:rsidRPr="004133FD">
        <w:rPr>
          <w:rFonts w:ascii="Cambria" w:hAnsi="Cambria"/>
          <w:b/>
          <w:bCs/>
          <w:spacing w:val="-7"/>
        </w:rPr>
        <w:t xml:space="preserve"> </w:t>
      </w:r>
      <w:r w:rsidRPr="004133FD">
        <w:rPr>
          <w:rFonts w:ascii="Cambria" w:hAnsi="Cambria"/>
          <w:b/>
          <w:bCs/>
        </w:rPr>
        <w:t>students’</w:t>
      </w:r>
      <w:r w:rsidRPr="004133FD">
        <w:rPr>
          <w:rFonts w:ascii="Cambria" w:hAnsi="Cambria"/>
          <w:b/>
          <w:bCs/>
          <w:spacing w:val="-7"/>
        </w:rPr>
        <w:t xml:space="preserve"> </w:t>
      </w:r>
      <w:r w:rsidRPr="004133FD">
        <w:rPr>
          <w:rFonts w:ascii="Cambria" w:hAnsi="Cambria"/>
          <w:b/>
          <w:bCs/>
        </w:rPr>
        <w:t>homework,</w:t>
      </w:r>
      <w:r w:rsidRPr="004133FD">
        <w:rPr>
          <w:rFonts w:ascii="Cambria" w:hAnsi="Cambria"/>
          <w:b/>
          <w:bCs/>
          <w:spacing w:val="-8"/>
        </w:rPr>
        <w:t xml:space="preserve"> </w:t>
      </w:r>
      <w:r w:rsidRPr="004133FD">
        <w:rPr>
          <w:rFonts w:ascii="Cambria" w:hAnsi="Cambria"/>
          <w:b/>
          <w:bCs/>
        </w:rPr>
        <w:t>scripts,</w:t>
      </w:r>
      <w:r w:rsidRPr="004133FD">
        <w:rPr>
          <w:rFonts w:ascii="Cambria" w:hAnsi="Cambria"/>
          <w:b/>
          <w:bCs/>
          <w:spacing w:val="-8"/>
        </w:rPr>
        <w:t xml:space="preserve"> </w:t>
      </w:r>
      <w:r w:rsidRPr="004133FD">
        <w:rPr>
          <w:rFonts w:ascii="Cambria" w:hAnsi="Cambria"/>
          <w:b/>
          <w:bCs/>
        </w:rPr>
        <w:t>and</w:t>
      </w:r>
      <w:r w:rsidRPr="004133FD">
        <w:rPr>
          <w:rFonts w:ascii="Cambria" w:hAnsi="Cambria"/>
          <w:b/>
          <w:bCs/>
          <w:spacing w:val="-11"/>
        </w:rPr>
        <w:t xml:space="preserve"> </w:t>
      </w:r>
      <w:r w:rsidRPr="004133FD">
        <w:rPr>
          <w:rFonts w:ascii="Cambria" w:hAnsi="Cambria"/>
          <w:b/>
          <w:bCs/>
        </w:rPr>
        <w:t>other</w:t>
      </w:r>
      <w:r w:rsidRPr="004133FD">
        <w:rPr>
          <w:rFonts w:ascii="Cambria" w:hAnsi="Cambria"/>
          <w:b/>
          <w:bCs/>
          <w:spacing w:val="-7"/>
        </w:rPr>
        <w:t xml:space="preserve"> </w:t>
      </w:r>
      <w:r w:rsidRPr="004133FD">
        <w:rPr>
          <w:rFonts w:ascii="Cambria" w:hAnsi="Cambria"/>
          <w:b/>
          <w:bCs/>
        </w:rPr>
        <w:t>at</w:t>
      </w:r>
      <w:r w:rsidRPr="004133FD">
        <w:rPr>
          <w:rFonts w:ascii="Cambria" w:hAnsi="Cambria"/>
          <w:b/>
          <w:bCs/>
          <w:spacing w:val="-7"/>
        </w:rPr>
        <w:t xml:space="preserve"> </w:t>
      </w:r>
      <w:r w:rsidRPr="004133FD">
        <w:rPr>
          <w:rFonts w:ascii="Cambria" w:hAnsi="Cambria"/>
          <w:b/>
          <w:bCs/>
        </w:rPr>
        <w:t>home</w:t>
      </w:r>
      <w:r w:rsidRPr="004133FD">
        <w:rPr>
          <w:rFonts w:ascii="Cambria" w:hAnsi="Cambria"/>
          <w:b/>
          <w:bCs/>
          <w:spacing w:val="-11"/>
        </w:rPr>
        <w:t xml:space="preserve"> </w:t>
      </w:r>
      <w:r w:rsidRPr="004133FD">
        <w:rPr>
          <w:rFonts w:ascii="Cambria" w:hAnsi="Cambria"/>
          <w:b/>
          <w:bCs/>
        </w:rPr>
        <w:t>activities do not correspond to their level of proficiency, students may be called to take an extra exam to prove their capacity to solve tasks similar to those normally assigned in class.</w:t>
      </w:r>
    </w:p>
    <w:p w14:paraId="0F907356" w14:textId="77777777" w:rsidR="00AB38DB" w:rsidRPr="004133FD" w:rsidRDefault="00AB38DB" w:rsidP="00AB38DB">
      <w:pPr>
        <w:pStyle w:val="Heading1"/>
        <w:kinsoku w:val="0"/>
        <w:overflowPunct w:val="0"/>
        <w:spacing w:line="265" w:lineRule="exact"/>
        <w:ind w:left="270"/>
        <w:rPr>
          <w:sz w:val="24"/>
        </w:rPr>
      </w:pPr>
      <w:r w:rsidRPr="004133FD">
        <w:rPr>
          <w:sz w:val="24"/>
        </w:rPr>
        <w:t>Policy</w:t>
      </w:r>
      <w:r w:rsidRPr="004133FD">
        <w:rPr>
          <w:spacing w:val="-9"/>
          <w:sz w:val="24"/>
        </w:rPr>
        <w:t xml:space="preserve"> </w:t>
      </w:r>
      <w:r w:rsidRPr="004133FD">
        <w:rPr>
          <w:sz w:val="24"/>
        </w:rPr>
        <w:t>on</w:t>
      </w:r>
      <w:r w:rsidRPr="004133FD">
        <w:rPr>
          <w:spacing w:val="-8"/>
          <w:sz w:val="24"/>
        </w:rPr>
        <w:t xml:space="preserve"> </w:t>
      </w:r>
      <w:r w:rsidRPr="004133FD">
        <w:rPr>
          <w:sz w:val="24"/>
        </w:rPr>
        <w:t>In-class</w:t>
      </w:r>
      <w:r w:rsidRPr="004133FD">
        <w:rPr>
          <w:spacing w:val="-3"/>
          <w:sz w:val="24"/>
        </w:rPr>
        <w:t xml:space="preserve"> </w:t>
      </w:r>
      <w:r w:rsidRPr="004133FD">
        <w:rPr>
          <w:sz w:val="24"/>
        </w:rPr>
        <w:t>use</w:t>
      </w:r>
      <w:r w:rsidRPr="004133FD">
        <w:rPr>
          <w:spacing w:val="-2"/>
          <w:sz w:val="24"/>
        </w:rPr>
        <w:t xml:space="preserve"> </w:t>
      </w:r>
      <w:r w:rsidRPr="004133FD">
        <w:rPr>
          <w:sz w:val="24"/>
        </w:rPr>
        <w:t>of</w:t>
      </w:r>
      <w:r w:rsidRPr="004133FD">
        <w:rPr>
          <w:spacing w:val="-11"/>
          <w:sz w:val="24"/>
        </w:rPr>
        <w:t xml:space="preserve"> </w:t>
      </w:r>
      <w:r w:rsidRPr="004133FD">
        <w:rPr>
          <w:spacing w:val="-2"/>
          <w:sz w:val="24"/>
        </w:rPr>
        <w:t>technology</w:t>
      </w:r>
    </w:p>
    <w:p w14:paraId="33A55DDE" w14:textId="77777777" w:rsidR="00AB38DB" w:rsidRPr="004133FD" w:rsidRDefault="00AB38DB" w:rsidP="00AB38DB">
      <w:pPr>
        <w:pStyle w:val="BodyText"/>
        <w:kinsoku w:val="0"/>
        <w:overflowPunct w:val="0"/>
        <w:ind w:left="270" w:right="86"/>
        <w:rPr>
          <w:rFonts w:ascii="Cambria" w:hAnsi="Cambria"/>
          <w:b/>
          <w:bCs/>
        </w:rPr>
      </w:pPr>
      <w:r w:rsidRPr="004133FD">
        <w:rPr>
          <w:rFonts w:ascii="Cambria" w:hAnsi="Cambria"/>
        </w:rPr>
        <w:t>Students</w:t>
      </w:r>
      <w:r w:rsidRPr="004133FD">
        <w:rPr>
          <w:rFonts w:ascii="Cambria" w:hAnsi="Cambria"/>
          <w:spacing w:val="-1"/>
        </w:rPr>
        <w:t xml:space="preserve"> </w:t>
      </w:r>
      <w:r w:rsidRPr="004133FD">
        <w:rPr>
          <w:rFonts w:ascii="Cambria" w:hAnsi="Cambria"/>
        </w:rPr>
        <w:t>are</w:t>
      </w:r>
      <w:r w:rsidRPr="004133FD">
        <w:rPr>
          <w:rFonts w:ascii="Cambria" w:hAnsi="Cambria"/>
          <w:spacing w:val="-5"/>
        </w:rPr>
        <w:t xml:space="preserve"> </w:t>
      </w:r>
      <w:r w:rsidRPr="004133FD">
        <w:rPr>
          <w:rFonts w:ascii="Cambria" w:hAnsi="Cambria"/>
        </w:rPr>
        <w:t>required</w:t>
      </w:r>
      <w:r w:rsidRPr="004133FD">
        <w:rPr>
          <w:rFonts w:ascii="Cambria" w:hAnsi="Cambria"/>
          <w:spacing w:val="-5"/>
        </w:rPr>
        <w:t xml:space="preserve"> </w:t>
      </w:r>
      <w:r w:rsidRPr="004133FD">
        <w:rPr>
          <w:rFonts w:ascii="Cambria" w:hAnsi="Cambria"/>
        </w:rPr>
        <w:t>to</w:t>
      </w:r>
      <w:r w:rsidRPr="004133FD">
        <w:rPr>
          <w:rFonts w:ascii="Cambria" w:hAnsi="Cambria"/>
          <w:spacing w:val="-2"/>
        </w:rPr>
        <w:t xml:space="preserve"> </w:t>
      </w:r>
      <w:r w:rsidRPr="004133FD">
        <w:rPr>
          <w:rFonts w:ascii="Cambria" w:hAnsi="Cambria"/>
          <w:b/>
          <w:bCs/>
          <w:u w:val="single"/>
        </w:rPr>
        <w:t>log</w:t>
      </w:r>
      <w:r w:rsidRPr="004133FD">
        <w:rPr>
          <w:rFonts w:ascii="Cambria" w:hAnsi="Cambria"/>
          <w:b/>
          <w:bCs/>
          <w:spacing w:val="-6"/>
          <w:u w:val="single"/>
        </w:rPr>
        <w:t xml:space="preserve"> </w:t>
      </w:r>
      <w:r w:rsidRPr="004133FD">
        <w:rPr>
          <w:rFonts w:ascii="Cambria" w:hAnsi="Cambria"/>
          <w:b/>
          <w:bCs/>
          <w:u w:val="single"/>
        </w:rPr>
        <w:t>into</w:t>
      </w:r>
      <w:r w:rsidRPr="004133FD">
        <w:rPr>
          <w:rFonts w:ascii="Cambria" w:hAnsi="Cambria"/>
          <w:b/>
          <w:bCs/>
          <w:spacing w:val="-3"/>
          <w:u w:val="single"/>
        </w:rPr>
        <w:t xml:space="preserve"> </w:t>
      </w:r>
      <w:r w:rsidRPr="004133FD">
        <w:rPr>
          <w:rFonts w:ascii="Cambria" w:hAnsi="Cambria"/>
          <w:b/>
          <w:bCs/>
          <w:u w:val="single"/>
        </w:rPr>
        <w:t>their</w:t>
      </w:r>
      <w:r w:rsidRPr="004133FD">
        <w:rPr>
          <w:rFonts w:ascii="Cambria" w:hAnsi="Cambria"/>
          <w:b/>
          <w:bCs/>
          <w:spacing w:val="-6"/>
          <w:u w:val="single"/>
        </w:rPr>
        <w:t xml:space="preserve"> </w:t>
      </w:r>
      <w:r w:rsidRPr="004133FD">
        <w:rPr>
          <w:rFonts w:ascii="Cambria" w:hAnsi="Cambria"/>
          <w:b/>
          <w:bCs/>
          <w:u w:val="single"/>
        </w:rPr>
        <w:t>City</w:t>
      </w:r>
      <w:r w:rsidRPr="004133FD">
        <w:rPr>
          <w:rFonts w:ascii="Cambria" w:hAnsi="Cambria"/>
          <w:b/>
          <w:bCs/>
          <w:spacing w:val="-2"/>
          <w:u w:val="single"/>
        </w:rPr>
        <w:t xml:space="preserve"> </w:t>
      </w:r>
      <w:r w:rsidRPr="004133FD">
        <w:rPr>
          <w:rFonts w:ascii="Cambria" w:hAnsi="Cambria"/>
          <w:b/>
          <w:bCs/>
          <w:u w:val="single"/>
        </w:rPr>
        <w:t>Tech</w:t>
      </w:r>
      <w:r w:rsidRPr="004133FD">
        <w:rPr>
          <w:rFonts w:ascii="Cambria" w:hAnsi="Cambria"/>
          <w:b/>
          <w:bCs/>
          <w:spacing w:val="-1"/>
          <w:u w:val="single"/>
        </w:rPr>
        <w:t xml:space="preserve"> </w:t>
      </w:r>
      <w:r w:rsidRPr="004133FD">
        <w:rPr>
          <w:rFonts w:ascii="Cambria" w:hAnsi="Cambria"/>
          <w:b/>
          <w:bCs/>
          <w:u w:val="single"/>
        </w:rPr>
        <w:t>emails</w:t>
      </w:r>
      <w:r w:rsidRPr="004133FD">
        <w:rPr>
          <w:rFonts w:ascii="Cambria" w:hAnsi="Cambria"/>
          <w:b/>
          <w:bCs/>
          <w:spacing w:val="-1"/>
          <w:u w:val="single"/>
        </w:rPr>
        <w:t xml:space="preserve"> </w:t>
      </w:r>
      <w:r w:rsidRPr="004133FD">
        <w:rPr>
          <w:rFonts w:ascii="Cambria" w:hAnsi="Cambria"/>
          <w:b/>
          <w:bCs/>
          <w:u w:val="single"/>
        </w:rPr>
        <w:t>and</w:t>
      </w:r>
      <w:r w:rsidRPr="004133FD">
        <w:rPr>
          <w:rFonts w:ascii="Cambria" w:hAnsi="Cambria"/>
          <w:b/>
          <w:bCs/>
          <w:spacing w:val="-3"/>
          <w:u w:val="single"/>
        </w:rPr>
        <w:t xml:space="preserve"> </w:t>
      </w:r>
      <w:r w:rsidRPr="004133FD">
        <w:rPr>
          <w:rFonts w:ascii="Cambria" w:hAnsi="Cambria"/>
          <w:b/>
          <w:bCs/>
          <w:u w:val="single"/>
        </w:rPr>
        <w:t>Brightspace</w:t>
      </w:r>
      <w:r w:rsidRPr="004133FD">
        <w:rPr>
          <w:rFonts w:ascii="Cambria" w:hAnsi="Cambria"/>
          <w:b/>
          <w:bCs/>
          <w:spacing w:val="-5"/>
          <w:u w:val="single"/>
        </w:rPr>
        <w:t xml:space="preserve"> </w:t>
      </w:r>
      <w:r w:rsidRPr="004133FD">
        <w:rPr>
          <w:rFonts w:ascii="Cambria" w:hAnsi="Cambria"/>
          <w:b/>
          <w:bCs/>
          <w:u w:val="single"/>
        </w:rPr>
        <w:t>regularly</w:t>
      </w:r>
      <w:r w:rsidRPr="004133FD">
        <w:rPr>
          <w:rFonts w:ascii="Cambria" w:hAnsi="Cambria"/>
          <w:b/>
          <w:bCs/>
          <w:spacing w:val="-3"/>
        </w:rPr>
        <w:t xml:space="preserve"> </w:t>
      </w:r>
      <w:r w:rsidRPr="004133FD">
        <w:rPr>
          <w:rFonts w:ascii="Cambria" w:hAnsi="Cambria"/>
        </w:rPr>
        <w:t>(every</w:t>
      </w:r>
      <w:r w:rsidRPr="004133FD">
        <w:rPr>
          <w:rFonts w:ascii="Cambria" w:hAnsi="Cambria"/>
          <w:spacing w:val="-5"/>
        </w:rPr>
        <w:t xml:space="preserve"> </w:t>
      </w:r>
      <w:r w:rsidRPr="004133FD">
        <w:rPr>
          <w:rFonts w:ascii="Cambria" w:hAnsi="Cambria"/>
        </w:rPr>
        <w:t>two</w:t>
      </w:r>
      <w:r w:rsidRPr="004133FD">
        <w:rPr>
          <w:rFonts w:ascii="Cambria" w:hAnsi="Cambria"/>
          <w:spacing w:val="-2"/>
        </w:rPr>
        <w:t xml:space="preserve"> </w:t>
      </w:r>
      <w:r w:rsidRPr="004133FD">
        <w:rPr>
          <w:rFonts w:ascii="Cambria" w:hAnsi="Cambria"/>
        </w:rPr>
        <w:t>to</w:t>
      </w:r>
      <w:r w:rsidRPr="004133FD">
        <w:rPr>
          <w:rFonts w:ascii="Cambria" w:hAnsi="Cambria"/>
          <w:spacing w:val="-2"/>
        </w:rPr>
        <w:t xml:space="preserve"> </w:t>
      </w:r>
      <w:r w:rsidRPr="004133FD">
        <w:rPr>
          <w:rFonts w:ascii="Cambria" w:hAnsi="Cambria"/>
        </w:rPr>
        <w:t>three</w:t>
      </w:r>
      <w:r w:rsidRPr="004133FD">
        <w:rPr>
          <w:rFonts w:ascii="Cambria" w:hAnsi="Cambria"/>
          <w:spacing w:val="-4"/>
        </w:rPr>
        <w:t xml:space="preserve"> </w:t>
      </w:r>
      <w:r w:rsidRPr="004133FD">
        <w:rPr>
          <w:rFonts w:ascii="Cambria" w:hAnsi="Cambria"/>
        </w:rPr>
        <w:t>days) in order to get updated information on course content, download handouts, watch videos, and follow class assignments.</w:t>
      </w:r>
      <w:r w:rsidRPr="004133FD">
        <w:rPr>
          <w:rFonts w:ascii="Cambria" w:hAnsi="Cambria"/>
          <w:spacing w:val="-6"/>
        </w:rPr>
        <w:t xml:space="preserve"> </w:t>
      </w:r>
      <w:r w:rsidRPr="004133FD">
        <w:rPr>
          <w:rFonts w:ascii="Cambria" w:hAnsi="Cambria"/>
        </w:rPr>
        <w:t>Failure</w:t>
      </w:r>
      <w:r w:rsidRPr="004133FD">
        <w:rPr>
          <w:rFonts w:ascii="Cambria" w:hAnsi="Cambria"/>
          <w:spacing w:val="-7"/>
        </w:rPr>
        <w:t xml:space="preserve"> </w:t>
      </w:r>
      <w:r w:rsidRPr="004133FD">
        <w:rPr>
          <w:rFonts w:ascii="Cambria" w:hAnsi="Cambria"/>
        </w:rPr>
        <w:t>to</w:t>
      </w:r>
      <w:r w:rsidRPr="004133FD">
        <w:rPr>
          <w:rFonts w:ascii="Cambria" w:hAnsi="Cambria"/>
          <w:spacing w:val="-7"/>
        </w:rPr>
        <w:t xml:space="preserve"> </w:t>
      </w:r>
      <w:r w:rsidRPr="004133FD">
        <w:rPr>
          <w:rFonts w:ascii="Cambria" w:hAnsi="Cambria"/>
        </w:rPr>
        <w:t>do</w:t>
      </w:r>
      <w:r w:rsidRPr="004133FD">
        <w:rPr>
          <w:rFonts w:ascii="Cambria" w:hAnsi="Cambria"/>
          <w:spacing w:val="-14"/>
        </w:rPr>
        <w:t xml:space="preserve"> </w:t>
      </w:r>
      <w:r w:rsidRPr="004133FD">
        <w:rPr>
          <w:rFonts w:ascii="Cambria" w:hAnsi="Cambria"/>
        </w:rPr>
        <w:t>so</w:t>
      </w:r>
      <w:r w:rsidRPr="004133FD">
        <w:rPr>
          <w:rFonts w:ascii="Cambria" w:hAnsi="Cambria"/>
          <w:spacing w:val="-10"/>
        </w:rPr>
        <w:t xml:space="preserve"> </w:t>
      </w:r>
      <w:r w:rsidRPr="004133FD">
        <w:rPr>
          <w:rFonts w:ascii="Cambria" w:hAnsi="Cambria"/>
        </w:rPr>
        <w:t>is</w:t>
      </w:r>
      <w:r w:rsidRPr="004133FD">
        <w:rPr>
          <w:rFonts w:ascii="Cambria" w:hAnsi="Cambria"/>
          <w:spacing w:val="-6"/>
        </w:rPr>
        <w:t xml:space="preserve"> </w:t>
      </w:r>
      <w:r w:rsidRPr="004133FD">
        <w:rPr>
          <w:rFonts w:ascii="Cambria" w:hAnsi="Cambria"/>
        </w:rPr>
        <w:t>every</w:t>
      </w:r>
      <w:r w:rsidRPr="004133FD">
        <w:rPr>
          <w:rFonts w:ascii="Cambria" w:hAnsi="Cambria"/>
          <w:spacing w:val="-11"/>
        </w:rPr>
        <w:t xml:space="preserve"> </w:t>
      </w:r>
      <w:r w:rsidRPr="004133FD">
        <w:rPr>
          <w:rFonts w:ascii="Cambria" w:hAnsi="Cambria"/>
        </w:rPr>
        <w:t>student’s</w:t>
      </w:r>
      <w:r w:rsidRPr="004133FD">
        <w:rPr>
          <w:rFonts w:ascii="Cambria" w:hAnsi="Cambria"/>
          <w:spacing w:val="-6"/>
        </w:rPr>
        <w:t xml:space="preserve"> </w:t>
      </w:r>
      <w:r w:rsidRPr="004133FD">
        <w:rPr>
          <w:rFonts w:ascii="Cambria" w:hAnsi="Cambria"/>
        </w:rPr>
        <w:t>responsibility</w:t>
      </w:r>
      <w:r w:rsidRPr="004133FD">
        <w:rPr>
          <w:rFonts w:ascii="Cambria" w:hAnsi="Cambria"/>
          <w:spacing w:val="-8"/>
        </w:rPr>
        <w:t xml:space="preserve"> </w:t>
      </w:r>
      <w:r w:rsidRPr="004133FD">
        <w:rPr>
          <w:rFonts w:ascii="Cambria" w:hAnsi="Cambria"/>
        </w:rPr>
        <w:t>and</w:t>
      </w:r>
      <w:r w:rsidRPr="004133FD">
        <w:rPr>
          <w:rFonts w:ascii="Cambria" w:hAnsi="Cambria"/>
          <w:spacing w:val="-10"/>
        </w:rPr>
        <w:t xml:space="preserve"> </w:t>
      </w:r>
      <w:r w:rsidRPr="004133FD">
        <w:rPr>
          <w:rFonts w:ascii="Cambria" w:hAnsi="Cambria"/>
        </w:rPr>
        <w:t>the</w:t>
      </w:r>
      <w:r w:rsidRPr="004133FD">
        <w:rPr>
          <w:rFonts w:ascii="Cambria" w:hAnsi="Cambria"/>
          <w:spacing w:val="-7"/>
        </w:rPr>
        <w:t xml:space="preserve"> </w:t>
      </w:r>
      <w:r w:rsidRPr="004133FD">
        <w:rPr>
          <w:rFonts w:ascii="Cambria" w:hAnsi="Cambria"/>
        </w:rPr>
        <w:t>consequences</w:t>
      </w:r>
      <w:r w:rsidRPr="004133FD">
        <w:rPr>
          <w:rFonts w:ascii="Cambria" w:hAnsi="Cambria"/>
          <w:spacing w:val="-6"/>
        </w:rPr>
        <w:t xml:space="preserve"> </w:t>
      </w:r>
      <w:r w:rsidRPr="004133FD">
        <w:rPr>
          <w:rFonts w:ascii="Cambria" w:hAnsi="Cambria"/>
        </w:rPr>
        <w:t>may</w:t>
      </w:r>
      <w:r w:rsidRPr="004133FD">
        <w:rPr>
          <w:rFonts w:ascii="Cambria" w:hAnsi="Cambria"/>
          <w:spacing w:val="-8"/>
        </w:rPr>
        <w:t xml:space="preserve"> </w:t>
      </w:r>
      <w:r w:rsidRPr="004133FD">
        <w:rPr>
          <w:rFonts w:ascii="Cambria" w:hAnsi="Cambria"/>
        </w:rPr>
        <w:t>affect</w:t>
      </w:r>
      <w:r w:rsidRPr="004133FD">
        <w:rPr>
          <w:rFonts w:ascii="Cambria" w:hAnsi="Cambria"/>
          <w:spacing w:val="-7"/>
        </w:rPr>
        <w:t xml:space="preserve"> </w:t>
      </w:r>
      <w:r w:rsidRPr="004133FD">
        <w:rPr>
          <w:rFonts w:ascii="Cambria" w:hAnsi="Cambria"/>
        </w:rPr>
        <w:t>their</w:t>
      </w:r>
      <w:r w:rsidRPr="004133FD">
        <w:rPr>
          <w:rFonts w:ascii="Cambria" w:hAnsi="Cambria"/>
          <w:spacing w:val="-9"/>
        </w:rPr>
        <w:t xml:space="preserve"> </w:t>
      </w:r>
      <w:r w:rsidRPr="004133FD">
        <w:rPr>
          <w:rFonts w:ascii="Cambria" w:hAnsi="Cambria"/>
        </w:rPr>
        <w:t>final</w:t>
      </w:r>
      <w:r w:rsidRPr="004133FD">
        <w:rPr>
          <w:rFonts w:ascii="Cambria" w:hAnsi="Cambria"/>
          <w:spacing w:val="-9"/>
        </w:rPr>
        <w:t xml:space="preserve"> </w:t>
      </w:r>
      <w:r w:rsidRPr="004133FD">
        <w:rPr>
          <w:rFonts w:ascii="Cambria" w:hAnsi="Cambria"/>
        </w:rPr>
        <w:t xml:space="preserve">grades. CUNY guidelines state that all communication between students and the instructor must be through your City Tech email address. The professor will use </w:t>
      </w:r>
      <w:r w:rsidRPr="004133FD">
        <w:rPr>
          <w:rFonts w:ascii="Cambria" w:hAnsi="Cambria"/>
          <w:b/>
          <w:bCs/>
          <w:u w:val="single"/>
        </w:rPr>
        <w:t>ONLY</w:t>
      </w:r>
      <w:r w:rsidRPr="004133FD">
        <w:rPr>
          <w:rFonts w:ascii="Cambria" w:hAnsi="Cambria"/>
          <w:b/>
          <w:bCs/>
        </w:rPr>
        <w:t xml:space="preserve"> </w:t>
      </w:r>
      <w:r w:rsidRPr="004133FD">
        <w:rPr>
          <w:rFonts w:ascii="Cambria" w:hAnsi="Cambria"/>
        </w:rPr>
        <w:t>City Tech email addresses as primary means of communication. The instructor</w:t>
      </w:r>
      <w:r w:rsidRPr="004133FD">
        <w:rPr>
          <w:rFonts w:ascii="Cambria" w:hAnsi="Cambria"/>
          <w:spacing w:val="-1"/>
        </w:rPr>
        <w:t xml:space="preserve"> </w:t>
      </w:r>
      <w:r w:rsidRPr="004133FD">
        <w:rPr>
          <w:rFonts w:ascii="Cambria" w:hAnsi="Cambria"/>
        </w:rPr>
        <w:t>will make</w:t>
      </w:r>
      <w:r w:rsidRPr="004133FD">
        <w:rPr>
          <w:rFonts w:ascii="Cambria" w:hAnsi="Cambria"/>
          <w:spacing w:val="-2"/>
        </w:rPr>
        <w:t xml:space="preserve"> </w:t>
      </w:r>
      <w:r w:rsidRPr="004133FD">
        <w:rPr>
          <w:rFonts w:ascii="Cambria" w:hAnsi="Cambria"/>
        </w:rPr>
        <w:t>every effort</w:t>
      </w:r>
      <w:r w:rsidRPr="004133FD">
        <w:rPr>
          <w:rFonts w:ascii="Cambria" w:hAnsi="Cambria"/>
          <w:spacing w:val="-2"/>
        </w:rPr>
        <w:t xml:space="preserve"> </w:t>
      </w:r>
      <w:r w:rsidRPr="004133FD">
        <w:rPr>
          <w:rFonts w:ascii="Cambria" w:hAnsi="Cambria"/>
        </w:rPr>
        <w:t>to</w:t>
      </w:r>
      <w:r w:rsidRPr="004133FD">
        <w:rPr>
          <w:rFonts w:ascii="Cambria" w:hAnsi="Cambria"/>
          <w:spacing w:val="-1"/>
        </w:rPr>
        <w:t xml:space="preserve"> </w:t>
      </w:r>
      <w:r w:rsidRPr="004133FD">
        <w:rPr>
          <w:rFonts w:ascii="Cambria" w:hAnsi="Cambria"/>
        </w:rPr>
        <w:t>answer</w:t>
      </w:r>
      <w:r w:rsidRPr="004133FD">
        <w:rPr>
          <w:rFonts w:ascii="Cambria" w:hAnsi="Cambria"/>
          <w:spacing w:val="-1"/>
        </w:rPr>
        <w:t xml:space="preserve"> </w:t>
      </w:r>
      <w:r w:rsidRPr="004133FD">
        <w:rPr>
          <w:rFonts w:ascii="Cambria" w:hAnsi="Cambria"/>
        </w:rPr>
        <w:t xml:space="preserve">email messages promptly </w:t>
      </w:r>
    </w:p>
    <w:p w14:paraId="6A0EED41" w14:textId="77777777" w:rsidR="00AB38DB" w:rsidRPr="004133FD" w:rsidRDefault="00AB38DB" w:rsidP="00AB38DB">
      <w:pPr>
        <w:pStyle w:val="BodyText"/>
        <w:kinsoku w:val="0"/>
        <w:overflowPunct w:val="0"/>
        <w:ind w:left="270"/>
        <w:rPr>
          <w:rFonts w:ascii="Cambria" w:hAnsi="Cambria"/>
          <w:b/>
          <w:bCs/>
        </w:rPr>
      </w:pPr>
      <w:r w:rsidRPr="004133FD">
        <w:rPr>
          <w:rFonts w:ascii="Cambria" w:hAnsi="Cambria"/>
        </w:rPr>
        <w:t>Any</w:t>
      </w:r>
      <w:r w:rsidRPr="004133FD">
        <w:rPr>
          <w:rFonts w:ascii="Cambria" w:hAnsi="Cambria"/>
          <w:spacing w:val="-4"/>
        </w:rPr>
        <w:t xml:space="preserve"> </w:t>
      </w:r>
      <w:r w:rsidRPr="004133FD">
        <w:rPr>
          <w:rFonts w:ascii="Cambria" w:hAnsi="Cambria"/>
        </w:rPr>
        <w:t>electronic</w:t>
      </w:r>
      <w:r w:rsidRPr="004133FD">
        <w:rPr>
          <w:rFonts w:ascii="Cambria" w:hAnsi="Cambria"/>
          <w:spacing w:val="-4"/>
        </w:rPr>
        <w:t xml:space="preserve"> </w:t>
      </w:r>
      <w:r w:rsidRPr="004133FD">
        <w:rPr>
          <w:rFonts w:ascii="Cambria" w:hAnsi="Cambria"/>
        </w:rPr>
        <w:t>devices</w:t>
      </w:r>
      <w:r w:rsidRPr="004133FD">
        <w:rPr>
          <w:rFonts w:ascii="Cambria" w:hAnsi="Cambria"/>
          <w:spacing w:val="-3"/>
        </w:rPr>
        <w:t xml:space="preserve"> </w:t>
      </w:r>
      <w:r w:rsidRPr="004133FD">
        <w:rPr>
          <w:rFonts w:ascii="Cambria" w:hAnsi="Cambria"/>
        </w:rPr>
        <w:t>(e.</w:t>
      </w:r>
      <w:r w:rsidRPr="004133FD">
        <w:rPr>
          <w:rFonts w:ascii="Cambria" w:hAnsi="Cambria"/>
          <w:spacing w:val="-6"/>
        </w:rPr>
        <w:t xml:space="preserve"> </w:t>
      </w:r>
      <w:r w:rsidRPr="004133FD">
        <w:rPr>
          <w:rFonts w:ascii="Cambria" w:hAnsi="Cambria"/>
        </w:rPr>
        <w:t>g.</w:t>
      </w:r>
      <w:r w:rsidRPr="004133FD">
        <w:rPr>
          <w:rFonts w:ascii="Cambria" w:hAnsi="Cambria"/>
          <w:spacing w:val="-5"/>
        </w:rPr>
        <w:t xml:space="preserve"> </w:t>
      </w:r>
      <w:r w:rsidRPr="004133FD">
        <w:rPr>
          <w:rFonts w:ascii="Cambria" w:hAnsi="Cambria"/>
        </w:rPr>
        <w:t>cell</w:t>
      </w:r>
      <w:r w:rsidRPr="004133FD">
        <w:rPr>
          <w:rFonts w:ascii="Cambria" w:hAnsi="Cambria"/>
          <w:spacing w:val="-4"/>
        </w:rPr>
        <w:t xml:space="preserve"> </w:t>
      </w:r>
      <w:r w:rsidRPr="004133FD">
        <w:rPr>
          <w:rFonts w:ascii="Cambria" w:hAnsi="Cambria"/>
        </w:rPr>
        <w:t>phones,</w:t>
      </w:r>
      <w:r w:rsidRPr="004133FD">
        <w:rPr>
          <w:rFonts w:ascii="Cambria" w:hAnsi="Cambria"/>
          <w:spacing w:val="-5"/>
        </w:rPr>
        <w:t xml:space="preserve"> </w:t>
      </w:r>
      <w:r w:rsidRPr="004133FD">
        <w:rPr>
          <w:rFonts w:ascii="Cambria" w:hAnsi="Cambria"/>
        </w:rPr>
        <w:t>tablets,</w:t>
      </w:r>
      <w:r w:rsidRPr="004133FD">
        <w:rPr>
          <w:rFonts w:ascii="Cambria" w:hAnsi="Cambria"/>
          <w:spacing w:val="-4"/>
        </w:rPr>
        <w:t xml:space="preserve"> </w:t>
      </w:r>
      <w:r w:rsidRPr="004133FD">
        <w:rPr>
          <w:rFonts w:ascii="Cambria" w:hAnsi="Cambria"/>
        </w:rPr>
        <w:t>computers,</w:t>
      </w:r>
      <w:r w:rsidRPr="004133FD">
        <w:rPr>
          <w:rFonts w:ascii="Cambria" w:hAnsi="Cambria"/>
          <w:spacing w:val="-5"/>
        </w:rPr>
        <w:t xml:space="preserve"> </w:t>
      </w:r>
      <w:r w:rsidRPr="004133FD">
        <w:rPr>
          <w:rFonts w:ascii="Cambria" w:hAnsi="Cambria"/>
        </w:rPr>
        <w:t>etc.)</w:t>
      </w:r>
      <w:r w:rsidRPr="004133FD">
        <w:rPr>
          <w:rFonts w:ascii="Cambria" w:hAnsi="Cambria"/>
          <w:spacing w:val="-5"/>
        </w:rPr>
        <w:t xml:space="preserve"> </w:t>
      </w:r>
      <w:r w:rsidRPr="004133FD">
        <w:rPr>
          <w:rFonts w:ascii="Cambria" w:hAnsi="Cambria"/>
        </w:rPr>
        <w:t>must</w:t>
      </w:r>
      <w:r w:rsidRPr="004133FD">
        <w:rPr>
          <w:rFonts w:ascii="Cambria" w:hAnsi="Cambria"/>
          <w:spacing w:val="-5"/>
        </w:rPr>
        <w:t xml:space="preserve"> </w:t>
      </w:r>
      <w:r w:rsidRPr="004133FD">
        <w:rPr>
          <w:rFonts w:ascii="Cambria" w:hAnsi="Cambria"/>
        </w:rPr>
        <w:t>be</w:t>
      </w:r>
      <w:r w:rsidRPr="004133FD">
        <w:rPr>
          <w:rFonts w:ascii="Cambria" w:hAnsi="Cambria"/>
          <w:spacing w:val="-4"/>
        </w:rPr>
        <w:t xml:space="preserve"> </w:t>
      </w:r>
      <w:r w:rsidRPr="004133FD">
        <w:rPr>
          <w:rFonts w:ascii="Cambria" w:hAnsi="Cambria"/>
        </w:rPr>
        <w:t>turned</w:t>
      </w:r>
      <w:r w:rsidRPr="004133FD">
        <w:rPr>
          <w:rFonts w:ascii="Cambria" w:hAnsi="Cambria"/>
          <w:spacing w:val="-4"/>
        </w:rPr>
        <w:t xml:space="preserve"> </w:t>
      </w:r>
      <w:r w:rsidRPr="004133FD">
        <w:rPr>
          <w:rFonts w:ascii="Cambria" w:hAnsi="Cambria"/>
        </w:rPr>
        <w:t>off</w:t>
      </w:r>
      <w:r w:rsidRPr="004133FD">
        <w:rPr>
          <w:rFonts w:ascii="Cambria" w:hAnsi="Cambria"/>
          <w:spacing w:val="-6"/>
        </w:rPr>
        <w:t xml:space="preserve"> </w:t>
      </w:r>
      <w:r w:rsidRPr="004133FD">
        <w:rPr>
          <w:rFonts w:ascii="Cambria" w:hAnsi="Cambria"/>
        </w:rPr>
        <w:t>when</w:t>
      </w:r>
      <w:r w:rsidRPr="004133FD">
        <w:rPr>
          <w:rFonts w:ascii="Cambria" w:hAnsi="Cambria"/>
          <w:spacing w:val="-4"/>
        </w:rPr>
        <w:t xml:space="preserve"> </w:t>
      </w:r>
      <w:r w:rsidRPr="004133FD">
        <w:rPr>
          <w:rFonts w:ascii="Cambria" w:hAnsi="Cambria"/>
        </w:rPr>
        <w:t>class</w:t>
      </w:r>
      <w:r w:rsidRPr="004133FD">
        <w:rPr>
          <w:rFonts w:ascii="Cambria" w:hAnsi="Cambria"/>
          <w:spacing w:val="-1"/>
        </w:rPr>
        <w:t xml:space="preserve"> </w:t>
      </w:r>
      <w:r w:rsidRPr="004133FD">
        <w:rPr>
          <w:rFonts w:ascii="Cambria" w:hAnsi="Cambria"/>
        </w:rPr>
        <w:t>begins,</w:t>
      </w:r>
      <w:r w:rsidRPr="004133FD">
        <w:rPr>
          <w:rFonts w:ascii="Cambria" w:hAnsi="Cambria"/>
          <w:spacing w:val="-9"/>
        </w:rPr>
        <w:t xml:space="preserve"> </w:t>
      </w:r>
      <w:r w:rsidRPr="004133FD">
        <w:rPr>
          <w:rFonts w:ascii="Cambria" w:hAnsi="Cambria"/>
        </w:rPr>
        <w:t>and remain</w:t>
      </w:r>
      <w:r w:rsidRPr="004133FD">
        <w:rPr>
          <w:rFonts w:ascii="Cambria" w:hAnsi="Cambria"/>
          <w:spacing w:val="-5"/>
        </w:rPr>
        <w:t xml:space="preserve"> </w:t>
      </w:r>
      <w:r w:rsidRPr="004133FD">
        <w:rPr>
          <w:rFonts w:ascii="Cambria" w:hAnsi="Cambria"/>
        </w:rPr>
        <w:t>off</w:t>
      </w:r>
      <w:r w:rsidRPr="004133FD">
        <w:rPr>
          <w:rFonts w:ascii="Cambria" w:hAnsi="Cambria"/>
          <w:spacing w:val="-6"/>
        </w:rPr>
        <w:t xml:space="preserve"> </w:t>
      </w:r>
      <w:r w:rsidRPr="004133FD">
        <w:rPr>
          <w:rFonts w:ascii="Cambria" w:hAnsi="Cambria"/>
        </w:rPr>
        <w:t>when</w:t>
      </w:r>
      <w:r w:rsidRPr="004133FD">
        <w:rPr>
          <w:rFonts w:ascii="Cambria" w:hAnsi="Cambria"/>
          <w:spacing w:val="-4"/>
        </w:rPr>
        <w:t xml:space="preserve"> </w:t>
      </w:r>
      <w:r w:rsidRPr="004133FD">
        <w:rPr>
          <w:rFonts w:ascii="Cambria" w:hAnsi="Cambria"/>
        </w:rPr>
        <w:t>the</w:t>
      </w:r>
      <w:r w:rsidRPr="004133FD">
        <w:rPr>
          <w:rFonts w:ascii="Cambria" w:hAnsi="Cambria"/>
          <w:spacing w:val="-2"/>
        </w:rPr>
        <w:t xml:space="preserve"> </w:t>
      </w:r>
      <w:r w:rsidRPr="004133FD">
        <w:rPr>
          <w:rFonts w:ascii="Cambria" w:hAnsi="Cambria"/>
        </w:rPr>
        <w:t>class</w:t>
      </w:r>
      <w:r w:rsidRPr="004133FD">
        <w:rPr>
          <w:rFonts w:ascii="Cambria" w:hAnsi="Cambria"/>
          <w:spacing w:val="-5"/>
        </w:rPr>
        <w:t xml:space="preserve"> </w:t>
      </w:r>
      <w:r w:rsidRPr="004133FD">
        <w:rPr>
          <w:rFonts w:ascii="Cambria" w:hAnsi="Cambria"/>
        </w:rPr>
        <w:t>is</w:t>
      </w:r>
      <w:r w:rsidRPr="004133FD">
        <w:rPr>
          <w:rFonts w:ascii="Cambria" w:hAnsi="Cambria"/>
          <w:spacing w:val="-1"/>
        </w:rPr>
        <w:t xml:space="preserve"> </w:t>
      </w:r>
      <w:r w:rsidRPr="004133FD">
        <w:rPr>
          <w:rFonts w:ascii="Cambria" w:hAnsi="Cambria"/>
        </w:rPr>
        <w:t>in</w:t>
      </w:r>
      <w:r w:rsidRPr="004133FD">
        <w:rPr>
          <w:rFonts w:ascii="Cambria" w:hAnsi="Cambria"/>
          <w:spacing w:val="-4"/>
        </w:rPr>
        <w:t xml:space="preserve"> </w:t>
      </w:r>
      <w:r w:rsidRPr="004133FD">
        <w:rPr>
          <w:rFonts w:ascii="Cambria" w:hAnsi="Cambria"/>
        </w:rPr>
        <w:t>session,</w:t>
      </w:r>
      <w:r w:rsidRPr="004133FD">
        <w:rPr>
          <w:rFonts w:ascii="Cambria" w:hAnsi="Cambria"/>
          <w:spacing w:val="-4"/>
        </w:rPr>
        <w:t xml:space="preserve"> </w:t>
      </w:r>
      <w:r w:rsidRPr="004133FD">
        <w:rPr>
          <w:rFonts w:ascii="Cambria" w:hAnsi="Cambria"/>
        </w:rPr>
        <w:t>unless</w:t>
      </w:r>
      <w:r w:rsidRPr="004133FD">
        <w:rPr>
          <w:rFonts w:ascii="Cambria" w:hAnsi="Cambria"/>
          <w:spacing w:val="-1"/>
        </w:rPr>
        <w:t xml:space="preserve"> </w:t>
      </w:r>
      <w:r w:rsidRPr="004133FD">
        <w:rPr>
          <w:rFonts w:ascii="Cambria" w:hAnsi="Cambria"/>
        </w:rPr>
        <w:t>otherwise</w:t>
      </w:r>
      <w:r w:rsidRPr="004133FD">
        <w:rPr>
          <w:rFonts w:ascii="Cambria" w:hAnsi="Cambria"/>
          <w:spacing w:val="-3"/>
        </w:rPr>
        <w:t xml:space="preserve"> </w:t>
      </w:r>
      <w:r w:rsidRPr="004133FD">
        <w:rPr>
          <w:rFonts w:ascii="Cambria" w:hAnsi="Cambria"/>
        </w:rPr>
        <w:t>indicated</w:t>
      </w:r>
      <w:r w:rsidRPr="004133FD">
        <w:rPr>
          <w:rFonts w:ascii="Cambria" w:hAnsi="Cambria"/>
          <w:spacing w:val="-2"/>
        </w:rPr>
        <w:t xml:space="preserve"> </w:t>
      </w:r>
      <w:r w:rsidRPr="004133FD">
        <w:rPr>
          <w:rFonts w:ascii="Cambria" w:hAnsi="Cambria"/>
        </w:rPr>
        <w:t>by</w:t>
      </w:r>
      <w:r w:rsidRPr="004133FD">
        <w:rPr>
          <w:rFonts w:ascii="Cambria" w:hAnsi="Cambria"/>
          <w:spacing w:val="-2"/>
        </w:rPr>
        <w:t xml:space="preserve"> </w:t>
      </w:r>
      <w:r w:rsidRPr="004133FD">
        <w:rPr>
          <w:rFonts w:ascii="Cambria" w:hAnsi="Cambria"/>
        </w:rPr>
        <w:t>your</w:t>
      </w:r>
      <w:r w:rsidRPr="004133FD">
        <w:rPr>
          <w:rFonts w:ascii="Cambria" w:hAnsi="Cambria"/>
          <w:spacing w:val="-4"/>
        </w:rPr>
        <w:t xml:space="preserve"> </w:t>
      </w:r>
      <w:r w:rsidRPr="004133FD">
        <w:rPr>
          <w:rFonts w:ascii="Cambria" w:hAnsi="Cambria"/>
        </w:rPr>
        <w:t>instructor.</w:t>
      </w:r>
      <w:r w:rsidRPr="004133FD">
        <w:rPr>
          <w:rFonts w:ascii="Cambria" w:hAnsi="Cambria"/>
          <w:spacing w:val="-3"/>
        </w:rPr>
        <w:t xml:space="preserve"> </w:t>
      </w:r>
      <w:r w:rsidRPr="004133FD">
        <w:rPr>
          <w:rFonts w:ascii="Cambria" w:hAnsi="Cambria"/>
          <w:b/>
          <w:bCs/>
        </w:rPr>
        <w:t>Any</w:t>
      </w:r>
      <w:r w:rsidRPr="004133FD">
        <w:rPr>
          <w:rFonts w:ascii="Cambria" w:hAnsi="Cambria"/>
          <w:b/>
          <w:bCs/>
          <w:spacing w:val="-5"/>
        </w:rPr>
        <w:t xml:space="preserve"> </w:t>
      </w:r>
      <w:r w:rsidRPr="004133FD">
        <w:rPr>
          <w:rFonts w:ascii="Cambria" w:hAnsi="Cambria"/>
          <w:b/>
          <w:bCs/>
        </w:rPr>
        <w:t>evidence</w:t>
      </w:r>
      <w:r w:rsidRPr="004133FD">
        <w:rPr>
          <w:rFonts w:ascii="Cambria" w:hAnsi="Cambria"/>
          <w:b/>
          <w:bCs/>
          <w:spacing w:val="-2"/>
        </w:rPr>
        <w:t xml:space="preserve"> </w:t>
      </w:r>
      <w:r w:rsidRPr="004133FD">
        <w:rPr>
          <w:rFonts w:ascii="Cambria" w:hAnsi="Cambria"/>
          <w:b/>
          <w:bCs/>
        </w:rPr>
        <w:t>of</w:t>
      </w:r>
      <w:r w:rsidRPr="004133FD">
        <w:rPr>
          <w:rFonts w:ascii="Cambria" w:hAnsi="Cambria"/>
          <w:b/>
          <w:bCs/>
          <w:spacing w:val="-3"/>
        </w:rPr>
        <w:t xml:space="preserve"> </w:t>
      </w:r>
      <w:r w:rsidRPr="004133FD">
        <w:rPr>
          <w:rFonts w:ascii="Cambria" w:hAnsi="Cambria"/>
          <w:b/>
          <w:bCs/>
        </w:rPr>
        <w:t xml:space="preserve">cell phone use (ringing, buzzing, etc.) and similar equipment use will result in an automatic </w:t>
      </w:r>
      <w:r w:rsidRPr="004133FD">
        <w:rPr>
          <w:rFonts w:ascii="Cambria" w:hAnsi="Cambria"/>
          <w:b/>
          <w:bCs/>
        </w:rPr>
        <w:lastRenderedPageBreak/>
        <w:t>zero in participation</w:t>
      </w:r>
      <w:r w:rsidRPr="004133FD">
        <w:rPr>
          <w:rFonts w:ascii="Cambria" w:hAnsi="Cambria"/>
          <w:b/>
          <w:bCs/>
          <w:spacing w:val="-11"/>
        </w:rPr>
        <w:t xml:space="preserve"> </w:t>
      </w:r>
      <w:r w:rsidRPr="004133FD">
        <w:rPr>
          <w:rFonts w:ascii="Cambria" w:hAnsi="Cambria"/>
          <w:b/>
          <w:bCs/>
        </w:rPr>
        <w:t>for</w:t>
      </w:r>
      <w:r w:rsidRPr="004133FD">
        <w:rPr>
          <w:rFonts w:ascii="Cambria" w:hAnsi="Cambria"/>
          <w:b/>
          <w:bCs/>
          <w:spacing w:val="-8"/>
        </w:rPr>
        <w:t xml:space="preserve"> </w:t>
      </w:r>
      <w:r w:rsidRPr="004133FD">
        <w:rPr>
          <w:rFonts w:ascii="Cambria" w:hAnsi="Cambria"/>
          <w:b/>
          <w:bCs/>
        </w:rPr>
        <w:t>the</w:t>
      </w:r>
      <w:r w:rsidRPr="004133FD">
        <w:rPr>
          <w:rFonts w:ascii="Cambria" w:hAnsi="Cambria"/>
          <w:b/>
          <w:bCs/>
          <w:spacing w:val="-4"/>
        </w:rPr>
        <w:t xml:space="preserve"> </w:t>
      </w:r>
      <w:r w:rsidRPr="004133FD">
        <w:rPr>
          <w:rFonts w:ascii="Cambria" w:hAnsi="Cambria"/>
          <w:b/>
          <w:bCs/>
        </w:rPr>
        <w:t>day’s</w:t>
      </w:r>
      <w:r w:rsidRPr="004133FD">
        <w:rPr>
          <w:rFonts w:ascii="Cambria" w:hAnsi="Cambria"/>
          <w:b/>
          <w:bCs/>
          <w:spacing w:val="-6"/>
        </w:rPr>
        <w:t xml:space="preserve"> </w:t>
      </w:r>
      <w:r w:rsidRPr="004133FD">
        <w:rPr>
          <w:rFonts w:ascii="Cambria" w:hAnsi="Cambria"/>
          <w:b/>
          <w:bCs/>
        </w:rPr>
        <w:t>session.</w:t>
      </w:r>
      <w:r w:rsidRPr="004133FD">
        <w:rPr>
          <w:rFonts w:ascii="Cambria" w:hAnsi="Cambria"/>
          <w:b/>
          <w:bCs/>
          <w:spacing w:val="-9"/>
        </w:rPr>
        <w:t xml:space="preserve"> </w:t>
      </w:r>
      <w:r w:rsidRPr="004133FD">
        <w:rPr>
          <w:rFonts w:ascii="Cambria" w:hAnsi="Cambria"/>
          <w:b/>
          <w:bCs/>
        </w:rPr>
        <w:t>Using</w:t>
      </w:r>
      <w:r w:rsidRPr="004133FD">
        <w:rPr>
          <w:rFonts w:ascii="Cambria" w:hAnsi="Cambria"/>
          <w:b/>
          <w:bCs/>
          <w:spacing w:val="-11"/>
        </w:rPr>
        <w:t xml:space="preserve"> </w:t>
      </w:r>
      <w:r w:rsidRPr="004133FD">
        <w:rPr>
          <w:rFonts w:ascii="Cambria" w:hAnsi="Cambria"/>
          <w:b/>
          <w:bCs/>
        </w:rPr>
        <w:t>a</w:t>
      </w:r>
      <w:r w:rsidRPr="004133FD">
        <w:rPr>
          <w:rFonts w:ascii="Cambria" w:hAnsi="Cambria"/>
          <w:b/>
          <w:bCs/>
          <w:spacing w:val="-9"/>
        </w:rPr>
        <w:t xml:space="preserve"> </w:t>
      </w:r>
      <w:r w:rsidRPr="004133FD">
        <w:rPr>
          <w:rFonts w:ascii="Cambria" w:hAnsi="Cambria"/>
          <w:b/>
          <w:bCs/>
        </w:rPr>
        <w:t>cell</w:t>
      </w:r>
      <w:r w:rsidRPr="004133FD">
        <w:rPr>
          <w:rFonts w:ascii="Cambria" w:hAnsi="Cambria"/>
          <w:b/>
          <w:bCs/>
          <w:spacing w:val="-9"/>
        </w:rPr>
        <w:t xml:space="preserve"> </w:t>
      </w:r>
      <w:r w:rsidRPr="004133FD">
        <w:rPr>
          <w:rFonts w:ascii="Cambria" w:hAnsi="Cambria"/>
          <w:b/>
          <w:bCs/>
        </w:rPr>
        <w:t>phone</w:t>
      </w:r>
      <w:r w:rsidRPr="004133FD">
        <w:rPr>
          <w:rFonts w:ascii="Cambria" w:hAnsi="Cambria"/>
          <w:b/>
          <w:bCs/>
          <w:spacing w:val="-10"/>
        </w:rPr>
        <w:t xml:space="preserve"> </w:t>
      </w:r>
      <w:r w:rsidRPr="004133FD">
        <w:rPr>
          <w:rFonts w:ascii="Cambria" w:hAnsi="Cambria"/>
          <w:b/>
          <w:bCs/>
        </w:rPr>
        <w:t>during</w:t>
      </w:r>
      <w:r w:rsidRPr="004133FD">
        <w:rPr>
          <w:rFonts w:ascii="Cambria" w:hAnsi="Cambria"/>
          <w:b/>
          <w:bCs/>
          <w:spacing w:val="-11"/>
        </w:rPr>
        <w:t xml:space="preserve"> </w:t>
      </w:r>
      <w:r w:rsidRPr="004133FD">
        <w:rPr>
          <w:rFonts w:ascii="Cambria" w:hAnsi="Cambria"/>
          <w:b/>
          <w:bCs/>
        </w:rPr>
        <w:t>a</w:t>
      </w:r>
      <w:r w:rsidRPr="004133FD">
        <w:rPr>
          <w:rFonts w:ascii="Cambria" w:hAnsi="Cambria"/>
          <w:b/>
          <w:bCs/>
          <w:spacing w:val="-7"/>
        </w:rPr>
        <w:t xml:space="preserve"> </w:t>
      </w:r>
      <w:r w:rsidRPr="004133FD">
        <w:rPr>
          <w:rFonts w:ascii="Cambria" w:hAnsi="Cambria"/>
          <w:b/>
          <w:bCs/>
        </w:rPr>
        <w:t>test</w:t>
      </w:r>
      <w:r w:rsidRPr="004133FD">
        <w:rPr>
          <w:rFonts w:ascii="Cambria" w:hAnsi="Cambria"/>
          <w:b/>
          <w:bCs/>
          <w:spacing w:val="-7"/>
        </w:rPr>
        <w:t xml:space="preserve"> </w:t>
      </w:r>
      <w:r w:rsidRPr="004133FD">
        <w:rPr>
          <w:rFonts w:ascii="Cambria" w:hAnsi="Cambria"/>
          <w:b/>
          <w:bCs/>
        </w:rPr>
        <w:t>will</w:t>
      </w:r>
      <w:r w:rsidRPr="004133FD">
        <w:rPr>
          <w:rFonts w:ascii="Cambria" w:hAnsi="Cambria"/>
          <w:b/>
          <w:bCs/>
          <w:spacing w:val="-7"/>
        </w:rPr>
        <w:t xml:space="preserve"> </w:t>
      </w:r>
      <w:r w:rsidRPr="004133FD">
        <w:rPr>
          <w:rFonts w:ascii="Cambria" w:hAnsi="Cambria"/>
          <w:b/>
          <w:bCs/>
        </w:rPr>
        <w:t>result</w:t>
      </w:r>
      <w:r w:rsidRPr="004133FD">
        <w:rPr>
          <w:rFonts w:ascii="Cambria" w:hAnsi="Cambria"/>
          <w:b/>
          <w:bCs/>
          <w:spacing w:val="-13"/>
        </w:rPr>
        <w:t xml:space="preserve"> </w:t>
      </w:r>
      <w:r w:rsidRPr="004133FD">
        <w:rPr>
          <w:rFonts w:ascii="Cambria" w:hAnsi="Cambria"/>
          <w:b/>
          <w:bCs/>
        </w:rPr>
        <w:t>in</w:t>
      </w:r>
      <w:r w:rsidRPr="004133FD">
        <w:rPr>
          <w:rFonts w:ascii="Cambria" w:hAnsi="Cambria"/>
          <w:b/>
          <w:bCs/>
          <w:spacing w:val="-10"/>
        </w:rPr>
        <w:t xml:space="preserve"> </w:t>
      </w:r>
      <w:r w:rsidRPr="004133FD">
        <w:rPr>
          <w:rFonts w:ascii="Cambria" w:hAnsi="Cambria"/>
          <w:b/>
          <w:bCs/>
        </w:rPr>
        <w:t>a</w:t>
      </w:r>
      <w:r w:rsidRPr="004133FD">
        <w:rPr>
          <w:rFonts w:ascii="Cambria" w:hAnsi="Cambria"/>
          <w:b/>
          <w:bCs/>
          <w:spacing w:val="-5"/>
        </w:rPr>
        <w:t xml:space="preserve"> </w:t>
      </w:r>
      <w:r w:rsidRPr="004133FD">
        <w:rPr>
          <w:rFonts w:ascii="Cambria" w:hAnsi="Cambria"/>
          <w:b/>
          <w:bCs/>
        </w:rPr>
        <w:t>test</w:t>
      </w:r>
      <w:r w:rsidRPr="004133FD">
        <w:rPr>
          <w:rFonts w:ascii="Cambria" w:hAnsi="Cambria"/>
          <w:b/>
          <w:bCs/>
          <w:spacing w:val="-8"/>
        </w:rPr>
        <w:t xml:space="preserve"> </w:t>
      </w:r>
      <w:r w:rsidRPr="004133FD">
        <w:rPr>
          <w:rFonts w:ascii="Cambria" w:hAnsi="Cambria"/>
          <w:b/>
          <w:bCs/>
        </w:rPr>
        <w:t>score</w:t>
      </w:r>
      <w:r w:rsidRPr="004133FD">
        <w:rPr>
          <w:rFonts w:ascii="Cambria" w:hAnsi="Cambria"/>
          <w:b/>
          <w:bCs/>
          <w:spacing w:val="-9"/>
        </w:rPr>
        <w:t xml:space="preserve"> </w:t>
      </w:r>
      <w:r w:rsidRPr="004133FD">
        <w:rPr>
          <w:rFonts w:ascii="Cambria" w:hAnsi="Cambria"/>
          <w:b/>
          <w:bCs/>
        </w:rPr>
        <w:t>of</w:t>
      </w:r>
      <w:r w:rsidRPr="004133FD">
        <w:rPr>
          <w:rFonts w:ascii="Cambria" w:hAnsi="Cambria"/>
          <w:b/>
          <w:bCs/>
          <w:spacing w:val="-8"/>
        </w:rPr>
        <w:t xml:space="preserve"> </w:t>
      </w:r>
      <w:r w:rsidRPr="004133FD">
        <w:rPr>
          <w:rFonts w:ascii="Cambria" w:hAnsi="Cambria"/>
          <w:b/>
          <w:bCs/>
        </w:rPr>
        <w:t>zero.</w:t>
      </w:r>
    </w:p>
    <w:p w14:paraId="59B0CE1F" w14:textId="77777777" w:rsidR="00AB38DB" w:rsidRPr="004133FD" w:rsidRDefault="00AB38DB" w:rsidP="00AB38DB">
      <w:pPr>
        <w:pStyle w:val="BodyText"/>
        <w:kinsoku w:val="0"/>
        <w:overflowPunct w:val="0"/>
        <w:ind w:left="270" w:right="531"/>
        <w:jc w:val="both"/>
        <w:rPr>
          <w:rFonts w:ascii="Cambria" w:hAnsi="Cambria"/>
          <w:spacing w:val="-2"/>
        </w:rPr>
      </w:pPr>
      <w:r w:rsidRPr="004133FD">
        <w:rPr>
          <w:rFonts w:ascii="Cambria" w:hAnsi="Cambria"/>
        </w:rPr>
        <w:t>Technological</w:t>
      </w:r>
      <w:r w:rsidRPr="004133FD">
        <w:rPr>
          <w:rFonts w:ascii="Cambria" w:hAnsi="Cambria"/>
          <w:spacing w:val="-2"/>
        </w:rPr>
        <w:t xml:space="preserve"> </w:t>
      </w:r>
      <w:r w:rsidRPr="004133FD">
        <w:rPr>
          <w:rFonts w:ascii="Cambria" w:hAnsi="Cambria"/>
        </w:rPr>
        <w:t>issues are</w:t>
      </w:r>
      <w:r w:rsidRPr="004133FD">
        <w:rPr>
          <w:rFonts w:ascii="Cambria" w:hAnsi="Cambria"/>
          <w:spacing w:val="-1"/>
        </w:rPr>
        <w:t xml:space="preserve"> </w:t>
      </w:r>
      <w:r w:rsidRPr="004133FD">
        <w:rPr>
          <w:rFonts w:ascii="Cambria" w:hAnsi="Cambria"/>
        </w:rPr>
        <w:t>not</w:t>
      </w:r>
      <w:r w:rsidRPr="004133FD">
        <w:rPr>
          <w:rFonts w:ascii="Cambria" w:hAnsi="Cambria"/>
          <w:spacing w:val="-3"/>
        </w:rPr>
        <w:t xml:space="preserve"> </w:t>
      </w:r>
      <w:r w:rsidRPr="004133FD">
        <w:rPr>
          <w:rFonts w:ascii="Cambria" w:hAnsi="Cambria"/>
        </w:rPr>
        <w:t>a</w:t>
      </w:r>
      <w:r w:rsidRPr="004133FD">
        <w:rPr>
          <w:rFonts w:ascii="Cambria" w:hAnsi="Cambria"/>
          <w:spacing w:val="-2"/>
        </w:rPr>
        <w:t xml:space="preserve"> </w:t>
      </w:r>
      <w:r w:rsidRPr="004133FD">
        <w:rPr>
          <w:rFonts w:ascii="Cambria" w:hAnsi="Cambria"/>
        </w:rPr>
        <w:t>valid excuse for</w:t>
      </w:r>
      <w:r w:rsidRPr="004133FD">
        <w:rPr>
          <w:rFonts w:ascii="Cambria" w:hAnsi="Cambria"/>
          <w:spacing w:val="-4"/>
        </w:rPr>
        <w:t xml:space="preserve"> </w:t>
      </w:r>
      <w:r w:rsidRPr="004133FD">
        <w:rPr>
          <w:rFonts w:ascii="Cambria" w:hAnsi="Cambria"/>
        </w:rPr>
        <w:t>lack</w:t>
      </w:r>
      <w:r w:rsidRPr="004133FD">
        <w:rPr>
          <w:rFonts w:ascii="Cambria" w:hAnsi="Cambria"/>
          <w:spacing w:val="-4"/>
        </w:rPr>
        <w:t xml:space="preserve"> </w:t>
      </w:r>
      <w:r w:rsidRPr="004133FD">
        <w:rPr>
          <w:rFonts w:ascii="Cambria" w:hAnsi="Cambria"/>
        </w:rPr>
        <w:t>of</w:t>
      </w:r>
      <w:r w:rsidRPr="004133FD">
        <w:rPr>
          <w:rFonts w:ascii="Cambria" w:hAnsi="Cambria"/>
          <w:spacing w:val="-3"/>
        </w:rPr>
        <w:t xml:space="preserve"> </w:t>
      </w:r>
      <w:r w:rsidRPr="004133FD">
        <w:rPr>
          <w:rFonts w:ascii="Cambria" w:hAnsi="Cambria"/>
        </w:rPr>
        <w:t>participation</w:t>
      </w:r>
      <w:r w:rsidRPr="004133FD">
        <w:rPr>
          <w:rFonts w:ascii="Cambria" w:hAnsi="Cambria"/>
          <w:spacing w:val="-2"/>
        </w:rPr>
        <w:t xml:space="preserve"> </w:t>
      </w:r>
      <w:r w:rsidRPr="004133FD">
        <w:rPr>
          <w:rFonts w:ascii="Cambria" w:hAnsi="Cambria"/>
        </w:rPr>
        <w:t>or</w:t>
      </w:r>
      <w:r w:rsidRPr="004133FD">
        <w:rPr>
          <w:rFonts w:ascii="Cambria" w:hAnsi="Cambria"/>
          <w:spacing w:val="-3"/>
        </w:rPr>
        <w:t xml:space="preserve"> </w:t>
      </w:r>
      <w:r w:rsidRPr="004133FD">
        <w:rPr>
          <w:rFonts w:ascii="Cambria" w:hAnsi="Cambria"/>
        </w:rPr>
        <w:t>lack of</w:t>
      </w:r>
      <w:r w:rsidRPr="004133FD">
        <w:rPr>
          <w:rFonts w:ascii="Cambria" w:hAnsi="Cambria"/>
          <w:spacing w:val="-3"/>
        </w:rPr>
        <w:t xml:space="preserve"> </w:t>
      </w:r>
      <w:r w:rsidRPr="004133FD">
        <w:rPr>
          <w:rFonts w:ascii="Cambria" w:hAnsi="Cambria"/>
        </w:rPr>
        <w:t>course</w:t>
      </w:r>
      <w:r w:rsidRPr="004133FD">
        <w:rPr>
          <w:rFonts w:ascii="Cambria" w:hAnsi="Cambria"/>
          <w:spacing w:val="-2"/>
        </w:rPr>
        <w:t xml:space="preserve"> </w:t>
      </w:r>
      <w:r w:rsidRPr="004133FD">
        <w:rPr>
          <w:rFonts w:ascii="Cambria" w:hAnsi="Cambria"/>
        </w:rPr>
        <w:t>work.</w:t>
      </w:r>
      <w:r w:rsidRPr="004133FD">
        <w:rPr>
          <w:rFonts w:ascii="Cambria" w:hAnsi="Cambria"/>
          <w:spacing w:val="-3"/>
        </w:rPr>
        <w:t xml:space="preserve"> </w:t>
      </w:r>
      <w:r w:rsidRPr="004133FD">
        <w:rPr>
          <w:rFonts w:ascii="Cambria" w:hAnsi="Cambria"/>
        </w:rPr>
        <w:t>Students</w:t>
      </w:r>
      <w:r w:rsidRPr="004133FD">
        <w:rPr>
          <w:rFonts w:ascii="Cambria" w:hAnsi="Cambria"/>
          <w:spacing w:val="-3"/>
        </w:rPr>
        <w:t xml:space="preserve"> </w:t>
      </w:r>
      <w:r w:rsidRPr="004133FD">
        <w:rPr>
          <w:rFonts w:ascii="Cambria" w:hAnsi="Cambria"/>
        </w:rPr>
        <w:t>should foresee potential</w:t>
      </w:r>
      <w:r w:rsidRPr="004133FD">
        <w:rPr>
          <w:rFonts w:ascii="Cambria" w:hAnsi="Cambria"/>
          <w:spacing w:val="-2"/>
        </w:rPr>
        <w:t xml:space="preserve"> </w:t>
      </w:r>
      <w:r w:rsidRPr="004133FD">
        <w:rPr>
          <w:rFonts w:ascii="Cambria" w:hAnsi="Cambria"/>
        </w:rPr>
        <w:t>technical</w:t>
      </w:r>
      <w:r w:rsidRPr="004133FD">
        <w:rPr>
          <w:rFonts w:ascii="Cambria" w:hAnsi="Cambria"/>
          <w:spacing w:val="-6"/>
        </w:rPr>
        <w:t xml:space="preserve"> </w:t>
      </w:r>
      <w:r w:rsidRPr="004133FD">
        <w:rPr>
          <w:rFonts w:ascii="Cambria" w:hAnsi="Cambria"/>
        </w:rPr>
        <w:t>problems and</w:t>
      </w:r>
      <w:r w:rsidRPr="004133FD">
        <w:rPr>
          <w:rFonts w:ascii="Cambria" w:hAnsi="Cambria"/>
          <w:spacing w:val="-2"/>
        </w:rPr>
        <w:t xml:space="preserve"> </w:t>
      </w:r>
      <w:r w:rsidRPr="004133FD">
        <w:rPr>
          <w:rFonts w:ascii="Cambria" w:hAnsi="Cambria"/>
        </w:rPr>
        <w:t>should</w:t>
      </w:r>
      <w:r w:rsidRPr="004133FD">
        <w:rPr>
          <w:rFonts w:ascii="Cambria" w:hAnsi="Cambria"/>
          <w:spacing w:val="-2"/>
        </w:rPr>
        <w:t xml:space="preserve"> </w:t>
      </w:r>
      <w:r w:rsidRPr="004133FD">
        <w:rPr>
          <w:rFonts w:ascii="Cambria" w:hAnsi="Cambria"/>
        </w:rPr>
        <w:t>always</w:t>
      </w:r>
      <w:r w:rsidRPr="004133FD">
        <w:rPr>
          <w:rFonts w:ascii="Cambria" w:hAnsi="Cambria"/>
          <w:spacing w:val="-1"/>
        </w:rPr>
        <w:t xml:space="preserve"> </w:t>
      </w:r>
      <w:r w:rsidRPr="004133FD">
        <w:rPr>
          <w:rFonts w:ascii="Cambria" w:hAnsi="Cambria"/>
        </w:rPr>
        <w:t>have</w:t>
      </w:r>
      <w:r w:rsidRPr="004133FD">
        <w:rPr>
          <w:rFonts w:ascii="Cambria" w:hAnsi="Cambria"/>
          <w:spacing w:val="-1"/>
        </w:rPr>
        <w:t xml:space="preserve"> </w:t>
      </w:r>
      <w:r w:rsidRPr="004133FD">
        <w:rPr>
          <w:rFonts w:ascii="Cambria" w:hAnsi="Cambria"/>
        </w:rPr>
        <w:t>a</w:t>
      </w:r>
      <w:r w:rsidRPr="004133FD">
        <w:rPr>
          <w:rFonts w:ascii="Cambria" w:hAnsi="Cambria"/>
          <w:spacing w:val="-2"/>
        </w:rPr>
        <w:t xml:space="preserve"> </w:t>
      </w:r>
      <w:r w:rsidRPr="004133FD">
        <w:rPr>
          <w:rFonts w:ascii="Cambria" w:hAnsi="Cambria"/>
        </w:rPr>
        <w:t>Plan</w:t>
      </w:r>
      <w:r w:rsidRPr="004133FD">
        <w:rPr>
          <w:rFonts w:ascii="Cambria" w:hAnsi="Cambria"/>
          <w:spacing w:val="-5"/>
        </w:rPr>
        <w:t xml:space="preserve"> </w:t>
      </w:r>
      <w:r w:rsidRPr="004133FD">
        <w:rPr>
          <w:rFonts w:ascii="Cambria" w:hAnsi="Cambria"/>
        </w:rPr>
        <w:t>B</w:t>
      </w:r>
      <w:r w:rsidRPr="004133FD">
        <w:rPr>
          <w:rFonts w:ascii="Cambria" w:hAnsi="Cambria"/>
          <w:spacing w:val="-1"/>
        </w:rPr>
        <w:t xml:space="preserve"> </w:t>
      </w:r>
      <w:r w:rsidRPr="004133FD">
        <w:rPr>
          <w:rFonts w:ascii="Cambria" w:hAnsi="Cambria"/>
        </w:rPr>
        <w:t>in</w:t>
      </w:r>
      <w:r w:rsidRPr="004133FD">
        <w:rPr>
          <w:rFonts w:ascii="Cambria" w:hAnsi="Cambria"/>
          <w:spacing w:val="-2"/>
        </w:rPr>
        <w:t xml:space="preserve"> </w:t>
      </w:r>
      <w:r w:rsidRPr="004133FD">
        <w:rPr>
          <w:rFonts w:ascii="Cambria" w:hAnsi="Cambria"/>
        </w:rPr>
        <w:t>place</w:t>
      </w:r>
      <w:r w:rsidRPr="004133FD">
        <w:rPr>
          <w:rFonts w:ascii="Cambria" w:hAnsi="Cambria"/>
          <w:spacing w:val="-4"/>
        </w:rPr>
        <w:t xml:space="preserve"> </w:t>
      </w:r>
      <w:r w:rsidRPr="004133FD">
        <w:rPr>
          <w:rFonts w:ascii="Cambria" w:hAnsi="Cambria"/>
        </w:rPr>
        <w:t>(e.g.,</w:t>
      </w:r>
      <w:r w:rsidRPr="004133FD">
        <w:rPr>
          <w:rFonts w:ascii="Cambria" w:hAnsi="Cambria"/>
          <w:spacing w:val="-2"/>
        </w:rPr>
        <w:t xml:space="preserve"> </w:t>
      </w:r>
      <w:r w:rsidRPr="004133FD">
        <w:rPr>
          <w:rFonts w:ascii="Cambria" w:hAnsi="Cambria"/>
        </w:rPr>
        <w:t>use</w:t>
      </w:r>
      <w:r w:rsidRPr="004133FD">
        <w:rPr>
          <w:rFonts w:ascii="Cambria" w:hAnsi="Cambria"/>
          <w:spacing w:val="-1"/>
        </w:rPr>
        <w:t xml:space="preserve"> </w:t>
      </w:r>
      <w:r w:rsidRPr="004133FD">
        <w:rPr>
          <w:rFonts w:ascii="Cambria" w:hAnsi="Cambria"/>
        </w:rPr>
        <w:t>of</w:t>
      </w:r>
      <w:r w:rsidRPr="004133FD">
        <w:rPr>
          <w:rFonts w:ascii="Cambria" w:hAnsi="Cambria"/>
          <w:spacing w:val="-3"/>
        </w:rPr>
        <w:t xml:space="preserve"> </w:t>
      </w:r>
      <w:r w:rsidRPr="004133FD">
        <w:rPr>
          <w:rFonts w:ascii="Cambria" w:hAnsi="Cambria"/>
        </w:rPr>
        <w:t>computers</w:t>
      </w:r>
      <w:r w:rsidRPr="004133FD">
        <w:rPr>
          <w:rFonts w:ascii="Cambria" w:hAnsi="Cambria"/>
          <w:spacing w:val="-2"/>
        </w:rPr>
        <w:t xml:space="preserve"> </w:t>
      </w:r>
      <w:r w:rsidRPr="004133FD">
        <w:rPr>
          <w:rFonts w:ascii="Cambria" w:hAnsi="Cambria"/>
        </w:rPr>
        <w:t>in</w:t>
      </w:r>
      <w:r w:rsidRPr="004133FD">
        <w:rPr>
          <w:rFonts w:ascii="Cambria" w:hAnsi="Cambria"/>
          <w:spacing w:val="-7"/>
        </w:rPr>
        <w:t xml:space="preserve"> </w:t>
      </w:r>
      <w:r w:rsidRPr="004133FD">
        <w:rPr>
          <w:rFonts w:ascii="Cambria" w:hAnsi="Cambria"/>
        </w:rPr>
        <w:t xml:space="preserve">the </w:t>
      </w:r>
      <w:r w:rsidRPr="004133FD">
        <w:rPr>
          <w:rFonts w:ascii="Cambria" w:hAnsi="Cambria"/>
          <w:spacing w:val="-2"/>
        </w:rPr>
        <w:t>campus).</w:t>
      </w:r>
    </w:p>
    <w:p w14:paraId="6EE07099" w14:textId="77777777" w:rsidR="00AB38DB" w:rsidRPr="004133FD" w:rsidRDefault="00AB38DB" w:rsidP="00060CA9">
      <w:pPr>
        <w:spacing w:after="40"/>
        <w:ind w:left="274"/>
        <w:rPr>
          <w:rFonts w:ascii="Cambria" w:hAnsi="Cambria"/>
          <w:sz w:val="24"/>
        </w:rPr>
      </w:pPr>
    </w:p>
    <w:p w14:paraId="334C88A8" w14:textId="77777777" w:rsidR="00AB38DB" w:rsidRPr="004133FD" w:rsidRDefault="00AB38DB" w:rsidP="00AB38DB">
      <w:pPr>
        <w:pStyle w:val="BodyText"/>
        <w:kinsoku w:val="0"/>
        <w:overflowPunct w:val="0"/>
        <w:spacing w:before="84" w:line="266" w:lineRule="exact"/>
        <w:ind w:left="270"/>
        <w:rPr>
          <w:rFonts w:ascii="Cambria" w:hAnsi="Cambria"/>
          <w:b/>
          <w:bCs/>
          <w:spacing w:val="-2"/>
        </w:rPr>
      </w:pPr>
      <w:r w:rsidRPr="004133FD">
        <w:rPr>
          <w:rFonts w:ascii="Cambria" w:hAnsi="Cambria"/>
          <w:b/>
          <w:bCs/>
          <w:spacing w:val="-2"/>
          <w:u w:val="single"/>
        </w:rPr>
        <w:t>Accessibility/Medical</w:t>
      </w:r>
      <w:r w:rsidRPr="004133FD">
        <w:rPr>
          <w:rFonts w:ascii="Cambria" w:hAnsi="Cambria"/>
          <w:b/>
          <w:bCs/>
          <w:spacing w:val="13"/>
          <w:u w:val="single"/>
        </w:rPr>
        <w:t xml:space="preserve"> </w:t>
      </w:r>
      <w:r w:rsidRPr="004133FD">
        <w:rPr>
          <w:rFonts w:ascii="Cambria" w:hAnsi="Cambria"/>
          <w:b/>
          <w:bCs/>
          <w:spacing w:val="-2"/>
          <w:u w:val="single"/>
        </w:rPr>
        <w:t>Accommodations</w:t>
      </w:r>
      <w:r w:rsidRPr="004133FD">
        <w:rPr>
          <w:rFonts w:ascii="Cambria" w:hAnsi="Cambria"/>
          <w:b/>
          <w:bCs/>
          <w:spacing w:val="18"/>
          <w:u w:val="single"/>
        </w:rPr>
        <w:t xml:space="preserve"> </w:t>
      </w:r>
      <w:r w:rsidRPr="004133FD">
        <w:rPr>
          <w:rFonts w:ascii="Cambria" w:hAnsi="Cambria"/>
          <w:b/>
          <w:bCs/>
          <w:spacing w:val="-2"/>
          <w:u w:val="single"/>
        </w:rPr>
        <w:t>Statement</w:t>
      </w:r>
    </w:p>
    <w:p w14:paraId="1A235E3D" w14:textId="77777777" w:rsidR="00AB38DB" w:rsidRPr="004133FD" w:rsidRDefault="00AB38DB" w:rsidP="00AB38DB">
      <w:pPr>
        <w:pStyle w:val="BodyText"/>
        <w:kinsoku w:val="0"/>
        <w:overflowPunct w:val="0"/>
        <w:ind w:left="270"/>
        <w:rPr>
          <w:rFonts w:ascii="Cambria" w:hAnsi="Cambria"/>
          <w:color w:val="000000"/>
        </w:rPr>
      </w:pPr>
      <w:r w:rsidRPr="004133FD">
        <w:rPr>
          <w:rFonts w:ascii="Cambria" w:hAnsi="Cambria"/>
        </w:rPr>
        <w:t>City Tech is committed to supporting the educational goals of enrolled students with disabilities in the areas of enrollment, academic advisement, tutoring, assistive technologies and testing accommodations. If you have or think</w:t>
      </w:r>
      <w:r w:rsidRPr="004133FD">
        <w:rPr>
          <w:rFonts w:ascii="Cambria" w:hAnsi="Cambria"/>
          <w:spacing w:val="-2"/>
        </w:rPr>
        <w:t xml:space="preserve"> </w:t>
      </w:r>
      <w:r w:rsidRPr="004133FD">
        <w:rPr>
          <w:rFonts w:ascii="Cambria" w:hAnsi="Cambria"/>
        </w:rPr>
        <w:t>you</w:t>
      </w:r>
      <w:r w:rsidRPr="004133FD">
        <w:rPr>
          <w:rFonts w:ascii="Cambria" w:hAnsi="Cambria"/>
          <w:spacing w:val="-2"/>
        </w:rPr>
        <w:t xml:space="preserve"> </w:t>
      </w:r>
      <w:r w:rsidRPr="004133FD">
        <w:rPr>
          <w:rFonts w:ascii="Cambria" w:hAnsi="Cambria"/>
        </w:rPr>
        <w:t>may</w:t>
      </w:r>
      <w:r w:rsidRPr="004133FD">
        <w:rPr>
          <w:rFonts w:ascii="Cambria" w:hAnsi="Cambria"/>
          <w:spacing w:val="-1"/>
        </w:rPr>
        <w:t xml:space="preserve"> </w:t>
      </w:r>
      <w:r w:rsidRPr="004133FD">
        <w:rPr>
          <w:rFonts w:ascii="Cambria" w:hAnsi="Cambria"/>
        </w:rPr>
        <w:t>have</w:t>
      </w:r>
      <w:r w:rsidRPr="004133FD">
        <w:rPr>
          <w:rFonts w:ascii="Cambria" w:hAnsi="Cambria"/>
          <w:spacing w:val="-4"/>
        </w:rPr>
        <w:t xml:space="preserve"> </w:t>
      </w:r>
      <w:r w:rsidRPr="004133FD">
        <w:rPr>
          <w:rFonts w:ascii="Cambria" w:hAnsi="Cambria"/>
        </w:rPr>
        <w:t>a</w:t>
      </w:r>
      <w:r w:rsidRPr="004133FD">
        <w:rPr>
          <w:rFonts w:ascii="Cambria" w:hAnsi="Cambria"/>
          <w:spacing w:val="-2"/>
        </w:rPr>
        <w:t xml:space="preserve"> </w:t>
      </w:r>
      <w:r w:rsidRPr="004133FD">
        <w:rPr>
          <w:rFonts w:ascii="Cambria" w:hAnsi="Cambria"/>
        </w:rPr>
        <w:t>disability,</w:t>
      </w:r>
      <w:r w:rsidRPr="004133FD">
        <w:rPr>
          <w:rFonts w:ascii="Cambria" w:hAnsi="Cambria"/>
          <w:spacing w:val="-2"/>
        </w:rPr>
        <w:t xml:space="preserve"> </w:t>
      </w:r>
      <w:r w:rsidRPr="004133FD">
        <w:rPr>
          <w:rFonts w:ascii="Cambria" w:hAnsi="Cambria"/>
        </w:rPr>
        <w:t>you</w:t>
      </w:r>
      <w:r w:rsidRPr="004133FD">
        <w:rPr>
          <w:rFonts w:ascii="Cambria" w:hAnsi="Cambria"/>
          <w:spacing w:val="-1"/>
        </w:rPr>
        <w:t xml:space="preserve"> </w:t>
      </w:r>
      <w:r w:rsidRPr="004133FD">
        <w:rPr>
          <w:rFonts w:ascii="Cambria" w:hAnsi="Cambria"/>
        </w:rPr>
        <w:t>may</w:t>
      </w:r>
      <w:r w:rsidRPr="004133FD">
        <w:rPr>
          <w:rFonts w:ascii="Cambria" w:hAnsi="Cambria"/>
          <w:spacing w:val="-2"/>
        </w:rPr>
        <w:t xml:space="preserve"> </w:t>
      </w:r>
      <w:r w:rsidRPr="004133FD">
        <w:rPr>
          <w:rFonts w:ascii="Cambria" w:hAnsi="Cambria"/>
        </w:rPr>
        <w:t>be</w:t>
      </w:r>
      <w:r w:rsidRPr="004133FD">
        <w:rPr>
          <w:rFonts w:ascii="Cambria" w:hAnsi="Cambria"/>
          <w:spacing w:val="-4"/>
        </w:rPr>
        <w:t xml:space="preserve"> </w:t>
      </w:r>
      <w:r w:rsidRPr="004133FD">
        <w:rPr>
          <w:rFonts w:ascii="Cambria" w:hAnsi="Cambria"/>
        </w:rPr>
        <w:t>eligible</w:t>
      </w:r>
      <w:r w:rsidRPr="004133FD">
        <w:rPr>
          <w:rFonts w:ascii="Cambria" w:hAnsi="Cambria"/>
          <w:spacing w:val="-3"/>
        </w:rPr>
        <w:t xml:space="preserve"> </w:t>
      </w:r>
      <w:r w:rsidRPr="004133FD">
        <w:rPr>
          <w:rFonts w:ascii="Cambria" w:hAnsi="Cambria"/>
        </w:rPr>
        <w:t>for</w:t>
      </w:r>
      <w:r w:rsidRPr="004133FD">
        <w:rPr>
          <w:rFonts w:ascii="Cambria" w:hAnsi="Cambria"/>
          <w:spacing w:val="-6"/>
        </w:rPr>
        <w:t xml:space="preserve"> </w:t>
      </w:r>
      <w:r w:rsidRPr="004133FD">
        <w:rPr>
          <w:rFonts w:ascii="Cambria" w:hAnsi="Cambria"/>
        </w:rPr>
        <w:t>reasonable</w:t>
      </w:r>
      <w:r w:rsidRPr="004133FD">
        <w:rPr>
          <w:rFonts w:ascii="Cambria" w:hAnsi="Cambria"/>
          <w:spacing w:val="-2"/>
        </w:rPr>
        <w:t xml:space="preserve"> </w:t>
      </w:r>
      <w:r w:rsidRPr="004133FD">
        <w:rPr>
          <w:rFonts w:ascii="Cambria" w:hAnsi="Cambria"/>
        </w:rPr>
        <w:t>accommodations</w:t>
      </w:r>
      <w:r w:rsidRPr="004133FD">
        <w:rPr>
          <w:rFonts w:ascii="Cambria" w:hAnsi="Cambria"/>
          <w:spacing w:val="-2"/>
        </w:rPr>
        <w:t xml:space="preserve"> </w:t>
      </w:r>
      <w:r w:rsidRPr="004133FD">
        <w:rPr>
          <w:rFonts w:ascii="Cambria" w:hAnsi="Cambria"/>
        </w:rPr>
        <w:t>or</w:t>
      </w:r>
      <w:r w:rsidRPr="004133FD">
        <w:rPr>
          <w:rFonts w:ascii="Cambria" w:hAnsi="Cambria"/>
          <w:spacing w:val="-2"/>
        </w:rPr>
        <w:t xml:space="preserve"> </w:t>
      </w:r>
      <w:r w:rsidRPr="004133FD">
        <w:rPr>
          <w:rFonts w:ascii="Cambria" w:hAnsi="Cambria"/>
        </w:rPr>
        <w:t>academic</w:t>
      </w:r>
      <w:r w:rsidRPr="004133FD">
        <w:rPr>
          <w:rFonts w:ascii="Cambria" w:hAnsi="Cambria"/>
          <w:spacing w:val="-3"/>
        </w:rPr>
        <w:t xml:space="preserve"> </w:t>
      </w:r>
      <w:r w:rsidRPr="004133FD">
        <w:rPr>
          <w:rFonts w:ascii="Cambria" w:hAnsi="Cambria"/>
        </w:rPr>
        <w:t>adjustments</w:t>
      </w:r>
      <w:r w:rsidRPr="004133FD">
        <w:rPr>
          <w:rFonts w:ascii="Cambria" w:hAnsi="Cambria"/>
          <w:spacing w:val="-1"/>
        </w:rPr>
        <w:t xml:space="preserve"> </w:t>
      </w:r>
      <w:r w:rsidRPr="004133FD">
        <w:rPr>
          <w:rFonts w:ascii="Cambria" w:hAnsi="Cambria"/>
        </w:rPr>
        <w:t>as provided</w:t>
      </w:r>
      <w:r w:rsidRPr="004133FD">
        <w:rPr>
          <w:rFonts w:ascii="Cambria" w:hAnsi="Cambria"/>
          <w:spacing w:val="-6"/>
        </w:rPr>
        <w:t xml:space="preserve"> </w:t>
      </w:r>
      <w:r w:rsidRPr="004133FD">
        <w:rPr>
          <w:rFonts w:ascii="Cambria" w:hAnsi="Cambria"/>
        </w:rPr>
        <w:t>under</w:t>
      </w:r>
      <w:r w:rsidRPr="004133FD">
        <w:rPr>
          <w:rFonts w:ascii="Cambria" w:hAnsi="Cambria"/>
          <w:spacing w:val="-7"/>
        </w:rPr>
        <w:t xml:space="preserve"> </w:t>
      </w:r>
      <w:r w:rsidRPr="004133FD">
        <w:rPr>
          <w:rFonts w:ascii="Cambria" w:hAnsi="Cambria"/>
        </w:rPr>
        <w:t>applicable</w:t>
      </w:r>
      <w:r w:rsidRPr="004133FD">
        <w:rPr>
          <w:rFonts w:ascii="Cambria" w:hAnsi="Cambria"/>
          <w:spacing w:val="-11"/>
        </w:rPr>
        <w:t xml:space="preserve"> </w:t>
      </w:r>
      <w:r w:rsidRPr="004133FD">
        <w:rPr>
          <w:rFonts w:ascii="Cambria" w:hAnsi="Cambria"/>
        </w:rPr>
        <w:t>federal,</w:t>
      </w:r>
      <w:r w:rsidRPr="004133FD">
        <w:rPr>
          <w:rFonts w:ascii="Cambria" w:hAnsi="Cambria"/>
          <w:spacing w:val="-6"/>
        </w:rPr>
        <w:t xml:space="preserve"> </w:t>
      </w:r>
      <w:r w:rsidRPr="004133FD">
        <w:rPr>
          <w:rFonts w:ascii="Cambria" w:hAnsi="Cambria"/>
        </w:rPr>
        <w:t>state</w:t>
      </w:r>
      <w:r w:rsidRPr="004133FD">
        <w:rPr>
          <w:rFonts w:ascii="Cambria" w:hAnsi="Cambria"/>
          <w:spacing w:val="-6"/>
        </w:rPr>
        <w:t xml:space="preserve"> </w:t>
      </w:r>
      <w:r w:rsidRPr="004133FD">
        <w:rPr>
          <w:rFonts w:ascii="Cambria" w:hAnsi="Cambria"/>
        </w:rPr>
        <w:t>and</w:t>
      </w:r>
      <w:r w:rsidRPr="004133FD">
        <w:rPr>
          <w:rFonts w:ascii="Cambria" w:hAnsi="Cambria"/>
          <w:spacing w:val="-10"/>
        </w:rPr>
        <w:t xml:space="preserve"> </w:t>
      </w:r>
      <w:r w:rsidRPr="004133FD">
        <w:rPr>
          <w:rFonts w:ascii="Cambria" w:hAnsi="Cambria"/>
        </w:rPr>
        <w:t>city</w:t>
      </w:r>
      <w:r w:rsidRPr="004133FD">
        <w:rPr>
          <w:rFonts w:ascii="Cambria" w:hAnsi="Cambria"/>
          <w:spacing w:val="-7"/>
        </w:rPr>
        <w:t xml:space="preserve"> </w:t>
      </w:r>
      <w:r w:rsidRPr="004133FD">
        <w:rPr>
          <w:rFonts w:ascii="Cambria" w:hAnsi="Cambria"/>
        </w:rPr>
        <w:t>laws.</w:t>
      </w:r>
      <w:r w:rsidRPr="004133FD">
        <w:rPr>
          <w:rFonts w:ascii="Cambria" w:hAnsi="Cambria"/>
          <w:spacing w:val="-6"/>
        </w:rPr>
        <w:t xml:space="preserve"> </w:t>
      </w:r>
      <w:r w:rsidRPr="004133FD">
        <w:rPr>
          <w:rFonts w:ascii="Cambria" w:hAnsi="Cambria"/>
        </w:rPr>
        <w:t>You</w:t>
      </w:r>
      <w:r w:rsidRPr="004133FD">
        <w:rPr>
          <w:rFonts w:ascii="Cambria" w:hAnsi="Cambria"/>
          <w:spacing w:val="-7"/>
        </w:rPr>
        <w:t xml:space="preserve"> </w:t>
      </w:r>
      <w:r w:rsidRPr="004133FD">
        <w:rPr>
          <w:rFonts w:ascii="Cambria" w:hAnsi="Cambria"/>
        </w:rPr>
        <w:t>may</w:t>
      </w:r>
      <w:r w:rsidRPr="004133FD">
        <w:rPr>
          <w:rFonts w:ascii="Cambria" w:hAnsi="Cambria"/>
          <w:spacing w:val="-6"/>
        </w:rPr>
        <w:t xml:space="preserve"> </w:t>
      </w:r>
      <w:r w:rsidRPr="004133FD">
        <w:rPr>
          <w:rFonts w:ascii="Cambria" w:hAnsi="Cambria"/>
        </w:rPr>
        <w:t>also</w:t>
      </w:r>
      <w:r w:rsidRPr="004133FD">
        <w:rPr>
          <w:rFonts w:ascii="Cambria" w:hAnsi="Cambria"/>
          <w:spacing w:val="-7"/>
        </w:rPr>
        <w:t xml:space="preserve"> </w:t>
      </w:r>
      <w:r w:rsidRPr="004133FD">
        <w:rPr>
          <w:rFonts w:ascii="Cambria" w:hAnsi="Cambria"/>
        </w:rPr>
        <w:t>request</w:t>
      </w:r>
      <w:r w:rsidRPr="004133FD">
        <w:rPr>
          <w:rFonts w:ascii="Cambria" w:hAnsi="Cambria"/>
          <w:spacing w:val="-9"/>
        </w:rPr>
        <w:t xml:space="preserve"> </w:t>
      </w:r>
      <w:r w:rsidRPr="004133FD">
        <w:rPr>
          <w:rFonts w:ascii="Cambria" w:hAnsi="Cambria"/>
        </w:rPr>
        <w:t>services</w:t>
      </w:r>
      <w:r w:rsidRPr="004133FD">
        <w:rPr>
          <w:rFonts w:ascii="Cambria" w:hAnsi="Cambria"/>
          <w:spacing w:val="-3"/>
        </w:rPr>
        <w:t xml:space="preserve"> </w:t>
      </w:r>
      <w:r w:rsidRPr="004133FD">
        <w:rPr>
          <w:rFonts w:ascii="Cambria" w:hAnsi="Cambria"/>
        </w:rPr>
        <w:t>for</w:t>
      </w:r>
      <w:r w:rsidRPr="004133FD">
        <w:rPr>
          <w:rFonts w:ascii="Cambria" w:hAnsi="Cambria"/>
          <w:spacing w:val="-13"/>
        </w:rPr>
        <w:t xml:space="preserve"> </w:t>
      </w:r>
      <w:r w:rsidRPr="004133FD">
        <w:rPr>
          <w:rFonts w:ascii="Cambria" w:hAnsi="Cambria"/>
        </w:rPr>
        <w:t>temporary</w:t>
      </w:r>
      <w:r w:rsidRPr="004133FD">
        <w:rPr>
          <w:rFonts w:ascii="Cambria" w:hAnsi="Cambria"/>
          <w:spacing w:val="-6"/>
        </w:rPr>
        <w:t xml:space="preserve"> </w:t>
      </w:r>
      <w:r w:rsidRPr="004133FD">
        <w:rPr>
          <w:rFonts w:ascii="Cambria" w:hAnsi="Cambria"/>
        </w:rPr>
        <w:t>conditions</w:t>
      </w:r>
      <w:r w:rsidRPr="004133FD">
        <w:rPr>
          <w:rFonts w:ascii="Cambria" w:hAnsi="Cambria"/>
          <w:spacing w:val="-6"/>
        </w:rPr>
        <w:t xml:space="preserve"> </w:t>
      </w:r>
      <w:r w:rsidRPr="004133FD">
        <w:rPr>
          <w:rFonts w:ascii="Cambria" w:hAnsi="Cambria"/>
        </w:rPr>
        <w:t>or medical issues under certain circumstances. If you have questions about your eligibility or would like to seek accommodation</w:t>
      </w:r>
      <w:r w:rsidRPr="004133FD">
        <w:rPr>
          <w:rFonts w:ascii="Cambria" w:hAnsi="Cambria"/>
          <w:spacing w:val="-3"/>
        </w:rPr>
        <w:t xml:space="preserve"> </w:t>
      </w:r>
      <w:r w:rsidRPr="004133FD">
        <w:rPr>
          <w:rFonts w:ascii="Cambria" w:hAnsi="Cambria"/>
        </w:rPr>
        <w:t>services</w:t>
      </w:r>
      <w:r w:rsidRPr="004133FD">
        <w:rPr>
          <w:rFonts w:ascii="Cambria" w:hAnsi="Cambria"/>
          <w:spacing w:val="-5"/>
        </w:rPr>
        <w:t xml:space="preserve"> </w:t>
      </w:r>
      <w:r w:rsidRPr="004133FD">
        <w:rPr>
          <w:rFonts w:ascii="Cambria" w:hAnsi="Cambria"/>
        </w:rPr>
        <w:t>or</w:t>
      </w:r>
      <w:r w:rsidRPr="004133FD">
        <w:rPr>
          <w:rFonts w:ascii="Cambria" w:hAnsi="Cambria"/>
          <w:spacing w:val="-3"/>
        </w:rPr>
        <w:t xml:space="preserve"> </w:t>
      </w:r>
      <w:r w:rsidRPr="004133FD">
        <w:rPr>
          <w:rFonts w:ascii="Cambria" w:hAnsi="Cambria"/>
        </w:rPr>
        <w:t>academic</w:t>
      </w:r>
      <w:r w:rsidRPr="004133FD">
        <w:rPr>
          <w:rFonts w:ascii="Cambria" w:hAnsi="Cambria"/>
          <w:spacing w:val="-3"/>
        </w:rPr>
        <w:t xml:space="preserve"> </w:t>
      </w:r>
      <w:r w:rsidRPr="004133FD">
        <w:rPr>
          <w:rFonts w:ascii="Cambria" w:hAnsi="Cambria"/>
        </w:rPr>
        <w:t>adjustments,</w:t>
      </w:r>
      <w:r w:rsidRPr="004133FD">
        <w:rPr>
          <w:rFonts w:ascii="Cambria" w:hAnsi="Cambria"/>
          <w:spacing w:val="-5"/>
        </w:rPr>
        <w:t xml:space="preserve"> </w:t>
      </w:r>
      <w:r w:rsidRPr="004133FD">
        <w:rPr>
          <w:rFonts w:ascii="Cambria" w:hAnsi="Cambria"/>
        </w:rPr>
        <w:t>please</w:t>
      </w:r>
      <w:r w:rsidRPr="004133FD">
        <w:rPr>
          <w:rFonts w:ascii="Cambria" w:hAnsi="Cambria"/>
          <w:spacing w:val="-2"/>
        </w:rPr>
        <w:t xml:space="preserve"> </w:t>
      </w:r>
      <w:r w:rsidRPr="004133FD">
        <w:rPr>
          <w:rFonts w:ascii="Cambria" w:hAnsi="Cambria"/>
        </w:rPr>
        <w:t>contact</w:t>
      </w:r>
      <w:r w:rsidRPr="004133FD">
        <w:rPr>
          <w:rFonts w:ascii="Cambria" w:hAnsi="Cambria"/>
          <w:spacing w:val="-2"/>
        </w:rPr>
        <w:t xml:space="preserve"> </w:t>
      </w:r>
      <w:r w:rsidRPr="004133FD">
        <w:rPr>
          <w:rFonts w:ascii="Cambria" w:hAnsi="Cambria"/>
        </w:rPr>
        <w:t>the</w:t>
      </w:r>
      <w:r w:rsidRPr="004133FD">
        <w:rPr>
          <w:rFonts w:ascii="Cambria" w:hAnsi="Cambria"/>
          <w:spacing w:val="-2"/>
        </w:rPr>
        <w:t xml:space="preserve"> </w:t>
      </w:r>
      <w:r w:rsidRPr="004133FD">
        <w:rPr>
          <w:rFonts w:ascii="Cambria" w:hAnsi="Cambria"/>
        </w:rPr>
        <w:t>Center</w:t>
      </w:r>
      <w:r w:rsidRPr="004133FD">
        <w:rPr>
          <w:rFonts w:ascii="Cambria" w:hAnsi="Cambria"/>
          <w:spacing w:val="-8"/>
        </w:rPr>
        <w:t xml:space="preserve"> </w:t>
      </w:r>
      <w:r w:rsidRPr="004133FD">
        <w:rPr>
          <w:rFonts w:ascii="Cambria" w:hAnsi="Cambria"/>
        </w:rPr>
        <w:t>for</w:t>
      </w:r>
      <w:r w:rsidRPr="004133FD">
        <w:rPr>
          <w:rFonts w:ascii="Cambria" w:hAnsi="Cambria"/>
          <w:spacing w:val="-6"/>
        </w:rPr>
        <w:t xml:space="preserve"> </w:t>
      </w:r>
      <w:r w:rsidRPr="004133FD">
        <w:rPr>
          <w:rFonts w:ascii="Cambria" w:hAnsi="Cambria"/>
        </w:rPr>
        <w:t>Student</w:t>
      </w:r>
      <w:r w:rsidRPr="004133FD">
        <w:rPr>
          <w:rFonts w:ascii="Cambria" w:hAnsi="Cambria"/>
          <w:spacing w:val="-2"/>
        </w:rPr>
        <w:t xml:space="preserve"> </w:t>
      </w:r>
      <w:r w:rsidRPr="004133FD">
        <w:rPr>
          <w:rFonts w:ascii="Cambria" w:hAnsi="Cambria"/>
        </w:rPr>
        <w:t>Accessibility</w:t>
      </w:r>
      <w:r w:rsidRPr="004133FD">
        <w:rPr>
          <w:rFonts w:ascii="Cambria" w:hAnsi="Cambria"/>
          <w:spacing w:val="-3"/>
        </w:rPr>
        <w:t xml:space="preserve"> </w:t>
      </w:r>
      <w:r w:rsidRPr="004133FD">
        <w:rPr>
          <w:rFonts w:ascii="Cambria" w:hAnsi="Cambria"/>
        </w:rPr>
        <w:t>at</w:t>
      </w:r>
      <w:r w:rsidRPr="004133FD">
        <w:rPr>
          <w:rFonts w:ascii="Cambria" w:hAnsi="Cambria"/>
          <w:spacing w:val="-2"/>
        </w:rPr>
        <w:t xml:space="preserve"> </w:t>
      </w:r>
      <w:r w:rsidRPr="004133FD">
        <w:rPr>
          <w:rFonts w:ascii="Cambria" w:hAnsi="Cambria"/>
        </w:rPr>
        <w:t>300</w:t>
      </w:r>
      <w:r w:rsidRPr="004133FD">
        <w:rPr>
          <w:rFonts w:ascii="Cambria" w:hAnsi="Cambria"/>
          <w:spacing w:val="-2"/>
        </w:rPr>
        <w:t xml:space="preserve"> </w:t>
      </w:r>
      <w:r w:rsidRPr="004133FD">
        <w:rPr>
          <w:rFonts w:ascii="Cambria" w:hAnsi="Cambria"/>
        </w:rPr>
        <w:t xml:space="preserve">Jay Street room L-237, 718 260 5143, or </w:t>
      </w:r>
      <w:hyperlink r:id="rId181" w:history="1">
        <w:r w:rsidRPr="004133FD">
          <w:rPr>
            <w:rFonts w:ascii="Cambria" w:hAnsi="Cambria"/>
            <w:color w:val="0460C1"/>
            <w:u w:val="single"/>
          </w:rPr>
          <w:t>http://www.citytech.cuny.edu/accessibility/</w:t>
        </w:r>
      </w:hyperlink>
      <w:r w:rsidRPr="004133FD">
        <w:rPr>
          <w:rFonts w:ascii="Cambria" w:hAnsi="Cambria"/>
          <w:color w:val="0460C1"/>
        </w:rPr>
        <w:t xml:space="preserve"> </w:t>
      </w:r>
      <w:r w:rsidRPr="004133FD">
        <w:rPr>
          <w:rFonts w:ascii="Cambria" w:hAnsi="Cambria"/>
          <w:color w:val="000000"/>
        </w:rPr>
        <w:t xml:space="preserve">N.B., Students who miss a scheduled presentation or exam due to illness or medically-related emergencies will be referred to the Center </w:t>
      </w:r>
      <w:r w:rsidRPr="004133FD">
        <w:rPr>
          <w:rFonts w:ascii="Cambria" w:hAnsi="Cambria"/>
        </w:rPr>
        <w:t>for</w:t>
      </w:r>
      <w:r w:rsidRPr="004133FD">
        <w:rPr>
          <w:rFonts w:ascii="Cambria" w:hAnsi="Cambria"/>
          <w:spacing w:val="-6"/>
        </w:rPr>
        <w:t xml:space="preserve"> </w:t>
      </w:r>
      <w:r w:rsidRPr="004133FD">
        <w:rPr>
          <w:rFonts w:ascii="Cambria" w:hAnsi="Cambria"/>
        </w:rPr>
        <w:t>Student</w:t>
      </w:r>
      <w:r w:rsidRPr="004133FD">
        <w:rPr>
          <w:rFonts w:ascii="Cambria" w:hAnsi="Cambria"/>
          <w:spacing w:val="-5"/>
        </w:rPr>
        <w:t xml:space="preserve"> </w:t>
      </w:r>
      <w:r w:rsidRPr="004133FD">
        <w:rPr>
          <w:rFonts w:ascii="Cambria" w:hAnsi="Cambria"/>
        </w:rPr>
        <w:t>Accessibility.</w:t>
      </w:r>
      <w:r w:rsidRPr="004133FD">
        <w:rPr>
          <w:rFonts w:ascii="Cambria" w:hAnsi="Cambria"/>
          <w:spacing w:val="-5"/>
        </w:rPr>
        <w:t xml:space="preserve"> </w:t>
      </w:r>
      <w:r w:rsidRPr="004133FD">
        <w:rPr>
          <w:rFonts w:ascii="Cambria" w:hAnsi="Cambria"/>
        </w:rPr>
        <w:t>The</w:t>
      </w:r>
      <w:r w:rsidRPr="004133FD">
        <w:rPr>
          <w:rFonts w:ascii="Cambria" w:hAnsi="Cambria"/>
          <w:spacing w:val="-6"/>
        </w:rPr>
        <w:t xml:space="preserve"> </w:t>
      </w:r>
      <w:r w:rsidRPr="004133FD">
        <w:rPr>
          <w:rFonts w:ascii="Cambria" w:hAnsi="Cambria"/>
        </w:rPr>
        <w:t>CSA</w:t>
      </w:r>
      <w:r w:rsidRPr="004133FD">
        <w:rPr>
          <w:rFonts w:ascii="Cambria" w:hAnsi="Cambria"/>
          <w:spacing w:val="-4"/>
        </w:rPr>
        <w:t xml:space="preserve"> </w:t>
      </w:r>
      <w:r w:rsidRPr="004133FD">
        <w:rPr>
          <w:rFonts w:ascii="Cambria" w:hAnsi="Cambria"/>
        </w:rPr>
        <w:t>will</w:t>
      </w:r>
      <w:r w:rsidRPr="004133FD">
        <w:rPr>
          <w:rFonts w:ascii="Cambria" w:hAnsi="Cambria"/>
          <w:spacing w:val="-4"/>
        </w:rPr>
        <w:t xml:space="preserve"> </w:t>
      </w:r>
      <w:r w:rsidRPr="004133FD">
        <w:rPr>
          <w:rFonts w:ascii="Cambria" w:hAnsi="Cambria"/>
        </w:rPr>
        <w:t>review</w:t>
      </w:r>
      <w:r w:rsidRPr="004133FD">
        <w:rPr>
          <w:rFonts w:ascii="Cambria" w:hAnsi="Cambria"/>
          <w:spacing w:val="-4"/>
        </w:rPr>
        <w:t xml:space="preserve"> </w:t>
      </w:r>
      <w:r w:rsidRPr="004133FD">
        <w:rPr>
          <w:rFonts w:ascii="Cambria" w:hAnsi="Cambria"/>
        </w:rPr>
        <w:t>any</w:t>
      </w:r>
      <w:r w:rsidRPr="004133FD">
        <w:rPr>
          <w:rFonts w:ascii="Cambria" w:hAnsi="Cambria"/>
          <w:spacing w:val="-8"/>
        </w:rPr>
        <w:t xml:space="preserve"> </w:t>
      </w:r>
      <w:r w:rsidRPr="004133FD">
        <w:rPr>
          <w:rFonts w:ascii="Cambria" w:hAnsi="Cambria"/>
        </w:rPr>
        <w:t>documentation</w:t>
      </w:r>
      <w:r w:rsidRPr="004133FD">
        <w:rPr>
          <w:rFonts w:ascii="Cambria" w:hAnsi="Cambria"/>
          <w:spacing w:val="-2"/>
        </w:rPr>
        <w:t xml:space="preserve"> </w:t>
      </w:r>
      <w:r w:rsidRPr="004133FD">
        <w:rPr>
          <w:rFonts w:ascii="Cambria" w:hAnsi="Cambria"/>
        </w:rPr>
        <w:t>requested</w:t>
      </w:r>
      <w:r w:rsidRPr="004133FD">
        <w:rPr>
          <w:rFonts w:ascii="Cambria" w:hAnsi="Cambria"/>
          <w:spacing w:val="-8"/>
        </w:rPr>
        <w:t xml:space="preserve"> </w:t>
      </w:r>
      <w:r w:rsidRPr="004133FD">
        <w:rPr>
          <w:rFonts w:ascii="Cambria" w:hAnsi="Cambria"/>
        </w:rPr>
        <w:t>and</w:t>
      </w:r>
      <w:r w:rsidRPr="004133FD">
        <w:rPr>
          <w:rFonts w:ascii="Cambria" w:hAnsi="Cambria"/>
          <w:spacing w:val="-5"/>
        </w:rPr>
        <w:t xml:space="preserve"> </w:t>
      </w:r>
      <w:r w:rsidRPr="004133FD">
        <w:rPr>
          <w:rFonts w:ascii="Cambria" w:hAnsi="Cambria"/>
        </w:rPr>
        <w:t>give</w:t>
      </w:r>
      <w:r w:rsidRPr="004133FD">
        <w:rPr>
          <w:rFonts w:ascii="Cambria" w:hAnsi="Cambria"/>
          <w:spacing w:val="-4"/>
        </w:rPr>
        <w:t xml:space="preserve"> </w:t>
      </w:r>
      <w:r w:rsidRPr="004133FD">
        <w:rPr>
          <w:rFonts w:ascii="Cambria" w:hAnsi="Cambria"/>
        </w:rPr>
        <w:t>the</w:t>
      </w:r>
      <w:r w:rsidRPr="004133FD">
        <w:rPr>
          <w:rFonts w:ascii="Cambria" w:hAnsi="Cambria"/>
          <w:spacing w:val="-7"/>
        </w:rPr>
        <w:t xml:space="preserve"> </w:t>
      </w:r>
      <w:r w:rsidRPr="004133FD">
        <w:rPr>
          <w:rFonts w:ascii="Cambria" w:hAnsi="Cambria"/>
        </w:rPr>
        <w:t>student</w:t>
      </w:r>
      <w:r w:rsidRPr="004133FD">
        <w:rPr>
          <w:rFonts w:ascii="Cambria" w:hAnsi="Cambria"/>
          <w:spacing w:val="-4"/>
        </w:rPr>
        <w:t xml:space="preserve"> </w:t>
      </w:r>
      <w:r w:rsidRPr="004133FD">
        <w:rPr>
          <w:rFonts w:ascii="Cambria" w:hAnsi="Cambria"/>
        </w:rPr>
        <w:t>a</w:t>
      </w:r>
      <w:r w:rsidRPr="004133FD">
        <w:rPr>
          <w:rFonts w:ascii="Cambria" w:hAnsi="Cambria"/>
          <w:spacing w:val="-4"/>
        </w:rPr>
        <w:t xml:space="preserve"> </w:t>
      </w:r>
      <w:r w:rsidRPr="004133FD">
        <w:rPr>
          <w:rFonts w:ascii="Cambria" w:hAnsi="Cambria"/>
        </w:rPr>
        <w:t>letter</w:t>
      </w:r>
      <w:r w:rsidRPr="004133FD">
        <w:rPr>
          <w:rFonts w:ascii="Cambria" w:hAnsi="Cambria"/>
          <w:spacing w:val="-5"/>
        </w:rPr>
        <w:t xml:space="preserve"> </w:t>
      </w:r>
      <w:r w:rsidRPr="004133FD">
        <w:rPr>
          <w:rFonts w:ascii="Cambria" w:hAnsi="Cambria"/>
        </w:rPr>
        <w:t>to</w:t>
      </w:r>
      <w:r w:rsidRPr="004133FD">
        <w:rPr>
          <w:rFonts w:ascii="Cambria" w:hAnsi="Cambria"/>
          <w:spacing w:val="-5"/>
        </w:rPr>
        <w:t xml:space="preserve"> </w:t>
      </w:r>
      <w:r w:rsidRPr="004133FD">
        <w:rPr>
          <w:rFonts w:ascii="Cambria" w:hAnsi="Cambria"/>
        </w:rPr>
        <w:t>share with the relevant</w:t>
      </w:r>
      <w:r w:rsidRPr="004133FD">
        <w:rPr>
          <w:rFonts w:ascii="Cambria" w:hAnsi="Cambria"/>
          <w:spacing w:val="-1"/>
        </w:rPr>
        <w:t xml:space="preserve"> </w:t>
      </w:r>
      <w:r w:rsidRPr="004133FD">
        <w:rPr>
          <w:rFonts w:ascii="Cambria" w:hAnsi="Cambria"/>
        </w:rPr>
        <w:t>instructor if accommodations need to be made. Do</w:t>
      </w:r>
      <w:r w:rsidRPr="004133FD">
        <w:rPr>
          <w:rFonts w:ascii="Cambria" w:hAnsi="Cambria"/>
          <w:spacing w:val="-1"/>
        </w:rPr>
        <w:t xml:space="preserve"> </w:t>
      </w:r>
      <w:r w:rsidRPr="004133FD">
        <w:rPr>
          <w:rFonts w:ascii="Cambria" w:hAnsi="Cambria"/>
        </w:rPr>
        <w:t>we need to use only the current Statement, which omits mention of a physical location for the Center?</w:t>
      </w:r>
    </w:p>
    <w:p w14:paraId="59E30F65" w14:textId="77777777" w:rsidR="00AB38DB" w:rsidRPr="004133FD" w:rsidRDefault="00AB38DB" w:rsidP="00AB38DB">
      <w:pPr>
        <w:pStyle w:val="BodyText"/>
        <w:kinsoku w:val="0"/>
        <w:overflowPunct w:val="0"/>
        <w:ind w:left="270"/>
        <w:rPr>
          <w:rFonts w:ascii="Cambria" w:hAnsi="Cambria"/>
        </w:rPr>
      </w:pPr>
      <w:r w:rsidRPr="004133FD">
        <w:rPr>
          <w:rFonts w:ascii="Cambria" w:hAnsi="Cambria"/>
        </w:rPr>
        <w:t>Students who miss a scheduled presentation or exam due to illness or medically-related emergencies will be referred</w:t>
      </w:r>
      <w:r w:rsidRPr="004133FD">
        <w:rPr>
          <w:rFonts w:ascii="Cambria" w:hAnsi="Cambria"/>
          <w:spacing w:val="-3"/>
        </w:rPr>
        <w:t xml:space="preserve"> </w:t>
      </w:r>
      <w:r w:rsidRPr="004133FD">
        <w:rPr>
          <w:rFonts w:ascii="Cambria" w:hAnsi="Cambria"/>
        </w:rPr>
        <w:t>to</w:t>
      </w:r>
      <w:r w:rsidRPr="004133FD">
        <w:rPr>
          <w:rFonts w:ascii="Cambria" w:hAnsi="Cambria"/>
          <w:spacing w:val="-10"/>
        </w:rPr>
        <w:t xml:space="preserve"> </w:t>
      </w:r>
      <w:r w:rsidRPr="004133FD">
        <w:rPr>
          <w:rFonts w:ascii="Cambria" w:hAnsi="Cambria"/>
        </w:rPr>
        <w:t>the</w:t>
      </w:r>
      <w:r w:rsidRPr="004133FD">
        <w:rPr>
          <w:rFonts w:ascii="Cambria" w:hAnsi="Cambria"/>
          <w:spacing w:val="-10"/>
        </w:rPr>
        <w:t xml:space="preserve"> </w:t>
      </w:r>
      <w:r w:rsidRPr="004133FD">
        <w:rPr>
          <w:rFonts w:ascii="Cambria" w:hAnsi="Cambria"/>
        </w:rPr>
        <w:t>Center</w:t>
      </w:r>
      <w:r w:rsidRPr="004133FD">
        <w:rPr>
          <w:rFonts w:ascii="Cambria" w:hAnsi="Cambria"/>
          <w:spacing w:val="-8"/>
        </w:rPr>
        <w:t xml:space="preserve"> </w:t>
      </w:r>
      <w:r w:rsidRPr="004133FD">
        <w:rPr>
          <w:rFonts w:ascii="Cambria" w:hAnsi="Cambria"/>
        </w:rPr>
        <w:t>for</w:t>
      </w:r>
      <w:r w:rsidRPr="004133FD">
        <w:rPr>
          <w:rFonts w:ascii="Cambria" w:hAnsi="Cambria"/>
          <w:spacing w:val="-10"/>
        </w:rPr>
        <w:t xml:space="preserve"> </w:t>
      </w:r>
      <w:r w:rsidRPr="004133FD">
        <w:rPr>
          <w:rFonts w:ascii="Cambria" w:hAnsi="Cambria"/>
        </w:rPr>
        <w:t>Student</w:t>
      </w:r>
      <w:r w:rsidRPr="004133FD">
        <w:rPr>
          <w:rFonts w:ascii="Cambria" w:hAnsi="Cambria"/>
          <w:spacing w:val="-8"/>
        </w:rPr>
        <w:t xml:space="preserve"> </w:t>
      </w:r>
      <w:r w:rsidRPr="004133FD">
        <w:rPr>
          <w:rFonts w:ascii="Cambria" w:hAnsi="Cambria"/>
        </w:rPr>
        <w:t>Accessibility.</w:t>
      </w:r>
      <w:r w:rsidRPr="004133FD">
        <w:rPr>
          <w:rFonts w:ascii="Cambria" w:hAnsi="Cambria"/>
          <w:spacing w:val="-8"/>
        </w:rPr>
        <w:t xml:space="preserve"> </w:t>
      </w:r>
      <w:r w:rsidRPr="004133FD">
        <w:rPr>
          <w:rFonts w:ascii="Cambria" w:hAnsi="Cambria"/>
        </w:rPr>
        <w:t>The</w:t>
      </w:r>
      <w:r w:rsidRPr="004133FD">
        <w:rPr>
          <w:rFonts w:ascii="Cambria" w:hAnsi="Cambria"/>
          <w:spacing w:val="-11"/>
        </w:rPr>
        <w:t xml:space="preserve"> </w:t>
      </w:r>
      <w:r w:rsidRPr="004133FD">
        <w:rPr>
          <w:rFonts w:ascii="Cambria" w:hAnsi="Cambria"/>
        </w:rPr>
        <w:t>CSA</w:t>
      </w:r>
      <w:r w:rsidRPr="004133FD">
        <w:rPr>
          <w:rFonts w:ascii="Cambria" w:hAnsi="Cambria"/>
          <w:spacing w:val="-4"/>
        </w:rPr>
        <w:t xml:space="preserve"> </w:t>
      </w:r>
      <w:r w:rsidRPr="004133FD">
        <w:rPr>
          <w:rFonts w:ascii="Cambria" w:hAnsi="Cambria"/>
        </w:rPr>
        <w:t>will</w:t>
      </w:r>
      <w:r w:rsidRPr="004133FD">
        <w:rPr>
          <w:rFonts w:ascii="Cambria" w:hAnsi="Cambria"/>
          <w:spacing w:val="-6"/>
        </w:rPr>
        <w:t xml:space="preserve"> </w:t>
      </w:r>
      <w:r w:rsidRPr="004133FD">
        <w:rPr>
          <w:rFonts w:ascii="Cambria" w:hAnsi="Cambria"/>
        </w:rPr>
        <w:t>review</w:t>
      </w:r>
      <w:r w:rsidRPr="004133FD">
        <w:rPr>
          <w:rFonts w:ascii="Cambria" w:hAnsi="Cambria"/>
          <w:spacing w:val="-9"/>
        </w:rPr>
        <w:t xml:space="preserve"> </w:t>
      </w:r>
      <w:r w:rsidRPr="004133FD">
        <w:rPr>
          <w:rFonts w:ascii="Cambria" w:hAnsi="Cambria"/>
        </w:rPr>
        <w:t>any</w:t>
      </w:r>
      <w:r w:rsidRPr="004133FD">
        <w:rPr>
          <w:rFonts w:ascii="Cambria" w:hAnsi="Cambria"/>
          <w:spacing w:val="-6"/>
        </w:rPr>
        <w:t xml:space="preserve"> </w:t>
      </w:r>
      <w:r w:rsidRPr="004133FD">
        <w:rPr>
          <w:rFonts w:ascii="Cambria" w:hAnsi="Cambria"/>
        </w:rPr>
        <w:t>documentation</w:t>
      </w:r>
      <w:r w:rsidRPr="004133FD">
        <w:rPr>
          <w:rFonts w:ascii="Cambria" w:hAnsi="Cambria"/>
          <w:spacing w:val="-9"/>
        </w:rPr>
        <w:t xml:space="preserve"> </w:t>
      </w:r>
      <w:r w:rsidRPr="004133FD">
        <w:rPr>
          <w:rFonts w:ascii="Cambria" w:hAnsi="Cambria"/>
        </w:rPr>
        <w:t>requested</w:t>
      </w:r>
      <w:r w:rsidRPr="004133FD">
        <w:rPr>
          <w:rFonts w:ascii="Cambria" w:hAnsi="Cambria"/>
          <w:spacing w:val="-6"/>
        </w:rPr>
        <w:t xml:space="preserve"> </w:t>
      </w:r>
      <w:r w:rsidRPr="004133FD">
        <w:rPr>
          <w:rFonts w:ascii="Cambria" w:hAnsi="Cambria"/>
        </w:rPr>
        <w:t>and</w:t>
      </w:r>
      <w:r w:rsidRPr="004133FD">
        <w:rPr>
          <w:rFonts w:ascii="Cambria" w:hAnsi="Cambria"/>
          <w:spacing w:val="-12"/>
        </w:rPr>
        <w:t xml:space="preserve"> </w:t>
      </w:r>
      <w:r w:rsidRPr="004133FD">
        <w:rPr>
          <w:rFonts w:ascii="Cambria" w:hAnsi="Cambria"/>
        </w:rPr>
        <w:t>give</w:t>
      </w:r>
      <w:r w:rsidRPr="004133FD">
        <w:rPr>
          <w:rFonts w:ascii="Cambria" w:hAnsi="Cambria"/>
          <w:spacing w:val="-4"/>
        </w:rPr>
        <w:t xml:space="preserve"> </w:t>
      </w:r>
      <w:r w:rsidRPr="004133FD">
        <w:rPr>
          <w:rFonts w:ascii="Cambria" w:hAnsi="Cambria"/>
        </w:rPr>
        <w:t>the student a letter to share with the relevant instructor if accommodations need to be made.</w:t>
      </w:r>
    </w:p>
    <w:p w14:paraId="76D2693C" w14:textId="77777777" w:rsidR="00AB38DB" w:rsidRPr="004133FD" w:rsidRDefault="00AB38DB" w:rsidP="00AB38DB">
      <w:pPr>
        <w:pStyle w:val="Heading1"/>
        <w:kinsoku w:val="0"/>
        <w:overflowPunct w:val="0"/>
        <w:spacing w:before="203"/>
        <w:ind w:left="270"/>
        <w:rPr>
          <w:spacing w:val="-2"/>
          <w:sz w:val="24"/>
        </w:rPr>
      </w:pPr>
      <w:r w:rsidRPr="004133FD">
        <w:rPr>
          <w:spacing w:val="-2"/>
          <w:sz w:val="24"/>
        </w:rPr>
        <w:t>Humanities</w:t>
      </w:r>
      <w:r w:rsidRPr="004133FD">
        <w:rPr>
          <w:spacing w:val="-5"/>
          <w:sz w:val="24"/>
        </w:rPr>
        <w:t xml:space="preserve"> </w:t>
      </w:r>
      <w:r w:rsidRPr="004133FD">
        <w:rPr>
          <w:spacing w:val="-2"/>
          <w:sz w:val="24"/>
        </w:rPr>
        <w:t>Department</w:t>
      </w:r>
      <w:r w:rsidRPr="004133FD">
        <w:rPr>
          <w:spacing w:val="1"/>
          <w:sz w:val="24"/>
        </w:rPr>
        <w:t xml:space="preserve"> </w:t>
      </w:r>
      <w:r w:rsidRPr="004133FD">
        <w:rPr>
          <w:spacing w:val="-2"/>
          <w:sz w:val="24"/>
        </w:rPr>
        <w:t>Commitment</w:t>
      </w:r>
      <w:r w:rsidRPr="004133FD">
        <w:rPr>
          <w:spacing w:val="3"/>
          <w:sz w:val="24"/>
        </w:rPr>
        <w:t xml:space="preserve"> </w:t>
      </w:r>
      <w:r w:rsidRPr="004133FD">
        <w:rPr>
          <w:spacing w:val="-2"/>
          <w:sz w:val="24"/>
        </w:rPr>
        <w:t>to</w:t>
      </w:r>
      <w:r w:rsidRPr="004133FD">
        <w:rPr>
          <w:sz w:val="24"/>
        </w:rPr>
        <w:t xml:space="preserve"> </w:t>
      </w:r>
      <w:r w:rsidRPr="004133FD">
        <w:rPr>
          <w:spacing w:val="-2"/>
          <w:sz w:val="24"/>
        </w:rPr>
        <w:t>Student Diversity</w:t>
      </w:r>
    </w:p>
    <w:p w14:paraId="011C10F2" w14:textId="77777777" w:rsidR="00AB38DB" w:rsidRPr="004133FD" w:rsidRDefault="00AB38DB" w:rsidP="00AB38DB">
      <w:pPr>
        <w:pStyle w:val="BodyText"/>
        <w:kinsoku w:val="0"/>
        <w:overflowPunct w:val="0"/>
        <w:spacing w:before="6" w:line="247" w:lineRule="auto"/>
        <w:ind w:left="270" w:right="86"/>
        <w:rPr>
          <w:rFonts w:ascii="Cambria" w:hAnsi="Cambria"/>
        </w:rPr>
      </w:pPr>
      <w:r w:rsidRPr="004133FD">
        <w:rPr>
          <w:rFonts w:ascii="Cambria" w:hAnsi="Cambria"/>
        </w:rPr>
        <w:t>The</w:t>
      </w:r>
      <w:r w:rsidRPr="004133FD">
        <w:rPr>
          <w:rFonts w:ascii="Cambria" w:hAnsi="Cambria"/>
          <w:spacing w:val="-7"/>
        </w:rPr>
        <w:t xml:space="preserve"> </w:t>
      </w:r>
      <w:r w:rsidRPr="004133FD">
        <w:rPr>
          <w:rFonts w:ascii="Cambria" w:hAnsi="Cambria"/>
        </w:rPr>
        <w:t>Humanities</w:t>
      </w:r>
      <w:r w:rsidRPr="004133FD">
        <w:rPr>
          <w:rFonts w:ascii="Cambria" w:hAnsi="Cambria"/>
          <w:spacing w:val="-5"/>
        </w:rPr>
        <w:t xml:space="preserve"> </w:t>
      </w:r>
      <w:r w:rsidRPr="004133FD">
        <w:rPr>
          <w:rFonts w:ascii="Cambria" w:hAnsi="Cambria"/>
        </w:rPr>
        <w:t>Department</w:t>
      </w:r>
      <w:r w:rsidRPr="004133FD">
        <w:rPr>
          <w:rFonts w:ascii="Cambria" w:hAnsi="Cambria"/>
          <w:spacing w:val="-5"/>
        </w:rPr>
        <w:t xml:space="preserve"> </w:t>
      </w:r>
      <w:r w:rsidRPr="004133FD">
        <w:rPr>
          <w:rFonts w:ascii="Cambria" w:hAnsi="Cambria"/>
        </w:rPr>
        <w:t>complies</w:t>
      </w:r>
      <w:r w:rsidRPr="004133FD">
        <w:rPr>
          <w:rFonts w:ascii="Cambria" w:hAnsi="Cambria"/>
          <w:spacing w:val="-7"/>
        </w:rPr>
        <w:t xml:space="preserve"> </w:t>
      </w:r>
      <w:r w:rsidRPr="004133FD">
        <w:rPr>
          <w:rFonts w:ascii="Cambria" w:hAnsi="Cambria"/>
        </w:rPr>
        <w:t>with</w:t>
      </w:r>
      <w:r w:rsidRPr="004133FD">
        <w:rPr>
          <w:rFonts w:ascii="Cambria" w:hAnsi="Cambria"/>
          <w:spacing w:val="-6"/>
        </w:rPr>
        <w:t xml:space="preserve"> </w:t>
      </w:r>
      <w:r w:rsidRPr="004133FD">
        <w:rPr>
          <w:rFonts w:ascii="Cambria" w:hAnsi="Cambria"/>
        </w:rPr>
        <w:t>the</w:t>
      </w:r>
      <w:r w:rsidRPr="004133FD">
        <w:rPr>
          <w:rFonts w:ascii="Cambria" w:hAnsi="Cambria"/>
          <w:spacing w:val="-9"/>
        </w:rPr>
        <w:t xml:space="preserve"> </w:t>
      </w:r>
      <w:r w:rsidRPr="004133FD">
        <w:rPr>
          <w:rFonts w:ascii="Cambria" w:hAnsi="Cambria"/>
        </w:rPr>
        <w:t>college</w:t>
      </w:r>
      <w:r w:rsidRPr="004133FD">
        <w:rPr>
          <w:rFonts w:ascii="Cambria" w:hAnsi="Cambria"/>
          <w:spacing w:val="-7"/>
        </w:rPr>
        <w:t xml:space="preserve"> </w:t>
      </w:r>
      <w:r w:rsidRPr="004133FD">
        <w:rPr>
          <w:rFonts w:ascii="Cambria" w:hAnsi="Cambria"/>
        </w:rPr>
        <w:t>wide</w:t>
      </w:r>
      <w:r w:rsidRPr="004133FD">
        <w:rPr>
          <w:rFonts w:ascii="Cambria" w:hAnsi="Cambria"/>
          <w:spacing w:val="-7"/>
        </w:rPr>
        <w:t xml:space="preserve"> </w:t>
      </w:r>
      <w:r w:rsidRPr="004133FD">
        <w:rPr>
          <w:rFonts w:ascii="Cambria" w:hAnsi="Cambria"/>
        </w:rPr>
        <w:t>nondiscrimination</w:t>
      </w:r>
      <w:r w:rsidRPr="004133FD">
        <w:rPr>
          <w:rFonts w:ascii="Cambria" w:hAnsi="Cambria"/>
          <w:spacing w:val="-10"/>
        </w:rPr>
        <w:t xml:space="preserve"> </w:t>
      </w:r>
      <w:r w:rsidRPr="004133FD">
        <w:rPr>
          <w:rFonts w:ascii="Cambria" w:hAnsi="Cambria"/>
        </w:rPr>
        <w:t>policy</w:t>
      </w:r>
      <w:r w:rsidRPr="004133FD">
        <w:rPr>
          <w:rFonts w:ascii="Cambria" w:hAnsi="Cambria"/>
          <w:spacing w:val="-5"/>
        </w:rPr>
        <w:t xml:space="preserve"> </w:t>
      </w:r>
      <w:r w:rsidRPr="004133FD">
        <w:rPr>
          <w:rFonts w:ascii="Cambria" w:hAnsi="Cambria"/>
        </w:rPr>
        <w:t>and</w:t>
      </w:r>
      <w:r w:rsidRPr="004133FD">
        <w:rPr>
          <w:rFonts w:ascii="Cambria" w:hAnsi="Cambria"/>
          <w:spacing w:val="-13"/>
        </w:rPr>
        <w:t xml:space="preserve"> </w:t>
      </w:r>
      <w:r w:rsidRPr="004133FD">
        <w:rPr>
          <w:rFonts w:ascii="Cambria" w:hAnsi="Cambria"/>
        </w:rPr>
        <w:t>seeks</w:t>
      </w:r>
      <w:r w:rsidRPr="004133FD">
        <w:rPr>
          <w:rFonts w:ascii="Cambria" w:hAnsi="Cambria"/>
          <w:spacing w:val="-4"/>
        </w:rPr>
        <w:t xml:space="preserve"> </w:t>
      </w:r>
      <w:r w:rsidRPr="004133FD">
        <w:rPr>
          <w:rFonts w:ascii="Cambria" w:hAnsi="Cambria"/>
        </w:rPr>
        <w:t>to</w:t>
      </w:r>
      <w:r w:rsidRPr="004133FD">
        <w:rPr>
          <w:rFonts w:ascii="Cambria" w:hAnsi="Cambria"/>
          <w:spacing w:val="-6"/>
        </w:rPr>
        <w:t xml:space="preserve"> </w:t>
      </w:r>
      <w:r w:rsidRPr="004133FD">
        <w:rPr>
          <w:rFonts w:ascii="Cambria" w:hAnsi="Cambria"/>
        </w:rPr>
        <w:t>foster</w:t>
      </w:r>
      <w:r w:rsidRPr="004133FD">
        <w:rPr>
          <w:rFonts w:ascii="Cambria" w:hAnsi="Cambria"/>
          <w:spacing w:val="-11"/>
        </w:rPr>
        <w:t xml:space="preserve"> </w:t>
      </w:r>
      <w:r w:rsidRPr="004133FD">
        <w:rPr>
          <w:rFonts w:ascii="Cambria" w:hAnsi="Cambria"/>
        </w:rPr>
        <w:t>a</w:t>
      </w:r>
      <w:r w:rsidRPr="004133FD">
        <w:rPr>
          <w:rFonts w:ascii="Cambria" w:hAnsi="Cambria"/>
          <w:spacing w:val="-7"/>
        </w:rPr>
        <w:t xml:space="preserve"> </w:t>
      </w:r>
      <w:r w:rsidRPr="004133FD">
        <w:rPr>
          <w:rFonts w:ascii="Cambria" w:hAnsi="Cambria"/>
        </w:rPr>
        <w:t>safe and</w:t>
      </w:r>
      <w:r w:rsidRPr="004133FD">
        <w:rPr>
          <w:rFonts w:ascii="Cambria" w:hAnsi="Cambria"/>
          <w:spacing w:val="-11"/>
        </w:rPr>
        <w:t xml:space="preserve"> </w:t>
      </w:r>
      <w:r w:rsidRPr="004133FD">
        <w:rPr>
          <w:rFonts w:ascii="Cambria" w:hAnsi="Cambria"/>
        </w:rPr>
        <w:t>inclusive</w:t>
      </w:r>
      <w:r w:rsidRPr="004133FD">
        <w:rPr>
          <w:rFonts w:ascii="Cambria" w:hAnsi="Cambria"/>
          <w:spacing w:val="-6"/>
        </w:rPr>
        <w:t xml:space="preserve"> </w:t>
      </w:r>
      <w:r w:rsidRPr="004133FD">
        <w:rPr>
          <w:rFonts w:ascii="Cambria" w:hAnsi="Cambria"/>
        </w:rPr>
        <w:t>learning</w:t>
      </w:r>
      <w:r w:rsidRPr="004133FD">
        <w:rPr>
          <w:rFonts w:ascii="Cambria" w:hAnsi="Cambria"/>
          <w:spacing w:val="-10"/>
        </w:rPr>
        <w:t xml:space="preserve"> </w:t>
      </w:r>
      <w:r w:rsidRPr="004133FD">
        <w:rPr>
          <w:rFonts w:ascii="Cambria" w:hAnsi="Cambria"/>
        </w:rPr>
        <w:t>environment</w:t>
      </w:r>
      <w:r w:rsidRPr="004133FD">
        <w:rPr>
          <w:rFonts w:ascii="Cambria" w:hAnsi="Cambria"/>
          <w:spacing w:val="-7"/>
        </w:rPr>
        <w:t xml:space="preserve"> </w:t>
      </w:r>
      <w:r w:rsidRPr="004133FD">
        <w:rPr>
          <w:rFonts w:ascii="Cambria" w:hAnsi="Cambria"/>
        </w:rPr>
        <w:t>that</w:t>
      </w:r>
      <w:r w:rsidRPr="004133FD">
        <w:rPr>
          <w:rFonts w:ascii="Cambria" w:hAnsi="Cambria"/>
          <w:spacing w:val="-10"/>
        </w:rPr>
        <w:t xml:space="preserve"> </w:t>
      </w:r>
      <w:r w:rsidRPr="004133FD">
        <w:rPr>
          <w:rFonts w:ascii="Cambria" w:hAnsi="Cambria"/>
        </w:rPr>
        <w:t>celebrates</w:t>
      </w:r>
      <w:r w:rsidRPr="004133FD">
        <w:rPr>
          <w:rFonts w:ascii="Cambria" w:hAnsi="Cambria"/>
          <w:spacing w:val="-4"/>
        </w:rPr>
        <w:t xml:space="preserve"> </w:t>
      </w:r>
      <w:r w:rsidRPr="004133FD">
        <w:rPr>
          <w:rFonts w:ascii="Cambria" w:hAnsi="Cambria"/>
        </w:rPr>
        <w:t>diversity</w:t>
      </w:r>
      <w:r w:rsidRPr="004133FD">
        <w:rPr>
          <w:rFonts w:ascii="Cambria" w:hAnsi="Cambria"/>
          <w:spacing w:val="-7"/>
        </w:rPr>
        <w:t xml:space="preserve"> </w:t>
      </w:r>
      <w:r w:rsidRPr="004133FD">
        <w:rPr>
          <w:rFonts w:ascii="Cambria" w:hAnsi="Cambria"/>
        </w:rPr>
        <w:t>in</w:t>
      </w:r>
      <w:r w:rsidRPr="004133FD">
        <w:rPr>
          <w:rFonts w:ascii="Cambria" w:hAnsi="Cambria"/>
          <w:spacing w:val="-12"/>
        </w:rPr>
        <w:t xml:space="preserve"> </w:t>
      </w:r>
      <w:r w:rsidRPr="004133FD">
        <w:rPr>
          <w:rFonts w:ascii="Cambria" w:hAnsi="Cambria"/>
        </w:rPr>
        <w:t>its</w:t>
      </w:r>
      <w:r w:rsidRPr="004133FD">
        <w:rPr>
          <w:rFonts w:ascii="Cambria" w:hAnsi="Cambria"/>
          <w:spacing w:val="-6"/>
        </w:rPr>
        <w:t xml:space="preserve"> </w:t>
      </w:r>
      <w:r w:rsidRPr="004133FD">
        <w:rPr>
          <w:rFonts w:ascii="Cambria" w:hAnsi="Cambria"/>
        </w:rPr>
        <w:t>many</w:t>
      </w:r>
      <w:r w:rsidRPr="004133FD">
        <w:rPr>
          <w:rFonts w:ascii="Cambria" w:hAnsi="Cambria"/>
          <w:spacing w:val="-9"/>
        </w:rPr>
        <w:t xml:space="preserve"> </w:t>
      </w:r>
      <w:r w:rsidRPr="004133FD">
        <w:rPr>
          <w:rFonts w:ascii="Cambria" w:hAnsi="Cambria"/>
        </w:rPr>
        <w:t>forms</w:t>
      </w:r>
      <w:r w:rsidRPr="004133FD">
        <w:rPr>
          <w:rFonts w:ascii="Cambria" w:hAnsi="Cambria"/>
          <w:spacing w:val="-5"/>
        </w:rPr>
        <w:t xml:space="preserve"> </w:t>
      </w:r>
      <w:r w:rsidRPr="004133FD">
        <w:rPr>
          <w:rFonts w:ascii="Cambria" w:hAnsi="Cambria"/>
        </w:rPr>
        <w:t>and</w:t>
      </w:r>
      <w:r w:rsidRPr="004133FD">
        <w:rPr>
          <w:rFonts w:ascii="Cambria" w:hAnsi="Cambria"/>
          <w:spacing w:val="-10"/>
        </w:rPr>
        <w:t xml:space="preserve"> </w:t>
      </w:r>
      <w:r w:rsidRPr="004133FD">
        <w:rPr>
          <w:rFonts w:ascii="Cambria" w:hAnsi="Cambria"/>
        </w:rPr>
        <w:t>enhances</w:t>
      </w:r>
      <w:r w:rsidRPr="004133FD">
        <w:rPr>
          <w:rFonts w:ascii="Cambria" w:hAnsi="Cambria"/>
          <w:spacing w:val="-5"/>
        </w:rPr>
        <w:t xml:space="preserve"> </w:t>
      </w:r>
      <w:r w:rsidRPr="004133FD">
        <w:rPr>
          <w:rFonts w:ascii="Cambria" w:hAnsi="Cambria"/>
        </w:rPr>
        <w:t>our</w:t>
      </w:r>
      <w:r w:rsidRPr="004133FD">
        <w:rPr>
          <w:rFonts w:ascii="Cambria" w:hAnsi="Cambria"/>
          <w:spacing w:val="-13"/>
        </w:rPr>
        <w:t xml:space="preserve"> </w:t>
      </w:r>
      <w:r w:rsidRPr="004133FD">
        <w:rPr>
          <w:rFonts w:ascii="Cambria" w:hAnsi="Cambria"/>
        </w:rPr>
        <w:t>students’</w:t>
      </w:r>
      <w:r w:rsidRPr="004133FD">
        <w:rPr>
          <w:rFonts w:ascii="Cambria" w:hAnsi="Cambria"/>
          <w:spacing w:val="-15"/>
        </w:rPr>
        <w:t xml:space="preserve"> </w:t>
      </w:r>
      <w:r w:rsidRPr="004133FD">
        <w:rPr>
          <w:rFonts w:ascii="Cambria" w:hAnsi="Cambria"/>
        </w:rPr>
        <w:t>ability to be informed, global citizens. Through our example, we demonstrate an appreciation of the rich diversity of world cultures and the unique forms of expression that make us human.</w:t>
      </w:r>
    </w:p>
    <w:p w14:paraId="2CC2C7D7" w14:textId="77777777" w:rsidR="00AB38DB" w:rsidRDefault="00AB38DB" w:rsidP="00AB38DB">
      <w:pPr>
        <w:pStyle w:val="BodyText"/>
        <w:kinsoku w:val="0"/>
        <w:overflowPunct w:val="0"/>
        <w:ind w:left="139"/>
      </w:pPr>
    </w:p>
    <w:p w14:paraId="4779583A" w14:textId="77777777" w:rsidR="00AB38DB" w:rsidRDefault="00AB38DB" w:rsidP="00AB38DB">
      <w:pPr>
        <w:pStyle w:val="BodyText"/>
        <w:kinsoku w:val="0"/>
        <w:overflowPunct w:val="0"/>
        <w:ind w:left="139"/>
      </w:pPr>
    </w:p>
    <w:p w14:paraId="153A753D" w14:textId="77777777" w:rsidR="00AB38DB" w:rsidRDefault="00AB38DB" w:rsidP="00AB38DB">
      <w:pPr>
        <w:pStyle w:val="BodyText"/>
        <w:kinsoku w:val="0"/>
        <w:overflowPunct w:val="0"/>
        <w:ind w:left="139"/>
      </w:pPr>
    </w:p>
    <w:p w14:paraId="12F453E2" w14:textId="77777777" w:rsidR="00D7220E" w:rsidRDefault="00AC793B">
      <w:pPr>
        <w:spacing w:after="93"/>
        <w:ind w:left="317"/>
      </w:pPr>
      <w:r>
        <w:rPr>
          <w:rFonts w:ascii="Times New Roman" w:eastAsia="Times New Roman" w:hAnsi="Times New Roman" w:cs="Times New Roman"/>
          <w:sz w:val="24"/>
        </w:rPr>
        <w:t xml:space="preserve"> </w:t>
      </w:r>
    </w:p>
    <w:p w14:paraId="4242B4C2" w14:textId="77777777" w:rsidR="00D7220E" w:rsidRDefault="00AC793B">
      <w:pPr>
        <w:spacing w:after="98"/>
        <w:ind w:left="317"/>
      </w:pPr>
      <w:r>
        <w:rPr>
          <w:rFonts w:ascii="Times New Roman" w:eastAsia="Times New Roman" w:hAnsi="Times New Roman" w:cs="Times New Roman"/>
          <w:sz w:val="24"/>
        </w:rPr>
        <w:t xml:space="preserve"> </w:t>
      </w:r>
    </w:p>
    <w:p w14:paraId="141D3E09" w14:textId="77777777" w:rsidR="00D7220E" w:rsidRDefault="00AC793B">
      <w:pPr>
        <w:spacing w:after="93"/>
        <w:ind w:left="317"/>
      </w:pPr>
      <w:r>
        <w:rPr>
          <w:rFonts w:ascii="Times New Roman" w:eastAsia="Times New Roman" w:hAnsi="Times New Roman" w:cs="Times New Roman"/>
          <w:sz w:val="24"/>
        </w:rPr>
        <w:t xml:space="preserve"> </w:t>
      </w:r>
    </w:p>
    <w:p w14:paraId="40E1A4A7" w14:textId="77777777" w:rsidR="00D7220E" w:rsidRDefault="00AC793B">
      <w:pPr>
        <w:spacing w:after="98"/>
        <w:ind w:left="317"/>
      </w:pPr>
      <w:r>
        <w:rPr>
          <w:rFonts w:ascii="Times New Roman" w:eastAsia="Times New Roman" w:hAnsi="Times New Roman" w:cs="Times New Roman"/>
          <w:sz w:val="24"/>
        </w:rPr>
        <w:t xml:space="preserve"> </w:t>
      </w:r>
    </w:p>
    <w:p w14:paraId="2B767C27" w14:textId="77777777" w:rsidR="00D7220E" w:rsidRDefault="00AC793B">
      <w:pPr>
        <w:spacing w:after="93"/>
        <w:ind w:left="317"/>
      </w:pPr>
      <w:r>
        <w:rPr>
          <w:rFonts w:ascii="Times New Roman" w:eastAsia="Times New Roman" w:hAnsi="Times New Roman" w:cs="Times New Roman"/>
          <w:sz w:val="24"/>
        </w:rPr>
        <w:t xml:space="preserve"> </w:t>
      </w:r>
    </w:p>
    <w:p w14:paraId="7B85A3B4" w14:textId="77777777" w:rsidR="00D7220E" w:rsidRDefault="00AC793B">
      <w:pPr>
        <w:spacing w:after="98"/>
        <w:ind w:left="317"/>
      </w:pPr>
      <w:r>
        <w:rPr>
          <w:rFonts w:ascii="Times New Roman" w:eastAsia="Times New Roman" w:hAnsi="Times New Roman" w:cs="Times New Roman"/>
          <w:sz w:val="24"/>
        </w:rPr>
        <w:t xml:space="preserve"> </w:t>
      </w:r>
    </w:p>
    <w:p w14:paraId="50E631CB" w14:textId="77777777" w:rsidR="00D7220E" w:rsidRDefault="00AC793B">
      <w:pPr>
        <w:spacing w:after="93"/>
        <w:ind w:left="317"/>
      </w:pPr>
      <w:r>
        <w:rPr>
          <w:rFonts w:ascii="Times New Roman" w:eastAsia="Times New Roman" w:hAnsi="Times New Roman" w:cs="Times New Roman"/>
          <w:sz w:val="24"/>
        </w:rPr>
        <w:t xml:space="preserve"> </w:t>
      </w:r>
    </w:p>
    <w:p w14:paraId="2A1106E6" w14:textId="77777777" w:rsidR="00D7220E" w:rsidRDefault="00AC793B">
      <w:pPr>
        <w:spacing w:after="98"/>
        <w:ind w:left="317"/>
      </w:pPr>
      <w:r>
        <w:rPr>
          <w:rFonts w:ascii="Times New Roman" w:eastAsia="Times New Roman" w:hAnsi="Times New Roman" w:cs="Times New Roman"/>
          <w:sz w:val="24"/>
        </w:rPr>
        <w:t xml:space="preserve"> </w:t>
      </w:r>
    </w:p>
    <w:p w14:paraId="5628E8E6" w14:textId="57540830" w:rsidR="00D7220E" w:rsidRDefault="00AC793B" w:rsidP="00D47207">
      <w:pPr>
        <w:spacing w:after="93"/>
        <w:ind w:left="317"/>
      </w:pPr>
      <w:r>
        <w:rPr>
          <w:rFonts w:ascii="Times New Roman" w:eastAsia="Times New Roman" w:hAnsi="Times New Roman" w:cs="Times New Roman"/>
          <w:sz w:val="24"/>
        </w:rPr>
        <w:t xml:space="preserve"> </w:t>
      </w:r>
    </w:p>
    <w:p w14:paraId="1441DA7A" w14:textId="7BC47CCC" w:rsidR="00D7220E" w:rsidRDefault="00AC793B" w:rsidP="00071CF4">
      <w:pPr>
        <w:spacing w:after="98"/>
        <w:ind w:left="317"/>
      </w:pPr>
      <w:r>
        <w:rPr>
          <w:rFonts w:ascii="Times New Roman" w:eastAsia="Times New Roman" w:hAnsi="Times New Roman" w:cs="Times New Roman"/>
          <w:sz w:val="24"/>
        </w:rPr>
        <w:lastRenderedPageBreak/>
        <w:t xml:space="preserve"> </w:t>
      </w:r>
      <w:r>
        <w:rPr>
          <w:sz w:val="24"/>
        </w:rPr>
        <w:t>Appendix A – Sample Job Posting</w:t>
      </w:r>
      <w:r>
        <w:rPr>
          <w:rFonts w:ascii="Cambria" w:eastAsia="Cambria" w:hAnsi="Cambria" w:cs="Cambria"/>
          <w:sz w:val="24"/>
        </w:rPr>
        <w:tab/>
      </w:r>
    </w:p>
    <w:p w14:paraId="3D67372A" w14:textId="77777777" w:rsidR="00D7220E" w:rsidRDefault="00AC793B">
      <w:pPr>
        <w:spacing w:after="0"/>
        <w:ind w:left="178"/>
      </w:pPr>
      <w:r>
        <w:rPr>
          <w:sz w:val="24"/>
        </w:rPr>
        <w:t xml:space="preserve"> </w:t>
      </w:r>
    </w:p>
    <w:p w14:paraId="3BBC0C9E" w14:textId="77777777" w:rsidR="00D7220E" w:rsidRDefault="00AC793B">
      <w:pPr>
        <w:spacing w:after="0" w:line="216" w:lineRule="auto"/>
        <w:ind w:left="178" w:right="4698"/>
        <w:jc w:val="right"/>
      </w:pPr>
      <w:r>
        <w:rPr>
          <w:noProof/>
        </w:rPr>
        <w:drawing>
          <wp:inline distT="0" distB="0" distL="0" distR="0" wp14:anchorId="6E8FD36C" wp14:editId="10996F8C">
            <wp:extent cx="3835400" cy="5022850"/>
            <wp:effectExtent l="0" t="0" r="0" b="0"/>
            <wp:docPr id="12278" name="Picture 12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78"/>
                    <pic:cNvPicPr/>
                  </pic:nvPicPr>
                  <pic:blipFill>
                    <a:blip r:embed="rId182">
                      <a:extLst>
                        <a:ext uri="{28A0092B-C50C-407E-A947-70E740481C1C}">
                          <a14:useLocalDpi xmlns:a14="http://schemas.microsoft.com/office/drawing/2010/main" val="0"/>
                        </a:ext>
                      </a:extLst>
                    </a:blip>
                    <a:stretch>
                      <a:fillRect/>
                    </a:stretch>
                  </pic:blipFill>
                  <pic:spPr>
                    <a:xfrm>
                      <a:off x="0" y="0"/>
                      <a:ext cx="3835400" cy="5022850"/>
                    </a:xfrm>
                    <a:prstGeom prst="rect">
                      <a:avLst/>
                    </a:prstGeom>
                  </pic:spPr>
                </pic:pic>
              </a:graphicData>
            </a:graphic>
          </wp:inline>
        </w:drawing>
      </w:r>
      <w:r w:rsidRPr="036B667B">
        <w:rPr>
          <w:sz w:val="24"/>
        </w:rPr>
        <w:t xml:space="preserve">  </w:t>
      </w:r>
      <w:r>
        <w:tab/>
      </w:r>
      <w:r w:rsidRPr="036B667B">
        <w:rPr>
          <w:sz w:val="24"/>
        </w:rPr>
        <w:t xml:space="preserve"> </w:t>
      </w:r>
    </w:p>
    <w:p w14:paraId="52FC4000" w14:textId="0D0156A9" w:rsidR="036B667B" w:rsidRDefault="036B667B">
      <w:r>
        <w:br w:type="page"/>
      </w:r>
    </w:p>
    <w:p w14:paraId="383CD261" w14:textId="77777777" w:rsidR="00D7220E" w:rsidRDefault="00AC793B">
      <w:pPr>
        <w:spacing w:after="5" w:line="250" w:lineRule="auto"/>
        <w:ind w:left="188" w:right="1195" w:hanging="10"/>
        <w:jc w:val="both"/>
      </w:pPr>
      <w:r>
        <w:rPr>
          <w:sz w:val="24"/>
        </w:rPr>
        <w:lastRenderedPageBreak/>
        <w:t xml:space="preserve">Appendix B – Student Interest and Support (Unsolicited Feedback) </w:t>
      </w:r>
    </w:p>
    <w:p w14:paraId="105FA9EF" w14:textId="77777777" w:rsidR="00D7220E" w:rsidRDefault="00AC793B">
      <w:pPr>
        <w:spacing w:after="0"/>
        <w:ind w:left="178"/>
      </w:pPr>
      <w:r>
        <w:rPr>
          <w:sz w:val="24"/>
        </w:rPr>
        <w:t xml:space="preserve"> </w:t>
      </w:r>
    </w:p>
    <w:p w14:paraId="4106EF5F" w14:textId="77777777" w:rsidR="00D7220E" w:rsidRDefault="00AC793B">
      <w:pPr>
        <w:spacing w:after="0"/>
        <w:ind w:left="178"/>
      </w:pPr>
      <w:r>
        <w:rPr>
          <w:sz w:val="24"/>
        </w:rPr>
        <w:t xml:space="preserve"> </w:t>
      </w:r>
    </w:p>
    <w:p w14:paraId="4219D62B" w14:textId="77777777" w:rsidR="00D7220E" w:rsidRDefault="00AC793B">
      <w:pPr>
        <w:spacing w:after="0"/>
        <w:ind w:right="2096"/>
        <w:jc w:val="right"/>
      </w:pPr>
      <w:r>
        <w:rPr>
          <w:noProof/>
        </w:rPr>
        <w:drawing>
          <wp:inline distT="0" distB="0" distL="0" distR="0" wp14:anchorId="31ECF4E3" wp14:editId="6A7B7ABC">
            <wp:extent cx="5486400" cy="1454150"/>
            <wp:effectExtent l="0" t="0" r="0" b="0"/>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12313"/>
                    <pic:cNvPicPr/>
                  </pic:nvPicPr>
                  <pic:blipFill>
                    <a:blip r:embed="rId183"/>
                    <a:stretch>
                      <a:fillRect/>
                    </a:stretch>
                  </pic:blipFill>
                  <pic:spPr>
                    <a:xfrm>
                      <a:off x="0" y="0"/>
                      <a:ext cx="5486400" cy="1454150"/>
                    </a:xfrm>
                    <a:prstGeom prst="rect">
                      <a:avLst/>
                    </a:prstGeom>
                  </pic:spPr>
                </pic:pic>
              </a:graphicData>
            </a:graphic>
          </wp:inline>
        </w:drawing>
      </w:r>
      <w:r>
        <w:rPr>
          <w:sz w:val="24"/>
        </w:rPr>
        <w:t xml:space="preserve"> </w:t>
      </w:r>
    </w:p>
    <w:p w14:paraId="743A1479" w14:textId="77777777" w:rsidR="00D7220E" w:rsidRDefault="00AC793B">
      <w:pPr>
        <w:spacing w:after="0"/>
        <w:ind w:left="178"/>
      </w:pPr>
      <w:r>
        <w:rPr>
          <w:sz w:val="24"/>
        </w:rPr>
        <w:t xml:space="preserve"> </w:t>
      </w:r>
    </w:p>
    <w:p w14:paraId="73305286" w14:textId="77777777" w:rsidR="00D7220E" w:rsidRDefault="00AC793B">
      <w:pPr>
        <w:spacing w:after="0"/>
        <w:ind w:left="178"/>
      </w:pPr>
      <w:r>
        <w:rPr>
          <w:sz w:val="24"/>
        </w:rPr>
        <w:t xml:space="preserve"> </w:t>
      </w:r>
    </w:p>
    <w:p w14:paraId="1FDAE687" w14:textId="77777777" w:rsidR="00D7220E" w:rsidRDefault="00AC793B">
      <w:pPr>
        <w:spacing w:after="0"/>
        <w:ind w:right="2096"/>
        <w:jc w:val="right"/>
      </w:pPr>
      <w:r>
        <w:rPr>
          <w:noProof/>
        </w:rPr>
        <w:drawing>
          <wp:inline distT="0" distB="0" distL="0" distR="0" wp14:anchorId="1E206912" wp14:editId="5C6BAB28">
            <wp:extent cx="5480050" cy="1644650"/>
            <wp:effectExtent l="0" t="0" r="0" b="0"/>
            <wp:docPr id="12315" name="Picture 12315"/>
            <wp:cNvGraphicFramePr/>
            <a:graphic xmlns:a="http://schemas.openxmlformats.org/drawingml/2006/main">
              <a:graphicData uri="http://schemas.openxmlformats.org/drawingml/2006/picture">
                <pic:pic xmlns:pic="http://schemas.openxmlformats.org/drawingml/2006/picture">
                  <pic:nvPicPr>
                    <pic:cNvPr id="12315" name="Picture 12315"/>
                    <pic:cNvPicPr/>
                  </pic:nvPicPr>
                  <pic:blipFill>
                    <a:blip r:embed="rId184"/>
                    <a:stretch>
                      <a:fillRect/>
                    </a:stretch>
                  </pic:blipFill>
                  <pic:spPr>
                    <a:xfrm>
                      <a:off x="0" y="0"/>
                      <a:ext cx="5480050" cy="1644650"/>
                    </a:xfrm>
                    <a:prstGeom prst="rect">
                      <a:avLst/>
                    </a:prstGeom>
                  </pic:spPr>
                </pic:pic>
              </a:graphicData>
            </a:graphic>
          </wp:inline>
        </w:drawing>
      </w:r>
      <w:r>
        <w:rPr>
          <w:sz w:val="24"/>
        </w:rPr>
        <w:t xml:space="preserve"> </w:t>
      </w:r>
    </w:p>
    <w:p w14:paraId="2BCA88A9" w14:textId="77777777" w:rsidR="00D7220E" w:rsidRDefault="00AC793B">
      <w:pPr>
        <w:spacing w:after="0"/>
        <w:ind w:left="178"/>
      </w:pPr>
      <w:r>
        <w:rPr>
          <w:sz w:val="24"/>
        </w:rPr>
        <w:t xml:space="preserve"> </w:t>
      </w:r>
    </w:p>
    <w:p w14:paraId="13E9770A" w14:textId="77777777" w:rsidR="00D7220E" w:rsidRDefault="00AC793B">
      <w:pPr>
        <w:spacing w:after="0"/>
        <w:ind w:right="2096"/>
        <w:jc w:val="right"/>
      </w:pPr>
      <w:r>
        <w:rPr>
          <w:noProof/>
        </w:rPr>
        <w:drawing>
          <wp:inline distT="0" distB="0" distL="0" distR="0" wp14:anchorId="299212A5" wp14:editId="63E21A1B">
            <wp:extent cx="5480050" cy="1416050"/>
            <wp:effectExtent l="0" t="0" r="0" b="0"/>
            <wp:docPr id="12317" name="Picture 12317"/>
            <wp:cNvGraphicFramePr/>
            <a:graphic xmlns:a="http://schemas.openxmlformats.org/drawingml/2006/main">
              <a:graphicData uri="http://schemas.openxmlformats.org/drawingml/2006/picture">
                <pic:pic xmlns:pic="http://schemas.openxmlformats.org/drawingml/2006/picture">
                  <pic:nvPicPr>
                    <pic:cNvPr id="12317" name="Picture 12317"/>
                    <pic:cNvPicPr/>
                  </pic:nvPicPr>
                  <pic:blipFill>
                    <a:blip r:embed="rId185"/>
                    <a:stretch>
                      <a:fillRect/>
                    </a:stretch>
                  </pic:blipFill>
                  <pic:spPr>
                    <a:xfrm>
                      <a:off x="0" y="0"/>
                      <a:ext cx="5480050" cy="1416050"/>
                    </a:xfrm>
                    <a:prstGeom prst="rect">
                      <a:avLst/>
                    </a:prstGeom>
                  </pic:spPr>
                </pic:pic>
              </a:graphicData>
            </a:graphic>
          </wp:inline>
        </w:drawing>
      </w:r>
      <w:r>
        <w:rPr>
          <w:sz w:val="24"/>
        </w:rPr>
        <w:t xml:space="preserve"> </w:t>
      </w:r>
    </w:p>
    <w:p w14:paraId="7E888495" w14:textId="77777777" w:rsidR="00D7220E" w:rsidRDefault="00AC793B">
      <w:pPr>
        <w:spacing w:after="0"/>
        <w:ind w:left="178"/>
      </w:pPr>
      <w:r>
        <w:rPr>
          <w:sz w:val="24"/>
        </w:rPr>
        <w:t xml:space="preserve"> </w:t>
      </w:r>
    </w:p>
    <w:p w14:paraId="5653530C" w14:textId="77777777" w:rsidR="00D7220E" w:rsidRDefault="00AC793B">
      <w:pPr>
        <w:spacing w:after="93"/>
        <w:ind w:left="317"/>
      </w:pPr>
      <w:r>
        <w:rPr>
          <w:rFonts w:ascii="Times New Roman" w:eastAsia="Times New Roman" w:hAnsi="Times New Roman" w:cs="Times New Roman"/>
          <w:sz w:val="24"/>
        </w:rPr>
        <w:t xml:space="preserve"> </w:t>
      </w:r>
    </w:p>
    <w:p w14:paraId="55A5C435" w14:textId="77777777" w:rsidR="00D7220E" w:rsidRDefault="00AC793B">
      <w:pPr>
        <w:spacing w:after="98"/>
        <w:ind w:left="178"/>
      </w:pPr>
      <w:r>
        <w:rPr>
          <w:rFonts w:ascii="Times New Roman" w:eastAsia="Times New Roman" w:hAnsi="Times New Roman" w:cs="Times New Roman"/>
          <w:sz w:val="24"/>
        </w:rPr>
        <w:t xml:space="preserve"> </w:t>
      </w:r>
    </w:p>
    <w:p w14:paraId="5364FEB8" w14:textId="77777777" w:rsidR="00D7220E" w:rsidRDefault="00AC793B">
      <w:pPr>
        <w:spacing w:after="93"/>
        <w:ind w:left="178"/>
      </w:pPr>
      <w:r>
        <w:rPr>
          <w:rFonts w:ascii="Times New Roman" w:eastAsia="Times New Roman" w:hAnsi="Times New Roman" w:cs="Times New Roman"/>
          <w:sz w:val="24"/>
        </w:rPr>
        <w:t xml:space="preserve"> </w:t>
      </w:r>
    </w:p>
    <w:p w14:paraId="648CAE09" w14:textId="77777777" w:rsidR="00D7220E" w:rsidRDefault="00AC793B">
      <w:pPr>
        <w:spacing w:after="98"/>
        <w:ind w:left="178"/>
      </w:pPr>
      <w:r>
        <w:rPr>
          <w:rFonts w:ascii="Times New Roman" w:eastAsia="Times New Roman" w:hAnsi="Times New Roman" w:cs="Times New Roman"/>
          <w:sz w:val="24"/>
        </w:rPr>
        <w:t xml:space="preserve"> </w:t>
      </w:r>
    </w:p>
    <w:p w14:paraId="03FD7D45" w14:textId="77777777" w:rsidR="00D7220E" w:rsidRDefault="00AC793B">
      <w:pPr>
        <w:spacing w:after="93"/>
        <w:ind w:left="178"/>
      </w:pPr>
      <w:r>
        <w:rPr>
          <w:rFonts w:ascii="Times New Roman" w:eastAsia="Times New Roman" w:hAnsi="Times New Roman" w:cs="Times New Roman"/>
          <w:sz w:val="24"/>
        </w:rPr>
        <w:t xml:space="preserve"> </w:t>
      </w:r>
    </w:p>
    <w:p w14:paraId="2EBB660E" w14:textId="77777777" w:rsidR="00D7220E" w:rsidRDefault="00AC793B">
      <w:pPr>
        <w:spacing w:after="98"/>
        <w:ind w:left="178"/>
      </w:pPr>
      <w:r>
        <w:rPr>
          <w:rFonts w:ascii="Times New Roman" w:eastAsia="Times New Roman" w:hAnsi="Times New Roman" w:cs="Times New Roman"/>
          <w:sz w:val="24"/>
        </w:rPr>
        <w:t xml:space="preserve"> </w:t>
      </w:r>
    </w:p>
    <w:p w14:paraId="66470472" w14:textId="77777777" w:rsidR="00D7220E" w:rsidRDefault="00AC793B">
      <w:pPr>
        <w:spacing w:after="93"/>
        <w:ind w:left="178"/>
      </w:pPr>
      <w:r>
        <w:rPr>
          <w:rFonts w:ascii="Times New Roman" w:eastAsia="Times New Roman" w:hAnsi="Times New Roman" w:cs="Times New Roman"/>
          <w:sz w:val="24"/>
        </w:rPr>
        <w:t xml:space="preserve"> </w:t>
      </w:r>
    </w:p>
    <w:p w14:paraId="4D826FB1" w14:textId="77777777" w:rsidR="00D7220E" w:rsidRDefault="00AC793B">
      <w:pPr>
        <w:spacing w:after="98"/>
        <w:ind w:left="178"/>
      </w:pPr>
      <w:r>
        <w:rPr>
          <w:rFonts w:ascii="Times New Roman" w:eastAsia="Times New Roman" w:hAnsi="Times New Roman" w:cs="Times New Roman"/>
          <w:sz w:val="24"/>
        </w:rPr>
        <w:t xml:space="preserve"> </w:t>
      </w:r>
    </w:p>
    <w:p w14:paraId="2003B0D2" w14:textId="77777777" w:rsidR="00D7220E" w:rsidRDefault="00AC793B">
      <w:pPr>
        <w:spacing w:after="93"/>
        <w:ind w:left="178"/>
      </w:pPr>
      <w:r>
        <w:rPr>
          <w:rFonts w:ascii="Times New Roman" w:eastAsia="Times New Roman" w:hAnsi="Times New Roman" w:cs="Times New Roman"/>
          <w:sz w:val="24"/>
        </w:rPr>
        <w:t xml:space="preserve"> </w:t>
      </w:r>
    </w:p>
    <w:p w14:paraId="48A321C2" w14:textId="77777777" w:rsidR="00D7220E" w:rsidRDefault="00AC793B">
      <w:pPr>
        <w:spacing w:after="98"/>
        <w:ind w:left="178"/>
      </w:pPr>
      <w:r>
        <w:rPr>
          <w:rFonts w:ascii="Times New Roman" w:eastAsia="Times New Roman" w:hAnsi="Times New Roman" w:cs="Times New Roman"/>
          <w:sz w:val="24"/>
        </w:rPr>
        <w:t xml:space="preserve"> </w:t>
      </w:r>
    </w:p>
    <w:p w14:paraId="4972F6A6" w14:textId="5A3775CA" w:rsidR="00D7220E" w:rsidRDefault="00AC793B" w:rsidP="00071CF4">
      <w:pPr>
        <w:spacing w:after="93"/>
        <w:ind w:left="178"/>
      </w:pPr>
      <w:r>
        <w:rPr>
          <w:rFonts w:ascii="Times New Roman" w:eastAsia="Times New Roman" w:hAnsi="Times New Roman" w:cs="Times New Roman"/>
          <w:sz w:val="24"/>
        </w:rPr>
        <w:t xml:space="preserve"> </w:t>
      </w:r>
    </w:p>
    <w:p w14:paraId="5A6D233B" w14:textId="74DED82A" w:rsidR="00D7220E" w:rsidRDefault="00AC793B">
      <w:pPr>
        <w:spacing w:after="5" w:line="250" w:lineRule="auto"/>
        <w:ind w:left="188" w:right="1195" w:hanging="10"/>
        <w:jc w:val="both"/>
      </w:pPr>
      <w:r w:rsidRPr="036B667B">
        <w:rPr>
          <w:sz w:val="24"/>
        </w:rPr>
        <w:lastRenderedPageBreak/>
        <w:t xml:space="preserve">Appendix C </w:t>
      </w:r>
      <w:r w:rsidRPr="036B667B">
        <w:rPr>
          <w:b/>
          <w:bCs/>
          <w:sz w:val="24"/>
        </w:rPr>
        <w:t xml:space="preserve">– </w:t>
      </w:r>
      <w:r w:rsidRPr="036B667B">
        <w:rPr>
          <w:sz w:val="24"/>
        </w:rPr>
        <w:t xml:space="preserve">Emails in Support of the </w:t>
      </w:r>
      <w:r w:rsidR="30488F56" w:rsidRPr="036B667B">
        <w:rPr>
          <w:sz w:val="24"/>
        </w:rPr>
        <w:t>P</w:t>
      </w:r>
      <w:r w:rsidRPr="036B667B">
        <w:rPr>
          <w:sz w:val="24"/>
        </w:rPr>
        <w:t>roposal</w:t>
      </w:r>
      <w:r w:rsidRPr="036B667B">
        <w:rPr>
          <w:b/>
          <w:bCs/>
          <w:i/>
          <w:iCs/>
          <w:sz w:val="24"/>
        </w:rPr>
        <w:t xml:space="preserve"> </w:t>
      </w:r>
    </w:p>
    <w:p w14:paraId="27ED81FA" w14:textId="77777777" w:rsidR="00D7220E" w:rsidRDefault="00AC793B">
      <w:pPr>
        <w:spacing w:after="0"/>
        <w:ind w:left="178"/>
      </w:pPr>
      <w:r>
        <w:rPr>
          <w:rFonts w:ascii="Cambria" w:eastAsia="Cambria" w:hAnsi="Cambria" w:cs="Cambria"/>
          <w:sz w:val="24"/>
        </w:rPr>
        <w:tab/>
      </w:r>
    </w:p>
    <w:p w14:paraId="649EBC30" w14:textId="64EA442F" w:rsidR="00F61E16" w:rsidRDefault="00F61E16" w:rsidP="00F61E16">
      <w:pPr>
        <w:numPr>
          <w:ilvl w:val="0"/>
          <w:numId w:val="10"/>
        </w:numPr>
        <w:spacing w:after="11" w:line="248" w:lineRule="auto"/>
        <w:ind w:right="584" w:hanging="360"/>
      </w:pPr>
      <w:r w:rsidRPr="036B667B">
        <w:rPr>
          <w:rFonts w:ascii="Cambria" w:eastAsia="Cambria" w:hAnsi="Cambria" w:cs="Cambria"/>
          <w:sz w:val="24"/>
        </w:rPr>
        <w:t>Dr.</w:t>
      </w:r>
      <w:r w:rsidR="0011326F">
        <w:t xml:space="preserve"> </w:t>
      </w:r>
      <w:r w:rsidRPr="036B667B">
        <w:rPr>
          <w:rFonts w:ascii="Cambria" w:eastAsia="Cambria" w:hAnsi="Cambria" w:cs="Cambria"/>
          <w:sz w:val="24"/>
        </w:rPr>
        <w:t>Maureen</w:t>
      </w:r>
      <w:r w:rsidR="0011326F">
        <w:t xml:space="preserve"> </w:t>
      </w:r>
      <w:r w:rsidRPr="036B667B">
        <w:rPr>
          <w:rFonts w:ascii="Cambria" w:eastAsia="Cambria" w:hAnsi="Cambria" w:cs="Cambria"/>
          <w:sz w:val="24"/>
        </w:rPr>
        <w:t>Archer-Festa,</w:t>
      </w:r>
      <w:r w:rsidR="0011326F">
        <w:t xml:space="preserve"> </w:t>
      </w:r>
      <w:r w:rsidRPr="036B667B">
        <w:rPr>
          <w:rFonts w:ascii="Cambria" w:eastAsia="Cambria" w:hAnsi="Cambria" w:cs="Cambria"/>
          <w:sz w:val="24"/>
        </w:rPr>
        <w:t>Dean</w:t>
      </w:r>
      <w:r w:rsidR="0011326F">
        <w:t xml:space="preserve"> </w:t>
      </w:r>
      <w:r w:rsidRPr="036B667B">
        <w:rPr>
          <w:rFonts w:ascii="Cambria" w:eastAsia="Cambria" w:hAnsi="Cambria" w:cs="Cambria"/>
          <w:sz w:val="24"/>
        </w:rPr>
        <w:t>of</w:t>
      </w:r>
      <w:r>
        <w:tab/>
      </w:r>
      <w:r w:rsidRPr="036B667B">
        <w:rPr>
          <w:rFonts w:ascii="Cambria" w:eastAsia="Cambria" w:hAnsi="Cambria" w:cs="Cambria"/>
          <w:sz w:val="24"/>
        </w:rPr>
        <w:t>City</w:t>
      </w:r>
      <w:r w:rsidR="0011326F">
        <w:t xml:space="preserve"> </w:t>
      </w:r>
      <w:r w:rsidRPr="036B667B">
        <w:rPr>
          <w:rFonts w:ascii="Cambria" w:eastAsia="Cambria" w:hAnsi="Cambria" w:cs="Cambria"/>
          <w:sz w:val="24"/>
        </w:rPr>
        <w:t>Tech</w:t>
      </w:r>
      <w:r w:rsidR="0011326F">
        <w:t xml:space="preserve"> </w:t>
      </w:r>
      <w:r w:rsidRPr="036B667B">
        <w:rPr>
          <w:rFonts w:ascii="Cambria" w:eastAsia="Cambria" w:hAnsi="Cambria" w:cs="Cambria"/>
          <w:sz w:val="24"/>
        </w:rPr>
        <w:t>School</w:t>
      </w:r>
      <w:r w:rsidR="0011326F">
        <w:t xml:space="preserve"> </w:t>
      </w:r>
      <w:r w:rsidRPr="036B667B">
        <w:rPr>
          <w:rFonts w:ascii="Cambria" w:eastAsia="Cambria" w:hAnsi="Cambria" w:cs="Cambria"/>
          <w:sz w:val="24"/>
        </w:rPr>
        <w:t>of</w:t>
      </w:r>
      <w:r w:rsidR="0011326F">
        <w:t xml:space="preserve"> </w:t>
      </w:r>
      <w:r w:rsidRPr="036B667B">
        <w:rPr>
          <w:rFonts w:ascii="Cambria" w:eastAsia="Cambria" w:hAnsi="Cambria" w:cs="Cambria"/>
          <w:sz w:val="24"/>
        </w:rPr>
        <w:t>Professional</w:t>
      </w:r>
      <w:r w:rsidR="0011326F">
        <w:t xml:space="preserve"> </w:t>
      </w:r>
      <w:r w:rsidRPr="036B667B">
        <w:rPr>
          <w:rFonts w:ascii="Cambria" w:eastAsia="Cambria" w:hAnsi="Cambria" w:cs="Cambria"/>
          <w:sz w:val="24"/>
        </w:rPr>
        <w:t>Studies,</w:t>
      </w:r>
      <w:r w:rsidR="0011326F">
        <w:t xml:space="preserve"> </w:t>
      </w:r>
      <w:r w:rsidRPr="036B667B">
        <w:rPr>
          <w:rFonts w:ascii="Cambria" w:eastAsia="Cambria" w:hAnsi="Cambria" w:cs="Cambria"/>
          <w:sz w:val="24"/>
        </w:rPr>
        <w:t>September</w:t>
      </w:r>
      <w:r w:rsidR="0011326F">
        <w:t xml:space="preserve"> </w:t>
      </w:r>
      <w:r w:rsidRPr="036B667B">
        <w:rPr>
          <w:rFonts w:ascii="Cambria" w:eastAsia="Cambria" w:hAnsi="Cambria" w:cs="Cambria"/>
          <w:sz w:val="24"/>
        </w:rPr>
        <w:t>3,</w:t>
      </w:r>
      <w:r w:rsidR="0011326F">
        <w:t xml:space="preserve"> </w:t>
      </w:r>
      <w:r w:rsidRPr="036B667B">
        <w:rPr>
          <w:rFonts w:ascii="Cambria" w:eastAsia="Cambria" w:hAnsi="Cambria" w:cs="Cambria"/>
          <w:sz w:val="24"/>
        </w:rPr>
        <w:t>2024</w:t>
      </w:r>
      <w:r w:rsidR="0011326F">
        <w:t xml:space="preserve"> </w:t>
      </w:r>
      <w:r w:rsidRPr="036B667B">
        <w:rPr>
          <w:rFonts w:ascii="Cambria" w:eastAsia="Cambria" w:hAnsi="Cambria" w:cs="Cambria"/>
          <w:sz w:val="24"/>
        </w:rPr>
        <w:t>&amp; October 3, 2024</w:t>
      </w:r>
    </w:p>
    <w:p w14:paraId="5FC8FA55" w14:textId="77777777" w:rsidR="00D7220E" w:rsidRDefault="00AC793B">
      <w:pPr>
        <w:spacing w:after="0"/>
        <w:jc w:val="right"/>
      </w:pPr>
      <w:r>
        <w:rPr>
          <w:noProof/>
        </w:rPr>
        <w:drawing>
          <wp:inline distT="0" distB="0" distL="0" distR="0" wp14:anchorId="741079AA" wp14:editId="1CC7AF11">
            <wp:extent cx="6819902" cy="1989455"/>
            <wp:effectExtent l="0" t="0" r="0" b="0"/>
            <wp:docPr id="12373" name="Picture 12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73"/>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819902" cy="1989455"/>
                    </a:xfrm>
                    <a:prstGeom prst="rect">
                      <a:avLst/>
                    </a:prstGeom>
                  </pic:spPr>
                </pic:pic>
              </a:graphicData>
            </a:graphic>
          </wp:inline>
        </w:drawing>
      </w:r>
      <w:r>
        <w:tab/>
      </w:r>
    </w:p>
    <w:p w14:paraId="7CEE15D6" w14:textId="202ECE9F" w:rsidR="036B667B" w:rsidRDefault="036B667B" w:rsidP="036B667B">
      <w:pPr>
        <w:spacing w:after="0"/>
        <w:jc w:val="right"/>
      </w:pPr>
    </w:p>
    <w:p w14:paraId="33BE3D78" w14:textId="46CECD94" w:rsidR="65012366" w:rsidRDefault="65012366" w:rsidP="036B667B">
      <w:pPr>
        <w:spacing w:after="0"/>
        <w:jc w:val="right"/>
      </w:pPr>
      <w:r>
        <w:rPr>
          <w:noProof/>
        </w:rPr>
        <w:drawing>
          <wp:inline distT="0" distB="0" distL="0" distR="0" wp14:anchorId="7FD850D6" wp14:editId="22C1E969">
            <wp:extent cx="6819900" cy="2431686"/>
            <wp:effectExtent l="0" t="0" r="0" b="0"/>
            <wp:docPr id="1356576579" name="Picture 135657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6819900" cy="2431686"/>
                    </a:xfrm>
                    <a:prstGeom prst="rect">
                      <a:avLst/>
                    </a:prstGeom>
                  </pic:spPr>
                </pic:pic>
              </a:graphicData>
            </a:graphic>
          </wp:inline>
        </w:drawing>
      </w:r>
    </w:p>
    <w:p w14:paraId="3C386A84" w14:textId="77777777" w:rsidR="00D7220E" w:rsidRDefault="00AC793B">
      <w:pPr>
        <w:spacing w:after="0"/>
        <w:ind w:left="178"/>
      </w:pPr>
      <w:r>
        <w:rPr>
          <w:rFonts w:ascii="Cambria" w:eastAsia="Cambria" w:hAnsi="Cambria" w:cs="Cambria"/>
          <w:sz w:val="24"/>
        </w:rPr>
        <w:tab/>
      </w:r>
    </w:p>
    <w:p w14:paraId="5B5B2969" w14:textId="2ED8BFA6" w:rsidR="00D7220E" w:rsidRDefault="00AC793B" w:rsidP="036B667B">
      <w:pPr>
        <w:numPr>
          <w:ilvl w:val="0"/>
          <w:numId w:val="10"/>
        </w:numPr>
        <w:spacing w:after="11" w:line="248" w:lineRule="auto"/>
        <w:ind w:right="584" w:hanging="360"/>
        <w:rPr>
          <w:rFonts w:ascii="Arial" w:eastAsia="Arial" w:hAnsi="Arial" w:cs="Arial"/>
          <w:b/>
          <w:bCs/>
          <w:sz w:val="24"/>
          <w:vertAlign w:val="subscript"/>
        </w:rPr>
      </w:pPr>
      <w:r w:rsidRPr="036B667B">
        <w:rPr>
          <w:rFonts w:ascii="Cambria" w:eastAsia="Cambria" w:hAnsi="Cambria" w:cs="Cambria"/>
          <w:sz w:val="24"/>
        </w:rPr>
        <w:t>Dr.</w:t>
      </w:r>
      <w:r w:rsidR="0011326F">
        <w:t xml:space="preserve"> </w:t>
      </w:r>
      <w:r w:rsidRPr="036B667B">
        <w:rPr>
          <w:rFonts w:ascii="Cambria" w:eastAsia="Cambria" w:hAnsi="Cambria" w:cs="Cambria"/>
          <w:sz w:val="24"/>
        </w:rPr>
        <w:t>Katherine</w:t>
      </w:r>
      <w:r>
        <w:tab/>
      </w:r>
      <w:r w:rsidRPr="036B667B">
        <w:rPr>
          <w:rFonts w:ascii="Cambria" w:eastAsia="Cambria" w:hAnsi="Cambria" w:cs="Cambria"/>
          <w:sz w:val="24"/>
        </w:rPr>
        <w:t>Gregory,</w:t>
      </w:r>
      <w:r w:rsidR="0011326F">
        <w:t xml:space="preserve"> </w:t>
      </w:r>
      <w:r w:rsidRPr="036B667B">
        <w:rPr>
          <w:rFonts w:ascii="Cambria" w:eastAsia="Cambria" w:hAnsi="Cambria" w:cs="Cambria"/>
          <w:sz w:val="24"/>
        </w:rPr>
        <w:t>Chair</w:t>
      </w:r>
      <w:r w:rsidR="0011326F">
        <w:t xml:space="preserve"> </w:t>
      </w:r>
      <w:r w:rsidRPr="036B667B">
        <w:rPr>
          <w:rFonts w:ascii="Cambria" w:eastAsia="Cambria" w:hAnsi="Cambria" w:cs="Cambria"/>
          <w:sz w:val="24"/>
        </w:rPr>
        <w:t>of</w:t>
      </w:r>
      <w:r w:rsidR="0011326F">
        <w:t xml:space="preserve"> </w:t>
      </w:r>
      <w:r w:rsidRPr="036B667B">
        <w:rPr>
          <w:rFonts w:ascii="Cambria" w:eastAsia="Cambria" w:hAnsi="Cambria" w:cs="Cambria"/>
          <w:sz w:val="24"/>
        </w:rPr>
        <w:t>the</w:t>
      </w:r>
      <w:r>
        <w:tab/>
      </w:r>
      <w:r w:rsidRPr="036B667B">
        <w:rPr>
          <w:rFonts w:ascii="Cambria" w:eastAsia="Cambria" w:hAnsi="Cambria" w:cs="Cambria"/>
          <w:sz w:val="24"/>
        </w:rPr>
        <w:t>Department</w:t>
      </w:r>
      <w:r w:rsidR="0011326F">
        <w:t xml:space="preserve"> </w:t>
      </w:r>
      <w:r w:rsidRPr="036B667B">
        <w:rPr>
          <w:rFonts w:ascii="Cambria" w:eastAsia="Cambria" w:hAnsi="Cambria" w:cs="Cambria"/>
          <w:sz w:val="24"/>
        </w:rPr>
        <w:t>of</w:t>
      </w:r>
      <w:r w:rsidR="0011326F">
        <w:t xml:space="preserve"> </w:t>
      </w:r>
      <w:r w:rsidRPr="036B667B">
        <w:rPr>
          <w:rFonts w:ascii="Cambria" w:eastAsia="Cambria" w:hAnsi="Cambria" w:cs="Cambria"/>
          <w:sz w:val="24"/>
        </w:rPr>
        <w:t>Health</w:t>
      </w:r>
      <w:r w:rsidR="0011326F">
        <w:t xml:space="preserve"> </w:t>
      </w:r>
      <w:r w:rsidRPr="036B667B">
        <w:rPr>
          <w:rFonts w:ascii="Cambria" w:eastAsia="Cambria" w:hAnsi="Cambria" w:cs="Cambria"/>
          <w:sz w:val="24"/>
        </w:rPr>
        <w:t>Sciences,</w:t>
      </w:r>
      <w:r w:rsidR="0011326F">
        <w:t xml:space="preserve"> </w:t>
      </w:r>
      <w:r w:rsidRPr="036B667B">
        <w:rPr>
          <w:rFonts w:ascii="Cambria" w:eastAsia="Cambria" w:hAnsi="Cambria" w:cs="Cambria"/>
          <w:sz w:val="24"/>
        </w:rPr>
        <w:t>October</w:t>
      </w:r>
      <w:r w:rsidR="0011326F">
        <w:t xml:space="preserve"> </w:t>
      </w:r>
      <w:r w:rsidRPr="036B667B">
        <w:rPr>
          <w:rFonts w:ascii="Cambria" w:eastAsia="Cambria" w:hAnsi="Cambria" w:cs="Cambria"/>
          <w:sz w:val="24"/>
        </w:rPr>
        <w:t>5,</w:t>
      </w:r>
      <w:r>
        <w:tab/>
      </w:r>
      <w:r w:rsidRPr="036B667B">
        <w:rPr>
          <w:rFonts w:ascii="Cambria" w:eastAsia="Cambria" w:hAnsi="Cambria" w:cs="Cambria"/>
          <w:sz w:val="24"/>
        </w:rPr>
        <w:t>2023</w:t>
      </w:r>
      <w:r w:rsidR="56F66BEC" w:rsidRPr="036B667B">
        <w:rPr>
          <w:rFonts w:ascii="Cambria" w:eastAsia="Cambria" w:hAnsi="Cambria" w:cs="Cambria"/>
          <w:sz w:val="24"/>
        </w:rPr>
        <w:t xml:space="preserve"> &amp; October 3, 2024</w:t>
      </w:r>
    </w:p>
    <w:p w14:paraId="27A60B63" w14:textId="02245A6C" w:rsidR="036B667B" w:rsidRDefault="036B667B" w:rsidP="036B667B">
      <w:pPr>
        <w:spacing w:after="0"/>
        <w:jc w:val="right"/>
      </w:pPr>
    </w:p>
    <w:p w14:paraId="53508AB8" w14:textId="77777777" w:rsidR="00D7220E" w:rsidRDefault="00AC793B">
      <w:pPr>
        <w:spacing w:after="0"/>
        <w:jc w:val="right"/>
      </w:pPr>
      <w:r>
        <w:rPr>
          <w:noProof/>
        </w:rPr>
        <w:drawing>
          <wp:inline distT="0" distB="0" distL="0" distR="0" wp14:anchorId="3B18B692" wp14:editId="4C5CE4CA">
            <wp:extent cx="6819902" cy="2192020"/>
            <wp:effectExtent l="0" t="0" r="0" b="0"/>
            <wp:docPr id="12375" name="Picture 12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75"/>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6819902" cy="2192020"/>
                    </a:xfrm>
                    <a:prstGeom prst="rect">
                      <a:avLst/>
                    </a:prstGeom>
                  </pic:spPr>
                </pic:pic>
              </a:graphicData>
            </a:graphic>
          </wp:inline>
        </w:drawing>
      </w:r>
      <w:r>
        <w:tab/>
      </w:r>
    </w:p>
    <w:p w14:paraId="71939368" w14:textId="515ED46F" w:rsidR="00D7220E" w:rsidRDefault="00D7220E" w:rsidP="036B667B">
      <w:pPr>
        <w:spacing w:after="0"/>
        <w:jc w:val="right"/>
        <w:rPr>
          <w:rFonts w:ascii="Cambria" w:eastAsia="Cambria" w:hAnsi="Cambria" w:cs="Cambria"/>
          <w:sz w:val="24"/>
        </w:rPr>
      </w:pPr>
    </w:p>
    <w:p w14:paraId="53E68C0F" w14:textId="03A8EEE9" w:rsidR="00D7220E" w:rsidRDefault="2F3641B4" w:rsidP="036B667B">
      <w:pPr>
        <w:spacing w:after="0"/>
        <w:ind w:left="178"/>
      </w:pPr>
      <w:r>
        <w:rPr>
          <w:noProof/>
        </w:rPr>
        <w:lastRenderedPageBreak/>
        <w:drawing>
          <wp:inline distT="0" distB="0" distL="0" distR="0" wp14:anchorId="4764A6D6" wp14:editId="47F8B19E">
            <wp:extent cx="6776684" cy="4619624"/>
            <wp:effectExtent l="0" t="0" r="0" b="0"/>
            <wp:docPr id="839038046" name="Picture 8390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6776684" cy="4619624"/>
                    </a:xfrm>
                    <a:prstGeom prst="rect">
                      <a:avLst/>
                    </a:prstGeom>
                  </pic:spPr>
                </pic:pic>
              </a:graphicData>
            </a:graphic>
          </wp:inline>
        </w:drawing>
      </w:r>
    </w:p>
    <w:p w14:paraId="39DE3E2A" w14:textId="626FDF7E" w:rsidR="036B667B" w:rsidRDefault="036B667B" w:rsidP="036B667B">
      <w:pPr>
        <w:spacing w:after="0"/>
        <w:ind w:left="178"/>
      </w:pPr>
    </w:p>
    <w:p w14:paraId="5CA8B0C0" w14:textId="36295D02" w:rsidR="036B667B" w:rsidRDefault="036B667B" w:rsidP="036B667B">
      <w:pPr>
        <w:spacing w:after="0"/>
        <w:jc w:val="right"/>
        <w:rPr>
          <w:rFonts w:ascii="Cambria" w:eastAsia="Cambria" w:hAnsi="Cambria" w:cs="Cambria"/>
          <w:sz w:val="24"/>
        </w:rPr>
      </w:pPr>
    </w:p>
    <w:p w14:paraId="2E445C24" w14:textId="7006ABF7" w:rsidR="036B667B" w:rsidRDefault="036B667B" w:rsidP="036B667B">
      <w:pPr>
        <w:spacing w:after="0"/>
        <w:ind w:left="178"/>
      </w:pPr>
    </w:p>
    <w:p w14:paraId="4E9805C6" w14:textId="77777777" w:rsidR="00D7220E" w:rsidRDefault="00AC793B">
      <w:pPr>
        <w:spacing w:after="0"/>
        <w:ind w:left="178"/>
      </w:pPr>
      <w:r>
        <w:rPr>
          <w:rFonts w:ascii="Cambria" w:eastAsia="Cambria" w:hAnsi="Cambria" w:cs="Cambria"/>
          <w:sz w:val="24"/>
        </w:rPr>
        <w:tab/>
      </w:r>
    </w:p>
    <w:p w14:paraId="39224D1B" w14:textId="77777777" w:rsidR="00D7220E" w:rsidRDefault="00AC793B">
      <w:pPr>
        <w:spacing w:after="0"/>
        <w:ind w:left="178"/>
      </w:pPr>
      <w:r>
        <w:rPr>
          <w:rFonts w:ascii="Cambria" w:eastAsia="Cambria" w:hAnsi="Cambria" w:cs="Cambria"/>
          <w:sz w:val="24"/>
        </w:rPr>
        <w:tab/>
      </w:r>
    </w:p>
    <w:p w14:paraId="73F4C5EB" w14:textId="77777777" w:rsidR="00D7220E" w:rsidRDefault="00AC793B">
      <w:pPr>
        <w:spacing w:after="0"/>
        <w:ind w:left="178"/>
      </w:pPr>
      <w:r>
        <w:rPr>
          <w:rFonts w:ascii="Cambria" w:eastAsia="Cambria" w:hAnsi="Cambria" w:cs="Cambria"/>
          <w:sz w:val="24"/>
        </w:rPr>
        <w:tab/>
      </w:r>
    </w:p>
    <w:p w14:paraId="1059C2A8" w14:textId="77777777" w:rsidR="00D7220E" w:rsidRDefault="00AC793B">
      <w:pPr>
        <w:spacing w:after="0"/>
        <w:ind w:left="178"/>
      </w:pPr>
      <w:r>
        <w:rPr>
          <w:rFonts w:ascii="Cambria" w:eastAsia="Cambria" w:hAnsi="Cambria" w:cs="Cambria"/>
          <w:sz w:val="24"/>
        </w:rPr>
        <w:tab/>
      </w:r>
    </w:p>
    <w:p w14:paraId="5E8D6B4A" w14:textId="77777777" w:rsidR="00D7220E" w:rsidRDefault="00AC793B">
      <w:pPr>
        <w:spacing w:after="0"/>
        <w:ind w:left="178"/>
      </w:pPr>
      <w:r>
        <w:rPr>
          <w:rFonts w:ascii="Cambria" w:eastAsia="Cambria" w:hAnsi="Cambria" w:cs="Cambria"/>
          <w:sz w:val="24"/>
        </w:rPr>
        <w:tab/>
      </w:r>
    </w:p>
    <w:p w14:paraId="7259E1ED" w14:textId="77777777" w:rsidR="00D7220E" w:rsidRDefault="00AC793B">
      <w:pPr>
        <w:spacing w:after="0"/>
        <w:ind w:left="178"/>
      </w:pPr>
      <w:r>
        <w:rPr>
          <w:rFonts w:ascii="Cambria" w:eastAsia="Cambria" w:hAnsi="Cambria" w:cs="Cambria"/>
          <w:sz w:val="24"/>
        </w:rPr>
        <w:tab/>
      </w:r>
    </w:p>
    <w:p w14:paraId="7D3D3E73" w14:textId="77777777" w:rsidR="00D7220E" w:rsidRDefault="00AC793B">
      <w:pPr>
        <w:spacing w:after="0"/>
        <w:ind w:left="178"/>
      </w:pPr>
      <w:r>
        <w:rPr>
          <w:rFonts w:ascii="Cambria" w:eastAsia="Cambria" w:hAnsi="Cambria" w:cs="Cambria"/>
          <w:sz w:val="24"/>
        </w:rPr>
        <w:tab/>
      </w:r>
    </w:p>
    <w:p w14:paraId="3191BDA3" w14:textId="77777777" w:rsidR="00D7220E" w:rsidRDefault="00AC793B">
      <w:pPr>
        <w:spacing w:after="0"/>
        <w:ind w:left="178"/>
      </w:pPr>
      <w:r>
        <w:rPr>
          <w:rFonts w:ascii="Cambria" w:eastAsia="Cambria" w:hAnsi="Cambria" w:cs="Cambria"/>
          <w:sz w:val="24"/>
        </w:rPr>
        <w:tab/>
      </w:r>
    </w:p>
    <w:p w14:paraId="3F24D36E" w14:textId="77777777" w:rsidR="00D7220E" w:rsidRDefault="00AC793B">
      <w:pPr>
        <w:spacing w:after="0"/>
        <w:ind w:left="178"/>
      </w:pPr>
      <w:r>
        <w:rPr>
          <w:rFonts w:ascii="Cambria" w:eastAsia="Cambria" w:hAnsi="Cambria" w:cs="Cambria"/>
          <w:sz w:val="24"/>
        </w:rPr>
        <w:tab/>
      </w:r>
    </w:p>
    <w:p w14:paraId="02D00C2A" w14:textId="77777777" w:rsidR="00D7220E" w:rsidRDefault="00AC793B">
      <w:pPr>
        <w:spacing w:after="0"/>
        <w:ind w:left="178"/>
      </w:pPr>
      <w:r>
        <w:rPr>
          <w:rFonts w:ascii="Cambria" w:eastAsia="Cambria" w:hAnsi="Cambria" w:cs="Cambria"/>
          <w:sz w:val="24"/>
        </w:rPr>
        <w:tab/>
      </w:r>
    </w:p>
    <w:p w14:paraId="026F5BA3" w14:textId="77777777" w:rsidR="00D7220E" w:rsidRDefault="00AC793B">
      <w:pPr>
        <w:spacing w:after="0"/>
        <w:ind w:left="178"/>
      </w:pPr>
      <w:r>
        <w:rPr>
          <w:rFonts w:ascii="Cambria" w:eastAsia="Cambria" w:hAnsi="Cambria" w:cs="Cambria"/>
          <w:sz w:val="24"/>
        </w:rPr>
        <w:tab/>
      </w:r>
    </w:p>
    <w:p w14:paraId="051B2E6C" w14:textId="77777777" w:rsidR="00D7220E" w:rsidRDefault="00AC793B">
      <w:pPr>
        <w:spacing w:after="0"/>
        <w:ind w:left="178"/>
      </w:pPr>
      <w:r>
        <w:rPr>
          <w:rFonts w:ascii="Cambria" w:eastAsia="Cambria" w:hAnsi="Cambria" w:cs="Cambria"/>
          <w:sz w:val="24"/>
        </w:rPr>
        <w:tab/>
      </w:r>
    </w:p>
    <w:p w14:paraId="7ED0A42A" w14:textId="77777777" w:rsidR="00D7220E" w:rsidRDefault="00AC793B">
      <w:pPr>
        <w:spacing w:after="0"/>
        <w:ind w:left="178"/>
      </w:pPr>
      <w:r>
        <w:rPr>
          <w:rFonts w:ascii="Cambria" w:eastAsia="Cambria" w:hAnsi="Cambria" w:cs="Cambria"/>
          <w:sz w:val="24"/>
        </w:rPr>
        <w:tab/>
      </w:r>
    </w:p>
    <w:p w14:paraId="2536EE03" w14:textId="77777777" w:rsidR="00D7220E" w:rsidRDefault="00AC793B">
      <w:pPr>
        <w:spacing w:after="0"/>
        <w:ind w:left="178"/>
      </w:pPr>
      <w:r>
        <w:rPr>
          <w:rFonts w:ascii="Cambria" w:eastAsia="Cambria" w:hAnsi="Cambria" w:cs="Cambria"/>
          <w:sz w:val="24"/>
        </w:rPr>
        <w:tab/>
      </w:r>
    </w:p>
    <w:p w14:paraId="4755B48B" w14:textId="77777777" w:rsidR="00D7220E" w:rsidRDefault="00AC793B">
      <w:pPr>
        <w:spacing w:after="0"/>
        <w:ind w:left="178"/>
      </w:pPr>
      <w:r>
        <w:rPr>
          <w:rFonts w:ascii="Cambria" w:eastAsia="Cambria" w:hAnsi="Cambria" w:cs="Cambria"/>
          <w:sz w:val="24"/>
        </w:rPr>
        <w:tab/>
      </w:r>
    </w:p>
    <w:p w14:paraId="3DFC0EF7" w14:textId="77777777" w:rsidR="00D7220E" w:rsidRDefault="00AC793B">
      <w:pPr>
        <w:spacing w:after="0"/>
        <w:ind w:left="178"/>
      </w:pPr>
      <w:r>
        <w:rPr>
          <w:rFonts w:ascii="Cambria" w:eastAsia="Cambria" w:hAnsi="Cambria" w:cs="Cambria"/>
          <w:sz w:val="24"/>
        </w:rPr>
        <w:tab/>
      </w:r>
    </w:p>
    <w:p w14:paraId="09D6E4BD" w14:textId="77777777" w:rsidR="00D7220E" w:rsidRDefault="00AC793B">
      <w:pPr>
        <w:spacing w:after="0"/>
        <w:ind w:left="178"/>
      </w:pPr>
      <w:r>
        <w:rPr>
          <w:rFonts w:ascii="Cambria" w:eastAsia="Cambria" w:hAnsi="Cambria" w:cs="Cambria"/>
          <w:sz w:val="24"/>
        </w:rPr>
        <w:tab/>
      </w:r>
    </w:p>
    <w:p w14:paraId="1411D352" w14:textId="77777777" w:rsidR="00D7220E" w:rsidRDefault="00AC793B">
      <w:pPr>
        <w:spacing w:after="0"/>
        <w:ind w:left="178"/>
      </w:pPr>
      <w:r>
        <w:rPr>
          <w:rFonts w:ascii="Cambria" w:eastAsia="Cambria" w:hAnsi="Cambria" w:cs="Cambria"/>
          <w:sz w:val="24"/>
        </w:rPr>
        <w:tab/>
      </w:r>
    </w:p>
    <w:p w14:paraId="0AE4AE29" w14:textId="77777777" w:rsidR="00D7220E" w:rsidRDefault="00AC793B">
      <w:pPr>
        <w:spacing w:after="0"/>
        <w:ind w:left="178"/>
      </w:pPr>
      <w:r>
        <w:rPr>
          <w:rFonts w:ascii="Cambria" w:eastAsia="Cambria" w:hAnsi="Cambria" w:cs="Cambria"/>
          <w:sz w:val="24"/>
        </w:rPr>
        <w:tab/>
      </w:r>
    </w:p>
    <w:p w14:paraId="01FA054F" w14:textId="77777777" w:rsidR="00D7220E" w:rsidRDefault="00AC793B">
      <w:pPr>
        <w:spacing w:after="0"/>
        <w:ind w:left="178"/>
      </w:pPr>
      <w:r>
        <w:rPr>
          <w:rFonts w:ascii="Cambria" w:eastAsia="Cambria" w:hAnsi="Cambria" w:cs="Cambria"/>
          <w:sz w:val="24"/>
        </w:rPr>
        <w:lastRenderedPageBreak/>
        <w:tab/>
      </w:r>
    </w:p>
    <w:p w14:paraId="6FAA53D4" w14:textId="77777777" w:rsidR="00D7220E" w:rsidRDefault="00AC793B">
      <w:pPr>
        <w:spacing w:after="5" w:line="250" w:lineRule="auto"/>
        <w:ind w:left="188" w:right="1195" w:hanging="10"/>
        <w:jc w:val="both"/>
      </w:pPr>
      <w:r>
        <w:rPr>
          <w:sz w:val="24"/>
        </w:rPr>
        <w:t xml:space="preserve">Appendix D </w:t>
      </w:r>
      <w:r>
        <w:rPr>
          <w:b/>
          <w:sz w:val="24"/>
        </w:rPr>
        <w:t xml:space="preserve">– </w:t>
      </w:r>
      <w:r>
        <w:rPr>
          <w:sz w:val="24"/>
        </w:rPr>
        <w:t>Letters in Support of the proposal</w:t>
      </w:r>
      <w:r>
        <w:rPr>
          <w:rFonts w:ascii="Arial" w:eastAsia="Arial" w:hAnsi="Arial" w:cs="Arial"/>
          <w:b/>
          <w:sz w:val="16"/>
        </w:rPr>
        <w:t xml:space="preserve"> </w:t>
      </w:r>
    </w:p>
    <w:p w14:paraId="745EEBB1" w14:textId="77777777" w:rsidR="00D7220E" w:rsidRDefault="00AC793B">
      <w:pPr>
        <w:spacing w:after="0"/>
        <w:ind w:left="317"/>
      </w:pPr>
      <w:r>
        <w:rPr>
          <w:rFonts w:ascii="Times New Roman" w:eastAsia="Times New Roman" w:hAnsi="Times New Roman" w:cs="Times New Roman"/>
          <w:sz w:val="24"/>
        </w:rPr>
        <w:t xml:space="preserve"> </w:t>
      </w:r>
    </w:p>
    <w:p w14:paraId="7884E9FF" w14:textId="77777777" w:rsidR="00D7220E" w:rsidRDefault="00AC793B">
      <w:pPr>
        <w:spacing w:after="0"/>
        <w:ind w:left="178"/>
      </w:pPr>
      <w:r>
        <w:rPr>
          <w:noProof/>
        </w:rPr>
        <w:drawing>
          <wp:inline distT="0" distB="0" distL="0" distR="0" wp14:anchorId="0DED98C0" wp14:editId="6F09A935">
            <wp:extent cx="5702300" cy="7404100"/>
            <wp:effectExtent l="0" t="0" r="0" b="0"/>
            <wp:docPr id="12394" name="Picture 12394"/>
            <wp:cNvGraphicFramePr/>
            <a:graphic xmlns:a="http://schemas.openxmlformats.org/drawingml/2006/main">
              <a:graphicData uri="http://schemas.openxmlformats.org/drawingml/2006/picture">
                <pic:pic xmlns:pic="http://schemas.openxmlformats.org/drawingml/2006/picture">
                  <pic:nvPicPr>
                    <pic:cNvPr id="12394" name="Picture 12394"/>
                    <pic:cNvPicPr/>
                  </pic:nvPicPr>
                  <pic:blipFill>
                    <a:blip r:embed="rId190"/>
                    <a:stretch>
                      <a:fillRect/>
                    </a:stretch>
                  </pic:blipFill>
                  <pic:spPr>
                    <a:xfrm>
                      <a:off x="0" y="0"/>
                      <a:ext cx="5702300" cy="7404100"/>
                    </a:xfrm>
                    <a:prstGeom prst="rect">
                      <a:avLst/>
                    </a:prstGeom>
                  </pic:spPr>
                </pic:pic>
              </a:graphicData>
            </a:graphic>
          </wp:inline>
        </w:drawing>
      </w:r>
    </w:p>
    <w:p w14:paraId="1E11CFDA" w14:textId="77777777" w:rsidR="00D7220E" w:rsidRDefault="00AC793B">
      <w:pPr>
        <w:spacing w:after="0"/>
        <w:ind w:right="445"/>
      </w:pPr>
      <w:r>
        <w:rPr>
          <w:rFonts w:ascii="Cambria" w:eastAsia="Cambria" w:hAnsi="Cambria" w:cs="Cambria"/>
          <w:sz w:val="24"/>
        </w:rPr>
        <w:tab/>
      </w:r>
    </w:p>
    <w:p w14:paraId="2C5FAD8C" w14:textId="77777777" w:rsidR="00D7220E" w:rsidRDefault="00AC793B">
      <w:pPr>
        <w:spacing w:after="89"/>
        <w:ind w:right="397"/>
        <w:jc w:val="right"/>
      </w:pPr>
      <w:r>
        <w:rPr>
          <w:noProof/>
        </w:rPr>
        <w:lastRenderedPageBreak/>
        <w:drawing>
          <wp:inline distT="0" distB="0" distL="0" distR="0" wp14:anchorId="60AD3D94" wp14:editId="7120432F">
            <wp:extent cx="1548384" cy="710184"/>
            <wp:effectExtent l="0" t="0" r="0" b="0"/>
            <wp:docPr id="113661" name="Picture 113661"/>
            <wp:cNvGraphicFramePr/>
            <a:graphic xmlns:a="http://schemas.openxmlformats.org/drawingml/2006/main">
              <a:graphicData uri="http://schemas.openxmlformats.org/drawingml/2006/picture">
                <pic:pic xmlns:pic="http://schemas.openxmlformats.org/drawingml/2006/picture">
                  <pic:nvPicPr>
                    <pic:cNvPr id="113661" name="Picture 113661"/>
                    <pic:cNvPicPr/>
                  </pic:nvPicPr>
                  <pic:blipFill>
                    <a:blip r:embed="rId191"/>
                    <a:stretch>
                      <a:fillRect/>
                    </a:stretch>
                  </pic:blipFill>
                  <pic:spPr>
                    <a:xfrm>
                      <a:off x="0" y="0"/>
                      <a:ext cx="1548384" cy="710184"/>
                    </a:xfrm>
                    <a:prstGeom prst="rect">
                      <a:avLst/>
                    </a:prstGeom>
                  </pic:spPr>
                </pic:pic>
              </a:graphicData>
            </a:graphic>
          </wp:inline>
        </w:drawing>
      </w:r>
      <w:r>
        <w:rPr>
          <w:rFonts w:ascii="Times New Roman" w:eastAsia="Times New Roman" w:hAnsi="Times New Roman" w:cs="Times New Roman"/>
          <w:sz w:val="20"/>
        </w:rPr>
        <w:t xml:space="preserve"> </w:t>
      </w:r>
    </w:p>
    <w:p w14:paraId="6D91950B" w14:textId="77777777" w:rsidR="00D7220E" w:rsidRDefault="00AC793B">
      <w:pPr>
        <w:spacing w:after="98"/>
      </w:pPr>
      <w:r>
        <w:rPr>
          <w:rFonts w:ascii="Times New Roman" w:eastAsia="Times New Roman" w:hAnsi="Times New Roman" w:cs="Times New Roman"/>
          <w:sz w:val="24"/>
        </w:rPr>
        <w:t xml:space="preserve"> </w:t>
      </w:r>
    </w:p>
    <w:p w14:paraId="050FC840" w14:textId="77777777" w:rsidR="00D7220E" w:rsidRDefault="00AC793B">
      <w:pPr>
        <w:spacing w:after="108" w:line="249" w:lineRule="auto"/>
        <w:ind w:left="107" w:right="104" w:hanging="10"/>
        <w:jc w:val="both"/>
      </w:pPr>
      <w:r>
        <w:rPr>
          <w:rFonts w:ascii="Times New Roman" w:eastAsia="Times New Roman" w:hAnsi="Times New Roman" w:cs="Times New Roman"/>
          <w:sz w:val="24"/>
        </w:rPr>
        <w:t xml:space="preserve">2 October 2024 </w:t>
      </w:r>
    </w:p>
    <w:p w14:paraId="4981FF77" w14:textId="77777777" w:rsidR="00D7220E" w:rsidRDefault="00AC793B">
      <w:pPr>
        <w:spacing w:after="98"/>
      </w:pPr>
      <w:r>
        <w:rPr>
          <w:rFonts w:ascii="Times New Roman" w:eastAsia="Times New Roman" w:hAnsi="Times New Roman" w:cs="Times New Roman"/>
          <w:sz w:val="24"/>
        </w:rPr>
        <w:t xml:space="preserve"> </w:t>
      </w:r>
    </w:p>
    <w:p w14:paraId="1B324542" w14:textId="77777777" w:rsidR="00D7220E" w:rsidRDefault="00AC793B">
      <w:pPr>
        <w:spacing w:after="27" w:line="249" w:lineRule="auto"/>
        <w:ind w:left="107" w:right="104" w:hanging="10"/>
        <w:jc w:val="both"/>
      </w:pPr>
      <w:r>
        <w:rPr>
          <w:rFonts w:ascii="Times New Roman" w:eastAsia="Times New Roman" w:hAnsi="Times New Roman" w:cs="Times New Roman"/>
          <w:sz w:val="24"/>
        </w:rPr>
        <w:t xml:space="preserve">Dr. Ann </w:t>
      </w:r>
      <w:proofErr w:type="spellStart"/>
      <w:r>
        <w:rPr>
          <w:rFonts w:ascii="Times New Roman" w:eastAsia="Times New Roman" w:hAnsi="Times New Roman" w:cs="Times New Roman"/>
          <w:sz w:val="24"/>
        </w:rPr>
        <w:t>Delilkan</w:t>
      </w:r>
      <w:proofErr w:type="spellEnd"/>
      <w:r>
        <w:rPr>
          <w:rFonts w:ascii="Times New Roman" w:eastAsia="Times New Roman" w:hAnsi="Times New Roman" w:cs="Times New Roman"/>
          <w:sz w:val="24"/>
        </w:rPr>
        <w:t xml:space="preserve">, Chair </w:t>
      </w:r>
    </w:p>
    <w:p w14:paraId="7297C453" w14:textId="77777777" w:rsidR="00D7220E" w:rsidRDefault="00AC793B">
      <w:pPr>
        <w:spacing w:after="27" w:line="249" w:lineRule="auto"/>
        <w:ind w:left="107" w:right="104" w:hanging="10"/>
        <w:jc w:val="both"/>
      </w:pPr>
      <w:r>
        <w:rPr>
          <w:rFonts w:ascii="Times New Roman" w:eastAsia="Times New Roman" w:hAnsi="Times New Roman" w:cs="Times New Roman"/>
          <w:sz w:val="24"/>
        </w:rPr>
        <w:t xml:space="preserve">Humanities Department </w:t>
      </w:r>
    </w:p>
    <w:p w14:paraId="43538BB4" w14:textId="77777777" w:rsidR="00D7220E" w:rsidRDefault="00AC793B">
      <w:pPr>
        <w:spacing w:after="147" w:line="249" w:lineRule="auto"/>
        <w:ind w:left="107" w:right="104" w:hanging="10"/>
        <w:jc w:val="both"/>
      </w:pPr>
      <w:r>
        <w:rPr>
          <w:rFonts w:ascii="Times New Roman" w:eastAsia="Times New Roman" w:hAnsi="Times New Roman" w:cs="Times New Roman"/>
          <w:sz w:val="24"/>
        </w:rPr>
        <w:t xml:space="preserve">Curriculum Committee </w:t>
      </w:r>
    </w:p>
    <w:p w14:paraId="7723536D" w14:textId="77777777" w:rsidR="00D7220E" w:rsidRDefault="00AC793B">
      <w:pPr>
        <w:spacing w:after="108" w:line="249" w:lineRule="auto"/>
        <w:ind w:left="107" w:right="104" w:hanging="10"/>
        <w:jc w:val="both"/>
      </w:pPr>
      <w:r>
        <w:rPr>
          <w:rFonts w:ascii="Times New Roman" w:eastAsia="Times New Roman" w:hAnsi="Times New Roman" w:cs="Times New Roman"/>
          <w:sz w:val="24"/>
        </w:rPr>
        <w:t xml:space="preserve">New York City College of Technology-CUNY </w:t>
      </w:r>
    </w:p>
    <w:p w14:paraId="2144710A" w14:textId="77777777" w:rsidR="00D7220E" w:rsidRDefault="00AC793B">
      <w:pPr>
        <w:spacing w:after="93"/>
      </w:pPr>
      <w:r>
        <w:rPr>
          <w:rFonts w:ascii="Times New Roman" w:eastAsia="Times New Roman" w:hAnsi="Times New Roman" w:cs="Times New Roman"/>
          <w:sz w:val="24"/>
        </w:rPr>
        <w:t xml:space="preserve"> </w:t>
      </w:r>
    </w:p>
    <w:p w14:paraId="59B14A99" w14:textId="77777777" w:rsidR="00D7220E" w:rsidRDefault="00AC793B">
      <w:pPr>
        <w:spacing w:after="229" w:line="249" w:lineRule="auto"/>
        <w:ind w:left="107" w:right="104" w:hanging="10"/>
        <w:jc w:val="both"/>
      </w:pPr>
      <w:r>
        <w:rPr>
          <w:rFonts w:ascii="Times New Roman" w:eastAsia="Times New Roman" w:hAnsi="Times New Roman" w:cs="Times New Roman"/>
          <w:sz w:val="24"/>
        </w:rPr>
        <w:t xml:space="preserve">Dear Dr. Ann </w:t>
      </w:r>
      <w:proofErr w:type="spellStart"/>
      <w:r>
        <w:rPr>
          <w:rFonts w:ascii="Times New Roman" w:eastAsia="Times New Roman" w:hAnsi="Times New Roman" w:cs="Times New Roman"/>
          <w:sz w:val="24"/>
        </w:rPr>
        <w:t>Delilkan</w:t>
      </w:r>
      <w:proofErr w:type="spellEnd"/>
      <w:r>
        <w:rPr>
          <w:rFonts w:ascii="Times New Roman" w:eastAsia="Times New Roman" w:hAnsi="Times New Roman" w:cs="Times New Roman"/>
          <w:sz w:val="24"/>
        </w:rPr>
        <w:t xml:space="preserve">, </w:t>
      </w:r>
    </w:p>
    <w:p w14:paraId="0187B1BE" w14:textId="77777777" w:rsidR="00D7220E" w:rsidRDefault="00AC793B">
      <w:pPr>
        <w:spacing w:after="122" w:line="274" w:lineRule="auto"/>
        <w:ind w:left="107" w:right="353" w:hanging="10"/>
      </w:pPr>
      <w:r>
        <w:rPr>
          <w:rFonts w:ascii="Times New Roman" w:eastAsia="Times New Roman" w:hAnsi="Times New Roman" w:cs="Times New Roman"/>
          <w:sz w:val="24"/>
        </w:rPr>
        <w:t xml:space="preserve">I am writing at the request of Dr. David Sánchez Jiménez and Dr. </w:t>
      </w:r>
      <w:proofErr w:type="spellStart"/>
      <w:r>
        <w:rPr>
          <w:rFonts w:ascii="Times New Roman" w:eastAsia="Times New Roman" w:hAnsi="Times New Roman" w:cs="Times New Roman"/>
          <w:sz w:val="24"/>
        </w:rPr>
        <w:t>Noemí</w:t>
      </w:r>
      <w:proofErr w:type="spellEnd"/>
      <w:r>
        <w:rPr>
          <w:rFonts w:ascii="Times New Roman" w:eastAsia="Times New Roman" w:hAnsi="Times New Roman" w:cs="Times New Roman"/>
          <w:sz w:val="24"/>
        </w:rPr>
        <w:t xml:space="preserve"> Rodríguez to offer my support for the proposal to establish an Academic Minor in Hispanic-Serving Health Professionals at City Tech, including the new course “Spanish Medical Interpretation and Healthcare Communication.” </w:t>
      </w:r>
      <w:proofErr w:type="gramStart"/>
      <w:r>
        <w:rPr>
          <w:rFonts w:ascii="Times New Roman" w:eastAsia="Times New Roman" w:hAnsi="Times New Roman" w:cs="Times New Roman"/>
          <w:sz w:val="24"/>
        </w:rPr>
        <w:t>This innovative minor leverages</w:t>
      </w:r>
      <w:proofErr w:type="gramEnd"/>
      <w:r>
        <w:rPr>
          <w:rFonts w:ascii="Times New Roman" w:eastAsia="Times New Roman" w:hAnsi="Times New Roman" w:cs="Times New Roman"/>
          <w:sz w:val="24"/>
        </w:rPr>
        <w:t xml:space="preserve"> existing courses, including those already offered as part of the Spanish minor, along with the general education program while also introducing a new curriculum tailored to the unique needs of City Tech students and the Latine-serving healthcare sector in New York City. </w:t>
      </w:r>
    </w:p>
    <w:p w14:paraId="4DBA778D" w14:textId="1CAEB13C" w:rsidR="00D7220E" w:rsidRDefault="00D7220E">
      <w:pPr>
        <w:spacing w:after="93"/>
      </w:pPr>
    </w:p>
    <w:p w14:paraId="0589388A" w14:textId="77777777" w:rsidR="00D7220E" w:rsidRDefault="00AC793B">
      <w:pPr>
        <w:spacing w:after="122" w:line="274" w:lineRule="auto"/>
        <w:ind w:left="107" w:right="370" w:hanging="10"/>
      </w:pPr>
      <w:r>
        <w:rPr>
          <w:rFonts w:ascii="Times New Roman" w:eastAsia="Times New Roman" w:hAnsi="Times New Roman" w:cs="Times New Roman"/>
          <w:sz w:val="24"/>
        </w:rPr>
        <w:t>In connection with the Modern Language Association, Dr. Sánchez Jiménez and Dr. Rodríguez have received support for this project through the highly competitive</w:t>
      </w:r>
      <w:hyperlink r:id="rId192">
        <w:r w:rsidR="00D7220E">
          <w:rPr>
            <w:rFonts w:ascii="Times New Roman" w:eastAsia="Times New Roman" w:hAnsi="Times New Roman" w:cs="Times New Roman"/>
            <w:sz w:val="24"/>
          </w:rPr>
          <w:t xml:space="preserve"> </w:t>
        </w:r>
      </w:hyperlink>
      <w:hyperlink r:id="rId193">
        <w:r w:rsidR="00D7220E">
          <w:rPr>
            <w:rFonts w:ascii="Times New Roman" w:eastAsia="Times New Roman" w:hAnsi="Times New Roman" w:cs="Times New Roman"/>
            <w:color w:val="1154CC"/>
            <w:sz w:val="24"/>
            <w:u w:val="single" w:color="1154CC"/>
          </w:rPr>
          <w:t>Mellon</w:t>
        </w:r>
      </w:hyperlink>
      <w:hyperlink r:id="rId194">
        <w:r w:rsidR="00D7220E">
          <w:rPr>
            <w:rFonts w:ascii="Times New Roman" w:eastAsia="Times New Roman" w:hAnsi="Times New Roman" w:cs="Times New Roman"/>
            <w:color w:val="1154CC"/>
            <w:sz w:val="24"/>
            <w:u w:val="single" w:color="1154CC"/>
          </w:rPr>
          <w:t>-</w:t>
        </w:r>
      </w:hyperlink>
      <w:hyperlink r:id="rId195">
        <w:r w:rsidR="00D7220E">
          <w:rPr>
            <w:rFonts w:ascii="Times New Roman" w:eastAsia="Times New Roman" w:hAnsi="Times New Roman" w:cs="Times New Roman"/>
            <w:color w:val="1154CC"/>
            <w:sz w:val="24"/>
            <w:u w:val="single" w:color="1154CC"/>
          </w:rPr>
          <w:t>funded</w:t>
        </w:r>
      </w:hyperlink>
      <w:hyperlink r:id="rId196">
        <w:r w:rsidR="00D7220E">
          <w:rPr>
            <w:rFonts w:ascii="Times New Roman" w:eastAsia="Times New Roman" w:hAnsi="Times New Roman" w:cs="Times New Roman"/>
            <w:color w:val="1154CC"/>
            <w:sz w:val="24"/>
            <w:u w:val="single" w:color="1154CC"/>
          </w:rPr>
          <w:t xml:space="preserve"> </w:t>
        </w:r>
      </w:hyperlink>
      <w:hyperlink r:id="rId197">
        <w:r w:rsidR="00D7220E">
          <w:rPr>
            <w:rFonts w:ascii="Times New Roman" w:eastAsia="Times New Roman" w:hAnsi="Times New Roman" w:cs="Times New Roman"/>
            <w:color w:val="1154CC"/>
            <w:sz w:val="24"/>
            <w:u w:val="single" w:color="1154CC"/>
          </w:rPr>
          <w:t>MLA</w:t>
        </w:r>
      </w:hyperlink>
      <w:hyperlink r:id="rId198">
        <w:r w:rsidR="00D7220E">
          <w:rPr>
            <w:rFonts w:ascii="Times New Roman" w:eastAsia="Times New Roman" w:hAnsi="Times New Roman" w:cs="Times New Roman"/>
            <w:color w:val="1154CC"/>
            <w:sz w:val="24"/>
            <w:u w:val="single" w:color="1154CC"/>
          </w:rPr>
          <w:t xml:space="preserve"> </w:t>
        </w:r>
      </w:hyperlink>
      <w:hyperlink r:id="rId199">
        <w:r w:rsidR="00D7220E">
          <w:rPr>
            <w:rFonts w:ascii="Times New Roman" w:eastAsia="Times New Roman" w:hAnsi="Times New Roman" w:cs="Times New Roman"/>
            <w:color w:val="1154CC"/>
            <w:sz w:val="24"/>
            <w:u w:val="single" w:color="1154CC"/>
          </w:rPr>
          <w:t>Pathways</w:t>
        </w:r>
      </w:hyperlink>
      <w:hyperlink r:id="rId200">
        <w:r w:rsidR="00D7220E">
          <w:rPr>
            <w:rFonts w:ascii="Times New Roman" w:eastAsia="Times New Roman" w:hAnsi="Times New Roman" w:cs="Times New Roman"/>
            <w:color w:val="1154CC"/>
            <w:sz w:val="24"/>
          </w:rPr>
          <w:t xml:space="preserve"> </w:t>
        </w:r>
      </w:hyperlink>
      <w:hyperlink r:id="rId201">
        <w:r w:rsidR="00D7220E">
          <w:rPr>
            <w:rFonts w:ascii="Times New Roman" w:eastAsia="Times New Roman" w:hAnsi="Times New Roman" w:cs="Times New Roman"/>
            <w:color w:val="1154CC"/>
            <w:sz w:val="24"/>
            <w:u w:val="single" w:color="1154CC"/>
          </w:rPr>
          <w:t>step grant</w:t>
        </w:r>
      </w:hyperlink>
      <w:hyperlink r:id="rId202">
        <w:r w:rsidR="00D7220E">
          <w:rPr>
            <w:rFonts w:ascii="Times New Roman" w:eastAsia="Times New Roman" w:hAnsi="Times New Roman" w:cs="Times New Roman"/>
            <w:color w:val="1154CC"/>
            <w:sz w:val="24"/>
          </w:rPr>
          <w:t xml:space="preserve"> </w:t>
        </w:r>
      </w:hyperlink>
      <w:hyperlink r:id="rId203">
        <w:r w:rsidR="00D7220E">
          <w:rPr>
            <w:rFonts w:ascii="Times New Roman" w:eastAsia="Times New Roman" w:hAnsi="Times New Roman" w:cs="Times New Roman"/>
            <w:color w:val="1154CC"/>
            <w:sz w:val="24"/>
            <w:u w:val="single" w:color="1154CC"/>
          </w:rPr>
          <w:t>program</w:t>
        </w:r>
      </w:hyperlink>
      <w:hyperlink r:id="rId204">
        <w:r w:rsidR="00D7220E">
          <w:rPr>
            <w:rFonts w:ascii="Times New Roman" w:eastAsia="Times New Roman" w:hAnsi="Times New Roman" w:cs="Times New Roman"/>
            <w:color w:val="1154CC"/>
            <w:sz w:val="24"/>
          </w:rPr>
          <w:t xml:space="preserve"> </w:t>
        </w:r>
      </w:hyperlink>
      <w:r>
        <w:rPr>
          <w:rFonts w:ascii="Times New Roman" w:eastAsia="Times New Roman" w:hAnsi="Times New Roman" w:cs="Times New Roman"/>
          <w:sz w:val="24"/>
        </w:rPr>
        <w:t xml:space="preserve">and through the MLA workshop series </w:t>
      </w:r>
      <w:hyperlink r:id="rId205">
        <w:r w:rsidR="00D7220E">
          <w:rPr>
            <w:rFonts w:ascii="Times New Roman" w:eastAsia="Times New Roman" w:hAnsi="Times New Roman" w:cs="Times New Roman"/>
            <w:color w:val="1154CC"/>
            <w:sz w:val="24"/>
            <w:u w:val="single" w:color="1154CC"/>
          </w:rPr>
          <w:t>“Reimagining Humanities Coursework</w:t>
        </w:r>
      </w:hyperlink>
      <w:hyperlink r:id="rId206">
        <w:r w:rsidR="00D7220E">
          <w:rPr>
            <w:rFonts w:ascii="Times New Roman" w:eastAsia="Times New Roman" w:hAnsi="Times New Roman" w:cs="Times New Roman"/>
            <w:color w:val="1154CC"/>
            <w:sz w:val="24"/>
          </w:rPr>
          <w:t xml:space="preserve"> </w:t>
        </w:r>
      </w:hyperlink>
      <w:hyperlink r:id="rId207">
        <w:r w:rsidR="00D7220E">
          <w:rPr>
            <w:rFonts w:ascii="Times New Roman" w:eastAsia="Times New Roman" w:hAnsi="Times New Roman" w:cs="Times New Roman"/>
            <w:color w:val="1154CC"/>
            <w:sz w:val="24"/>
            <w:u w:val="single" w:color="1154CC"/>
          </w:rPr>
          <w:t>for Career</w:t>
        </w:r>
      </w:hyperlink>
      <w:hyperlink r:id="rId208">
        <w:r w:rsidR="00D7220E">
          <w:rPr>
            <w:rFonts w:ascii="Times New Roman" w:eastAsia="Times New Roman" w:hAnsi="Times New Roman" w:cs="Times New Roman"/>
            <w:color w:val="1154CC"/>
            <w:sz w:val="24"/>
          </w:rPr>
          <w:t xml:space="preserve"> </w:t>
        </w:r>
      </w:hyperlink>
      <w:hyperlink r:id="rId209">
        <w:r w:rsidR="00D7220E">
          <w:rPr>
            <w:rFonts w:ascii="Times New Roman" w:eastAsia="Times New Roman" w:hAnsi="Times New Roman" w:cs="Times New Roman"/>
            <w:color w:val="1154CC"/>
            <w:sz w:val="24"/>
            <w:u w:val="single" w:color="1154CC"/>
          </w:rPr>
          <w:t>Readiness,”</w:t>
        </w:r>
      </w:hyperlink>
      <w:hyperlink r:id="rId210">
        <w:r w:rsidR="00D7220E">
          <w:rPr>
            <w:rFonts w:ascii="Times New Roman" w:eastAsia="Times New Roman" w:hAnsi="Times New Roman" w:cs="Times New Roman"/>
            <w:color w:val="1154CC"/>
            <w:sz w:val="24"/>
          </w:rPr>
          <w:t xml:space="preserve"> </w:t>
        </w:r>
      </w:hyperlink>
      <w:r>
        <w:rPr>
          <w:rFonts w:ascii="Times New Roman" w:eastAsia="Times New Roman" w:hAnsi="Times New Roman" w:cs="Times New Roman"/>
          <w:sz w:val="24"/>
        </w:rPr>
        <w:t xml:space="preserve">which is funded by the National Endowment for the Humanities (NEH). I had the pleasure of working with Dr. Sánchez Jiménez in the latter, and his action plan, which led to the proposal before you and the committee, was cogent, thoughtful, and thoroughly researched, demonstrating the detailed preparation and foresight that went into developing this new minor and course. </w:t>
      </w:r>
    </w:p>
    <w:p w14:paraId="7C4ABCAD" w14:textId="77777777" w:rsidR="00D7220E" w:rsidRDefault="00AC793B">
      <w:pPr>
        <w:spacing w:after="93"/>
      </w:pPr>
      <w:r>
        <w:rPr>
          <w:rFonts w:ascii="Times New Roman" w:eastAsia="Times New Roman" w:hAnsi="Times New Roman" w:cs="Times New Roman"/>
          <w:sz w:val="24"/>
        </w:rPr>
        <w:t xml:space="preserve"> </w:t>
      </w:r>
    </w:p>
    <w:p w14:paraId="5A35420A" w14:textId="77777777" w:rsidR="00D7220E" w:rsidRDefault="00AC793B">
      <w:pPr>
        <w:spacing w:after="122" w:line="274" w:lineRule="auto"/>
        <w:ind w:left="107" w:right="260" w:hanging="10"/>
      </w:pPr>
      <w:r>
        <w:rPr>
          <w:rFonts w:ascii="Times New Roman" w:eastAsia="Times New Roman" w:hAnsi="Times New Roman" w:cs="Times New Roman"/>
          <w:sz w:val="24"/>
        </w:rPr>
        <w:t xml:space="preserve">This minor and new course address the growing student interest in combining linguistic proficiency with career readiness and community engagement, and we have seen the creation of similar programs have positive effects on enrollment around the United States; </w:t>
      </w:r>
      <w:hyperlink r:id="rId211">
        <w:r w:rsidR="00D7220E">
          <w:rPr>
            <w:rFonts w:ascii="Times New Roman" w:eastAsia="Times New Roman" w:hAnsi="Times New Roman" w:cs="Times New Roman"/>
            <w:color w:val="1154CC"/>
            <w:sz w:val="24"/>
            <w:u w:val="single" w:color="1154CC"/>
          </w:rPr>
          <w:t>see case studies</w:t>
        </w:r>
      </w:hyperlink>
      <w:hyperlink r:id="rId212">
        <w:r w:rsidR="00D7220E">
          <w:rPr>
            <w:rFonts w:ascii="Times New Roman" w:eastAsia="Times New Roman" w:hAnsi="Times New Roman" w:cs="Times New Roman"/>
            <w:color w:val="1154CC"/>
            <w:sz w:val="24"/>
          </w:rPr>
          <w:t xml:space="preserve"> </w:t>
        </w:r>
      </w:hyperlink>
      <w:r>
        <w:rPr>
          <w:rFonts w:ascii="Times New Roman" w:eastAsia="Times New Roman" w:hAnsi="Times New Roman" w:cs="Times New Roman"/>
          <w:sz w:val="24"/>
        </w:rPr>
        <w:t xml:space="preserve">from the 2021 MLA Enrollments Report. Grounded in the American Council on the Teaching of Foreign Languages (ACTFL) standards for proficiency, the proposed program follows established models for developing Spanish courses for professional contexts, particularly for heritage speakers and Spanish/English bilingual learners. </w:t>
      </w:r>
    </w:p>
    <w:p w14:paraId="483369F3" w14:textId="77777777" w:rsidR="00D7220E" w:rsidRDefault="00AC793B">
      <w:pPr>
        <w:spacing w:after="98"/>
      </w:pPr>
      <w:r>
        <w:rPr>
          <w:rFonts w:ascii="Times New Roman" w:eastAsia="Times New Roman" w:hAnsi="Times New Roman" w:cs="Times New Roman"/>
          <w:sz w:val="24"/>
        </w:rPr>
        <w:t xml:space="preserve"> </w:t>
      </w:r>
    </w:p>
    <w:p w14:paraId="498C8314" w14:textId="4DEDE4E8" w:rsidR="00D7220E" w:rsidRDefault="00AC793B" w:rsidP="0011326F">
      <w:pPr>
        <w:spacing w:after="774" w:line="249" w:lineRule="auto"/>
        <w:ind w:left="107" w:right="104" w:hanging="10"/>
        <w:jc w:val="both"/>
      </w:pPr>
      <w:r>
        <w:rPr>
          <w:rFonts w:ascii="Times New Roman" w:eastAsia="Times New Roman" w:hAnsi="Times New Roman" w:cs="Times New Roman"/>
          <w:sz w:val="24"/>
        </w:rPr>
        <w:t>The proposed Academic Minor in Hispanic-Serving Health Professionals at City Tech aligns with several acknowledged good practices, including:</w:t>
      </w:r>
    </w:p>
    <w:p w14:paraId="2E8D61DF" w14:textId="60E41992" w:rsidR="00D7220E" w:rsidRDefault="00AC793B">
      <w:pPr>
        <w:numPr>
          <w:ilvl w:val="0"/>
          <w:numId w:val="11"/>
        </w:numPr>
        <w:spacing w:after="11" w:line="248" w:lineRule="auto"/>
        <w:ind w:right="161" w:hanging="360"/>
      </w:pPr>
      <w:proofErr w:type="gramStart"/>
      <w:r>
        <w:rPr>
          <w:rFonts w:ascii="Cambria" w:eastAsia="Cambria" w:hAnsi="Cambria" w:cs="Cambria"/>
          <w:sz w:val="24"/>
        </w:rPr>
        <w:lastRenderedPageBreak/>
        <w:t>Meeting</w:t>
      </w:r>
      <w:r w:rsidR="0011326F">
        <w:rPr>
          <w:rFonts w:ascii="Cambria" w:eastAsia="Cambria" w:hAnsi="Cambria" w:cs="Cambria"/>
          <w:sz w:val="24"/>
        </w:rPr>
        <w:t xml:space="preserve">  </w:t>
      </w:r>
      <w:r>
        <w:rPr>
          <w:rFonts w:ascii="Cambria" w:eastAsia="Cambria" w:hAnsi="Cambria" w:cs="Cambria"/>
          <w:sz w:val="24"/>
        </w:rPr>
        <w:t>the</w:t>
      </w:r>
      <w:proofErr w:type="gramEnd"/>
      <w:r w:rsidR="0011326F">
        <w:rPr>
          <w:rFonts w:ascii="Cambria" w:eastAsia="Cambria" w:hAnsi="Cambria" w:cs="Cambria"/>
          <w:sz w:val="24"/>
        </w:rPr>
        <w:t xml:space="preserve"> </w:t>
      </w:r>
      <w:r>
        <w:rPr>
          <w:rFonts w:ascii="Cambria" w:eastAsia="Cambria" w:hAnsi="Cambria" w:cs="Cambria"/>
          <w:sz w:val="24"/>
        </w:rPr>
        <w:t>need</w:t>
      </w:r>
      <w:r>
        <w:rPr>
          <w:rFonts w:ascii="Cambria" w:eastAsia="Cambria" w:hAnsi="Cambria" w:cs="Cambria"/>
          <w:sz w:val="24"/>
        </w:rPr>
        <w:tab/>
        <w:t>for</w:t>
      </w:r>
      <w:r w:rsidR="0011326F">
        <w:rPr>
          <w:rFonts w:ascii="Cambria" w:eastAsia="Cambria" w:hAnsi="Cambria" w:cs="Cambria"/>
          <w:sz w:val="24"/>
        </w:rPr>
        <w:t xml:space="preserve"> </w:t>
      </w:r>
      <w:r>
        <w:rPr>
          <w:rFonts w:ascii="Cambria" w:eastAsia="Cambria" w:hAnsi="Cambria" w:cs="Cambria"/>
          <w:sz w:val="24"/>
        </w:rPr>
        <w:t>courses</w:t>
      </w:r>
      <w:r w:rsidR="0011326F">
        <w:rPr>
          <w:rFonts w:ascii="Cambria" w:eastAsia="Cambria" w:hAnsi="Cambria" w:cs="Cambria"/>
          <w:sz w:val="24"/>
        </w:rPr>
        <w:t xml:space="preserve"> </w:t>
      </w:r>
      <w:r>
        <w:rPr>
          <w:rFonts w:ascii="Cambria" w:eastAsia="Cambria" w:hAnsi="Cambria" w:cs="Cambria"/>
          <w:sz w:val="24"/>
        </w:rPr>
        <w:t>designed</w:t>
      </w:r>
      <w:r>
        <w:rPr>
          <w:rFonts w:ascii="Cambria" w:eastAsia="Cambria" w:hAnsi="Cambria" w:cs="Cambria"/>
          <w:sz w:val="24"/>
        </w:rPr>
        <w:tab/>
        <w:t>specifically</w:t>
      </w:r>
      <w:r w:rsidR="0011326F">
        <w:rPr>
          <w:rFonts w:ascii="Cambria" w:eastAsia="Cambria" w:hAnsi="Cambria" w:cs="Cambria"/>
          <w:sz w:val="24"/>
        </w:rPr>
        <w:t xml:space="preserve"> </w:t>
      </w:r>
      <w:r>
        <w:rPr>
          <w:rFonts w:ascii="Cambria" w:eastAsia="Cambria" w:hAnsi="Cambria" w:cs="Cambria"/>
          <w:sz w:val="24"/>
        </w:rPr>
        <w:t>for</w:t>
      </w:r>
      <w:r w:rsidR="0011326F">
        <w:rPr>
          <w:rFonts w:ascii="Cambria" w:eastAsia="Cambria" w:hAnsi="Cambria" w:cs="Cambria"/>
          <w:sz w:val="24"/>
        </w:rPr>
        <w:t xml:space="preserve"> </w:t>
      </w:r>
      <w:r>
        <w:rPr>
          <w:rFonts w:ascii="Cambria" w:eastAsia="Cambria" w:hAnsi="Cambria" w:cs="Cambria"/>
          <w:sz w:val="24"/>
        </w:rPr>
        <w:t>bilingual</w:t>
      </w:r>
      <w:r w:rsidR="0011326F">
        <w:rPr>
          <w:rFonts w:ascii="Cambria" w:eastAsia="Cambria" w:hAnsi="Cambria" w:cs="Cambria"/>
          <w:sz w:val="24"/>
        </w:rPr>
        <w:t xml:space="preserve"> </w:t>
      </w:r>
      <w:r>
        <w:rPr>
          <w:rFonts w:ascii="Cambria" w:eastAsia="Cambria" w:hAnsi="Cambria" w:cs="Cambria"/>
          <w:sz w:val="24"/>
        </w:rPr>
        <w:t>students</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heritage</w:t>
      </w:r>
      <w:r w:rsidR="0011326F">
        <w:rPr>
          <w:rFonts w:ascii="Cambria" w:eastAsia="Cambria" w:hAnsi="Cambria" w:cs="Cambria"/>
          <w:sz w:val="24"/>
        </w:rPr>
        <w:t xml:space="preserve"> </w:t>
      </w:r>
      <w:r>
        <w:rPr>
          <w:rFonts w:ascii="Cambria" w:eastAsia="Cambria" w:hAnsi="Cambria" w:cs="Cambria"/>
          <w:sz w:val="24"/>
        </w:rPr>
        <w:t>language</w:t>
      </w:r>
      <w:r w:rsidR="0011326F">
        <w:rPr>
          <w:rFonts w:ascii="Cambria" w:eastAsia="Cambria" w:hAnsi="Cambria" w:cs="Cambria"/>
          <w:sz w:val="24"/>
        </w:rPr>
        <w:t xml:space="preserve"> </w:t>
      </w:r>
      <w:r>
        <w:rPr>
          <w:rFonts w:ascii="Cambria" w:eastAsia="Cambria" w:hAnsi="Cambria" w:cs="Cambria"/>
          <w:sz w:val="24"/>
        </w:rPr>
        <w:t>learners;</w:t>
      </w:r>
      <w:r>
        <w:rPr>
          <w:rFonts w:ascii="Cambria" w:eastAsia="Cambria" w:hAnsi="Cambria" w:cs="Cambria"/>
          <w:sz w:val="24"/>
        </w:rPr>
        <w:tab/>
      </w:r>
    </w:p>
    <w:p w14:paraId="00F0660E" w14:textId="3E08488A" w:rsidR="00D7220E" w:rsidRDefault="00AC793B">
      <w:pPr>
        <w:numPr>
          <w:ilvl w:val="0"/>
          <w:numId w:val="11"/>
        </w:numPr>
        <w:spacing w:after="35" w:line="240" w:lineRule="auto"/>
        <w:ind w:right="161" w:hanging="360"/>
      </w:pPr>
      <w:r>
        <w:rPr>
          <w:rFonts w:ascii="Cambria" w:eastAsia="Cambria" w:hAnsi="Cambria" w:cs="Cambria"/>
          <w:sz w:val="24"/>
        </w:rPr>
        <w:t>Offering</w:t>
      </w:r>
      <w:r w:rsidR="0011326F">
        <w:rPr>
          <w:rFonts w:ascii="Cambria" w:eastAsia="Cambria" w:hAnsi="Cambria" w:cs="Cambria"/>
          <w:sz w:val="24"/>
        </w:rPr>
        <w:t xml:space="preserve"> </w:t>
      </w:r>
      <w:r>
        <w:rPr>
          <w:rFonts w:ascii="Cambria" w:eastAsia="Cambria" w:hAnsi="Cambria" w:cs="Cambria"/>
          <w:sz w:val="24"/>
        </w:rPr>
        <w:t>experiential</w:t>
      </w:r>
      <w:r w:rsidR="0011326F">
        <w:rPr>
          <w:rFonts w:ascii="Cambria" w:eastAsia="Cambria" w:hAnsi="Cambria" w:cs="Cambria"/>
          <w:sz w:val="24"/>
        </w:rPr>
        <w:t xml:space="preserve"> </w:t>
      </w:r>
      <w:r>
        <w:rPr>
          <w:rFonts w:ascii="Cambria" w:eastAsia="Cambria" w:hAnsi="Cambria" w:cs="Cambria"/>
          <w:sz w:val="24"/>
        </w:rPr>
        <w:t>learning</w:t>
      </w:r>
      <w:r w:rsidR="0011326F">
        <w:rPr>
          <w:rFonts w:ascii="Cambria" w:eastAsia="Cambria" w:hAnsi="Cambria" w:cs="Cambria"/>
          <w:sz w:val="24"/>
        </w:rPr>
        <w:t xml:space="preserve"> </w:t>
      </w:r>
      <w:r>
        <w:rPr>
          <w:rFonts w:ascii="Cambria" w:eastAsia="Cambria" w:hAnsi="Cambria" w:cs="Cambria"/>
          <w:sz w:val="24"/>
        </w:rPr>
        <w:t>opportunities–I</w:t>
      </w:r>
      <w:r>
        <w:rPr>
          <w:rFonts w:ascii="Cambria" w:eastAsia="Cambria" w:hAnsi="Cambria" w:cs="Cambria"/>
          <w:sz w:val="24"/>
        </w:rPr>
        <w:tab/>
        <w:t>noted</w:t>
      </w:r>
      <w:r w:rsidR="0011326F">
        <w:rPr>
          <w:rFonts w:ascii="Cambria" w:eastAsia="Cambria" w:hAnsi="Cambria" w:cs="Cambria"/>
          <w:sz w:val="24"/>
        </w:rPr>
        <w:t xml:space="preserve"> </w:t>
      </w:r>
      <w:r>
        <w:rPr>
          <w:rFonts w:ascii="Cambria" w:eastAsia="Cambria" w:hAnsi="Cambria" w:cs="Cambria"/>
          <w:sz w:val="24"/>
        </w:rPr>
        <w:t>particularly</w:t>
      </w:r>
      <w:r w:rsidR="0011326F">
        <w:rPr>
          <w:rFonts w:ascii="Cambria" w:eastAsia="Cambria" w:hAnsi="Cambria" w:cs="Cambria"/>
          <w:sz w:val="24"/>
        </w:rPr>
        <w:t xml:space="preserve"> </w:t>
      </w:r>
      <w:r>
        <w:rPr>
          <w:rFonts w:ascii="Cambria" w:eastAsia="Cambria" w:hAnsi="Cambria" w:cs="Cambria"/>
          <w:sz w:val="24"/>
        </w:rPr>
        <w:t>the</w:t>
      </w:r>
      <w:r w:rsidR="0011326F">
        <w:rPr>
          <w:rFonts w:ascii="Cambria" w:eastAsia="Cambria" w:hAnsi="Cambria" w:cs="Cambria"/>
          <w:sz w:val="24"/>
        </w:rPr>
        <w:t xml:space="preserve"> </w:t>
      </w:r>
      <w:r>
        <w:rPr>
          <w:rFonts w:ascii="Cambria" w:eastAsia="Cambria" w:hAnsi="Cambria" w:cs="Cambria"/>
          <w:sz w:val="24"/>
        </w:rPr>
        <w:t>use</w:t>
      </w:r>
      <w:r w:rsidR="0011326F">
        <w:rPr>
          <w:rFonts w:ascii="Cambria" w:eastAsia="Cambria" w:hAnsi="Cambria" w:cs="Cambria"/>
          <w:sz w:val="24"/>
        </w:rPr>
        <w:t xml:space="preserve"> </w:t>
      </w:r>
      <w:r>
        <w:rPr>
          <w:rFonts w:ascii="Cambria" w:eastAsia="Cambria" w:hAnsi="Cambria" w:cs="Cambria"/>
          <w:sz w:val="24"/>
        </w:rPr>
        <w:t>of</w:t>
      </w:r>
      <w:r w:rsidR="0011326F">
        <w:rPr>
          <w:rFonts w:ascii="Cambria" w:eastAsia="Cambria" w:hAnsi="Cambria" w:cs="Cambria"/>
          <w:sz w:val="24"/>
        </w:rPr>
        <w:t xml:space="preserve"> </w:t>
      </w:r>
      <w:r>
        <w:rPr>
          <w:rFonts w:ascii="Cambria" w:eastAsia="Cambria" w:hAnsi="Cambria" w:cs="Cambria"/>
          <w:sz w:val="24"/>
        </w:rPr>
        <w:t>simulations</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scenario-based</w:t>
      </w:r>
      <w:r w:rsidR="0011326F">
        <w:rPr>
          <w:rFonts w:ascii="Cambria" w:eastAsia="Cambria" w:hAnsi="Cambria" w:cs="Cambria"/>
          <w:sz w:val="24"/>
        </w:rPr>
        <w:t xml:space="preserve"> </w:t>
      </w:r>
      <w:r>
        <w:rPr>
          <w:rFonts w:ascii="Cambria" w:eastAsia="Cambria" w:hAnsi="Cambria" w:cs="Cambria"/>
          <w:sz w:val="24"/>
        </w:rPr>
        <w:t>assessments</w:t>
      </w:r>
      <w:r w:rsidR="0011326F">
        <w:rPr>
          <w:rFonts w:ascii="Cambria" w:eastAsia="Cambria" w:hAnsi="Cambria" w:cs="Cambria"/>
          <w:sz w:val="24"/>
        </w:rPr>
        <w:t xml:space="preserve"> </w:t>
      </w:r>
      <w:r>
        <w:rPr>
          <w:rFonts w:ascii="Cambria" w:eastAsia="Cambria" w:hAnsi="Cambria" w:cs="Cambria"/>
          <w:sz w:val="24"/>
        </w:rPr>
        <w:t>in</w:t>
      </w:r>
      <w:r w:rsidR="0011326F">
        <w:rPr>
          <w:rFonts w:ascii="Cambria" w:eastAsia="Cambria" w:hAnsi="Cambria" w:cs="Cambria"/>
          <w:sz w:val="24"/>
        </w:rPr>
        <w:t xml:space="preserve"> </w:t>
      </w:r>
      <w:r>
        <w:rPr>
          <w:rFonts w:ascii="Cambria" w:eastAsia="Cambria" w:hAnsi="Cambria" w:cs="Cambria"/>
          <w:sz w:val="24"/>
        </w:rPr>
        <w:t>the</w:t>
      </w:r>
      <w:r w:rsidR="0011326F">
        <w:rPr>
          <w:rFonts w:ascii="Cambria" w:eastAsia="Cambria" w:hAnsi="Cambria" w:cs="Cambria"/>
          <w:sz w:val="24"/>
        </w:rPr>
        <w:t xml:space="preserve"> </w:t>
      </w:r>
      <w:r>
        <w:rPr>
          <w:rFonts w:ascii="Cambria" w:eastAsia="Cambria" w:hAnsi="Cambria" w:cs="Cambria"/>
          <w:sz w:val="24"/>
        </w:rPr>
        <w:t>proposed</w:t>
      </w:r>
      <w:r w:rsidR="0011326F">
        <w:rPr>
          <w:rFonts w:ascii="Cambria" w:eastAsia="Cambria" w:hAnsi="Cambria" w:cs="Cambria"/>
          <w:sz w:val="24"/>
        </w:rPr>
        <w:t xml:space="preserve"> </w:t>
      </w:r>
      <w:r>
        <w:rPr>
          <w:rFonts w:ascii="Cambria" w:eastAsia="Cambria" w:hAnsi="Cambria" w:cs="Cambria"/>
          <w:sz w:val="24"/>
        </w:rPr>
        <w:t>syllabus</w:t>
      </w:r>
      <w:r>
        <w:rPr>
          <w:rFonts w:ascii="Cambria" w:eastAsia="Cambria" w:hAnsi="Cambria" w:cs="Cambria"/>
          <w:sz w:val="24"/>
        </w:rPr>
        <w:tab/>
        <w:t>for</w:t>
      </w:r>
      <w:r w:rsidR="0011326F">
        <w:rPr>
          <w:rFonts w:ascii="Cambria" w:eastAsia="Cambria" w:hAnsi="Cambria" w:cs="Cambria"/>
          <w:sz w:val="24"/>
        </w:rPr>
        <w:t xml:space="preserve"> </w:t>
      </w:r>
      <w:r>
        <w:rPr>
          <w:rFonts w:ascii="Cambria" w:eastAsia="Cambria" w:hAnsi="Cambria" w:cs="Cambria"/>
          <w:sz w:val="24"/>
        </w:rPr>
        <w:t>“Spanish</w:t>
      </w:r>
      <w:r w:rsidR="0011326F">
        <w:rPr>
          <w:rFonts w:ascii="Cambria" w:eastAsia="Cambria" w:hAnsi="Cambria" w:cs="Cambria"/>
          <w:sz w:val="24"/>
        </w:rPr>
        <w:t xml:space="preserve"> </w:t>
      </w:r>
      <w:r>
        <w:rPr>
          <w:rFonts w:ascii="Cambria" w:eastAsia="Cambria" w:hAnsi="Cambria" w:cs="Cambria"/>
          <w:sz w:val="24"/>
        </w:rPr>
        <w:t>Medical</w:t>
      </w:r>
      <w:r w:rsidR="0011326F">
        <w:rPr>
          <w:rFonts w:ascii="Cambria" w:eastAsia="Cambria" w:hAnsi="Cambria" w:cs="Cambria"/>
          <w:sz w:val="24"/>
        </w:rPr>
        <w:t xml:space="preserve"> </w:t>
      </w:r>
      <w:r>
        <w:rPr>
          <w:rFonts w:ascii="Cambria" w:eastAsia="Cambria" w:hAnsi="Cambria" w:cs="Cambria"/>
          <w:sz w:val="24"/>
        </w:rPr>
        <w:t>Interpretation</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Healthcare</w:t>
      </w:r>
      <w:r>
        <w:rPr>
          <w:rFonts w:ascii="Cambria" w:eastAsia="Cambria" w:hAnsi="Cambria" w:cs="Cambria"/>
          <w:sz w:val="24"/>
        </w:rPr>
        <w:tab/>
        <w:t>Communication”;</w:t>
      </w:r>
      <w:r>
        <w:rPr>
          <w:rFonts w:ascii="Cambria" w:eastAsia="Cambria" w:hAnsi="Cambria" w:cs="Cambria"/>
          <w:sz w:val="24"/>
        </w:rPr>
        <w:tab/>
      </w:r>
    </w:p>
    <w:p w14:paraId="2187E9D9" w14:textId="298827C6" w:rsidR="00D7220E" w:rsidRDefault="00AC793B">
      <w:pPr>
        <w:numPr>
          <w:ilvl w:val="0"/>
          <w:numId w:val="11"/>
        </w:numPr>
        <w:spacing w:after="159" w:line="240" w:lineRule="auto"/>
        <w:ind w:right="161" w:hanging="360"/>
      </w:pPr>
      <w:r>
        <w:rPr>
          <w:rFonts w:ascii="Cambria" w:eastAsia="Cambria" w:hAnsi="Cambria" w:cs="Cambria"/>
          <w:sz w:val="24"/>
        </w:rPr>
        <w:t>Undertaking</w:t>
      </w:r>
      <w:r w:rsidR="0011326F">
        <w:rPr>
          <w:rFonts w:ascii="Cambria" w:eastAsia="Cambria" w:hAnsi="Cambria" w:cs="Cambria"/>
          <w:sz w:val="24"/>
        </w:rPr>
        <w:t xml:space="preserve"> </w:t>
      </w:r>
      <w:r>
        <w:rPr>
          <w:rFonts w:ascii="Cambria" w:eastAsia="Cambria" w:hAnsi="Cambria" w:cs="Cambria"/>
          <w:sz w:val="24"/>
        </w:rPr>
        <w:t>curricular</w:t>
      </w:r>
      <w:r w:rsidR="0011326F">
        <w:rPr>
          <w:rFonts w:ascii="Cambria" w:eastAsia="Cambria" w:hAnsi="Cambria" w:cs="Cambria"/>
          <w:sz w:val="24"/>
        </w:rPr>
        <w:t xml:space="preserve"> </w:t>
      </w:r>
      <w:r>
        <w:rPr>
          <w:rFonts w:ascii="Cambria" w:eastAsia="Cambria" w:hAnsi="Cambria" w:cs="Cambria"/>
          <w:sz w:val="24"/>
        </w:rPr>
        <w:t>reform</w:t>
      </w:r>
      <w:r w:rsidR="0011326F">
        <w:rPr>
          <w:rFonts w:ascii="Cambria" w:eastAsia="Cambria" w:hAnsi="Cambria" w:cs="Cambria"/>
          <w:sz w:val="24"/>
        </w:rPr>
        <w:t xml:space="preserve"> </w:t>
      </w:r>
      <w:r>
        <w:rPr>
          <w:rFonts w:ascii="Cambria" w:eastAsia="Cambria" w:hAnsi="Cambria" w:cs="Cambria"/>
          <w:sz w:val="24"/>
        </w:rPr>
        <w:t>that</w:t>
      </w:r>
      <w:r w:rsidR="0011326F">
        <w:rPr>
          <w:rFonts w:ascii="Cambria" w:eastAsia="Cambria" w:hAnsi="Cambria" w:cs="Cambria"/>
          <w:sz w:val="24"/>
        </w:rPr>
        <w:t xml:space="preserve"> </w:t>
      </w:r>
      <w:r>
        <w:rPr>
          <w:rFonts w:ascii="Cambria" w:eastAsia="Cambria" w:hAnsi="Cambria" w:cs="Cambria"/>
          <w:sz w:val="24"/>
        </w:rPr>
        <w:t>promotes</w:t>
      </w:r>
      <w:r w:rsidR="0011326F">
        <w:rPr>
          <w:rFonts w:ascii="Cambria" w:eastAsia="Cambria" w:hAnsi="Cambria" w:cs="Cambria"/>
          <w:sz w:val="24"/>
        </w:rPr>
        <w:t xml:space="preserve"> </w:t>
      </w:r>
      <w:r>
        <w:rPr>
          <w:rFonts w:ascii="Cambria" w:eastAsia="Cambria" w:hAnsi="Cambria" w:cs="Cambria"/>
          <w:sz w:val="24"/>
        </w:rPr>
        <w:t>career</w:t>
      </w:r>
      <w:r w:rsidR="0011326F">
        <w:rPr>
          <w:rFonts w:ascii="Cambria" w:eastAsia="Cambria" w:hAnsi="Cambria" w:cs="Cambria"/>
          <w:sz w:val="24"/>
        </w:rPr>
        <w:t xml:space="preserve"> </w:t>
      </w:r>
      <w:r>
        <w:rPr>
          <w:rFonts w:ascii="Cambria" w:eastAsia="Cambria" w:hAnsi="Cambria" w:cs="Cambria"/>
          <w:sz w:val="24"/>
        </w:rPr>
        <w:t>readiness</w:t>
      </w:r>
      <w:r w:rsidR="0011326F">
        <w:rPr>
          <w:rFonts w:ascii="Cambria" w:eastAsia="Cambria" w:hAnsi="Cambria" w:cs="Cambria"/>
          <w:sz w:val="24"/>
        </w:rPr>
        <w:t xml:space="preserve"> </w:t>
      </w:r>
      <w:r>
        <w:rPr>
          <w:rFonts w:ascii="Cambria" w:eastAsia="Cambria" w:hAnsi="Cambria" w:cs="Cambria"/>
          <w:sz w:val="24"/>
        </w:rPr>
        <w:t>in</w:t>
      </w:r>
      <w:r w:rsidR="0011326F">
        <w:rPr>
          <w:rFonts w:ascii="Cambria" w:eastAsia="Cambria" w:hAnsi="Cambria" w:cs="Cambria"/>
          <w:sz w:val="24"/>
        </w:rPr>
        <w:t xml:space="preserve"> </w:t>
      </w:r>
      <w:r>
        <w:rPr>
          <w:rFonts w:ascii="Cambria" w:eastAsia="Cambria" w:hAnsi="Cambria" w:cs="Cambria"/>
          <w:sz w:val="24"/>
        </w:rPr>
        <w:t>diverse</w:t>
      </w:r>
      <w:r w:rsidR="0011326F">
        <w:rPr>
          <w:rFonts w:ascii="Cambria" w:eastAsia="Cambria" w:hAnsi="Cambria" w:cs="Cambria"/>
          <w:sz w:val="24"/>
        </w:rPr>
        <w:t xml:space="preserve"> </w:t>
      </w:r>
      <w:r>
        <w:rPr>
          <w:rFonts w:ascii="Cambria" w:eastAsia="Cambria" w:hAnsi="Cambria" w:cs="Cambria"/>
          <w:sz w:val="24"/>
        </w:rPr>
        <w:t>fields,</w:t>
      </w:r>
      <w:r w:rsidR="0011326F">
        <w:rPr>
          <w:rFonts w:ascii="Cambria" w:eastAsia="Cambria" w:hAnsi="Cambria" w:cs="Cambria"/>
          <w:sz w:val="24"/>
        </w:rPr>
        <w:t xml:space="preserve"> </w:t>
      </w:r>
      <w:r>
        <w:rPr>
          <w:rFonts w:ascii="Cambria" w:eastAsia="Cambria" w:hAnsi="Cambria" w:cs="Cambria"/>
          <w:sz w:val="24"/>
        </w:rPr>
        <w:t>particularly</w:t>
      </w:r>
      <w:r w:rsidR="0011326F">
        <w:rPr>
          <w:rFonts w:ascii="Cambria" w:eastAsia="Cambria" w:hAnsi="Cambria" w:cs="Cambria"/>
          <w:sz w:val="24"/>
        </w:rPr>
        <w:t xml:space="preserve"> </w:t>
      </w:r>
      <w:r>
        <w:rPr>
          <w:rFonts w:ascii="Cambria" w:eastAsia="Cambria" w:hAnsi="Cambria" w:cs="Cambria"/>
          <w:sz w:val="24"/>
        </w:rPr>
        <w:t>humanities-related</w:t>
      </w:r>
      <w:r w:rsidR="0011326F">
        <w:rPr>
          <w:rFonts w:ascii="Cambria" w:eastAsia="Cambria" w:hAnsi="Cambria" w:cs="Cambria"/>
          <w:sz w:val="24"/>
        </w:rPr>
        <w:t xml:space="preserve"> </w:t>
      </w:r>
      <w:r>
        <w:rPr>
          <w:rFonts w:ascii="Cambria" w:eastAsia="Cambria" w:hAnsi="Cambria" w:cs="Cambria"/>
          <w:sz w:val="24"/>
        </w:rPr>
        <w:t>fields–it</w:t>
      </w:r>
      <w:r w:rsidR="0011326F">
        <w:rPr>
          <w:rFonts w:ascii="Cambria" w:eastAsia="Cambria" w:hAnsi="Cambria" w:cs="Cambria"/>
          <w:sz w:val="24"/>
        </w:rPr>
        <w:t xml:space="preserve"> </w:t>
      </w:r>
      <w:r>
        <w:rPr>
          <w:rFonts w:ascii="Cambria" w:eastAsia="Cambria" w:hAnsi="Cambria" w:cs="Cambria"/>
          <w:sz w:val="24"/>
        </w:rPr>
        <w:t>should</w:t>
      </w:r>
      <w:r w:rsidR="0011326F">
        <w:rPr>
          <w:rFonts w:ascii="Cambria" w:eastAsia="Cambria" w:hAnsi="Cambria" w:cs="Cambria"/>
          <w:sz w:val="24"/>
        </w:rPr>
        <w:t xml:space="preserve"> </w:t>
      </w:r>
      <w:r>
        <w:rPr>
          <w:rFonts w:ascii="Cambria" w:eastAsia="Cambria" w:hAnsi="Cambria" w:cs="Cambria"/>
          <w:sz w:val="24"/>
        </w:rPr>
        <w:t>be</w:t>
      </w:r>
      <w:r w:rsidR="0011326F">
        <w:rPr>
          <w:rFonts w:ascii="Cambria" w:eastAsia="Cambria" w:hAnsi="Cambria" w:cs="Cambria"/>
          <w:sz w:val="24"/>
        </w:rPr>
        <w:t xml:space="preserve"> </w:t>
      </w:r>
      <w:r>
        <w:rPr>
          <w:rFonts w:ascii="Cambria" w:eastAsia="Cambria" w:hAnsi="Cambria" w:cs="Cambria"/>
          <w:sz w:val="24"/>
        </w:rPr>
        <w:t>observed</w:t>
      </w:r>
      <w:r w:rsidR="0011326F">
        <w:rPr>
          <w:rFonts w:ascii="Cambria" w:eastAsia="Cambria" w:hAnsi="Cambria" w:cs="Cambria"/>
          <w:sz w:val="24"/>
        </w:rPr>
        <w:t xml:space="preserve"> </w:t>
      </w:r>
      <w:r>
        <w:rPr>
          <w:rFonts w:ascii="Cambria" w:eastAsia="Cambria" w:hAnsi="Cambria" w:cs="Cambria"/>
          <w:sz w:val="24"/>
        </w:rPr>
        <w:t>here</w:t>
      </w:r>
      <w:r w:rsidR="0011326F">
        <w:rPr>
          <w:rFonts w:ascii="Cambria" w:eastAsia="Cambria" w:hAnsi="Cambria" w:cs="Cambria"/>
          <w:sz w:val="24"/>
        </w:rPr>
        <w:t xml:space="preserve"> </w:t>
      </w:r>
      <w:r>
        <w:rPr>
          <w:rFonts w:ascii="Cambria" w:eastAsia="Cambria" w:hAnsi="Cambria" w:cs="Cambria"/>
          <w:sz w:val="24"/>
        </w:rPr>
        <w:t>that</w:t>
      </w:r>
      <w:r w:rsidR="0011326F">
        <w:rPr>
          <w:rFonts w:ascii="Cambria" w:eastAsia="Cambria" w:hAnsi="Cambria" w:cs="Cambria"/>
          <w:sz w:val="24"/>
        </w:rPr>
        <w:t xml:space="preserve"> </w:t>
      </w:r>
      <w:r>
        <w:rPr>
          <w:rFonts w:ascii="Cambria" w:eastAsia="Cambria" w:hAnsi="Cambria" w:cs="Cambria"/>
          <w:sz w:val="24"/>
        </w:rPr>
        <w:t>such</w:t>
      </w:r>
      <w:r w:rsidR="0011326F">
        <w:rPr>
          <w:rFonts w:ascii="Cambria" w:eastAsia="Cambria" w:hAnsi="Cambria" w:cs="Cambria"/>
          <w:sz w:val="24"/>
        </w:rPr>
        <w:t xml:space="preserve"> </w:t>
      </w:r>
      <w:r>
        <w:rPr>
          <w:rFonts w:ascii="Cambria" w:eastAsia="Cambria" w:hAnsi="Cambria" w:cs="Cambria"/>
          <w:sz w:val="24"/>
        </w:rPr>
        <w:t>reform</w:t>
      </w:r>
      <w:r w:rsidR="0011326F">
        <w:rPr>
          <w:rFonts w:ascii="Cambria" w:eastAsia="Cambria" w:hAnsi="Cambria" w:cs="Cambria"/>
          <w:sz w:val="24"/>
        </w:rPr>
        <w:t xml:space="preserve"> </w:t>
      </w:r>
      <w:r>
        <w:rPr>
          <w:rFonts w:ascii="Cambria" w:eastAsia="Cambria" w:hAnsi="Cambria" w:cs="Cambria"/>
          <w:sz w:val="24"/>
        </w:rPr>
        <w:t>enhances</w:t>
      </w:r>
      <w:r w:rsidR="0011326F">
        <w:rPr>
          <w:rFonts w:ascii="Cambria" w:eastAsia="Cambria" w:hAnsi="Cambria" w:cs="Cambria"/>
          <w:sz w:val="24"/>
        </w:rPr>
        <w:t xml:space="preserve"> </w:t>
      </w:r>
      <w:r>
        <w:rPr>
          <w:rFonts w:ascii="Cambria" w:eastAsia="Cambria" w:hAnsi="Cambria" w:cs="Cambria"/>
          <w:sz w:val="24"/>
        </w:rPr>
        <w:t>access</w:t>
      </w:r>
      <w:r w:rsidR="0011326F">
        <w:rPr>
          <w:rFonts w:ascii="Cambria" w:eastAsia="Cambria" w:hAnsi="Cambria" w:cs="Cambria"/>
          <w:sz w:val="24"/>
        </w:rPr>
        <w:t xml:space="preserve"> </w:t>
      </w:r>
      <w:r>
        <w:rPr>
          <w:rFonts w:ascii="Cambria" w:eastAsia="Cambria" w:hAnsi="Cambria" w:cs="Cambria"/>
          <w:sz w:val="24"/>
        </w:rPr>
        <w:t>to</w:t>
      </w:r>
      <w:r w:rsidR="0011326F">
        <w:rPr>
          <w:rFonts w:ascii="Cambria" w:eastAsia="Cambria" w:hAnsi="Cambria" w:cs="Cambria"/>
          <w:sz w:val="24"/>
        </w:rPr>
        <w:t xml:space="preserve"> </w:t>
      </w:r>
      <w:r>
        <w:rPr>
          <w:rFonts w:ascii="Cambria" w:eastAsia="Cambria" w:hAnsi="Cambria" w:cs="Cambria"/>
          <w:sz w:val="24"/>
        </w:rPr>
        <w:t>the</w:t>
      </w:r>
      <w:r w:rsidR="0011326F">
        <w:rPr>
          <w:rFonts w:ascii="Cambria" w:eastAsia="Cambria" w:hAnsi="Cambria" w:cs="Cambria"/>
          <w:sz w:val="24"/>
        </w:rPr>
        <w:t xml:space="preserve"> </w:t>
      </w:r>
      <w:r>
        <w:rPr>
          <w:rFonts w:ascii="Cambria" w:eastAsia="Cambria" w:hAnsi="Cambria" w:cs="Cambria"/>
          <w:sz w:val="24"/>
        </w:rPr>
        <w:t>humanities</w:t>
      </w:r>
      <w:r w:rsidR="0011326F">
        <w:rPr>
          <w:rFonts w:ascii="Cambria" w:eastAsia="Cambria" w:hAnsi="Cambria" w:cs="Cambria"/>
          <w:sz w:val="24"/>
        </w:rPr>
        <w:t xml:space="preserve"> </w:t>
      </w:r>
      <w:r>
        <w:rPr>
          <w:rFonts w:ascii="Cambria" w:eastAsia="Cambria" w:hAnsi="Cambria" w:cs="Cambria"/>
          <w:sz w:val="24"/>
        </w:rPr>
        <w:t>for</w:t>
      </w:r>
      <w:r w:rsidR="0011326F">
        <w:rPr>
          <w:rFonts w:ascii="Cambria" w:eastAsia="Cambria" w:hAnsi="Cambria" w:cs="Cambria"/>
          <w:sz w:val="24"/>
        </w:rPr>
        <w:t xml:space="preserve"> </w:t>
      </w:r>
      <w:r>
        <w:rPr>
          <w:rFonts w:ascii="Cambria" w:eastAsia="Cambria" w:hAnsi="Cambria" w:cs="Cambria"/>
          <w:sz w:val="24"/>
        </w:rPr>
        <w:t>students</w:t>
      </w:r>
      <w:r w:rsidR="0011326F">
        <w:rPr>
          <w:rFonts w:ascii="Cambria" w:eastAsia="Cambria" w:hAnsi="Cambria" w:cs="Cambria"/>
          <w:sz w:val="24"/>
        </w:rPr>
        <w:t xml:space="preserve"> </w:t>
      </w:r>
      <w:r>
        <w:rPr>
          <w:rFonts w:ascii="Cambria" w:eastAsia="Cambria" w:hAnsi="Cambria" w:cs="Cambria"/>
          <w:sz w:val="24"/>
        </w:rPr>
        <w:t>from</w:t>
      </w:r>
      <w:r w:rsidR="0011326F">
        <w:rPr>
          <w:rFonts w:ascii="Cambria" w:eastAsia="Cambria" w:hAnsi="Cambria" w:cs="Cambria"/>
          <w:sz w:val="24"/>
        </w:rPr>
        <w:t xml:space="preserve"> </w:t>
      </w:r>
      <w:r>
        <w:rPr>
          <w:rFonts w:ascii="Cambria" w:eastAsia="Cambria" w:hAnsi="Cambria" w:cs="Cambria"/>
          <w:sz w:val="24"/>
        </w:rPr>
        <w:t>historically</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currently</w:t>
      </w:r>
      <w:r w:rsidR="0011326F">
        <w:rPr>
          <w:rFonts w:ascii="Cambria" w:eastAsia="Cambria" w:hAnsi="Cambria" w:cs="Cambria"/>
          <w:sz w:val="24"/>
        </w:rPr>
        <w:t xml:space="preserve"> </w:t>
      </w:r>
      <w:r>
        <w:rPr>
          <w:rFonts w:ascii="Cambria" w:eastAsia="Cambria" w:hAnsi="Cambria" w:cs="Cambria"/>
          <w:sz w:val="24"/>
        </w:rPr>
        <w:t>underrepresented</w:t>
      </w:r>
      <w:r w:rsidR="0011326F">
        <w:rPr>
          <w:rFonts w:ascii="Cambria" w:eastAsia="Cambria" w:hAnsi="Cambria" w:cs="Cambria"/>
          <w:sz w:val="24"/>
        </w:rPr>
        <w:t xml:space="preserve"> </w:t>
      </w:r>
      <w:r>
        <w:rPr>
          <w:rFonts w:ascii="Cambria" w:eastAsia="Cambria" w:hAnsi="Cambria" w:cs="Cambria"/>
          <w:sz w:val="24"/>
        </w:rPr>
        <w:t>groups,</w:t>
      </w:r>
      <w:r w:rsidR="0011326F">
        <w:rPr>
          <w:rFonts w:ascii="Cambria" w:eastAsia="Cambria" w:hAnsi="Cambria" w:cs="Cambria"/>
          <w:sz w:val="24"/>
        </w:rPr>
        <w:t xml:space="preserve"> </w:t>
      </w:r>
      <w:r>
        <w:rPr>
          <w:rFonts w:ascii="Times New Roman" w:eastAsia="Times New Roman" w:hAnsi="Times New Roman" w:cs="Times New Roman"/>
          <w:sz w:val="24"/>
        </w:rPr>
        <w:t xml:space="preserve">first-gen students, and Pell-eligible students, as reported in </w:t>
      </w:r>
      <w:hyperlink r:id="rId213">
        <w:r w:rsidR="00D7220E">
          <w:rPr>
            <w:rFonts w:ascii="Times New Roman" w:eastAsia="Times New Roman" w:hAnsi="Times New Roman" w:cs="Times New Roman"/>
            <w:i/>
            <w:color w:val="1154CC"/>
            <w:sz w:val="24"/>
            <w:u w:val="single" w:color="1154CC"/>
          </w:rPr>
          <w:t>Expanding</w:t>
        </w:r>
      </w:hyperlink>
      <w:hyperlink r:id="rId214">
        <w:r w:rsidR="00D7220E">
          <w:rPr>
            <w:rFonts w:ascii="Times New Roman" w:eastAsia="Times New Roman" w:hAnsi="Times New Roman" w:cs="Times New Roman"/>
            <w:i/>
            <w:color w:val="1154CC"/>
            <w:sz w:val="24"/>
            <w:u w:val="single" w:color="1154CC"/>
          </w:rPr>
          <w:t xml:space="preserve"> </w:t>
        </w:r>
      </w:hyperlink>
      <w:hyperlink r:id="rId215">
        <w:r w:rsidR="00D7220E">
          <w:rPr>
            <w:rFonts w:ascii="Times New Roman" w:eastAsia="Times New Roman" w:hAnsi="Times New Roman" w:cs="Times New Roman"/>
            <w:i/>
            <w:color w:val="1154CC"/>
            <w:sz w:val="24"/>
            <w:u w:val="single" w:color="1154CC"/>
          </w:rPr>
          <w:t>Access</w:t>
        </w:r>
      </w:hyperlink>
      <w:hyperlink r:id="rId216">
        <w:r w:rsidR="00D7220E">
          <w:rPr>
            <w:rFonts w:ascii="Times New Roman" w:eastAsia="Times New Roman" w:hAnsi="Times New Roman" w:cs="Times New Roman"/>
            <w:i/>
            <w:color w:val="1154CC"/>
            <w:sz w:val="24"/>
            <w:u w:val="single" w:color="1154CC"/>
          </w:rPr>
          <w:t xml:space="preserve"> </w:t>
        </w:r>
      </w:hyperlink>
      <w:hyperlink r:id="rId217">
        <w:r w:rsidR="00D7220E">
          <w:rPr>
            <w:rFonts w:ascii="Times New Roman" w:eastAsia="Times New Roman" w:hAnsi="Times New Roman" w:cs="Times New Roman"/>
            <w:i/>
            <w:color w:val="1154CC"/>
            <w:sz w:val="24"/>
            <w:u w:val="single" w:color="1154CC"/>
          </w:rPr>
          <w:t>to</w:t>
        </w:r>
      </w:hyperlink>
      <w:hyperlink r:id="rId218">
        <w:r w:rsidR="00D7220E">
          <w:rPr>
            <w:rFonts w:ascii="Times New Roman" w:eastAsia="Times New Roman" w:hAnsi="Times New Roman" w:cs="Times New Roman"/>
            <w:i/>
            <w:color w:val="1154CC"/>
            <w:sz w:val="24"/>
          </w:rPr>
          <w:t xml:space="preserve"> </w:t>
        </w:r>
      </w:hyperlink>
      <w:hyperlink r:id="rId219">
        <w:r w:rsidR="00D7220E">
          <w:rPr>
            <w:rFonts w:ascii="Times New Roman" w:eastAsia="Times New Roman" w:hAnsi="Times New Roman" w:cs="Times New Roman"/>
            <w:i/>
            <w:color w:val="1154CC"/>
            <w:sz w:val="24"/>
            <w:u w:val="single" w:color="1154CC"/>
          </w:rPr>
          <w:t>Undergraduate Humanities Education</w:t>
        </w:r>
      </w:hyperlink>
      <w:hyperlink r:id="rId220">
        <w:r w:rsidR="00D7220E">
          <w:rPr>
            <w:rFonts w:ascii="Times New Roman" w:eastAsia="Times New Roman" w:hAnsi="Times New Roman" w:cs="Times New Roman"/>
            <w:i/>
            <w:color w:val="1154CC"/>
            <w:sz w:val="24"/>
          </w:rPr>
          <w:t xml:space="preserve"> </w:t>
        </w:r>
      </w:hyperlink>
      <w:r>
        <w:rPr>
          <w:rFonts w:ascii="Times New Roman" w:eastAsia="Times New Roman" w:hAnsi="Times New Roman" w:cs="Times New Roman"/>
          <w:sz w:val="24"/>
        </w:rPr>
        <w:t xml:space="preserve">by the National Humanities Alliance; </w:t>
      </w:r>
    </w:p>
    <w:p w14:paraId="7622FD9A" w14:textId="52A47502" w:rsidR="00D7220E" w:rsidRDefault="00AC793B">
      <w:pPr>
        <w:numPr>
          <w:ilvl w:val="0"/>
          <w:numId w:val="11"/>
        </w:numPr>
        <w:spacing w:after="68" w:line="248" w:lineRule="auto"/>
        <w:ind w:right="161" w:hanging="360"/>
      </w:pPr>
      <w:r>
        <w:rPr>
          <w:rFonts w:ascii="Cambria" w:eastAsia="Cambria" w:hAnsi="Cambria" w:cs="Cambria"/>
          <w:sz w:val="24"/>
        </w:rPr>
        <w:t>Engaging</w:t>
      </w:r>
      <w:r w:rsidR="0011326F">
        <w:rPr>
          <w:rFonts w:ascii="Cambria" w:eastAsia="Cambria" w:hAnsi="Cambria" w:cs="Cambria"/>
          <w:sz w:val="24"/>
        </w:rPr>
        <w:t xml:space="preserve"> </w:t>
      </w:r>
      <w:r>
        <w:rPr>
          <w:rFonts w:ascii="Cambria" w:eastAsia="Cambria" w:hAnsi="Cambria" w:cs="Cambria"/>
          <w:sz w:val="24"/>
        </w:rPr>
        <w:t>with</w:t>
      </w:r>
      <w:r w:rsidR="0011326F">
        <w:rPr>
          <w:rFonts w:ascii="Cambria" w:eastAsia="Cambria" w:hAnsi="Cambria" w:cs="Cambria"/>
          <w:sz w:val="24"/>
        </w:rPr>
        <w:t xml:space="preserve"> </w:t>
      </w:r>
      <w:r>
        <w:rPr>
          <w:rFonts w:ascii="Cambria" w:eastAsia="Cambria" w:hAnsi="Cambria" w:cs="Cambria"/>
          <w:sz w:val="24"/>
        </w:rPr>
        <w:t>the</w:t>
      </w:r>
      <w:r>
        <w:rPr>
          <w:rFonts w:ascii="Cambria" w:eastAsia="Cambria" w:hAnsi="Cambria" w:cs="Cambria"/>
          <w:sz w:val="24"/>
        </w:rPr>
        <w:tab/>
        <w:t>community</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fostering</w:t>
      </w:r>
      <w:r w:rsidR="0011326F">
        <w:rPr>
          <w:rFonts w:ascii="Cambria" w:eastAsia="Cambria" w:hAnsi="Cambria" w:cs="Cambria"/>
          <w:sz w:val="24"/>
        </w:rPr>
        <w:t xml:space="preserve"> </w:t>
      </w:r>
      <w:r>
        <w:rPr>
          <w:rFonts w:ascii="Cambria" w:eastAsia="Cambria" w:hAnsi="Cambria" w:cs="Cambria"/>
          <w:sz w:val="24"/>
        </w:rPr>
        <w:t>equity</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access</w:t>
      </w:r>
      <w:r w:rsidR="0011326F">
        <w:rPr>
          <w:rFonts w:ascii="Cambria" w:eastAsia="Cambria" w:hAnsi="Cambria" w:cs="Cambria"/>
          <w:sz w:val="24"/>
        </w:rPr>
        <w:t xml:space="preserve"> </w:t>
      </w:r>
      <w:r>
        <w:rPr>
          <w:rFonts w:ascii="Cambria" w:eastAsia="Cambria" w:hAnsi="Cambria" w:cs="Cambria"/>
          <w:sz w:val="24"/>
        </w:rPr>
        <w:t>by</w:t>
      </w:r>
      <w:r w:rsidR="0011326F">
        <w:rPr>
          <w:rFonts w:ascii="Cambria" w:eastAsia="Cambria" w:hAnsi="Cambria" w:cs="Cambria"/>
          <w:sz w:val="24"/>
        </w:rPr>
        <w:t xml:space="preserve"> </w:t>
      </w:r>
      <w:r>
        <w:rPr>
          <w:rFonts w:ascii="Cambria" w:eastAsia="Cambria" w:hAnsi="Cambria" w:cs="Cambria"/>
          <w:sz w:val="24"/>
        </w:rPr>
        <w:t>serving</w:t>
      </w:r>
      <w:r w:rsidR="0011326F">
        <w:rPr>
          <w:rFonts w:ascii="Cambria" w:eastAsia="Cambria" w:hAnsi="Cambria" w:cs="Cambria"/>
          <w:sz w:val="24"/>
        </w:rPr>
        <w:t xml:space="preserve"> </w:t>
      </w:r>
      <w:r>
        <w:rPr>
          <w:rFonts w:ascii="Cambria" w:eastAsia="Cambria" w:hAnsi="Cambria" w:cs="Cambria"/>
          <w:sz w:val="24"/>
        </w:rPr>
        <w:t>linguistically</w:t>
      </w:r>
      <w:r w:rsidR="0011326F">
        <w:rPr>
          <w:rFonts w:ascii="Cambria" w:eastAsia="Cambria" w:hAnsi="Cambria" w:cs="Cambria"/>
          <w:sz w:val="24"/>
        </w:rPr>
        <w:t xml:space="preserve"> </w:t>
      </w:r>
      <w:r>
        <w:rPr>
          <w:rFonts w:ascii="Cambria" w:eastAsia="Cambria" w:hAnsi="Cambria" w:cs="Cambria"/>
          <w:sz w:val="24"/>
        </w:rPr>
        <w:t>diverse</w:t>
      </w:r>
      <w:r w:rsidR="0011326F">
        <w:rPr>
          <w:rFonts w:ascii="Cambria" w:eastAsia="Cambria" w:hAnsi="Cambria" w:cs="Cambria"/>
          <w:sz w:val="24"/>
        </w:rPr>
        <w:t xml:space="preserve"> </w:t>
      </w:r>
      <w:r>
        <w:rPr>
          <w:rFonts w:ascii="Cambria" w:eastAsia="Cambria" w:hAnsi="Cambria" w:cs="Cambria"/>
          <w:sz w:val="24"/>
        </w:rPr>
        <w:t>and</w:t>
      </w:r>
      <w:r w:rsidR="0011326F">
        <w:rPr>
          <w:rFonts w:ascii="Cambria" w:eastAsia="Cambria" w:hAnsi="Cambria" w:cs="Cambria"/>
          <w:sz w:val="24"/>
        </w:rPr>
        <w:t xml:space="preserve"> </w:t>
      </w:r>
      <w:r>
        <w:rPr>
          <w:rFonts w:ascii="Cambria" w:eastAsia="Cambria" w:hAnsi="Cambria" w:cs="Cambria"/>
          <w:sz w:val="24"/>
        </w:rPr>
        <w:t>linguistically</w:t>
      </w:r>
      <w:r w:rsidR="0011326F">
        <w:rPr>
          <w:rFonts w:ascii="Cambria" w:eastAsia="Cambria" w:hAnsi="Cambria" w:cs="Cambria"/>
          <w:sz w:val="24"/>
        </w:rPr>
        <w:t xml:space="preserve"> </w:t>
      </w:r>
      <w:r>
        <w:rPr>
          <w:rFonts w:ascii="Cambria" w:eastAsia="Cambria" w:hAnsi="Cambria" w:cs="Cambria"/>
          <w:sz w:val="24"/>
        </w:rPr>
        <w:t>minoritized</w:t>
      </w:r>
      <w:r w:rsidR="0011326F">
        <w:rPr>
          <w:rFonts w:ascii="Cambria" w:eastAsia="Cambria" w:hAnsi="Cambria" w:cs="Cambria"/>
          <w:sz w:val="24"/>
        </w:rPr>
        <w:t xml:space="preserve"> </w:t>
      </w:r>
      <w:r>
        <w:rPr>
          <w:rFonts w:ascii="Cambria" w:eastAsia="Cambria" w:hAnsi="Cambria" w:cs="Cambria"/>
          <w:sz w:val="24"/>
        </w:rPr>
        <w:t>communities.</w:t>
      </w:r>
      <w:r>
        <w:rPr>
          <w:rFonts w:ascii="Cambria" w:eastAsia="Cambria" w:hAnsi="Cambria" w:cs="Cambria"/>
          <w:sz w:val="24"/>
        </w:rPr>
        <w:tab/>
      </w:r>
    </w:p>
    <w:p w14:paraId="3767E522" w14:textId="77777777" w:rsidR="00D7220E" w:rsidRDefault="00AC793B">
      <w:pPr>
        <w:spacing w:after="93"/>
        <w:ind w:left="178"/>
      </w:pPr>
      <w:r>
        <w:rPr>
          <w:rFonts w:ascii="Times New Roman" w:eastAsia="Times New Roman" w:hAnsi="Times New Roman" w:cs="Times New Roman"/>
          <w:sz w:val="24"/>
        </w:rPr>
        <w:t xml:space="preserve"> </w:t>
      </w:r>
    </w:p>
    <w:p w14:paraId="27CE260A" w14:textId="77777777" w:rsidR="00D7220E" w:rsidRDefault="00AC793B">
      <w:pPr>
        <w:spacing w:after="122" w:line="274" w:lineRule="auto"/>
        <w:ind w:left="300" w:right="102" w:hanging="10"/>
      </w:pPr>
      <w:r>
        <w:rPr>
          <w:rFonts w:ascii="Times New Roman" w:eastAsia="Times New Roman" w:hAnsi="Times New Roman" w:cs="Times New Roman"/>
          <w:sz w:val="24"/>
        </w:rPr>
        <w:t xml:space="preserve">In seeking to validate and enhance bilingualism and address enrollment concerns, the proposed program responds directly to student demand while being thoughtfully grounded in the context of City Tech's status as a Hispanic-serving institution. The proposal includes a rigorous landscape scan, ensuring that this minor is not only innovative within the CUNY system and beyond, but also deeply informed by institutional needs and broader healthcare systems and trends in New York City. </w:t>
      </w:r>
    </w:p>
    <w:p w14:paraId="2A961B8F" w14:textId="77777777" w:rsidR="00D7220E" w:rsidRDefault="00AC793B">
      <w:pPr>
        <w:spacing w:after="98"/>
        <w:ind w:left="178"/>
      </w:pPr>
      <w:r>
        <w:rPr>
          <w:rFonts w:ascii="Times New Roman" w:eastAsia="Times New Roman" w:hAnsi="Times New Roman" w:cs="Times New Roman"/>
          <w:sz w:val="24"/>
        </w:rPr>
        <w:t xml:space="preserve"> </w:t>
      </w:r>
    </w:p>
    <w:p w14:paraId="5BAC1331" w14:textId="77777777" w:rsidR="00D7220E" w:rsidRDefault="00AC793B">
      <w:pPr>
        <w:spacing w:after="145" w:line="249" w:lineRule="auto"/>
        <w:ind w:left="300" w:right="494" w:hanging="10"/>
        <w:jc w:val="both"/>
      </w:pPr>
      <w:r>
        <w:rPr>
          <w:rFonts w:ascii="Times New Roman" w:eastAsia="Times New Roman" w:hAnsi="Times New Roman" w:cs="Times New Roman"/>
          <w:sz w:val="24"/>
        </w:rPr>
        <w:t xml:space="preserve">I fully endorse the creation of this minor along with its new course, and am confident that it will provide a valuable addition to City Tech’s academic offerings, meeting the needs of students while fostering </w:t>
      </w:r>
      <w:proofErr w:type="spellStart"/>
      <w:r>
        <w:rPr>
          <w:rFonts w:ascii="Times New Roman" w:eastAsia="Times New Roman" w:hAnsi="Times New Roman" w:cs="Times New Roman"/>
          <w:sz w:val="24"/>
        </w:rPr>
        <w:t>careerready</w:t>
      </w:r>
      <w:proofErr w:type="spellEnd"/>
      <w:r>
        <w:rPr>
          <w:rFonts w:ascii="Times New Roman" w:eastAsia="Times New Roman" w:hAnsi="Times New Roman" w:cs="Times New Roman"/>
          <w:sz w:val="24"/>
        </w:rPr>
        <w:t xml:space="preserve"> professionals with the cultural, linguistic, and ethical competencies necessary for today’s healthcare service. </w:t>
      </w:r>
    </w:p>
    <w:p w14:paraId="73691B42" w14:textId="77777777" w:rsidR="00D7220E" w:rsidRDefault="00AC793B">
      <w:pPr>
        <w:spacing w:after="98"/>
        <w:ind w:left="178"/>
      </w:pPr>
      <w:r>
        <w:rPr>
          <w:rFonts w:ascii="Times New Roman" w:eastAsia="Times New Roman" w:hAnsi="Times New Roman" w:cs="Times New Roman"/>
          <w:sz w:val="24"/>
        </w:rPr>
        <w:t xml:space="preserve"> </w:t>
      </w:r>
    </w:p>
    <w:p w14:paraId="2247B8BA" w14:textId="77777777" w:rsidR="00D7220E" w:rsidRDefault="00AC793B">
      <w:pPr>
        <w:spacing w:after="108" w:line="249" w:lineRule="auto"/>
        <w:ind w:left="300" w:right="104" w:hanging="10"/>
        <w:jc w:val="both"/>
      </w:pPr>
      <w:r>
        <w:rPr>
          <w:rFonts w:ascii="Times New Roman" w:eastAsia="Times New Roman" w:hAnsi="Times New Roman" w:cs="Times New Roman"/>
          <w:sz w:val="24"/>
        </w:rPr>
        <w:t xml:space="preserve">If you have any additional questions, please feel welcome to contact me at </w:t>
      </w:r>
      <w:r>
        <w:rPr>
          <w:rFonts w:ascii="Times New Roman" w:eastAsia="Times New Roman" w:hAnsi="Times New Roman" w:cs="Times New Roman"/>
          <w:color w:val="1154CC"/>
          <w:sz w:val="24"/>
          <w:u w:val="single" w:color="1154CC"/>
        </w:rPr>
        <w:t>jutell@mla.org</w:t>
      </w:r>
      <w:r>
        <w:rPr>
          <w:rFonts w:ascii="Times New Roman" w:eastAsia="Times New Roman" w:hAnsi="Times New Roman" w:cs="Times New Roman"/>
          <w:sz w:val="24"/>
        </w:rPr>
        <w:t xml:space="preserve">. </w:t>
      </w:r>
    </w:p>
    <w:p w14:paraId="348673E3" w14:textId="77777777" w:rsidR="00D7220E" w:rsidRDefault="00AC793B">
      <w:pPr>
        <w:spacing w:after="98"/>
        <w:ind w:left="178"/>
      </w:pPr>
      <w:r>
        <w:rPr>
          <w:rFonts w:ascii="Times New Roman" w:eastAsia="Times New Roman" w:hAnsi="Times New Roman" w:cs="Times New Roman"/>
          <w:sz w:val="24"/>
        </w:rPr>
        <w:t xml:space="preserve"> </w:t>
      </w:r>
    </w:p>
    <w:p w14:paraId="2518ADC6" w14:textId="77777777" w:rsidR="00D7220E" w:rsidRDefault="00AC793B">
      <w:pPr>
        <w:spacing w:after="10" w:line="249" w:lineRule="auto"/>
        <w:ind w:left="300" w:right="104" w:hanging="10"/>
        <w:jc w:val="both"/>
      </w:pPr>
      <w:r>
        <w:rPr>
          <w:rFonts w:ascii="Times New Roman" w:eastAsia="Times New Roman" w:hAnsi="Times New Roman" w:cs="Times New Roman"/>
          <w:sz w:val="24"/>
        </w:rPr>
        <w:t xml:space="preserve">Best, </w:t>
      </w:r>
    </w:p>
    <w:p w14:paraId="3ECF4465" w14:textId="77777777" w:rsidR="00D7220E" w:rsidRDefault="00AC793B">
      <w:pPr>
        <w:spacing w:after="186"/>
        <w:ind w:left="178"/>
      </w:pPr>
      <w:r>
        <w:rPr>
          <w:rFonts w:ascii="Times New Roman" w:eastAsia="Times New Roman" w:hAnsi="Times New Roman" w:cs="Times New Roman"/>
          <w:sz w:val="6"/>
        </w:rPr>
        <w:t xml:space="preserve"> </w:t>
      </w:r>
    </w:p>
    <w:p w14:paraId="307FAAC3" w14:textId="77777777" w:rsidR="00D7220E" w:rsidRDefault="00AC793B">
      <w:pPr>
        <w:spacing w:after="0"/>
        <w:ind w:left="101"/>
      </w:pPr>
      <w:r>
        <w:rPr>
          <w:noProof/>
        </w:rPr>
        <w:drawing>
          <wp:inline distT="0" distB="0" distL="0" distR="0" wp14:anchorId="7DBE5BE7" wp14:editId="0AD8BA9C">
            <wp:extent cx="662305" cy="567690"/>
            <wp:effectExtent l="0" t="0" r="0" b="0"/>
            <wp:docPr id="12963" name="Picture 12963"/>
            <wp:cNvGraphicFramePr/>
            <a:graphic xmlns:a="http://schemas.openxmlformats.org/drawingml/2006/main">
              <a:graphicData uri="http://schemas.openxmlformats.org/drawingml/2006/picture">
                <pic:pic xmlns:pic="http://schemas.openxmlformats.org/drawingml/2006/picture">
                  <pic:nvPicPr>
                    <pic:cNvPr id="12963" name="Picture 12963"/>
                    <pic:cNvPicPr/>
                  </pic:nvPicPr>
                  <pic:blipFill>
                    <a:blip r:embed="rId221"/>
                    <a:stretch>
                      <a:fillRect/>
                    </a:stretch>
                  </pic:blipFill>
                  <pic:spPr>
                    <a:xfrm>
                      <a:off x="0" y="0"/>
                      <a:ext cx="662305" cy="567690"/>
                    </a:xfrm>
                    <a:prstGeom prst="rect">
                      <a:avLst/>
                    </a:prstGeom>
                  </pic:spPr>
                </pic:pic>
              </a:graphicData>
            </a:graphic>
          </wp:inline>
        </w:drawing>
      </w:r>
      <w:r>
        <w:rPr>
          <w:rFonts w:ascii="Times New Roman" w:eastAsia="Times New Roman" w:hAnsi="Times New Roman" w:cs="Times New Roman"/>
          <w:sz w:val="24"/>
        </w:rPr>
        <w:t xml:space="preserve"> </w:t>
      </w:r>
    </w:p>
    <w:p w14:paraId="2CC6CD0A" w14:textId="77777777" w:rsidR="00D7220E" w:rsidRDefault="00AC793B">
      <w:pPr>
        <w:spacing w:after="108" w:line="249" w:lineRule="auto"/>
        <w:ind w:left="107" w:right="104" w:hanging="10"/>
        <w:jc w:val="both"/>
      </w:pPr>
      <w:r>
        <w:rPr>
          <w:rFonts w:ascii="Times New Roman" w:eastAsia="Times New Roman" w:hAnsi="Times New Roman" w:cs="Times New Roman"/>
          <w:sz w:val="24"/>
        </w:rPr>
        <w:t xml:space="preserve"> Janine </w:t>
      </w:r>
      <w:proofErr w:type="spellStart"/>
      <w:r>
        <w:rPr>
          <w:rFonts w:ascii="Times New Roman" w:eastAsia="Times New Roman" w:hAnsi="Times New Roman" w:cs="Times New Roman"/>
          <w:sz w:val="24"/>
        </w:rPr>
        <w:t>Utell</w:t>
      </w:r>
      <w:proofErr w:type="spellEnd"/>
      <w:r>
        <w:rPr>
          <w:rFonts w:ascii="Times New Roman" w:eastAsia="Times New Roman" w:hAnsi="Times New Roman" w:cs="Times New Roman"/>
          <w:sz w:val="24"/>
        </w:rPr>
        <w:t xml:space="preserve"> </w:t>
      </w:r>
    </w:p>
    <w:p w14:paraId="61B4B613" w14:textId="77777777" w:rsidR="00D7220E" w:rsidRDefault="00AC793B">
      <w:pPr>
        <w:spacing w:after="27" w:line="249" w:lineRule="auto"/>
        <w:ind w:left="300" w:right="104" w:hanging="10"/>
        <w:jc w:val="both"/>
      </w:pPr>
      <w:r>
        <w:rPr>
          <w:rFonts w:ascii="Times New Roman" w:eastAsia="Times New Roman" w:hAnsi="Times New Roman" w:cs="Times New Roman"/>
          <w:sz w:val="24"/>
        </w:rPr>
        <w:t xml:space="preserve">Associate Director of Academic Program Services and Professional Development </w:t>
      </w:r>
      <w:r>
        <w:rPr>
          <w:rFonts w:ascii="Times New Roman" w:eastAsia="Times New Roman" w:hAnsi="Times New Roman" w:cs="Times New Roman"/>
          <w:color w:val="212121"/>
          <w:sz w:val="24"/>
        </w:rPr>
        <w:t xml:space="preserve">Modern </w:t>
      </w:r>
    </w:p>
    <w:p w14:paraId="6CB9CEA4" w14:textId="77777777" w:rsidR="00D7220E" w:rsidRDefault="00AC793B">
      <w:pPr>
        <w:spacing w:after="0" w:line="377" w:lineRule="auto"/>
        <w:ind w:left="290" w:right="7179"/>
      </w:pPr>
      <w:r>
        <w:rPr>
          <w:rFonts w:ascii="Times New Roman" w:eastAsia="Times New Roman" w:hAnsi="Times New Roman" w:cs="Times New Roman"/>
          <w:color w:val="212121"/>
          <w:sz w:val="24"/>
        </w:rPr>
        <w:t xml:space="preserve">Language Association </w:t>
      </w:r>
      <w:hyperlink r:id="rId222">
        <w:r w:rsidR="00D7220E">
          <w:rPr>
            <w:rFonts w:ascii="Times New Roman" w:eastAsia="Times New Roman" w:hAnsi="Times New Roman" w:cs="Times New Roman"/>
            <w:color w:val="1154CC"/>
            <w:sz w:val="24"/>
            <w:u w:val="single" w:color="1154CC"/>
          </w:rPr>
          <w:t>www.mla.org</w:t>
        </w:r>
      </w:hyperlink>
      <w:hyperlink r:id="rId223">
        <w:r w:rsidR="00D7220E">
          <w:rPr>
            <w:rFonts w:ascii="Times New Roman" w:eastAsia="Times New Roman" w:hAnsi="Times New Roman" w:cs="Times New Roman"/>
            <w:color w:val="1154CC"/>
            <w:sz w:val="24"/>
          </w:rPr>
          <w:t xml:space="preserve"> </w:t>
        </w:r>
      </w:hyperlink>
    </w:p>
    <w:p w14:paraId="2F395E51" w14:textId="77777777" w:rsidR="00D7220E" w:rsidRDefault="00AC793B">
      <w:pPr>
        <w:spacing w:after="93"/>
        <w:ind w:left="178"/>
      </w:pPr>
      <w:r>
        <w:rPr>
          <w:rFonts w:ascii="Times New Roman" w:eastAsia="Times New Roman" w:hAnsi="Times New Roman" w:cs="Times New Roman"/>
          <w:sz w:val="24"/>
        </w:rPr>
        <w:t xml:space="preserve"> </w:t>
      </w:r>
    </w:p>
    <w:p w14:paraId="46E42344" w14:textId="77777777" w:rsidR="00D7220E" w:rsidRDefault="00AC793B">
      <w:pPr>
        <w:spacing w:after="98"/>
        <w:ind w:left="178"/>
      </w:pPr>
      <w:r>
        <w:rPr>
          <w:rFonts w:ascii="Times New Roman" w:eastAsia="Times New Roman" w:hAnsi="Times New Roman" w:cs="Times New Roman"/>
          <w:sz w:val="24"/>
        </w:rPr>
        <w:t xml:space="preserve"> </w:t>
      </w:r>
    </w:p>
    <w:p w14:paraId="10B97145" w14:textId="4063C305" w:rsidR="00D7220E" w:rsidRDefault="00D7220E" w:rsidP="00071CF4">
      <w:pPr>
        <w:spacing w:after="93"/>
        <w:ind w:left="178"/>
      </w:pPr>
    </w:p>
    <w:p w14:paraId="353B0BEE" w14:textId="77777777" w:rsidR="00D7220E" w:rsidRDefault="00AC793B">
      <w:pPr>
        <w:spacing w:after="0"/>
        <w:ind w:left="290"/>
      </w:pPr>
      <w:r>
        <w:rPr>
          <w:b/>
          <w:sz w:val="19"/>
        </w:rPr>
        <w:t xml:space="preserve">Modern Language Association of America </w:t>
      </w:r>
      <w:r>
        <w:rPr>
          <w:b/>
          <w:color w:val="66A608"/>
          <w:sz w:val="29"/>
        </w:rPr>
        <w:t xml:space="preserve">• </w:t>
      </w:r>
      <w:r>
        <w:rPr>
          <w:b/>
          <w:sz w:val="19"/>
        </w:rPr>
        <w:t xml:space="preserve">85 Broad Street </w:t>
      </w:r>
      <w:r>
        <w:rPr>
          <w:b/>
          <w:color w:val="66A608"/>
          <w:sz w:val="29"/>
        </w:rPr>
        <w:t xml:space="preserve">• </w:t>
      </w:r>
      <w:r>
        <w:rPr>
          <w:b/>
          <w:sz w:val="19"/>
        </w:rPr>
        <w:t xml:space="preserve">New York, NY </w:t>
      </w:r>
      <w:r>
        <w:rPr>
          <w:b/>
          <w:color w:val="66A608"/>
          <w:sz w:val="29"/>
        </w:rPr>
        <w:t xml:space="preserve">• </w:t>
      </w:r>
      <w:r>
        <w:rPr>
          <w:b/>
          <w:sz w:val="19"/>
        </w:rPr>
        <w:t xml:space="preserve">10004 </w:t>
      </w:r>
      <w:r>
        <w:rPr>
          <w:b/>
          <w:color w:val="66A608"/>
          <w:sz w:val="29"/>
        </w:rPr>
        <w:t xml:space="preserve">• </w:t>
      </w:r>
      <w:r>
        <w:rPr>
          <w:b/>
          <w:sz w:val="19"/>
        </w:rPr>
        <w:t xml:space="preserve">646 576-5000 </w:t>
      </w:r>
      <w:r>
        <w:rPr>
          <w:b/>
          <w:color w:val="66A608"/>
          <w:sz w:val="29"/>
        </w:rPr>
        <w:t>•</w:t>
      </w:r>
      <w:hyperlink r:id="rId224">
        <w:r w:rsidR="00D7220E">
          <w:rPr>
            <w:b/>
            <w:color w:val="66A608"/>
            <w:sz w:val="29"/>
          </w:rPr>
          <w:t xml:space="preserve"> </w:t>
        </w:r>
      </w:hyperlink>
      <w:hyperlink r:id="rId225">
        <w:r w:rsidR="00D7220E">
          <w:rPr>
            <w:b/>
            <w:sz w:val="19"/>
          </w:rPr>
          <w:t>www.mla.org</w:t>
        </w:r>
      </w:hyperlink>
      <w:hyperlink r:id="rId226">
        <w:r w:rsidR="00D7220E">
          <w:rPr>
            <w:b/>
            <w:sz w:val="19"/>
          </w:rPr>
          <w:t xml:space="preserve"> </w:t>
        </w:r>
      </w:hyperlink>
    </w:p>
    <w:p w14:paraId="51033C24" w14:textId="26267FC1" w:rsidR="00D7220E" w:rsidRDefault="7BB06D4E">
      <w:pPr>
        <w:spacing w:after="5" w:line="250" w:lineRule="auto"/>
        <w:ind w:left="188" w:hanging="10"/>
        <w:jc w:val="both"/>
      </w:pPr>
      <w:r>
        <w:rPr>
          <w:noProof/>
        </w:rPr>
        <w:lastRenderedPageBreak/>
        <w:drawing>
          <wp:inline distT="0" distB="0" distL="0" distR="0" wp14:anchorId="377BB8BB" wp14:editId="004ADBE7">
            <wp:extent cx="6319519" cy="8940802"/>
            <wp:effectExtent l="0" t="0" r="0" b="0"/>
            <wp:docPr id="12989" name="Picture 12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89"/>
                    <pic:cNvPicPr/>
                  </pic:nvPicPr>
                  <pic:blipFill>
                    <a:blip r:embed="rId227">
                      <a:extLst>
                        <a:ext uri="{28A0092B-C50C-407E-A947-70E740481C1C}">
                          <a14:useLocalDpi xmlns:a14="http://schemas.microsoft.com/office/drawing/2010/main" val="0"/>
                        </a:ext>
                      </a:extLst>
                    </a:blip>
                    <a:stretch>
                      <a:fillRect/>
                    </a:stretch>
                  </pic:blipFill>
                  <pic:spPr>
                    <a:xfrm>
                      <a:off x="0" y="0"/>
                      <a:ext cx="6319519" cy="8940802"/>
                    </a:xfrm>
                    <a:prstGeom prst="rect">
                      <a:avLst/>
                    </a:prstGeom>
                  </pic:spPr>
                </pic:pic>
              </a:graphicData>
            </a:graphic>
          </wp:inline>
        </w:drawing>
      </w:r>
    </w:p>
    <w:p w14:paraId="123270FC" w14:textId="62DC967F" w:rsidR="00071CF4" w:rsidRDefault="00071CF4">
      <w:pPr>
        <w:spacing w:after="5" w:line="250" w:lineRule="auto"/>
        <w:ind w:left="188" w:hanging="10"/>
        <w:jc w:val="both"/>
      </w:pPr>
      <w:r w:rsidRPr="0018160C">
        <w:rPr>
          <w:noProof/>
        </w:rPr>
        <w:lastRenderedPageBreak/>
        <w:drawing>
          <wp:inline distT="0" distB="0" distL="0" distR="0" wp14:anchorId="43866539" wp14:editId="3178254C">
            <wp:extent cx="6964680" cy="8372475"/>
            <wp:effectExtent l="0" t="0" r="0" b="0"/>
            <wp:docPr id="2009066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66576" name=""/>
                    <pic:cNvPicPr/>
                  </pic:nvPicPr>
                  <pic:blipFill>
                    <a:blip r:embed="rId228"/>
                    <a:stretch>
                      <a:fillRect/>
                    </a:stretch>
                  </pic:blipFill>
                  <pic:spPr>
                    <a:xfrm>
                      <a:off x="0" y="0"/>
                      <a:ext cx="6964680" cy="8372475"/>
                    </a:xfrm>
                    <a:prstGeom prst="rect">
                      <a:avLst/>
                    </a:prstGeom>
                  </pic:spPr>
                </pic:pic>
              </a:graphicData>
            </a:graphic>
          </wp:inline>
        </w:drawing>
      </w:r>
    </w:p>
    <w:p w14:paraId="77F84CBA" w14:textId="2707A2C3" w:rsidR="00D7220E" w:rsidRDefault="00AC793B" w:rsidP="32E72C0E">
      <w:pPr>
        <w:spacing w:after="5" w:line="250" w:lineRule="auto"/>
      </w:pPr>
      <w:r>
        <w:br w:type="page"/>
      </w:r>
      <w:r w:rsidR="00071CF4" w:rsidRPr="00686258">
        <w:rPr>
          <w:noProof/>
        </w:rPr>
        <w:lastRenderedPageBreak/>
        <w:drawing>
          <wp:inline distT="0" distB="0" distL="0" distR="0" wp14:anchorId="6AFBCC15" wp14:editId="58D13923">
            <wp:extent cx="6908800" cy="8559800"/>
            <wp:effectExtent l="0" t="0" r="0" b="0"/>
            <wp:docPr id="17431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1855" name=""/>
                    <pic:cNvPicPr/>
                  </pic:nvPicPr>
                  <pic:blipFill>
                    <a:blip r:embed="rId229"/>
                    <a:stretch>
                      <a:fillRect/>
                    </a:stretch>
                  </pic:blipFill>
                  <pic:spPr>
                    <a:xfrm>
                      <a:off x="0" y="0"/>
                      <a:ext cx="6908800" cy="8559800"/>
                    </a:xfrm>
                    <a:prstGeom prst="rect">
                      <a:avLst/>
                    </a:prstGeom>
                  </pic:spPr>
                </pic:pic>
              </a:graphicData>
            </a:graphic>
          </wp:inline>
        </w:drawing>
      </w:r>
    </w:p>
    <w:p w14:paraId="18F31734" w14:textId="3C57F8D9" w:rsidR="00686258" w:rsidRDefault="00686258" w:rsidP="32E72C0E">
      <w:pPr>
        <w:spacing w:after="5" w:line="250" w:lineRule="auto"/>
      </w:pPr>
    </w:p>
    <w:p w14:paraId="30BE7B11" w14:textId="77777777" w:rsidR="0018160C" w:rsidRDefault="0018160C" w:rsidP="32E72C0E">
      <w:pPr>
        <w:spacing w:after="5" w:line="250" w:lineRule="auto"/>
      </w:pPr>
    </w:p>
    <w:p w14:paraId="35457537" w14:textId="1233BC2F" w:rsidR="00D7220E" w:rsidRDefault="7BB06D4E" w:rsidP="32E72C0E">
      <w:pPr>
        <w:spacing w:after="5" w:line="250" w:lineRule="auto"/>
        <w:ind w:left="188" w:hanging="10"/>
        <w:jc w:val="both"/>
      </w:pPr>
      <w:r w:rsidRPr="32E72C0E">
        <w:rPr>
          <w:sz w:val="24"/>
        </w:rPr>
        <w:t xml:space="preserve">Page left blank intentionally </w:t>
      </w:r>
    </w:p>
    <w:p w14:paraId="44AE8AF5" w14:textId="77777777" w:rsidR="00D7220E" w:rsidRDefault="00AC793B">
      <w:pPr>
        <w:spacing w:after="98"/>
        <w:ind w:left="317"/>
      </w:pPr>
      <w:r>
        <w:rPr>
          <w:rFonts w:ascii="Times New Roman" w:eastAsia="Times New Roman" w:hAnsi="Times New Roman" w:cs="Times New Roman"/>
          <w:sz w:val="24"/>
        </w:rPr>
        <w:t xml:space="preserve"> </w:t>
      </w:r>
    </w:p>
    <w:p w14:paraId="7715B9E2" w14:textId="77777777" w:rsidR="00D7220E" w:rsidRDefault="00AC793B">
      <w:pPr>
        <w:spacing w:after="93"/>
        <w:ind w:left="317"/>
      </w:pPr>
      <w:r>
        <w:rPr>
          <w:rFonts w:ascii="Times New Roman" w:eastAsia="Times New Roman" w:hAnsi="Times New Roman" w:cs="Times New Roman"/>
          <w:sz w:val="24"/>
        </w:rPr>
        <w:t xml:space="preserve"> </w:t>
      </w:r>
    </w:p>
    <w:p w14:paraId="17890DFD" w14:textId="77777777" w:rsidR="00D7220E" w:rsidRDefault="00AC793B">
      <w:pPr>
        <w:spacing w:after="98"/>
        <w:ind w:left="317"/>
      </w:pPr>
      <w:r>
        <w:rPr>
          <w:rFonts w:ascii="Times New Roman" w:eastAsia="Times New Roman" w:hAnsi="Times New Roman" w:cs="Times New Roman"/>
          <w:sz w:val="24"/>
        </w:rPr>
        <w:t xml:space="preserve"> </w:t>
      </w:r>
    </w:p>
    <w:p w14:paraId="7FEA5230" w14:textId="77777777" w:rsidR="00D7220E" w:rsidRDefault="00AC793B">
      <w:pPr>
        <w:spacing w:after="93"/>
        <w:ind w:left="317"/>
      </w:pPr>
      <w:r>
        <w:rPr>
          <w:rFonts w:ascii="Times New Roman" w:eastAsia="Times New Roman" w:hAnsi="Times New Roman" w:cs="Times New Roman"/>
          <w:sz w:val="24"/>
        </w:rPr>
        <w:t xml:space="preserve"> </w:t>
      </w:r>
    </w:p>
    <w:p w14:paraId="5B5FECE1" w14:textId="77777777" w:rsidR="00D7220E" w:rsidRDefault="00AC793B">
      <w:pPr>
        <w:spacing w:after="98"/>
        <w:ind w:left="317"/>
      </w:pPr>
      <w:r>
        <w:rPr>
          <w:rFonts w:ascii="Times New Roman" w:eastAsia="Times New Roman" w:hAnsi="Times New Roman" w:cs="Times New Roman"/>
          <w:sz w:val="24"/>
        </w:rPr>
        <w:t xml:space="preserve"> </w:t>
      </w:r>
    </w:p>
    <w:p w14:paraId="0A0F4DE1" w14:textId="77777777" w:rsidR="00D7220E" w:rsidRDefault="00AC793B">
      <w:pPr>
        <w:spacing w:after="93"/>
        <w:ind w:left="317"/>
      </w:pPr>
      <w:r>
        <w:rPr>
          <w:rFonts w:ascii="Times New Roman" w:eastAsia="Times New Roman" w:hAnsi="Times New Roman" w:cs="Times New Roman"/>
          <w:sz w:val="24"/>
        </w:rPr>
        <w:t xml:space="preserve"> </w:t>
      </w:r>
    </w:p>
    <w:p w14:paraId="082B77ED" w14:textId="77777777" w:rsidR="00D7220E" w:rsidRDefault="00AC793B">
      <w:pPr>
        <w:spacing w:after="98"/>
        <w:ind w:left="317"/>
      </w:pPr>
      <w:r>
        <w:rPr>
          <w:rFonts w:ascii="Times New Roman" w:eastAsia="Times New Roman" w:hAnsi="Times New Roman" w:cs="Times New Roman"/>
          <w:sz w:val="24"/>
        </w:rPr>
        <w:t xml:space="preserve"> </w:t>
      </w:r>
    </w:p>
    <w:p w14:paraId="06A461A5" w14:textId="77777777" w:rsidR="00D7220E" w:rsidRDefault="00AC793B">
      <w:pPr>
        <w:spacing w:after="93"/>
        <w:ind w:left="317"/>
      </w:pPr>
      <w:r>
        <w:rPr>
          <w:rFonts w:ascii="Times New Roman" w:eastAsia="Times New Roman" w:hAnsi="Times New Roman" w:cs="Times New Roman"/>
          <w:sz w:val="24"/>
        </w:rPr>
        <w:t xml:space="preserve"> </w:t>
      </w:r>
    </w:p>
    <w:p w14:paraId="6B42A04D" w14:textId="77777777" w:rsidR="00D7220E" w:rsidRDefault="00AC793B">
      <w:pPr>
        <w:spacing w:after="98"/>
        <w:ind w:left="317"/>
      </w:pPr>
      <w:r>
        <w:rPr>
          <w:rFonts w:ascii="Times New Roman" w:eastAsia="Times New Roman" w:hAnsi="Times New Roman" w:cs="Times New Roman"/>
          <w:sz w:val="24"/>
        </w:rPr>
        <w:t xml:space="preserve"> </w:t>
      </w:r>
    </w:p>
    <w:p w14:paraId="760C8E00" w14:textId="77777777" w:rsidR="00D7220E" w:rsidRDefault="00AC793B">
      <w:pPr>
        <w:spacing w:after="93"/>
        <w:ind w:left="317"/>
      </w:pPr>
      <w:r>
        <w:rPr>
          <w:rFonts w:ascii="Times New Roman" w:eastAsia="Times New Roman" w:hAnsi="Times New Roman" w:cs="Times New Roman"/>
          <w:sz w:val="24"/>
        </w:rPr>
        <w:t xml:space="preserve"> </w:t>
      </w:r>
    </w:p>
    <w:p w14:paraId="5AB082B8" w14:textId="77777777" w:rsidR="00D7220E" w:rsidRDefault="00AC793B">
      <w:pPr>
        <w:spacing w:after="98"/>
        <w:ind w:left="317"/>
      </w:pPr>
      <w:r>
        <w:rPr>
          <w:rFonts w:ascii="Times New Roman" w:eastAsia="Times New Roman" w:hAnsi="Times New Roman" w:cs="Times New Roman"/>
          <w:sz w:val="24"/>
        </w:rPr>
        <w:t xml:space="preserve"> </w:t>
      </w:r>
    </w:p>
    <w:p w14:paraId="4093BC43" w14:textId="77777777" w:rsidR="00D7220E" w:rsidRDefault="00AC793B">
      <w:pPr>
        <w:spacing w:after="93"/>
        <w:ind w:left="317"/>
      </w:pPr>
      <w:r>
        <w:rPr>
          <w:rFonts w:ascii="Times New Roman" w:eastAsia="Times New Roman" w:hAnsi="Times New Roman" w:cs="Times New Roman"/>
          <w:sz w:val="24"/>
        </w:rPr>
        <w:t xml:space="preserve"> </w:t>
      </w:r>
    </w:p>
    <w:p w14:paraId="7EAA33FF" w14:textId="77777777" w:rsidR="00D7220E" w:rsidRDefault="00AC793B">
      <w:pPr>
        <w:spacing w:after="0"/>
        <w:ind w:left="317"/>
      </w:pPr>
      <w:r>
        <w:rPr>
          <w:rFonts w:ascii="Times New Roman" w:eastAsia="Times New Roman" w:hAnsi="Times New Roman" w:cs="Times New Roman"/>
          <w:sz w:val="24"/>
        </w:rPr>
        <w:t xml:space="preserve"> </w:t>
      </w:r>
      <w:r>
        <w:br w:type="page"/>
      </w:r>
    </w:p>
    <w:p w14:paraId="6299BFC9" w14:textId="77777777" w:rsidR="00D7220E" w:rsidRDefault="00AC793B">
      <w:pPr>
        <w:spacing w:after="0"/>
        <w:ind w:left="197"/>
        <w:jc w:val="both"/>
      </w:pPr>
      <w:r>
        <w:rPr>
          <w:color w:val="355E91"/>
          <w:sz w:val="32"/>
        </w:rPr>
        <w:lastRenderedPageBreak/>
        <w:t xml:space="preserve">    </w:t>
      </w:r>
      <w:r>
        <w:rPr>
          <w:color w:val="355E91"/>
          <w:sz w:val="24"/>
        </w:rPr>
        <w:t xml:space="preserve"> </w:t>
      </w:r>
    </w:p>
    <w:p w14:paraId="3F5F6F7D" w14:textId="77777777" w:rsidR="00D7220E" w:rsidRDefault="00AC793B">
      <w:pPr>
        <w:spacing w:after="108"/>
        <w:ind w:right="10471"/>
        <w:jc w:val="right"/>
      </w:pPr>
      <w:r>
        <w:rPr>
          <w:rFonts w:ascii="Times New Roman" w:eastAsia="Times New Roman" w:hAnsi="Times New Roman" w:cs="Times New Roman"/>
          <w:sz w:val="24"/>
        </w:rPr>
        <w:t xml:space="preserve"> </w:t>
      </w:r>
    </w:p>
    <w:p w14:paraId="4B44F6B6" w14:textId="77777777" w:rsidR="00D7220E" w:rsidRDefault="00AC793B">
      <w:pPr>
        <w:spacing w:after="0"/>
        <w:ind w:left="197"/>
      </w:pPr>
      <w:r>
        <w:rPr>
          <w:rFonts w:ascii="Cambria" w:eastAsia="Cambria" w:hAnsi="Cambria" w:cs="Cambria"/>
          <w:sz w:val="24"/>
        </w:rPr>
        <w:tab/>
      </w:r>
    </w:p>
    <w:p w14:paraId="2FB977F7" w14:textId="77777777" w:rsidR="00D7220E" w:rsidRDefault="00AC793B">
      <w:pPr>
        <w:spacing w:after="0"/>
        <w:ind w:left="197"/>
      </w:pPr>
      <w:r>
        <w:rPr>
          <w:rFonts w:ascii="Cambria" w:eastAsia="Cambria" w:hAnsi="Cambria" w:cs="Cambria"/>
          <w:sz w:val="24"/>
        </w:rPr>
        <w:tab/>
      </w:r>
    </w:p>
    <w:p w14:paraId="793BFC05" w14:textId="77777777" w:rsidR="00D7220E" w:rsidRDefault="00AC793B">
      <w:pPr>
        <w:spacing w:after="0"/>
        <w:ind w:left="197"/>
      </w:pPr>
      <w:r>
        <w:rPr>
          <w:rFonts w:ascii="Cambria" w:eastAsia="Cambria" w:hAnsi="Cambria" w:cs="Cambria"/>
          <w:sz w:val="24"/>
        </w:rPr>
        <w:tab/>
      </w:r>
    </w:p>
    <w:p w14:paraId="0D403BFD" w14:textId="77777777" w:rsidR="00D7220E" w:rsidRDefault="00AC793B">
      <w:pPr>
        <w:spacing w:after="0"/>
        <w:ind w:left="197"/>
      </w:pPr>
      <w:r>
        <w:rPr>
          <w:rFonts w:ascii="Cambria" w:eastAsia="Cambria" w:hAnsi="Cambria" w:cs="Cambria"/>
          <w:sz w:val="24"/>
        </w:rPr>
        <w:tab/>
      </w:r>
    </w:p>
    <w:p w14:paraId="744A093C" w14:textId="77777777" w:rsidR="00D7220E" w:rsidRDefault="00AC793B">
      <w:pPr>
        <w:spacing w:after="0"/>
        <w:ind w:left="197"/>
      </w:pPr>
      <w:r>
        <w:rPr>
          <w:rFonts w:ascii="Cambria" w:eastAsia="Cambria" w:hAnsi="Cambria" w:cs="Cambria"/>
          <w:sz w:val="24"/>
        </w:rPr>
        <w:tab/>
      </w:r>
    </w:p>
    <w:p w14:paraId="57514911" w14:textId="77777777" w:rsidR="00D7220E" w:rsidRDefault="00AC793B">
      <w:pPr>
        <w:spacing w:after="0"/>
        <w:ind w:left="197"/>
      </w:pPr>
      <w:r>
        <w:rPr>
          <w:rFonts w:ascii="Cambria" w:eastAsia="Cambria" w:hAnsi="Cambria" w:cs="Cambria"/>
          <w:sz w:val="24"/>
        </w:rPr>
        <w:tab/>
      </w:r>
    </w:p>
    <w:p w14:paraId="646CFE32" w14:textId="77777777" w:rsidR="00D7220E" w:rsidRDefault="00AC793B">
      <w:pPr>
        <w:spacing w:after="0"/>
        <w:ind w:left="197"/>
      </w:pPr>
      <w:r>
        <w:rPr>
          <w:rFonts w:ascii="Cambria" w:eastAsia="Cambria" w:hAnsi="Cambria" w:cs="Cambria"/>
          <w:sz w:val="24"/>
        </w:rPr>
        <w:tab/>
      </w:r>
    </w:p>
    <w:p w14:paraId="4460A905" w14:textId="77777777" w:rsidR="00D7220E" w:rsidRDefault="00AC793B">
      <w:pPr>
        <w:spacing w:after="0"/>
        <w:ind w:left="197"/>
      </w:pPr>
      <w:r>
        <w:rPr>
          <w:rFonts w:ascii="Cambria" w:eastAsia="Cambria" w:hAnsi="Cambria" w:cs="Cambria"/>
          <w:sz w:val="24"/>
        </w:rPr>
        <w:tab/>
      </w:r>
    </w:p>
    <w:p w14:paraId="4B40EB06" w14:textId="77777777" w:rsidR="00D7220E" w:rsidRDefault="00AC793B">
      <w:pPr>
        <w:spacing w:after="0"/>
        <w:ind w:left="197"/>
      </w:pPr>
      <w:r>
        <w:rPr>
          <w:rFonts w:ascii="Cambria" w:eastAsia="Cambria" w:hAnsi="Cambria" w:cs="Cambria"/>
          <w:sz w:val="24"/>
        </w:rPr>
        <w:tab/>
      </w:r>
    </w:p>
    <w:p w14:paraId="14852697" w14:textId="77777777" w:rsidR="00D7220E" w:rsidRDefault="00AC793B">
      <w:pPr>
        <w:spacing w:after="0"/>
        <w:ind w:left="197"/>
      </w:pPr>
      <w:r>
        <w:rPr>
          <w:rFonts w:ascii="Cambria" w:eastAsia="Cambria" w:hAnsi="Cambria" w:cs="Cambria"/>
          <w:sz w:val="24"/>
        </w:rPr>
        <w:tab/>
      </w:r>
    </w:p>
    <w:p w14:paraId="5326276D" w14:textId="77777777" w:rsidR="00D7220E" w:rsidRDefault="00AC793B">
      <w:pPr>
        <w:spacing w:after="0"/>
        <w:ind w:left="197"/>
      </w:pPr>
      <w:r>
        <w:rPr>
          <w:rFonts w:ascii="Cambria" w:eastAsia="Cambria" w:hAnsi="Cambria" w:cs="Cambria"/>
          <w:sz w:val="24"/>
        </w:rPr>
        <w:tab/>
      </w:r>
    </w:p>
    <w:p w14:paraId="79C35FC1" w14:textId="77777777" w:rsidR="00D7220E" w:rsidRDefault="00AC793B">
      <w:pPr>
        <w:spacing w:after="0"/>
        <w:ind w:left="197"/>
      </w:pPr>
      <w:r>
        <w:rPr>
          <w:rFonts w:ascii="Cambria" w:eastAsia="Cambria" w:hAnsi="Cambria" w:cs="Cambria"/>
          <w:sz w:val="24"/>
        </w:rPr>
        <w:tab/>
      </w:r>
    </w:p>
    <w:p w14:paraId="573D632D" w14:textId="77777777" w:rsidR="00D7220E" w:rsidRDefault="00AC793B">
      <w:pPr>
        <w:spacing w:after="0"/>
        <w:ind w:left="197"/>
      </w:pPr>
      <w:r>
        <w:rPr>
          <w:rFonts w:ascii="Cambria" w:eastAsia="Cambria" w:hAnsi="Cambria" w:cs="Cambria"/>
          <w:sz w:val="24"/>
        </w:rPr>
        <w:tab/>
      </w:r>
    </w:p>
    <w:p w14:paraId="69129D1F" w14:textId="77777777" w:rsidR="00D7220E" w:rsidRDefault="00AC793B">
      <w:pPr>
        <w:spacing w:after="0"/>
        <w:ind w:left="197"/>
      </w:pPr>
      <w:r>
        <w:rPr>
          <w:rFonts w:ascii="Cambria" w:eastAsia="Cambria" w:hAnsi="Cambria" w:cs="Cambria"/>
          <w:sz w:val="24"/>
        </w:rPr>
        <w:tab/>
      </w:r>
    </w:p>
    <w:p w14:paraId="0A229E0F" w14:textId="77777777" w:rsidR="00D7220E" w:rsidRDefault="00AC793B">
      <w:pPr>
        <w:spacing w:after="0"/>
        <w:ind w:left="197"/>
      </w:pPr>
      <w:r>
        <w:rPr>
          <w:rFonts w:ascii="Cambria" w:eastAsia="Cambria" w:hAnsi="Cambria" w:cs="Cambria"/>
          <w:sz w:val="24"/>
        </w:rPr>
        <w:tab/>
      </w:r>
    </w:p>
    <w:p w14:paraId="6D165939" w14:textId="77777777" w:rsidR="00D7220E" w:rsidRDefault="00AC793B">
      <w:pPr>
        <w:spacing w:after="0"/>
        <w:ind w:left="197"/>
      </w:pPr>
      <w:r>
        <w:rPr>
          <w:rFonts w:ascii="Cambria" w:eastAsia="Cambria" w:hAnsi="Cambria" w:cs="Cambria"/>
          <w:sz w:val="24"/>
        </w:rPr>
        <w:tab/>
      </w:r>
    </w:p>
    <w:p w14:paraId="0D69CD41" w14:textId="77777777" w:rsidR="00D7220E" w:rsidRDefault="00AC793B">
      <w:pPr>
        <w:spacing w:after="0"/>
        <w:ind w:left="197"/>
      </w:pPr>
      <w:r>
        <w:rPr>
          <w:rFonts w:ascii="Cambria" w:eastAsia="Cambria" w:hAnsi="Cambria" w:cs="Cambria"/>
          <w:sz w:val="24"/>
        </w:rPr>
        <w:tab/>
      </w:r>
    </w:p>
    <w:p w14:paraId="2EF3FFAB" w14:textId="77777777" w:rsidR="00D7220E" w:rsidRDefault="00AC793B">
      <w:pPr>
        <w:spacing w:after="0"/>
        <w:ind w:left="197"/>
      </w:pPr>
      <w:r>
        <w:rPr>
          <w:rFonts w:ascii="Cambria" w:eastAsia="Cambria" w:hAnsi="Cambria" w:cs="Cambria"/>
          <w:sz w:val="24"/>
        </w:rPr>
        <w:tab/>
      </w:r>
    </w:p>
    <w:p w14:paraId="61A420C8" w14:textId="77777777" w:rsidR="00D7220E" w:rsidRDefault="00AC793B">
      <w:pPr>
        <w:spacing w:after="0"/>
        <w:ind w:left="197"/>
      </w:pPr>
      <w:r>
        <w:rPr>
          <w:rFonts w:ascii="Cambria" w:eastAsia="Cambria" w:hAnsi="Cambria" w:cs="Cambria"/>
          <w:sz w:val="24"/>
        </w:rPr>
        <w:tab/>
      </w:r>
    </w:p>
    <w:p w14:paraId="708A7471" w14:textId="77777777" w:rsidR="00D7220E" w:rsidRDefault="00AC793B">
      <w:pPr>
        <w:spacing w:after="0"/>
        <w:ind w:left="197"/>
      </w:pPr>
      <w:r>
        <w:rPr>
          <w:rFonts w:ascii="Cambria" w:eastAsia="Cambria" w:hAnsi="Cambria" w:cs="Cambria"/>
          <w:sz w:val="24"/>
        </w:rPr>
        <w:tab/>
      </w:r>
    </w:p>
    <w:p w14:paraId="0AA20073" w14:textId="77777777" w:rsidR="00D7220E" w:rsidRDefault="00AC793B">
      <w:pPr>
        <w:spacing w:after="0"/>
        <w:ind w:left="197"/>
      </w:pPr>
      <w:r>
        <w:rPr>
          <w:rFonts w:ascii="Cambria" w:eastAsia="Cambria" w:hAnsi="Cambria" w:cs="Cambria"/>
          <w:sz w:val="24"/>
        </w:rPr>
        <w:tab/>
      </w:r>
    </w:p>
    <w:p w14:paraId="03F7F6C0" w14:textId="77777777" w:rsidR="00D7220E" w:rsidRDefault="00AC793B">
      <w:pPr>
        <w:spacing w:after="0"/>
        <w:ind w:left="197"/>
      </w:pPr>
      <w:r>
        <w:rPr>
          <w:rFonts w:ascii="Cambria" w:eastAsia="Cambria" w:hAnsi="Cambria" w:cs="Cambria"/>
          <w:sz w:val="24"/>
        </w:rPr>
        <w:tab/>
      </w:r>
    </w:p>
    <w:p w14:paraId="5AC1D55A" w14:textId="77777777" w:rsidR="00D7220E" w:rsidRDefault="00AC793B">
      <w:pPr>
        <w:spacing w:after="0"/>
        <w:ind w:left="197"/>
      </w:pPr>
      <w:r>
        <w:rPr>
          <w:rFonts w:ascii="Cambria" w:eastAsia="Cambria" w:hAnsi="Cambria" w:cs="Cambria"/>
          <w:sz w:val="24"/>
        </w:rPr>
        <w:tab/>
      </w:r>
    </w:p>
    <w:p w14:paraId="5922C0F9" w14:textId="77777777" w:rsidR="00D7220E" w:rsidRDefault="00AC793B">
      <w:pPr>
        <w:spacing w:after="0"/>
        <w:ind w:left="197"/>
      </w:pPr>
      <w:r>
        <w:rPr>
          <w:rFonts w:ascii="Cambria" w:eastAsia="Cambria" w:hAnsi="Cambria" w:cs="Cambria"/>
          <w:sz w:val="24"/>
        </w:rPr>
        <w:tab/>
      </w:r>
    </w:p>
    <w:p w14:paraId="25520426" w14:textId="77777777" w:rsidR="00D7220E" w:rsidRDefault="00AC793B">
      <w:pPr>
        <w:spacing w:after="0"/>
        <w:ind w:left="197"/>
      </w:pPr>
      <w:r>
        <w:rPr>
          <w:rFonts w:ascii="Cambria" w:eastAsia="Cambria" w:hAnsi="Cambria" w:cs="Cambria"/>
          <w:sz w:val="24"/>
        </w:rPr>
        <w:tab/>
      </w:r>
    </w:p>
    <w:p w14:paraId="5675EAAA" w14:textId="77777777" w:rsidR="00D7220E" w:rsidRDefault="00AC793B">
      <w:pPr>
        <w:spacing w:after="0"/>
        <w:ind w:left="197"/>
      </w:pPr>
      <w:r>
        <w:rPr>
          <w:rFonts w:ascii="Cambria" w:eastAsia="Cambria" w:hAnsi="Cambria" w:cs="Cambria"/>
          <w:sz w:val="24"/>
        </w:rPr>
        <w:tab/>
      </w:r>
    </w:p>
    <w:p w14:paraId="04B852D4" w14:textId="77777777" w:rsidR="00D7220E" w:rsidRDefault="00D7220E">
      <w:pPr>
        <w:sectPr w:rsidR="00D7220E">
          <w:headerReference w:type="even" r:id="rId230"/>
          <w:headerReference w:type="default" r:id="rId231"/>
          <w:footerReference w:type="even" r:id="rId232"/>
          <w:footerReference w:type="default" r:id="rId233"/>
          <w:headerReference w:type="first" r:id="rId234"/>
          <w:footerReference w:type="first" r:id="rId235"/>
          <w:pgSz w:w="12240" w:h="15840"/>
          <w:pgMar w:top="722" w:right="490" w:bottom="216" w:left="782" w:header="720" w:footer="720" w:gutter="0"/>
          <w:cols w:space="720"/>
          <w:titlePg/>
        </w:sectPr>
      </w:pPr>
    </w:p>
    <w:p w14:paraId="2E4E450A" w14:textId="77777777" w:rsidR="00D7220E" w:rsidRDefault="00AC793B">
      <w:pPr>
        <w:spacing w:after="0"/>
        <w:ind w:left="360"/>
        <w:jc w:val="both"/>
      </w:pPr>
      <w:r>
        <w:rPr>
          <w:sz w:val="24"/>
        </w:rPr>
        <w:lastRenderedPageBreak/>
        <w:t xml:space="preserve"> </w:t>
      </w:r>
      <w:r>
        <w:br w:type="page"/>
      </w:r>
    </w:p>
    <w:p w14:paraId="0BBB690D" w14:textId="77777777" w:rsidR="00D7220E" w:rsidRDefault="00AC793B">
      <w:pPr>
        <w:spacing w:after="0"/>
      </w:pPr>
      <w:r>
        <w:lastRenderedPageBreak/>
        <w:br w:type="page"/>
      </w:r>
    </w:p>
    <w:p w14:paraId="2FB9D816" w14:textId="77777777" w:rsidR="00D7220E" w:rsidRDefault="00AC793B">
      <w:pPr>
        <w:spacing w:after="0"/>
        <w:ind w:left="360"/>
        <w:jc w:val="both"/>
      </w:pPr>
      <w:r>
        <w:rPr>
          <w:sz w:val="24"/>
        </w:rPr>
        <w:lastRenderedPageBreak/>
        <w:t xml:space="preserve"> </w:t>
      </w:r>
    </w:p>
    <w:sectPr w:rsidR="00D7220E">
      <w:headerReference w:type="even" r:id="rId236"/>
      <w:headerReference w:type="default" r:id="rId237"/>
      <w:footerReference w:type="even" r:id="rId238"/>
      <w:footerReference w:type="default" r:id="rId239"/>
      <w:headerReference w:type="first" r:id="rId240"/>
      <w:footerReference w:type="first" r:id="rId241"/>
      <w:pgSz w:w="12240" w:h="15840"/>
      <w:pgMar w:top="1440" w:right="1440" w:bottom="1440" w:left="1440" w:header="722"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454FC" w14:textId="77777777" w:rsidR="00D82C3B" w:rsidRDefault="00D82C3B">
      <w:pPr>
        <w:spacing w:after="0" w:line="240" w:lineRule="auto"/>
      </w:pPr>
      <w:r>
        <w:separator/>
      </w:r>
    </w:p>
  </w:endnote>
  <w:endnote w:type="continuationSeparator" w:id="0">
    <w:p w14:paraId="2148963B" w14:textId="77777777" w:rsidR="00D82C3B" w:rsidRDefault="00D82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Sylfaen">
    <w:panose1 w:val="010A0502050306030303"/>
    <w:charset w:val="00"/>
    <w:family w:val="roman"/>
    <w:pitch w:val="variable"/>
    <w:sig w:usb0="040006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8D25" w14:textId="77777777" w:rsidR="00D7220E" w:rsidRDefault="00AC793B">
    <w:pPr>
      <w:tabs>
        <w:tab w:val="right" w:pos="10521"/>
      </w:tabs>
      <w:spacing w:after="0"/>
    </w:pP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0</w:t>
    </w:r>
    <w:r>
      <w:rPr>
        <w:rFonts w:ascii="Cambria" w:eastAsia="Cambria" w:hAnsi="Cambria" w:cs="Cambria"/>
        <w:sz w:val="24"/>
      </w:rPr>
      <w:fldChar w:fldCharType="end"/>
    </w:r>
    <w:r>
      <w:rPr>
        <w:rFonts w:ascii="Cambria" w:eastAsia="Cambria" w:hAnsi="Cambria" w:cs="Cambria"/>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5158A" w14:textId="77777777" w:rsidR="00D7220E" w:rsidRDefault="00AC793B">
    <w:pPr>
      <w:tabs>
        <w:tab w:val="right" w:pos="10521"/>
      </w:tabs>
      <w:spacing w:after="0"/>
    </w:pP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0</w:t>
    </w:r>
    <w:r>
      <w:rPr>
        <w:rFonts w:ascii="Cambria" w:eastAsia="Cambria" w:hAnsi="Cambria" w:cs="Cambria"/>
        <w:sz w:val="24"/>
      </w:rPr>
      <w:fldChar w:fldCharType="end"/>
    </w:r>
    <w:r>
      <w:rPr>
        <w:rFonts w:ascii="Cambria" w:eastAsia="Cambria" w:hAnsi="Cambria" w:cs="Cambria"/>
        <w:sz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31C7" w14:textId="77777777" w:rsidR="00D7220E" w:rsidRDefault="00AC793B">
    <w:pPr>
      <w:tabs>
        <w:tab w:val="right" w:pos="10521"/>
      </w:tabs>
      <w:spacing w:after="0"/>
    </w:pP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0</w:t>
    </w:r>
    <w:r>
      <w:rPr>
        <w:rFonts w:ascii="Cambria" w:eastAsia="Cambria" w:hAnsi="Cambria" w:cs="Cambria"/>
        <w:sz w:val="24"/>
      </w:rPr>
      <w:fldChar w:fldCharType="end"/>
    </w:r>
    <w:r>
      <w:rPr>
        <w:rFonts w:ascii="Cambria" w:eastAsia="Cambria" w:hAnsi="Cambria" w:cs="Cambria"/>
        <w:sz w:val="2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C78E6" w14:textId="77777777" w:rsidR="00D7220E" w:rsidRDefault="00AC793B">
    <w:pPr>
      <w:spacing w:after="0"/>
      <w:ind w:right="63"/>
      <w:jc w:val="right"/>
    </w:pPr>
    <w:r>
      <w:fldChar w:fldCharType="begin"/>
    </w:r>
    <w:r>
      <w:instrText xml:space="preserve"> PAGE   \* MERGEFORMAT </w:instrText>
    </w:r>
    <w:r>
      <w:fldChar w:fldCharType="separate"/>
    </w:r>
    <w:r>
      <w:rPr>
        <w:sz w:val="20"/>
      </w:rPr>
      <w:t>30</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64A91" w14:textId="77777777" w:rsidR="00D7220E" w:rsidRDefault="00AC793B">
    <w:pPr>
      <w:tabs>
        <w:tab w:val="center" w:pos="178"/>
        <w:tab w:val="right" w:pos="10968"/>
      </w:tabs>
      <w:spacing w:after="0"/>
    </w:pPr>
    <w: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fldChar w:fldCharType="begin"/>
    </w:r>
    <w:r>
      <w:instrText xml:space="preserve"> PAGE   \* MERGEFORMAT </w:instrText>
    </w:r>
    <w:r>
      <w:fldChar w:fldCharType="separate"/>
    </w:r>
    <w:r>
      <w:rPr>
        <w:sz w:val="20"/>
      </w:rPr>
      <w:t>29</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D70F4" w14:textId="77777777" w:rsidR="00D7220E" w:rsidRDefault="00D7220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08F07" w14:textId="77777777" w:rsidR="00D7220E" w:rsidRDefault="00AC793B">
    <w:pPr>
      <w:tabs>
        <w:tab w:val="center" w:pos="360"/>
        <w:tab w:val="center" w:pos="8869"/>
      </w:tabs>
      <w:spacing w:after="0"/>
    </w:pPr>
    <w:r>
      <w:tab/>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63</w:t>
    </w:r>
    <w:r>
      <w:rPr>
        <w:rFonts w:ascii="Cambria" w:eastAsia="Cambria" w:hAnsi="Cambria" w:cs="Cambria"/>
        <w:sz w:val="24"/>
      </w:rPr>
      <w:fldChar w:fldCharType="end"/>
    </w:r>
    <w:r>
      <w:rPr>
        <w:rFonts w:ascii="Cambria" w:eastAsia="Cambria" w:hAnsi="Cambria" w:cs="Cambria"/>
        <w:sz w:val="24"/>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D9485" w14:textId="77777777" w:rsidR="00D7220E" w:rsidRDefault="00AC793B">
    <w:pPr>
      <w:tabs>
        <w:tab w:val="center" w:pos="360"/>
        <w:tab w:val="center" w:pos="8869"/>
      </w:tabs>
      <w:spacing w:after="0"/>
    </w:pPr>
    <w:r>
      <w:tab/>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63</w:t>
    </w:r>
    <w:r>
      <w:rPr>
        <w:rFonts w:ascii="Cambria" w:eastAsia="Cambria" w:hAnsi="Cambria" w:cs="Cambria"/>
        <w:sz w:val="24"/>
      </w:rPr>
      <w:fldChar w:fldCharType="end"/>
    </w:r>
    <w:r>
      <w:rPr>
        <w:rFonts w:ascii="Cambria" w:eastAsia="Cambria" w:hAnsi="Cambria" w:cs="Cambria"/>
        <w:sz w:val="24"/>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66350" w14:textId="77777777" w:rsidR="00D7220E" w:rsidRDefault="00AC793B">
    <w:pPr>
      <w:tabs>
        <w:tab w:val="center" w:pos="360"/>
        <w:tab w:val="center" w:pos="8869"/>
      </w:tabs>
      <w:spacing w:after="0"/>
    </w:pPr>
    <w:r>
      <w:tab/>
    </w:r>
    <w:r>
      <w:rPr>
        <w:rFonts w:ascii="Cambria" w:eastAsia="Cambria" w:hAnsi="Cambria" w:cs="Cambria"/>
        <w:sz w:val="24"/>
      </w:rPr>
      <w:tab/>
    </w:r>
    <w:r>
      <w:fldChar w:fldCharType="begin"/>
    </w:r>
    <w:r>
      <w:instrText xml:space="preserve"> PAGE   \* MERGEFORMAT </w:instrText>
    </w:r>
    <w:r>
      <w:fldChar w:fldCharType="separate"/>
    </w:r>
    <w:r>
      <w:rPr>
        <w:rFonts w:ascii="Cambria" w:eastAsia="Cambria" w:hAnsi="Cambria" w:cs="Cambria"/>
        <w:sz w:val="24"/>
      </w:rPr>
      <w:t>63</w:t>
    </w:r>
    <w:r>
      <w:rPr>
        <w:rFonts w:ascii="Cambria" w:eastAsia="Cambria" w:hAnsi="Cambria" w:cs="Cambria"/>
        <w:sz w:val="24"/>
      </w:rPr>
      <w:fldChar w:fldCharType="end"/>
    </w:r>
    <w:r>
      <w:rPr>
        <w:rFonts w:ascii="Cambria" w:eastAsia="Cambria" w:hAnsi="Cambria" w:cs="Cambria"/>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FB993" w14:textId="77777777" w:rsidR="00D82C3B" w:rsidRDefault="00D82C3B">
      <w:pPr>
        <w:spacing w:after="0" w:line="248" w:lineRule="auto"/>
        <w:jc w:val="both"/>
      </w:pPr>
      <w:r>
        <w:separator/>
      </w:r>
    </w:p>
  </w:footnote>
  <w:footnote w:type="continuationSeparator" w:id="0">
    <w:p w14:paraId="598BEF8D" w14:textId="77777777" w:rsidR="00D82C3B" w:rsidRDefault="00D82C3B">
      <w:pPr>
        <w:spacing w:after="0" w:line="248" w:lineRule="auto"/>
        <w:jc w:val="both"/>
      </w:pPr>
      <w:r>
        <w:continuationSeparator/>
      </w:r>
    </w:p>
  </w:footnote>
  <w:footnote w:id="1">
    <w:p w14:paraId="5D30A390" w14:textId="77777777" w:rsidR="00195151" w:rsidRDefault="00195151" w:rsidP="00195151">
      <w:pPr>
        <w:pStyle w:val="footnotedescription"/>
        <w:spacing w:line="248" w:lineRule="auto"/>
        <w:jc w:val="both"/>
      </w:pPr>
      <w:r>
        <w:rPr>
          <w:rStyle w:val="footnotemark"/>
          <w:rFonts w:eastAsia="Calibri"/>
        </w:rPr>
        <w:footnoteRef/>
      </w:r>
      <w:r>
        <w:t xml:space="preserve"> The Spanish proficiency level required to declare this academic minor is Advanced Low according to the ACTFL proficiency levels for language learners, which students acquire by passing SPA 2402 or higher at City Tech, or by demonstrating such a level on a placement test and receiving department permission. </w:t>
      </w:r>
    </w:p>
  </w:footnote>
  <w:footnote w:id="2">
    <w:p w14:paraId="7A6E9F65" w14:textId="77777777" w:rsidR="00195151" w:rsidRDefault="00195151" w:rsidP="00195151">
      <w:pPr>
        <w:pStyle w:val="footnotedescription"/>
        <w:spacing w:line="245" w:lineRule="auto"/>
      </w:pPr>
      <w:r>
        <w:rPr>
          <w:rStyle w:val="footnotemark"/>
          <w:rFonts w:eastAsia="Calibri"/>
        </w:rPr>
        <w:footnoteRef/>
      </w:r>
      <w:r>
        <w:t xml:space="preserve"> Latine is a gender-neutral term and inclusive of all genders, equivalent to Latinx used in the Spanish-speaking communities in the U.S. and abroad. For more information, please se</w:t>
      </w:r>
      <w:hyperlink r:id="rId1">
        <w:r>
          <w:t xml:space="preserve">e </w:t>
        </w:r>
      </w:hyperlink>
      <w:hyperlink r:id="rId2">
        <w:r>
          <w:rPr>
            <w:color w:val="0000FF"/>
            <w:u w:val="single" w:color="0000FF"/>
          </w:rPr>
          <w:t>https://www.ncbi.nlm.nih.gov/pmc/articles/PMC10988219/</w:t>
        </w:r>
      </w:hyperlink>
      <w:hyperlink r:id="rId3">
        <w:r>
          <w:t>,</w:t>
        </w:r>
      </w:hyperlink>
      <w:r>
        <w:t xml:space="preserve"> </w:t>
      </w:r>
      <w:hyperlink r:id="rId4">
        <w:r>
          <w:t xml:space="preserve"> </w:t>
        </w:r>
      </w:hyperlink>
      <w:hyperlink r:id="rId5">
        <w:r>
          <w:rPr>
            <w:color w:val="0000FF"/>
            <w:u w:val="single" w:color="0000FF"/>
          </w:rPr>
          <w:t>https://www.nypl.org/blog/2020/09/29/hispanic</w:t>
        </w:r>
      </w:hyperlink>
      <w:hyperlink r:id="rId6">
        <w:r>
          <w:rPr>
            <w:color w:val="0000FF"/>
            <w:u w:val="single" w:color="0000FF"/>
          </w:rPr>
          <w:t>-</w:t>
        </w:r>
      </w:hyperlink>
      <w:hyperlink r:id="rId7">
        <w:r>
          <w:rPr>
            <w:color w:val="0000FF"/>
            <w:u w:val="single" w:color="0000FF"/>
          </w:rPr>
          <w:t>heritage</w:t>
        </w:r>
      </w:hyperlink>
      <w:hyperlink r:id="rId8">
        <w:r>
          <w:rPr>
            <w:color w:val="0000FF"/>
            <w:u w:val="single" w:color="0000FF"/>
          </w:rPr>
          <w:t>-</w:t>
        </w:r>
      </w:hyperlink>
      <w:hyperlink r:id="rId9">
        <w:r>
          <w:rPr>
            <w:color w:val="0000FF"/>
            <w:u w:val="single" w:color="0000FF"/>
          </w:rPr>
          <w:t>month</w:t>
        </w:r>
      </w:hyperlink>
      <w:hyperlink r:id="rId10">
        <w:r>
          <w:rPr>
            <w:color w:val="0000FF"/>
            <w:u w:val="single" w:color="0000FF"/>
          </w:rPr>
          <w:t>-</w:t>
        </w:r>
      </w:hyperlink>
      <w:hyperlink r:id="rId11">
        <w:r>
          <w:rPr>
            <w:color w:val="0000FF"/>
            <w:u w:val="single" w:color="0000FF"/>
          </w:rPr>
          <w:t>terms</w:t>
        </w:r>
      </w:hyperlink>
      <w:hyperlink r:id="rId12">
        <w:r>
          <w:rPr>
            <w:color w:val="0000FF"/>
            <w:u w:val="single" w:color="0000FF"/>
          </w:rPr>
          <w:t>-</w:t>
        </w:r>
      </w:hyperlink>
      <w:hyperlink r:id="rId13">
        <w:r>
          <w:rPr>
            <w:color w:val="0000FF"/>
            <w:u w:val="single" w:color="0000FF"/>
          </w:rPr>
          <w:t>bind</w:t>
        </w:r>
      </w:hyperlink>
      <w:hyperlink r:id="rId14">
        <w:r>
          <w:rPr>
            <w:color w:val="0000FF"/>
            <w:u w:val="single" w:color="0000FF"/>
          </w:rPr>
          <w:t>-</w:t>
        </w:r>
      </w:hyperlink>
      <w:hyperlink r:id="rId15">
        <w:r>
          <w:rPr>
            <w:color w:val="0000FF"/>
            <w:u w:val="single" w:color="0000FF"/>
          </w:rPr>
          <w:t>us</w:t>
        </w:r>
      </w:hyperlink>
      <w:hyperlink r:id="rId16">
        <w:r>
          <w:t>.</w:t>
        </w:r>
      </w:hyperlink>
      <w:r>
        <w:t xml:space="preserve"> </w:t>
      </w:r>
    </w:p>
  </w:footnote>
  <w:footnote w:id="3">
    <w:p w14:paraId="670138A2" w14:textId="77777777" w:rsidR="00D7220E" w:rsidRDefault="00AC793B">
      <w:pPr>
        <w:pStyle w:val="footnotedescription"/>
      </w:pPr>
      <w:r>
        <w:rPr>
          <w:rStyle w:val="footnotemark"/>
          <w:rFonts w:eastAsia="Calibri"/>
        </w:rPr>
        <w:footnoteRef/>
      </w:r>
      <w:r>
        <w:t xml:space="preserve"> Since most healthcare providers receive some form of federal funding (primarily through Medicare and Medicaid reimbursements), they fall under the jurisdiction of Title VI. </w:t>
      </w:r>
    </w:p>
  </w:footnote>
  <w:footnote w:id="4">
    <w:p w14:paraId="34E68C53" w14:textId="77777777" w:rsidR="00D7220E" w:rsidRDefault="00AC793B">
      <w:pPr>
        <w:pStyle w:val="footnotedescription"/>
        <w:spacing w:line="251" w:lineRule="auto"/>
        <w:jc w:val="both"/>
      </w:pPr>
      <w:r>
        <w:rPr>
          <w:rStyle w:val="footnotemark"/>
          <w:rFonts w:eastAsia="Calibri"/>
        </w:rPr>
        <w:footnoteRef/>
      </w:r>
      <w:r>
        <w:t xml:space="preserve"> Spring 2023: Hispanic, 33.5%; Black or African American, 26.5%; Asian, 21.9%; White, 11.7%; Nonresident alien, 3.9%; Two or more races: 1.9%; American Indian or Alaskan Native: 0.4%, Native Hawaiian or Other Pacific Islander: 0.2% (Data usage facilitated by AIRE). </w:t>
      </w:r>
    </w:p>
  </w:footnote>
  <w:footnote w:id="5">
    <w:p w14:paraId="0BA20E18" w14:textId="77777777" w:rsidR="00D7220E" w:rsidRDefault="00AC793B">
      <w:pPr>
        <w:pStyle w:val="footnotedescription"/>
      </w:pPr>
      <w:r>
        <w:rPr>
          <w:rStyle w:val="footnotemark"/>
          <w:rFonts w:eastAsia="Calibri"/>
        </w:rPr>
        <w:footnoteRef/>
      </w:r>
      <w:r>
        <w:t xml:space="preserve"> Data usage facilitated by AIRE. </w:t>
      </w:r>
    </w:p>
  </w:footnote>
  <w:footnote w:id="6">
    <w:p w14:paraId="390FFEAD" w14:textId="77777777" w:rsidR="00963E4C" w:rsidRDefault="00963E4C" w:rsidP="00963E4C">
      <w:r w:rsidRPr="32E72C0E">
        <w:rPr>
          <w:rStyle w:val="FootnoteReference"/>
        </w:rPr>
        <w:footnoteRef/>
      </w:r>
      <w:r>
        <w:t xml:space="preserve"> Architecture, Biomedical Informatics, Business, Communication Design, Computer Engineering, Computer Systems, Dental Hygiene, Education, Engineering, English, Entertainment Technology, Health Communication, Health Science, Health Services Administration, Healthcare Policy and Management, Hospitality, Liberal Arts, Nursing, Radiology, and Undeclared Health</w:t>
      </w:r>
    </w:p>
  </w:footnote>
  <w:footnote w:id="7">
    <w:p w14:paraId="63035C33" w14:textId="77777777" w:rsidR="00D7220E" w:rsidRDefault="00AC793B">
      <w:pPr>
        <w:pStyle w:val="footnotedescription"/>
      </w:pPr>
      <w:r>
        <w:rPr>
          <w:rStyle w:val="footnotemark"/>
          <w:rFonts w:eastAsia="Calibri"/>
        </w:rPr>
        <w:footnoteRef/>
      </w:r>
      <w:r>
        <w:t xml:space="preserve"> </w:t>
      </w:r>
      <w:r>
        <w:rPr>
          <w:rFonts w:ascii="Times New Roman" w:eastAsia="Times New Roman" w:hAnsi="Times New Roman" w:cs="Times New Roman"/>
        </w:rPr>
        <w:t xml:space="preserve">Ibid. </w:t>
      </w:r>
    </w:p>
  </w:footnote>
  <w:footnote w:id="8">
    <w:p w14:paraId="12F4F42F" w14:textId="77777777" w:rsidR="00D7220E" w:rsidRDefault="00AC793B">
      <w:pPr>
        <w:pStyle w:val="footnotedescription"/>
      </w:pPr>
      <w:r>
        <w:rPr>
          <w:rStyle w:val="footnotemark"/>
          <w:rFonts w:eastAsia="Calibri"/>
        </w:rPr>
        <w:footnoteRef/>
      </w:r>
      <w:r>
        <w:t xml:space="preserve"> </w:t>
      </w:r>
      <w:r>
        <w:rPr>
          <w:rFonts w:ascii="Times New Roman" w:eastAsia="Times New Roman" w:hAnsi="Times New Roman" w:cs="Times New Roman"/>
        </w:rPr>
        <w:t xml:space="preserve">Students must comply with the pre-requisites for their chosen electives. </w:t>
      </w:r>
      <w:r>
        <w:rPr>
          <w:rFonts w:ascii="Times New Roman" w:eastAsia="Times New Roman" w:hAnsi="Times New Roman" w:cs="Times New Roman"/>
          <w:sz w:val="24"/>
        </w:rPr>
        <w:t xml:space="preserve"> </w:t>
      </w:r>
    </w:p>
  </w:footnote>
  <w:footnote w:id="9">
    <w:p w14:paraId="5A4878E1" w14:textId="77777777" w:rsidR="001C0D39" w:rsidRDefault="001C0D39">
      <w:pPr>
        <w:pStyle w:val="footnotedescription"/>
        <w:spacing w:line="252" w:lineRule="auto"/>
      </w:pPr>
      <w:r>
        <w:rPr>
          <w:rStyle w:val="footnotemark"/>
          <w:rFonts w:eastAsia="Calibri"/>
        </w:rPr>
        <w:footnoteRef/>
      </w:r>
      <w:r>
        <w:t xml:space="preserve"> </w:t>
      </w:r>
      <w:r>
        <w:rPr>
          <w:rFonts w:ascii="Times New Roman" w:eastAsia="Times New Roman" w:hAnsi="Times New Roman" w:cs="Times New Roman"/>
        </w:rPr>
        <w:t xml:space="preserve">Department of Health and Human Services: </w:t>
      </w:r>
      <w:hyperlink r:id="rId17">
        <w:r>
          <w:rPr>
            <w:rFonts w:ascii="Times New Roman" w:eastAsia="Times New Roman" w:hAnsi="Times New Roman" w:cs="Times New Roman"/>
            <w:color w:val="0000FF"/>
            <w:u w:val="single" w:color="0000FF"/>
          </w:rPr>
          <w:t>https://www.hhs.gov/civil</w:t>
        </w:r>
      </w:hyperlink>
      <w:hyperlink r:id="rId18">
        <w:r>
          <w:rPr>
            <w:rFonts w:ascii="Times New Roman" w:eastAsia="Times New Roman" w:hAnsi="Times New Roman" w:cs="Times New Roman"/>
            <w:color w:val="0000FF"/>
            <w:u w:val="single" w:color="0000FF"/>
          </w:rPr>
          <w:t>-</w:t>
        </w:r>
      </w:hyperlink>
      <w:hyperlink r:id="rId19">
        <w:r>
          <w:rPr>
            <w:rFonts w:ascii="Times New Roman" w:eastAsia="Times New Roman" w:hAnsi="Times New Roman" w:cs="Times New Roman"/>
            <w:color w:val="0000FF"/>
            <w:u w:val="single" w:color="0000FF"/>
          </w:rPr>
          <w:t>rights/for</w:t>
        </w:r>
      </w:hyperlink>
      <w:hyperlink r:id="rId20">
        <w:r>
          <w:rPr>
            <w:rFonts w:ascii="Times New Roman" w:eastAsia="Times New Roman" w:hAnsi="Times New Roman" w:cs="Times New Roman"/>
            <w:color w:val="0000FF"/>
            <w:u w:val="single" w:color="0000FF"/>
          </w:rPr>
          <w:t>-</w:t>
        </w:r>
      </w:hyperlink>
      <w:hyperlink r:id="rId21">
        <w:r>
          <w:rPr>
            <w:rFonts w:ascii="Times New Roman" w:eastAsia="Times New Roman" w:hAnsi="Times New Roman" w:cs="Times New Roman"/>
            <w:color w:val="0000FF"/>
            <w:u w:val="single" w:color="0000FF"/>
          </w:rPr>
          <w:t>individuals/section</w:t>
        </w:r>
      </w:hyperlink>
      <w:hyperlink r:id="rId22">
        <w:r>
          <w:rPr>
            <w:rFonts w:ascii="Times New Roman" w:eastAsia="Times New Roman" w:hAnsi="Times New Roman" w:cs="Times New Roman"/>
            <w:color w:val="0000FF"/>
            <w:u w:val="single" w:color="0000FF"/>
          </w:rPr>
          <w:t>-</w:t>
        </w:r>
      </w:hyperlink>
      <w:hyperlink r:id="rId23">
        <w:r>
          <w:rPr>
            <w:rFonts w:ascii="Times New Roman" w:eastAsia="Times New Roman" w:hAnsi="Times New Roman" w:cs="Times New Roman"/>
            <w:color w:val="0000FF"/>
            <w:u w:val="single" w:color="0000FF"/>
          </w:rPr>
          <w:t>1557/1557</w:t>
        </w:r>
      </w:hyperlink>
      <w:hyperlink r:id="rId24">
        <w:r>
          <w:rPr>
            <w:rFonts w:ascii="Times New Roman" w:eastAsia="Times New Roman" w:hAnsi="Times New Roman" w:cs="Times New Roman"/>
            <w:color w:val="0000FF"/>
            <w:u w:val="single" w:color="0000FF"/>
          </w:rPr>
          <w:t>-</w:t>
        </w:r>
      </w:hyperlink>
      <w:hyperlink r:id="rId25">
        <w:r>
          <w:rPr>
            <w:rFonts w:ascii="Times New Roman" w:eastAsia="Times New Roman" w:hAnsi="Times New Roman" w:cs="Times New Roman"/>
            <w:color w:val="0000FF"/>
            <w:u w:val="single" w:color="0000FF"/>
          </w:rPr>
          <w:t>fact</w:t>
        </w:r>
      </w:hyperlink>
      <w:hyperlink r:id="rId26">
        <w:r>
          <w:t>https://www.hhs.gov/civil-rights/for-individuals/section-1557/1557-fact-sheet/index.html</w:t>
        </w:r>
      </w:hyperlink>
      <w:hyperlink r:id="rId27">
        <w:r>
          <w:rPr>
            <w:rFonts w:ascii="Times New Roman" w:eastAsia="Times New Roman" w:hAnsi="Times New Roman" w:cs="Times New Roman"/>
            <w:color w:val="0000FF"/>
            <w:u w:val="single" w:color="0000FF"/>
          </w:rPr>
          <w:t>sheet/index.html</w:t>
        </w:r>
      </w:hyperlink>
      <w:hyperlink r:id="rId28">
        <w:r>
          <w:rPr>
            <w:rFonts w:ascii="Times New Roman" w:eastAsia="Times New Roman" w:hAnsi="Times New Roman" w:cs="Times New Roman"/>
            <w:sz w:val="24"/>
          </w:rPr>
          <w:t xml:space="preserve"> </w:t>
        </w:r>
      </w:hyperlink>
    </w:p>
  </w:footnote>
  <w:footnote w:id="10">
    <w:p w14:paraId="2952265B" w14:textId="77777777" w:rsidR="00D7220E" w:rsidRDefault="00AC793B">
      <w:pPr>
        <w:pStyle w:val="footnotedescription"/>
        <w:spacing w:line="252" w:lineRule="auto"/>
      </w:pPr>
      <w:r>
        <w:rPr>
          <w:rStyle w:val="footnotemark"/>
          <w:rFonts w:eastAsia="Calibri"/>
        </w:rPr>
        <w:footnoteRef/>
      </w:r>
      <w:r>
        <w:t xml:space="preserve"> </w:t>
      </w:r>
      <w:r>
        <w:rPr>
          <w:rFonts w:ascii="Times New Roman" w:eastAsia="Times New Roman" w:hAnsi="Times New Roman" w:cs="Times New Roman"/>
        </w:rPr>
        <w:t xml:space="preserve">Department of Health and Human Services: </w:t>
      </w:r>
      <w:hyperlink r:id="rId29">
        <w:r w:rsidR="00D7220E">
          <w:rPr>
            <w:rFonts w:ascii="Times New Roman" w:eastAsia="Times New Roman" w:hAnsi="Times New Roman" w:cs="Times New Roman"/>
            <w:color w:val="0000FF"/>
            <w:u w:val="single" w:color="0000FF"/>
          </w:rPr>
          <w:t>https://www.hhs.gov/civil</w:t>
        </w:r>
      </w:hyperlink>
      <w:hyperlink r:id="rId30">
        <w:r w:rsidR="00D7220E">
          <w:rPr>
            <w:rFonts w:ascii="Times New Roman" w:eastAsia="Times New Roman" w:hAnsi="Times New Roman" w:cs="Times New Roman"/>
            <w:color w:val="0000FF"/>
            <w:u w:val="single" w:color="0000FF"/>
          </w:rPr>
          <w:t>-</w:t>
        </w:r>
      </w:hyperlink>
      <w:hyperlink r:id="rId31">
        <w:r w:rsidR="00D7220E">
          <w:rPr>
            <w:rFonts w:ascii="Times New Roman" w:eastAsia="Times New Roman" w:hAnsi="Times New Roman" w:cs="Times New Roman"/>
            <w:color w:val="0000FF"/>
            <w:u w:val="single" w:color="0000FF"/>
          </w:rPr>
          <w:t>rights/for</w:t>
        </w:r>
      </w:hyperlink>
      <w:hyperlink r:id="rId32">
        <w:r w:rsidR="00D7220E">
          <w:rPr>
            <w:rFonts w:ascii="Times New Roman" w:eastAsia="Times New Roman" w:hAnsi="Times New Roman" w:cs="Times New Roman"/>
            <w:color w:val="0000FF"/>
            <w:u w:val="single" w:color="0000FF"/>
          </w:rPr>
          <w:t>-</w:t>
        </w:r>
      </w:hyperlink>
      <w:hyperlink r:id="rId33">
        <w:r w:rsidR="00D7220E">
          <w:rPr>
            <w:rFonts w:ascii="Times New Roman" w:eastAsia="Times New Roman" w:hAnsi="Times New Roman" w:cs="Times New Roman"/>
            <w:color w:val="0000FF"/>
            <w:u w:val="single" w:color="0000FF"/>
          </w:rPr>
          <w:t>individuals/section</w:t>
        </w:r>
      </w:hyperlink>
      <w:hyperlink r:id="rId34">
        <w:r w:rsidR="00D7220E">
          <w:rPr>
            <w:rFonts w:ascii="Times New Roman" w:eastAsia="Times New Roman" w:hAnsi="Times New Roman" w:cs="Times New Roman"/>
            <w:color w:val="0000FF"/>
            <w:u w:val="single" w:color="0000FF"/>
          </w:rPr>
          <w:t>-</w:t>
        </w:r>
      </w:hyperlink>
      <w:hyperlink r:id="rId35">
        <w:r w:rsidR="00D7220E">
          <w:rPr>
            <w:rFonts w:ascii="Times New Roman" w:eastAsia="Times New Roman" w:hAnsi="Times New Roman" w:cs="Times New Roman"/>
            <w:color w:val="0000FF"/>
            <w:u w:val="single" w:color="0000FF"/>
          </w:rPr>
          <w:t>1557/1557</w:t>
        </w:r>
      </w:hyperlink>
      <w:hyperlink r:id="rId36">
        <w:r w:rsidR="00D7220E">
          <w:rPr>
            <w:rFonts w:ascii="Times New Roman" w:eastAsia="Times New Roman" w:hAnsi="Times New Roman" w:cs="Times New Roman"/>
            <w:color w:val="0000FF"/>
            <w:u w:val="single" w:color="0000FF"/>
          </w:rPr>
          <w:t>-</w:t>
        </w:r>
      </w:hyperlink>
      <w:hyperlink r:id="rId37">
        <w:r w:rsidR="00D7220E">
          <w:rPr>
            <w:rFonts w:ascii="Times New Roman" w:eastAsia="Times New Roman" w:hAnsi="Times New Roman" w:cs="Times New Roman"/>
            <w:color w:val="0000FF"/>
            <w:u w:val="single" w:color="0000FF"/>
          </w:rPr>
          <w:t>fact</w:t>
        </w:r>
      </w:hyperlink>
      <w:hyperlink r:id="rId38">
        <w:r w:rsidR="00D7220E">
          <w:t>https://www.hhs.gov/civil-rights/for-individuals/section-1557/1557-fact-sheet/index.html</w:t>
        </w:r>
      </w:hyperlink>
      <w:hyperlink r:id="rId39">
        <w:r w:rsidR="00D7220E">
          <w:rPr>
            <w:rFonts w:ascii="Times New Roman" w:eastAsia="Times New Roman" w:hAnsi="Times New Roman" w:cs="Times New Roman"/>
            <w:color w:val="0000FF"/>
            <w:u w:val="single" w:color="0000FF"/>
          </w:rPr>
          <w:t>sheet/index.html</w:t>
        </w:r>
      </w:hyperlink>
      <w:hyperlink r:id="rId40">
        <w:r w:rsidR="00D7220E">
          <w:rPr>
            <w:rFonts w:ascii="Times New Roman" w:eastAsia="Times New Roman" w:hAnsi="Times New Roman" w:cs="Times New Roman"/>
            <w:sz w:val="24"/>
          </w:rPr>
          <w:t xml:space="preserve"> </w:t>
        </w:r>
      </w:hyperlink>
    </w:p>
  </w:footnote>
  <w:footnote w:id="11">
    <w:p w14:paraId="4F9649FF" w14:textId="77777777" w:rsidR="00D7220E" w:rsidRDefault="00AC793B">
      <w:pPr>
        <w:pStyle w:val="footnotedescription"/>
        <w:spacing w:line="238" w:lineRule="auto"/>
        <w:ind w:left="898"/>
      </w:pPr>
      <w:r>
        <w:rPr>
          <w:rStyle w:val="footnotemark"/>
          <w:rFonts w:eastAsia="Calibri"/>
        </w:rPr>
        <w:footnoteRef/>
      </w:r>
      <w:r>
        <w:t xml:space="preserve"> Modern Language Association (MLA): </w:t>
      </w:r>
      <w:hyperlink r:id="rId41">
        <w:r w:rsidR="00D7220E">
          <w:t>https://news.mla.hcommons.org/2024/04/15/mla</w:t>
        </w:r>
      </w:hyperlink>
      <w:hyperlink r:id="rId42">
        <w:r w:rsidR="00D7220E">
          <w:t>-</w:t>
        </w:r>
      </w:hyperlink>
      <w:hyperlink r:id="rId43">
        <w:r w:rsidR="00D7220E">
          <w:t>announces</w:t>
        </w:r>
      </w:hyperlink>
      <w:hyperlink r:id="rId44">
        <w:r w:rsidR="00D7220E">
          <w:t>https://news.mla.hcommons.org/2024/04/15/mla-announces-inaugural-group-of-pathways-step-grant-recipients/</w:t>
        </w:r>
      </w:hyperlink>
      <w:hyperlink r:id="rId45">
        <w:r w:rsidR="00D7220E">
          <w:t>inaugural</w:t>
        </w:r>
      </w:hyperlink>
      <w:hyperlink r:id="rId46">
        <w:r w:rsidR="00D7220E">
          <w:t>-</w:t>
        </w:r>
      </w:hyperlink>
      <w:hyperlink r:id="rId47">
        <w:r w:rsidR="00D7220E">
          <w:t>group</w:t>
        </w:r>
      </w:hyperlink>
      <w:hyperlink r:id="rId48">
        <w:r w:rsidR="00D7220E">
          <w:t>-</w:t>
        </w:r>
      </w:hyperlink>
      <w:hyperlink r:id="rId49">
        <w:r w:rsidR="00D7220E">
          <w:t>of</w:t>
        </w:r>
      </w:hyperlink>
      <w:hyperlink r:id="rId50">
        <w:r w:rsidR="00D7220E">
          <w:t>-</w:t>
        </w:r>
      </w:hyperlink>
      <w:hyperlink r:id="rId51">
        <w:r w:rsidR="00D7220E">
          <w:t>pathways</w:t>
        </w:r>
      </w:hyperlink>
      <w:hyperlink r:id="rId52">
        <w:r w:rsidR="00D7220E">
          <w:t>-</w:t>
        </w:r>
      </w:hyperlink>
      <w:hyperlink r:id="rId53">
        <w:r w:rsidR="00D7220E">
          <w:t>step</w:t>
        </w:r>
      </w:hyperlink>
      <w:hyperlink r:id="rId54">
        <w:r w:rsidR="00D7220E">
          <w:t>-</w:t>
        </w:r>
      </w:hyperlink>
      <w:hyperlink r:id="rId55">
        <w:r w:rsidR="00D7220E">
          <w:t>grant</w:t>
        </w:r>
      </w:hyperlink>
      <w:hyperlink r:id="rId56">
        <w:r w:rsidR="00D7220E">
          <w:t>-</w:t>
        </w:r>
      </w:hyperlink>
      <w:hyperlink r:id="rId57">
        <w:r w:rsidR="00D7220E">
          <w:t>recipients/</w:t>
        </w:r>
      </w:hyperlink>
      <w:hyperlink r:id="rId58">
        <w:r w:rsidR="00D7220E">
          <w:rPr>
            <w:rFonts w:ascii="Times New Roman" w:eastAsia="Times New Roman" w:hAnsi="Times New Roman" w:cs="Times New Roman"/>
            <w:sz w:val="24"/>
          </w:rPr>
          <w:t xml:space="preserve"> </w:t>
        </w:r>
      </w:hyperlink>
    </w:p>
    <w:p w14:paraId="53A1ACC7" w14:textId="77777777" w:rsidR="00D7220E" w:rsidRDefault="00AC793B">
      <w:pPr>
        <w:pStyle w:val="footnotedescription"/>
        <w:ind w:left="178"/>
      </w:pPr>
      <w:r>
        <w:rPr>
          <w:rFonts w:ascii="Times New Roman" w:eastAsia="Times New Roman" w:hAnsi="Times New Roman" w:cs="Times New Roman"/>
          <w:sz w:val="24"/>
        </w:rPr>
        <w:t xml:space="preserve"> </w:t>
      </w:r>
    </w:p>
  </w:footnote>
  <w:footnote w:id="12">
    <w:p w14:paraId="7C6E32C5" w14:textId="77777777" w:rsidR="00D7220E" w:rsidRDefault="00AC793B">
      <w:pPr>
        <w:pStyle w:val="footnotedescription"/>
        <w:spacing w:after="27"/>
        <w:ind w:left="178"/>
      </w:pPr>
      <w:r>
        <w:rPr>
          <w:rStyle w:val="footnotemark"/>
          <w:rFonts w:eastAsia="Calibri"/>
        </w:rPr>
        <w:footnoteRef/>
      </w:r>
      <w:r>
        <w:t xml:space="preserve"> Data usage facilitated by AIRE.</w:t>
      </w:r>
      <w:r>
        <w:rPr>
          <w:sz w:val="24"/>
        </w:rPr>
        <w:t xml:space="preserve"> </w:t>
      </w:r>
    </w:p>
  </w:footnote>
  <w:footnote w:id="13">
    <w:p w14:paraId="2A9E9FA9" w14:textId="77777777" w:rsidR="00D7220E" w:rsidRDefault="00AC793B">
      <w:pPr>
        <w:pStyle w:val="footnotedescription"/>
        <w:ind w:left="178"/>
      </w:pPr>
      <w:r>
        <w:rPr>
          <w:rStyle w:val="footnotemark"/>
          <w:rFonts w:eastAsia="Calibri"/>
        </w:rPr>
        <w:footnoteRef/>
      </w:r>
      <w:r>
        <w:t xml:space="preserve"> U.S. Bureau of Labor Statistics</w:t>
      </w:r>
      <w:hyperlink r:id="rId59" w:anchor="st">
        <w:r w:rsidR="00D7220E">
          <w:t xml:space="preserve">: </w:t>
        </w:r>
      </w:hyperlink>
      <w:hyperlink r:id="rId60" w:anchor="st">
        <w:r w:rsidR="00D7220E">
          <w:rPr>
            <w:u w:val="single" w:color="000000"/>
          </w:rPr>
          <w:t>https://www.bls.gov/oes/current/oes273091.htm#st</w:t>
        </w:r>
      </w:hyperlink>
      <w:hyperlink r:id="rId61" w:anchor="st">
        <w:r w:rsidR="00D7220E">
          <w:rPr>
            <w:rFonts w:ascii="Times New Roman" w:eastAsia="Times New Roman" w:hAnsi="Times New Roman" w:cs="Times New Roman"/>
            <w:sz w:val="24"/>
          </w:rPr>
          <w:t xml:space="preserve"> </w:t>
        </w:r>
      </w:hyperlink>
    </w:p>
  </w:footnote>
  <w:footnote w:id="14">
    <w:p w14:paraId="225FE60C" w14:textId="77777777" w:rsidR="00D7220E" w:rsidRDefault="00AC793B">
      <w:pPr>
        <w:pStyle w:val="footnotedescription"/>
        <w:spacing w:line="292" w:lineRule="auto"/>
        <w:ind w:left="178"/>
      </w:pPr>
      <w:r>
        <w:rPr>
          <w:rStyle w:val="footnotemark"/>
          <w:rFonts w:eastAsia="Calibri"/>
        </w:rPr>
        <w:footnoteRef/>
      </w:r>
      <w:r>
        <w:t xml:space="preserve"> </w:t>
      </w:r>
      <w:r>
        <w:rPr>
          <w:rFonts w:ascii="Times New Roman" w:eastAsia="Times New Roman" w:hAnsi="Times New Roman" w:cs="Times New Roman"/>
        </w:rPr>
        <w:t xml:space="preserve">Department of Health and Human Services: </w:t>
      </w:r>
      <w:hyperlink r:id="rId62">
        <w:r w:rsidR="00D7220E">
          <w:rPr>
            <w:rFonts w:ascii="Times New Roman" w:eastAsia="Times New Roman" w:hAnsi="Times New Roman" w:cs="Times New Roman"/>
            <w:color w:val="0000FF"/>
            <w:u w:val="single" w:color="0000FF"/>
          </w:rPr>
          <w:t>https://www.hhs.gov/civil</w:t>
        </w:r>
      </w:hyperlink>
      <w:hyperlink r:id="rId63">
        <w:r w:rsidR="00D7220E">
          <w:rPr>
            <w:rFonts w:ascii="Times New Roman" w:eastAsia="Times New Roman" w:hAnsi="Times New Roman" w:cs="Times New Roman"/>
            <w:color w:val="0000FF"/>
            <w:u w:val="single" w:color="0000FF"/>
          </w:rPr>
          <w:t>-</w:t>
        </w:r>
      </w:hyperlink>
      <w:hyperlink r:id="rId64">
        <w:r w:rsidR="00D7220E">
          <w:rPr>
            <w:rFonts w:ascii="Times New Roman" w:eastAsia="Times New Roman" w:hAnsi="Times New Roman" w:cs="Times New Roman"/>
            <w:color w:val="0000FF"/>
            <w:u w:val="single" w:color="0000FF"/>
          </w:rPr>
          <w:t>rights/for</w:t>
        </w:r>
      </w:hyperlink>
      <w:hyperlink r:id="rId65">
        <w:r w:rsidR="00D7220E">
          <w:rPr>
            <w:rFonts w:ascii="Times New Roman" w:eastAsia="Times New Roman" w:hAnsi="Times New Roman" w:cs="Times New Roman"/>
            <w:color w:val="0000FF"/>
            <w:u w:val="single" w:color="0000FF"/>
          </w:rPr>
          <w:t>-</w:t>
        </w:r>
      </w:hyperlink>
      <w:hyperlink r:id="rId66">
        <w:r w:rsidR="00D7220E">
          <w:rPr>
            <w:rFonts w:ascii="Times New Roman" w:eastAsia="Times New Roman" w:hAnsi="Times New Roman" w:cs="Times New Roman"/>
            <w:color w:val="0000FF"/>
            <w:u w:val="single" w:color="0000FF"/>
          </w:rPr>
          <w:t>individuals/section</w:t>
        </w:r>
      </w:hyperlink>
      <w:hyperlink r:id="rId67">
        <w:r w:rsidR="00D7220E">
          <w:rPr>
            <w:rFonts w:ascii="Times New Roman" w:eastAsia="Times New Roman" w:hAnsi="Times New Roman" w:cs="Times New Roman"/>
            <w:color w:val="0000FF"/>
            <w:u w:val="single" w:color="0000FF"/>
          </w:rPr>
          <w:t>-</w:t>
        </w:r>
      </w:hyperlink>
      <w:hyperlink r:id="rId68">
        <w:r w:rsidR="00D7220E">
          <w:rPr>
            <w:rFonts w:ascii="Times New Roman" w:eastAsia="Times New Roman" w:hAnsi="Times New Roman" w:cs="Times New Roman"/>
            <w:color w:val="0000FF"/>
            <w:u w:val="single" w:color="0000FF"/>
          </w:rPr>
          <w:t>1557/1557</w:t>
        </w:r>
      </w:hyperlink>
      <w:hyperlink r:id="rId69">
        <w:r w:rsidR="00D7220E">
          <w:rPr>
            <w:rFonts w:ascii="Times New Roman" w:eastAsia="Times New Roman" w:hAnsi="Times New Roman" w:cs="Times New Roman"/>
            <w:color w:val="0000FF"/>
            <w:u w:val="single" w:color="0000FF"/>
          </w:rPr>
          <w:t>-</w:t>
        </w:r>
      </w:hyperlink>
      <w:hyperlink r:id="rId70">
        <w:r w:rsidR="00D7220E">
          <w:rPr>
            <w:rFonts w:ascii="Times New Roman" w:eastAsia="Times New Roman" w:hAnsi="Times New Roman" w:cs="Times New Roman"/>
            <w:color w:val="0000FF"/>
            <w:u w:val="single" w:color="0000FF"/>
          </w:rPr>
          <w:t>fact</w:t>
        </w:r>
      </w:hyperlink>
      <w:hyperlink r:id="rId71">
        <w:r w:rsidR="00D7220E">
          <w:t>https://www.hhs.gov/civil-rights/for-individuals/section-1557/1557-fact-sheet/index.html</w:t>
        </w:r>
      </w:hyperlink>
      <w:hyperlink r:id="rId72">
        <w:r w:rsidR="00D7220E">
          <w:rPr>
            <w:rFonts w:ascii="Times New Roman" w:eastAsia="Times New Roman" w:hAnsi="Times New Roman" w:cs="Times New Roman"/>
            <w:color w:val="0000FF"/>
            <w:u w:val="single" w:color="0000FF"/>
          </w:rPr>
          <w:t>sheet/index.htm</w:t>
        </w:r>
      </w:hyperlink>
      <w:hyperlink r:id="rId73">
        <w:r w:rsidR="00D7220E">
          <w:rPr>
            <w:rFonts w:ascii="Times New Roman" w:eastAsia="Times New Roman" w:hAnsi="Times New Roman" w:cs="Times New Roman"/>
          </w:rPr>
          <w:t xml:space="preserve"> </w:t>
        </w:r>
      </w:hyperlink>
      <w:r>
        <w:rPr>
          <w:rFonts w:ascii="Times New Roman" w:eastAsia="Times New Roman" w:hAnsi="Times New Roman" w:cs="Times New Roman"/>
        </w:rPr>
        <w:tab/>
      </w:r>
      <w:hyperlink r:id="rId74">
        <w:r w:rsidR="00D7220E">
          <w:rPr>
            <w:rFonts w:ascii="Times New Roman" w:eastAsia="Times New Roman" w:hAnsi="Times New Roman" w:cs="Times New Roman"/>
            <w:color w:val="0000FF"/>
            <w:u w:val="single" w:color="0000FF"/>
          </w:rPr>
          <w:t>l</w:t>
        </w:r>
      </w:hyperlink>
      <w:hyperlink r:id="rId75">
        <w:r w:rsidR="00D7220E">
          <w:rPr>
            <w:rFonts w:ascii="Times New Roman" w:eastAsia="Times New Roman" w:hAnsi="Times New Roman" w:cs="Times New Roman"/>
            <w:sz w:val="24"/>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E0C2B" w14:textId="217F3F81" w:rsidR="00B33C49" w:rsidRDefault="00B33C49" w:rsidP="00B33C49">
    <w:pPr>
      <w:spacing w:after="0" w:line="240" w:lineRule="auto"/>
      <w:rPr>
        <w:sz w:val="24"/>
      </w:rPr>
    </w:pPr>
    <w:r>
      <w:rPr>
        <w:rFonts w:ascii="Cambria" w:eastAsia="Cambria" w:hAnsi="Cambria" w:cs="Cambria"/>
        <w:sz w:val="24"/>
      </w:rPr>
      <w:t xml:space="preserve">24-20 </w:t>
    </w:r>
    <w:r>
      <w:rPr>
        <w:rFonts w:ascii="Cambria" w:eastAsia="Cambria" w:hAnsi="Cambria" w:cs="Cambria"/>
        <w:sz w:val="24"/>
      </w:rPr>
      <w:tab/>
    </w:r>
    <w:r>
      <w:rPr>
        <w:rFonts w:ascii="Cambria" w:eastAsia="Cambria" w:hAnsi="Cambria" w:cs="Cambria"/>
        <w:sz w:val="24"/>
      </w:rPr>
      <w:tab/>
    </w:r>
    <w:r>
      <w:rPr>
        <w:sz w:val="24"/>
      </w:rPr>
      <w:t xml:space="preserve">Academic Minor in Hispanic Serving Health Professionals </w:t>
    </w:r>
    <w:r>
      <w:rPr>
        <w:sz w:val="24"/>
      </w:rPr>
      <w:tab/>
    </w:r>
    <w:r>
      <w:rPr>
        <w:sz w:val="24"/>
      </w:rPr>
      <w:t>Received:12-9-2024</w:t>
    </w:r>
  </w:p>
  <w:p w14:paraId="1C9E2694" w14:textId="1876D2BC" w:rsidR="00B33C49" w:rsidRDefault="00B33C49" w:rsidP="00B33C49">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Version 1</w:t>
    </w:r>
  </w:p>
  <w:p w14:paraId="22163BBC" w14:textId="77777777" w:rsidR="00B33C49" w:rsidRDefault="00B33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4986B" w14:textId="77777777" w:rsidR="00B33C49" w:rsidRDefault="00B33C49" w:rsidP="00B33C49">
    <w:pPr>
      <w:spacing w:after="0" w:line="240" w:lineRule="auto"/>
      <w:rPr>
        <w:sz w:val="24"/>
      </w:rPr>
    </w:pPr>
    <w:r>
      <w:rPr>
        <w:rFonts w:ascii="Cambria" w:eastAsia="Cambria" w:hAnsi="Cambria" w:cs="Cambria"/>
        <w:sz w:val="24"/>
      </w:rPr>
      <w:t xml:space="preserve">24-20 </w:t>
    </w:r>
    <w:r>
      <w:rPr>
        <w:rFonts w:ascii="Cambria" w:eastAsia="Cambria" w:hAnsi="Cambria" w:cs="Cambria"/>
        <w:sz w:val="24"/>
      </w:rPr>
      <w:tab/>
    </w:r>
    <w:r>
      <w:rPr>
        <w:rFonts w:ascii="Cambria" w:eastAsia="Cambria" w:hAnsi="Cambria" w:cs="Cambria"/>
        <w:sz w:val="24"/>
      </w:rPr>
      <w:tab/>
    </w:r>
    <w:r>
      <w:rPr>
        <w:sz w:val="24"/>
      </w:rPr>
      <w:t xml:space="preserve">Academic Minor in Hispanic Serving Health Professionals </w:t>
    </w:r>
    <w:r>
      <w:rPr>
        <w:sz w:val="24"/>
      </w:rPr>
      <w:tab/>
      <w:t>Received:12-9-2024</w:t>
    </w:r>
  </w:p>
  <w:p w14:paraId="63584B30" w14:textId="77777777" w:rsidR="00B33C49" w:rsidRDefault="00B33C49" w:rsidP="00B33C49">
    <w:pPr>
      <w:spacing w:after="0" w:line="240" w:lineRule="auto"/>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Version 1</w:t>
    </w:r>
  </w:p>
  <w:p w14:paraId="79017BA0" w14:textId="77777777" w:rsidR="00B33C49" w:rsidRDefault="00B33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D8D01" w14:textId="77777777" w:rsidR="00D7220E" w:rsidRDefault="00D722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E3EFF" w14:textId="77777777" w:rsidR="00D7220E" w:rsidRDefault="00D722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079A" w14:textId="77777777" w:rsidR="00D7220E" w:rsidRDefault="00D7220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2A6EC" w14:textId="5EA98D49" w:rsidR="00D7220E" w:rsidRDefault="00D7220E">
    <w:pPr>
      <w:spacing w:after="0"/>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AE7A1" w14:textId="7E9614D1" w:rsidR="00D7220E" w:rsidRDefault="00D7220E">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0CF6F" w14:textId="77777777" w:rsidR="00D7220E" w:rsidRDefault="00AC793B">
    <w:pPr>
      <w:spacing w:after="0"/>
      <w:jc w:val="center"/>
    </w:pPr>
    <w:r>
      <w:rPr>
        <w:sz w:val="24"/>
      </w:rPr>
      <w:t>Academic Minor in Hispanic Serving Health Professionals</w:t>
    </w:r>
    <w:r>
      <w:rPr>
        <w:rFonts w:ascii="Cambria" w:eastAsia="Cambria" w:hAnsi="Cambria" w:cs="Cambria"/>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3"/>
    <w:multiLevelType w:val="multilevel"/>
    <w:tmpl w:val="FFFFFFFF"/>
    <w:lvl w:ilvl="0">
      <w:start w:val="4"/>
      <w:numFmt w:val="decimal"/>
      <w:lvlText w:val="%1."/>
      <w:lvlJc w:val="left"/>
      <w:pPr>
        <w:ind w:left="725" w:hanging="258"/>
      </w:pPr>
      <w:rPr>
        <w:rFonts w:ascii="Arial" w:hAnsi="Arial" w:cs="Arial"/>
        <w:b w:val="0"/>
        <w:bCs w:val="0"/>
        <w:i w:val="0"/>
        <w:iCs w:val="0"/>
        <w:spacing w:val="0"/>
        <w:w w:val="98"/>
        <w:sz w:val="24"/>
        <w:szCs w:val="24"/>
      </w:rPr>
    </w:lvl>
    <w:lvl w:ilvl="1">
      <w:numFmt w:val="bullet"/>
      <w:lvlText w:val="ï"/>
      <w:lvlJc w:val="left"/>
      <w:pPr>
        <w:ind w:left="1792" w:hanging="258"/>
      </w:pPr>
    </w:lvl>
    <w:lvl w:ilvl="2">
      <w:numFmt w:val="bullet"/>
      <w:lvlText w:val="ï"/>
      <w:lvlJc w:val="left"/>
      <w:pPr>
        <w:ind w:left="2864" w:hanging="258"/>
      </w:pPr>
    </w:lvl>
    <w:lvl w:ilvl="3">
      <w:numFmt w:val="bullet"/>
      <w:lvlText w:val="ï"/>
      <w:lvlJc w:val="left"/>
      <w:pPr>
        <w:ind w:left="3936" w:hanging="258"/>
      </w:pPr>
    </w:lvl>
    <w:lvl w:ilvl="4">
      <w:numFmt w:val="bullet"/>
      <w:lvlText w:val="ï"/>
      <w:lvlJc w:val="left"/>
      <w:pPr>
        <w:ind w:left="5008" w:hanging="258"/>
      </w:pPr>
    </w:lvl>
    <w:lvl w:ilvl="5">
      <w:numFmt w:val="bullet"/>
      <w:lvlText w:val="ï"/>
      <w:lvlJc w:val="left"/>
      <w:pPr>
        <w:ind w:left="6080" w:hanging="258"/>
      </w:pPr>
    </w:lvl>
    <w:lvl w:ilvl="6">
      <w:numFmt w:val="bullet"/>
      <w:lvlText w:val="ï"/>
      <w:lvlJc w:val="left"/>
      <w:pPr>
        <w:ind w:left="7152" w:hanging="258"/>
      </w:pPr>
    </w:lvl>
    <w:lvl w:ilvl="7">
      <w:numFmt w:val="bullet"/>
      <w:lvlText w:val="ï"/>
      <w:lvlJc w:val="left"/>
      <w:pPr>
        <w:ind w:left="8224" w:hanging="258"/>
      </w:pPr>
    </w:lvl>
    <w:lvl w:ilvl="8">
      <w:numFmt w:val="bullet"/>
      <w:lvlText w:val="ï"/>
      <w:lvlJc w:val="left"/>
      <w:pPr>
        <w:ind w:left="9296" w:hanging="258"/>
      </w:pPr>
    </w:lvl>
  </w:abstractNum>
  <w:abstractNum w:abstractNumId="1" w15:restartNumberingAfterBreak="0">
    <w:nsid w:val="164C1493"/>
    <w:multiLevelType w:val="hybridMultilevel"/>
    <w:tmpl w:val="FD7AD8B6"/>
    <w:lvl w:ilvl="0" w:tplc="74D2370C">
      <w:start w:val="1"/>
      <w:numFmt w:val="bullet"/>
      <w:lvlText w:val="-"/>
      <w:lvlJc w:val="left"/>
      <w:pPr>
        <w:ind w:left="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0CCFFC">
      <w:start w:val="1"/>
      <w:numFmt w:val="bullet"/>
      <w:lvlText w:val="o"/>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0EE1B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90CE62">
      <w:start w:val="1"/>
      <w:numFmt w:val="bullet"/>
      <w:lvlText w:val="•"/>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E05DC6">
      <w:start w:val="1"/>
      <w:numFmt w:val="bullet"/>
      <w:lvlText w:val="o"/>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A381BE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108791E">
      <w:start w:val="1"/>
      <w:numFmt w:val="bullet"/>
      <w:lvlText w:val="•"/>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321C76">
      <w:start w:val="1"/>
      <w:numFmt w:val="bullet"/>
      <w:lvlText w:val="o"/>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C8E7B6E">
      <w:start w:val="1"/>
      <w:numFmt w:val="bullet"/>
      <w:lvlText w:val="▪"/>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0B03E3"/>
    <w:multiLevelType w:val="hybridMultilevel"/>
    <w:tmpl w:val="B56A1074"/>
    <w:lvl w:ilvl="0" w:tplc="A444530E">
      <w:start w:val="6"/>
      <w:numFmt w:val="decimal"/>
      <w:lvlText w:val="%1"/>
      <w:lvlJc w:val="left"/>
      <w:pPr>
        <w:ind w:left="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DA56C94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C4B8541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D84028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91647A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042084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2976FF8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42CCC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264A2DC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 w15:restartNumberingAfterBreak="0">
    <w:nsid w:val="23C56F47"/>
    <w:multiLevelType w:val="hybridMultilevel"/>
    <w:tmpl w:val="716479D2"/>
    <w:lvl w:ilvl="0" w:tplc="10B2047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64CD2">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66975C">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D66A94">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96A4A2">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08DAAC">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BCDEC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C460E">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9CB0A6">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DE3D16"/>
    <w:multiLevelType w:val="hybridMultilevel"/>
    <w:tmpl w:val="5C84888A"/>
    <w:lvl w:ilvl="0" w:tplc="BDA2975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9C423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56E3B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A7A347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4C6A3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3C71E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D63E4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26A56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E6E0B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5B841C8"/>
    <w:multiLevelType w:val="hybridMultilevel"/>
    <w:tmpl w:val="D10AEE7E"/>
    <w:lvl w:ilvl="0" w:tplc="EEBAD5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76A718">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820B6C">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34A3B4">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FA495A">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42C7BA">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1E4EA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8E44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028CC">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262686"/>
    <w:multiLevelType w:val="hybridMultilevel"/>
    <w:tmpl w:val="53D4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F3848"/>
    <w:multiLevelType w:val="hybridMultilevel"/>
    <w:tmpl w:val="C4BA9816"/>
    <w:lvl w:ilvl="0" w:tplc="14BA7720">
      <w:start w:val="1"/>
      <w:numFmt w:val="decimal"/>
      <w:lvlText w:val="%1."/>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5069CA">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96C3B2">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7E7092">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247AF2">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DADBFA">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70A766">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625724">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7AFE38">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4D33FD6"/>
    <w:multiLevelType w:val="multilevel"/>
    <w:tmpl w:val="473E617C"/>
    <w:lvl w:ilvl="0">
      <w:start w:val="1"/>
      <w:numFmt w:val="decimal"/>
      <w:lvlText w:val="%1."/>
      <w:lvlJc w:val="left"/>
      <w:pPr>
        <w:ind w:left="220" w:hanging="272"/>
      </w:pPr>
      <w:rPr>
        <w:rFonts w:ascii="Garamond" w:hAnsi="Garamond" w:cs="Garamond"/>
        <w:b/>
        <w:bCs/>
        <w:i w:val="0"/>
        <w:iCs w:val="0"/>
        <w:color w:val="000000" w:themeColor="text1"/>
        <w:spacing w:val="0"/>
        <w:w w:val="100"/>
        <w:sz w:val="24"/>
        <w:szCs w:val="24"/>
      </w:rPr>
    </w:lvl>
    <w:lvl w:ilvl="1">
      <w:numFmt w:val="bullet"/>
      <w:lvlText w:val="•"/>
      <w:lvlJc w:val="left"/>
      <w:pPr>
        <w:ind w:left="940" w:hanging="365"/>
      </w:pPr>
      <w:rPr>
        <w:rFonts w:ascii="Arial" w:hAnsi="Arial"/>
        <w:b w:val="0"/>
        <w:i w:val="0"/>
        <w:spacing w:val="0"/>
        <w:w w:val="94"/>
        <w:sz w:val="20"/>
      </w:rPr>
    </w:lvl>
    <w:lvl w:ilvl="2">
      <w:numFmt w:val="bullet"/>
      <w:lvlText w:val="•"/>
      <w:lvlJc w:val="left"/>
      <w:pPr>
        <w:ind w:left="2004" w:hanging="365"/>
      </w:pPr>
    </w:lvl>
    <w:lvl w:ilvl="3">
      <w:numFmt w:val="bullet"/>
      <w:lvlText w:val="•"/>
      <w:lvlJc w:val="left"/>
      <w:pPr>
        <w:ind w:left="3068" w:hanging="365"/>
      </w:pPr>
    </w:lvl>
    <w:lvl w:ilvl="4">
      <w:numFmt w:val="bullet"/>
      <w:lvlText w:val="•"/>
      <w:lvlJc w:val="left"/>
      <w:pPr>
        <w:ind w:left="4133" w:hanging="365"/>
      </w:pPr>
    </w:lvl>
    <w:lvl w:ilvl="5">
      <w:numFmt w:val="bullet"/>
      <w:lvlText w:val="•"/>
      <w:lvlJc w:val="left"/>
      <w:pPr>
        <w:ind w:left="5197" w:hanging="365"/>
      </w:pPr>
    </w:lvl>
    <w:lvl w:ilvl="6">
      <w:numFmt w:val="bullet"/>
      <w:lvlText w:val="•"/>
      <w:lvlJc w:val="left"/>
      <w:pPr>
        <w:ind w:left="6262" w:hanging="365"/>
      </w:pPr>
    </w:lvl>
    <w:lvl w:ilvl="7">
      <w:numFmt w:val="bullet"/>
      <w:lvlText w:val="•"/>
      <w:lvlJc w:val="left"/>
      <w:pPr>
        <w:ind w:left="7326" w:hanging="365"/>
      </w:pPr>
    </w:lvl>
    <w:lvl w:ilvl="8">
      <w:numFmt w:val="bullet"/>
      <w:lvlText w:val="•"/>
      <w:lvlJc w:val="left"/>
      <w:pPr>
        <w:ind w:left="8391" w:hanging="365"/>
      </w:pPr>
    </w:lvl>
  </w:abstractNum>
  <w:abstractNum w:abstractNumId="9" w15:restartNumberingAfterBreak="0">
    <w:nsid w:val="3C2C1D3A"/>
    <w:multiLevelType w:val="hybridMultilevel"/>
    <w:tmpl w:val="ECDA0870"/>
    <w:lvl w:ilvl="0" w:tplc="0C80F772">
      <w:start w:val="1"/>
      <w:numFmt w:val="bullet"/>
      <w:lvlText w:val="-"/>
      <w:lvlJc w:val="left"/>
      <w:pPr>
        <w:ind w:left="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CBCB00A">
      <w:start w:val="1"/>
      <w:numFmt w:val="bullet"/>
      <w:lvlText w:val="o"/>
      <w:lvlJc w:val="left"/>
      <w:pPr>
        <w:ind w:left="12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F2884EC">
      <w:start w:val="1"/>
      <w:numFmt w:val="bullet"/>
      <w:lvlText w:val="▪"/>
      <w:lvlJc w:val="left"/>
      <w:pPr>
        <w:ind w:left="19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C1457D4">
      <w:start w:val="1"/>
      <w:numFmt w:val="bullet"/>
      <w:lvlText w:val="•"/>
      <w:lvlJc w:val="left"/>
      <w:pPr>
        <w:ind w:left="26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45472EE">
      <w:start w:val="1"/>
      <w:numFmt w:val="bullet"/>
      <w:lvlText w:val="o"/>
      <w:lvlJc w:val="left"/>
      <w:pPr>
        <w:ind w:left="34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00CBECA">
      <w:start w:val="1"/>
      <w:numFmt w:val="bullet"/>
      <w:lvlText w:val="▪"/>
      <w:lvlJc w:val="left"/>
      <w:pPr>
        <w:ind w:left="41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20E348C">
      <w:start w:val="1"/>
      <w:numFmt w:val="bullet"/>
      <w:lvlText w:val="•"/>
      <w:lvlJc w:val="left"/>
      <w:pPr>
        <w:ind w:left="48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F8A1E8A">
      <w:start w:val="1"/>
      <w:numFmt w:val="bullet"/>
      <w:lvlText w:val="o"/>
      <w:lvlJc w:val="left"/>
      <w:pPr>
        <w:ind w:left="55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52A6956">
      <w:start w:val="1"/>
      <w:numFmt w:val="bullet"/>
      <w:lvlText w:val="▪"/>
      <w:lvlJc w:val="left"/>
      <w:pPr>
        <w:ind w:left="62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2090ECD"/>
    <w:multiLevelType w:val="hybridMultilevel"/>
    <w:tmpl w:val="06B6D460"/>
    <w:lvl w:ilvl="0" w:tplc="EC2C18D2">
      <w:start w:val="1"/>
      <w:numFmt w:val="bullet"/>
      <w:lvlText w:val="-"/>
      <w:lvlJc w:val="left"/>
      <w:pPr>
        <w:ind w:left="1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F045AEA">
      <w:start w:val="1"/>
      <w:numFmt w:val="bullet"/>
      <w:lvlText w:val="o"/>
      <w:lvlJc w:val="left"/>
      <w:pPr>
        <w:ind w:left="1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6D892CE">
      <w:start w:val="1"/>
      <w:numFmt w:val="bullet"/>
      <w:lvlText w:val="▪"/>
      <w:lvlJc w:val="left"/>
      <w:pPr>
        <w:ind w:left="19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F94E718">
      <w:start w:val="1"/>
      <w:numFmt w:val="bullet"/>
      <w:lvlText w:val="•"/>
      <w:lvlJc w:val="left"/>
      <w:pPr>
        <w:ind w:left="26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AB4D91A">
      <w:start w:val="1"/>
      <w:numFmt w:val="bullet"/>
      <w:lvlText w:val="o"/>
      <w:lvlJc w:val="left"/>
      <w:pPr>
        <w:ind w:left="33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D8EBBD0">
      <w:start w:val="1"/>
      <w:numFmt w:val="bullet"/>
      <w:lvlText w:val="▪"/>
      <w:lvlJc w:val="left"/>
      <w:pPr>
        <w:ind w:left="40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D6C84E2">
      <w:start w:val="1"/>
      <w:numFmt w:val="bullet"/>
      <w:lvlText w:val="•"/>
      <w:lvlJc w:val="left"/>
      <w:pPr>
        <w:ind w:left="47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4DE4AB0C">
      <w:start w:val="1"/>
      <w:numFmt w:val="bullet"/>
      <w:lvlText w:val="o"/>
      <w:lvlJc w:val="left"/>
      <w:pPr>
        <w:ind w:left="55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4065444">
      <w:start w:val="1"/>
      <w:numFmt w:val="bullet"/>
      <w:lvlText w:val="▪"/>
      <w:lvlJc w:val="left"/>
      <w:pPr>
        <w:ind w:left="62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5144590"/>
    <w:multiLevelType w:val="hybridMultilevel"/>
    <w:tmpl w:val="EC946A98"/>
    <w:lvl w:ilvl="0" w:tplc="C78A9648">
      <w:start w:val="1"/>
      <w:numFmt w:val="decimal"/>
      <w:lvlText w:val="%1."/>
      <w:lvlJc w:val="left"/>
      <w:pPr>
        <w:ind w:left="720"/>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1" w:tplc="D9DA19F6">
      <w:start w:val="1"/>
      <w:numFmt w:val="lowerLetter"/>
      <w:lvlText w:val="%2"/>
      <w:lvlJc w:val="left"/>
      <w:pPr>
        <w:ind w:left="152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52CCB998">
      <w:start w:val="1"/>
      <w:numFmt w:val="lowerRoman"/>
      <w:lvlText w:val="%3"/>
      <w:lvlJc w:val="left"/>
      <w:pPr>
        <w:ind w:left="224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3" w:tplc="6E7CF264">
      <w:start w:val="1"/>
      <w:numFmt w:val="decimal"/>
      <w:lvlText w:val="%4"/>
      <w:lvlJc w:val="left"/>
      <w:pPr>
        <w:ind w:left="296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4" w:tplc="AB8235A6">
      <w:start w:val="1"/>
      <w:numFmt w:val="lowerLetter"/>
      <w:lvlText w:val="%5"/>
      <w:lvlJc w:val="left"/>
      <w:pPr>
        <w:ind w:left="368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5" w:tplc="7A5C960C">
      <w:start w:val="1"/>
      <w:numFmt w:val="lowerRoman"/>
      <w:lvlText w:val="%6"/>
      <w:lvlJc w:val="left"/>
      <w:pPr>
        <w:ind w:left="440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6" w:tplc="D4543224">
      <w:start w:val="1"/>
      <w:numFmt w:val="decimal"/>
      <w:lvlText w:val="%7"/>
      <w:lvlJc w:val="left"/>
      <w:pPr>
        <w:ind w:left="512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7" w:tplc="FD80D390">
      <w:start w:val="1"/>
      <w:numFmt w:val="lowerLetter"/>
      <w:lvlText w:val="%8"/>
      <w:lvlJc w:val="left"/>
      <w:pPr>
        <w:ind w:left="584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8" w:tplc="E654AE56">
      <w:start w:val="1"/>
      <w:numFmt w:val="lowerRoman"/>
      <w:lvlText w:val="%9"/>
      <w:lvlJc w:val="left"/>
      <w:pPr>
        <w:ind w:left="656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F57582"/>
    <w:multiLevelType w:val="hybridMultilevel"/>
    <w:tmpl w:val="94282CFA"/>
    <w:lvl w:ilvl="0" w:tplc="EB640096">
      <w:start w:val="7"/>
      <w:numFmt w:val="decimal"/>
      <w:lvlText w:val="%1."/>
      <w:lvlJc w:val="left"/>
      <w:pPr>
        <w:ind w:left="907"/>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1" w:tplc="D494E202">
      <w:start w:val="1"/>
      <w:numFmt w:val="lowerLetter"/>
      <w:lvlText w:val="%2"/>
      <w:lvlJc w:val="left"/>
      <w:pPr>
        <w:ind w:left="152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2" w:tplc="1DC465DC">
      <w:start w:val="1"/>
      <w:numFmt w:val="lowerRoman"/>
      <w:lvlText w:val="%3"/>
      <w:lvlJc w:val="left"/>
      <w:pPr>
        <w:ind w:left="224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3" w:tplc="12F00824">
      <w:start w:val="1"/>
      <w:numFmt w:val="decimal"/>
      <w:lvlText w:val="%4"/>
      <w:lvlJc w:val="left"/>
      <w:pPr>
        <w:ind w:left="296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4" w:tplc="91001AD4">
      <w:start w:val="1"/>
      <w:numFmt w:val="lowerLetter"/>
      <w:lvlText w:val="%5"/>
      <w:lvlJc w:val="left"/>
      <w:pPr>
        <w:ind w:left="368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5" w:tplc="8F867C3E">
      <w:start w:val="1"/>
      <w:numFmt w:val="lowerRoman"/>
      <w:lvlText w:val="%6"/>
      <w:lvlJc w:val="left"/>
      <w:pPr>
        <w:ind w:left="440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6" w:tplc="DD1E81EA">
      <w:start w:val="1"/>
      <w:numFmt w:val="decimal"/>
      <w:lvlText w:val="%7"/>
      <w:lvlJc w:val="left"/>
      <w:pPr>
        <w:ind w:left="512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7" w:tplc="516ADED4">
      <w:start w:val="1"/>
      <w:numFmt w:val="lowerLetter"/>
      <w:lvlText w:val="%8"/>
      <w:lvlJc w:val="left"/>
      <w:pPr>
        <w:ind w:left="584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8" w:tplc="F25AECE0">
      <w:start w:val="1"/>
      <w:numFmt w:val="lowerRoman"/>
      <w:lvlText w:val="%9"/>
      <w:lvlJc w:val="left"/>
      <w:pPr>
        <w:ind w:left="6568"/>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41256E"/>
    <w:multiLevelType w:val="hybridMultilevel"/>
    <w:tmpl w:val="4A3AEDD6"/>
    <w:lvl w:ilvl="0" w:tplc="3BF2110A">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B30BD"/>
    <w:multiLevelType w:val="hybridMultilevel"/>
    <w:tmpl w:val="233AAE32"/>
    <w:lvl w:ilvl="0" w:tplc="33581960">
      <w:start w:val="1"/>
      <w:numFmt w:val="bullet"/>
      <w:lvlText w:val="•"/>
      <w:lvlJc w:val="left"/>
      <w:pPr>
        <w:ind w:left="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1E87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CEC7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B6AB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AC1D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03D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66A9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04CD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8E85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2873F3"/>
    <w:multiLevelType w:val="hybridMultilevel"/>
    <w:tmpl w:val="EC3C81CC"/>
    <w:lvl w:ilvl="0" w:tplc="F286A10E">
      <w:start w:val="1"/>
      <w:numFmt w:val="bullet"/>
      <w:lvlText w:val="•"/>
      <w:lvlJc w:val="left"/>
      <w:pPr>
        <w:ind w:left="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0C9D8">
      <w:start w:val="1"/>
      <w:numFmt w:val="bullet"/>
      <w:lvlText w:val="o"/>
      <w:lvlJc w:val="left"/>
      <w:pPr>
        <w:ind w:left="11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B4EA80">
      <w:start w:val="1"/>
      <w:numFmt w:val="bullet"/>
      <w:lvlText w:val="▪"/>
      <w:lvlJc w:val="left"/>
      <w:pPr>
        <w:ind w:left="19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002A50">
      <w:start w:val="1"/>
      <w:numFmt w:val="bullet"/>
      <w:lvlText w:val="•"/>
      <w:lvlJc w:val="left"/>
      <w:pPr>
        <w:ind w:left="26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100438A">
      <w:start w:val="1"/>
      <w:numFmt w:val="bullet"/>
      <w:lvlText w:val="o"/>
      <w:lvlJc w:val="left"/>
      <w:pPr>
        <w:ind w:left="3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38DD46">
      <w:start w:val="1"/>
      <w:numFmt w:val="bullet"/>
      <w:lvlText w:val="▪"/>
      <w:lvlJc w:val="left"/>
      <w:pPr>
        <w:ind w:left="4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E0423E">
      <w:start w:val="1"/>
      <w:numFmt w:val="bullet"/>
      <w:lvlText w:val="•"/>
      <w:lvlJc w:val="left"/>
      <w:pPr>
        <w:ind w:left="4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00B860">
      <w:start w:val="1"/>
      <w:numFmt w:val="bullet"/>
      <w:lvlText w:val="o"/>
      <w:lvlJc w:val="left"/>
      <w:pPr>
        <w:ind w:left="5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7481CE">
      <w:start w:val="1"/>
      <w:numFmt w:val="bullet"/>
      <w:lvlText w:val="▪"/>
      <w:lvlJc w:val="left"/>
      <w:pPr>
        <w:ind w:left="6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3CE5F74"/>
    <w:multiLevelType w:val="hybridMultilevel"/>
    <w:tmpl w:val="3BBAD238"/>
    <w:lvl w:ilvl="0" w:tplc="2458AF74">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146F20">
      <w:start w:val="1"/>
      <w:numFmt w:val="bullet"/>
      <w:lvlText w:val="o"/>
      <w:lvlJc w:val="left"/>
      <w:pPr>
        <w:ind w:left="1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444726">
      <w:start w:val="1"/>
      <w:numFmt w:val="bullet"/>
      <w:lvlText w:val="▪"/>
      <w:lvlJc w:val="left"/>
      <w:pPr>
        <w:ind w:left="19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E0D36A">
      <w:start w:val="1"/>
      <w:numFmt w:val="bullet"/>
      <w:lvlText w:val="•"/>
      <w:lvlJc w:val="left"/>
      <w:pPr>
        <w:ind w:left="26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205BD8">
      <w:start w:val="1"/>
      <w:numFmt w:val="bullet"/>
      <w:lvlText w:val="o"/>
      <w:lvlJc w:val="left"/>
      <w:pPr>
        <w:ind w:left="3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ECB17A">
      <w:start w:val="1"/>
      <w:numFmt w:val="bullet"/>
      <w:lvlText w:val="▪"/>
      <w:lvlJc w:val="left"/>
      <w:pPr>
        <w:ind w:left="4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00FECA">
      <w:start w:val="1"/>
      <w:numFmt w:val="bullet"/>
      <w:lvlText w:val="•"/>
      <w:lvlJc w:val="left"/>
      <w:pPr>
        <w:ind w:left="4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60F678">
      <w:start w:val="1"/>
      <w:numFmt w:val="bullet"/>
      <w:lvlText w:val="o"/>
      <w:lvlJc w:val="left"/>
      <w:pPr>
        <w:ind w:left="5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30F90E">
      <w:start w:val="1"/>
      <w:numFmt w:val="bullet"/>
      <w:lvlText w:val="▪"/>
      <w:lvlJc w:val="left"/>
      <w:pPr>
        <w:ind w:left="6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88B6CE0"/>
    <w:multiLevelType w:val="hybridMultilevel"/>
    <w:tmpl w:val="538468FA"/>
    <w:lvl w:ilvl="0" w:tplc="BCF0D48A">
      <w:start w:val="1"/>
      <w:numFmt w:val="bullet"/>
      <w:lvlText w:val="●"/>
      <w:lvlJc w:val="left"/>
      <w:pPr>
        <w:ind w:left="1002"/>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1" w:tplc="31E6CD88">
      <w:start w:val="1"/>
      <w:numFmt w:val="bullet"/>
      <w:lvlText w:val="o"/>
      <w:lvlJc w:val="left"/>
      <w:pPr>
        <w:ind w:left="162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2" w:tplc="93F8045C">
      <w:start w:val="1"/>
      <w:numFmt w:val="bullet"/>
      <w:lvlText w:val="▪"/>
      <w:lvlJc w:val="left"/>
      <w:pPr>
        <w:ind w:left="234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3" w:tplc="767E40F4">
      <w:start w:val="1"/>
      <w:numFmt w:val="bullet"/>
      <w:lvlText w:val="•"/>
      <w:lvlJc w:val="left"/>
      <w:pPr>
        <w:ind w:left="306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4" w:tplc="4D5EA8E4">
      <w:start w:val="1"/>
      <w:numFmt w:val="bullet"/>
      <w:lvlText w:val="o"/>
      <w:lvlJc w:val="left"/>
      <w:pPr>
        <w:ind w:left="378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5" w:tplc="E57C6312">
      <w:start w:val="1"/>
      <w:numFmt w:val="bullet"/>
      <w:lvlText w:val="▪"/>
      <w:lvlJc w:val="left"/>
      <w:pPr>
        <w:ind w:left="450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6" w:tplc="1980AD58">
      <w:start w:val="1"/>
      <w:numFmt w:val="bullet"/>
      <w:lvlText w:val="•"/>
      <w:lvlJc w:val="left"/>
      <w:pPr>
        <w:ind w:left="522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7" w:tplc="9D3CA4A8">
      <w:start w:val="1"/>
      <w:numFmt w:val="bullet"/>
      <w:lvlText w:val="o"/>
      <w:lvlJc w:val="left"/>
      <w:pPr>
        <w:ind w:left="594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lvl w:ilvl="8" w:tplc="4C12B538">
      <w:start w:val="1"/>
      <w:numFmt w:val="bullet"/>
      <w:lvlText w:val="▪"/>
      <w:lvlJc w:val="left"/>
      <w:pPr>
        <w:ind w:left="6669"/>
      </w:pPr>
      <w:rPr>
        <w:rFonts w:ascii="Verdana" w:eastAsia="Verdana" w:hAnsi="Verdana" w:cs="Verdana"/>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70A35A5F"/>
    <w:multiLevelType w:val="hybridMultilevel"/>
    <w:tmpl w:val="89FCFA0A"/>
    <w:lvl w:ilvl="0" w:tplc="D338B64E">
      <w:start w:val="1"/>
      <w:numFmt w:val="bullet"/>
      <w:lvlText w:val="-"/>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02C846">
      <w:start w:val="1"/>
      <w:numFmt w:val="bullet"/>
      <w:lvlText w:val="o"/>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F85896">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2CA572E">
      <w:start w:val="1"/>
      <w:numFmt w:val="bullet"/>
      <w:lvlText w:val="•"/>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E60E7C">
      <w:start w:val="1"/>
      <w:numFmt w:val="bullet"/>
      <w:lvlText w:val="o"/>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027CE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AEDFD2">
      <w:start w:val="1"/>
      <w:numFmt w:val="bullet"/>
      <w:lvlText w:val="•"/>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1E257E">
      <w:start w:val="1"/>
      <w:numFmt w:val="bullet"/>
      <w:lvlText w:val="o"/>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7A4118">
      <w:start w:val="1"/>
      <w:numFmt w:val="bullet"/>
      <w:lvlText w:val="▪"/>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79601D6"/>
    <w:multiLevelType w:val="hybridMultilevel"/>
    <w:tmpl w:val="31A03502"/>
    <w:lvl w:ilvl="0" w:tplc="3BF2110A">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C2FC6"/>
    <w:multiLevelType w:val="hybridMultilevel"/>
    <w:tmpl w:val="172E9C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223710328">
    <w:abstractNumId w:val="4"/>
  </w:num>
  <w:num w:numId="2" w16cid:durableId="1707022556">
    <w:abstractNumId w:val="2"/>
  </w:num>
  <w:num w:numId="3" w16cid:durableId="167184910">
    <w:abstractNumId w:val="15"/>
  </w:num>
  <w:num w:numId="4" w16cid:durableId="4133907">
    <w:abstractNumId w:val="18"/>
  </w:num>
  <w:num w:numId="5" w16cid:durableId="134104638">
    <w:abstractNumId w:val="11"/>
  </w:num>
  <w:num w:numId="6" w16cid:durableId="338124181">
    <w:abstractNumId w:val="3"/>
  </w:num>
  <w:num w:numId="7" w16cid:durableId="1741705647">
    <w:abstractNumId w:val="1"/>
  </w:num>
  <w:num w:numId="8" w16cid:durableId="1101801470">
    <w:abstractNumId w:val="12"/>
  </w:num>
  <w:num w:numId="9" w16cid:durableId="1172254499">
    <w:abstractNumId w:val="14"/>
  </w:num>
  <w:num w:numId="10" w16cid:durableId="1147473904">
    <w:abstractNumId w:val="7"/>
  </w:num>
  <w:num w:numId="11" w16cid:durableId="855271057">
    <w:abstractNumId w:val="17"/>
  </w:num>
  <w:num w:numId="12" w16cid:durableId="873076504">
    <w:abstractNumId w:val="16"/>
  </w:num>
  <w:num w:numId="13" w16cid:durableId="1399087988">
    <w:abstractNumId w:val="10"/>
  </w:num>
  <w:num w:numId="14" w16cid:durableId="514657740">
    <w:abstractNumId w:val="5"/>
  </w:num>
  <w:num w:numId="15" w16cid:durableId="1046753803">
    <w:abstractNumId w:val="9"/>
  </w:num>
  <w:num w:numId="16" w16cid:durableId="1589343968">
    <w:abstractNumId w:val="6"/>
  </w:num>
  <w:num w:numId="17" w16cid:durableId="1846506437">
    <w:abstractNumId w:val="20"/>
  </w:num>
  <w:num w:numId="18" w16cid:durableId="371002799">
    <w:abstractNumId w:val="8"/>
  </w:num>
  <w:num w:numId="19" w16cid:durableId="639119499">
    <w:abstractNumId w:val="0"/>
  </w:num>
  <w:num w:numId="20" w16cid:durableId="1059014515">
    <w:abstractNumId w:val="13"/>
  </w:num>
  <w:num w:numId="21" w16cid:durableId="4830890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20E"/>
    <w:rsid w:val="00060CA9"/>
    <w:rsid w:val="00071CF4"/>
    <w:rsid w:val="00085246"/>
    <w:rsid w:val="0009577A"/>
    <w:rsid w:val="00095D4A"/>
    <w:rsid w:val="0011326F"/>
    <w:rsid w:val="00133B8F"/>
    <w:rsid w:val="00157638"/>
    <w:rsid w:val="001623CB"/>
    <w:rsid w:val="0018160C"/>
    <w:rsid w:val="00195151"/>
    <w:rsid w:val="00196639"/>
    <w:rsid w:val="001B0385"/>
    <w:rsid w:val="001C0D39"/>
    <w:rsid w:val="001D509C"/>
    <w:rsid w:val="002022A8"/>
    <w:rsid w:val="002536AC"/>
    <w:rsid w:val="00261CA1"/>
    <w:rsid w:val="00282AAD"/>
    <w:rsid w:val="0035308A"/>
    <w:rsid w:val="00376722"/>
    <w:rsid w:val="00385F17"/>
    <w:rsid w:val="0039C778"/>
    <w:rsid w:val="003D4135"/>
    <w:rsid w:val="003F4471"/>
    <w:rsid w:val="004026FE"/>
    <w:rsid w:val="004133FD"/>
    <w:rsid w:val="00464801"/>
    <w:rsid w:val="004A2EB5"/>
    <w:rsid w:val="004C1935"/>
    <w:rsid w:val="004D5BAC"/>
    <w:rsid w:val="004F5A90"/>
    <w:rsid w:val="00517BE5"/>
    <w:rsid w:val="00555188"/>
    <w:rsid w:val="00562D7B"/>
    <w:rsid w:val="005E0ED9"/>
    <w:rsid w:val="005E39F7"/>
    <w:rsid w:val="006008D5"/>
    <w:rsid w:val="00631DC7"/>
    <w:rsid w:val="0063585C"/>
    <w:rsid w:val="006674CA"/>
    <w:rsid w:val="00670B3E"/>
    <w:rsid w:val="0067312F"/>
    <w:rsid w:val="00686258"/>
    <w:rsid w:val="006B6401"/>
    <w:rsid w:val="006C67F2"/>
    <w:rsid w:val="006D28F1"/>
    <w:rsid w:val="00700B9C"/>
    <w:rsid w:val="007026CC"/>
    <w:rsid w:val="00724D60"/>
    <w:rsid w:val="00754D21"/>
    <w:rsid w:val="00781677"/>
    <w:rsid w:val="007C4AF5"/>
    <w:rsid w:val="007C5EBB"/>
    <w:rsid w:val="00817530"/>
    <w:rsid w:val="00850FFF"/>
    <w:rsid w:val="00870408"/>
    <w:rsid w:val="00916D18"/>
    <w:rsid w:val="0093151D"/>
    <w:rsid w:val="009371D0"/>
    <w:rsid w:val="00945D89"/>
    <w:rsid w:val="00963E4C"/>
    <w:rsid w:val="0098703A"/>
    <w:rsid w:val="009A3CD2"/>
    <w:rsid w:val="009E161E"/>
    <w:rsid w:val="009F49BE"/>
    <w:rsid w:val="00A1679C"/>
    <w:rsid w:val="00A727D4"/>
    <w:rsid w:val="00A75109"/>
    <w:rsid w:val="00AB38DB"/>
    <w:rsid w:val="00AC793B"/>
    <w:rsid w:val="00B102CA"/>
    <w:rsid w:val="00B103CC"/>
    <w:rsid w:val="00B33C49"/>
    <w:rsid w:val="00B33C9F"/>
    <w:rsid w:val="00BA05D4"/>
    <w:rsid w:val="00BA153E"/>
    <w:rsid w:val="00BB4092"/>
    <w:rsid w:val="00BB5BB9"/>
    <w:rsid w:val="00BD28A6"/>
    <w:rsid w:val="00C15325"/>
    <w:rsid w:val="00C3471A"/>
    <w:rsid w:val="00D37868"/>
    <w:rsid w:val="00D430D3"/>
    <w:rsid w:val="00D4467E"/>
    <w:rsid w:val="00D47207"/>
    <w:rsid w:val="00D56001"/>
    <w:rsid w:val="00D67977"/>
    <w:rsid w:val="00D7220E"/>
    <w:rsid w:val="00D82C3B"/>
    <w:rsid w:val="00DB476A"/>
    <w:rsid w:val="00E046BD"/>
    <w:rsid w:val="00E33E91"/>
    <w:rsid w:val="00E4529D"/>
    <w:rsid w:val="00E86110"/>
    <w:rsid w:val="00E962DA"/>
    <w:rsid w:val="00ED1F57"/>
    <w:rsid w:val="00F406C6"/>
    <w:rsid w:val="00F5449A"/>
    <w:rsid w:val="00F61E16"/>
    <w:rsid w:val="00F63FC5"/>
    <w:rsid w:val="00F70B22"/>
    <w:rsid w:val="00FB2F31"/>
    <w:rsid w:val="00FB3941"/>
    <w:rsid w:val="00FE302C"/>
    <w:rsid w:val="00FF12B9"/>
    <w:rsid w:val="036B667B"/>
    <w:rsid w:val="0539A89C"/>
    <w:rsid w:val="06B26427"/>
    <w:rsid w:val="07A4E7AD"/>
    <w:rsid w:val="08DB07D4"/>
    <w:rsid w:val="09D1A0D9"/>
    <w:rsid w:val="0B182AB8"/>
    <w:rsid w:val="0B6D738A"/>
    <w:rsid w:val="0DEB57CA"/>
    <w:rsid w:val="103B715A"/>
    <w:rsid w:val="106B0BEB"/>
    <w:rsid w:val="10833593"/>
    <w:rsid w:val="12583A87"/>
    <w:rsid w:val="140C40D3"/>
    <w:rsid w:val="1616B9CB"/>
    <w:rsid w:val="16474648"/>
    <w:rsid w:val="16B4B6FE"/>
    <w:rsid w:val="16BC7C70"/>
    <w:rsid w:val="1768C4FF"/>
    <w:rsid w:val="18211C66"/>
    <w:rsid w:val="1B3749DA"/>
    <w:rsid w:val="1DAC962D"/>
    <w:rsid w:val="1DD26FAC"/>
    <w:rsid w:val="21319214"/>
    <w:rsid w:val="21E7318F"/>
    <w:rsid w:val="22A3873A"/>
    <w:rsid w:val="22A6D19F"/>
    <w:rsid w:val="230117DE"/>
    <w:rsid w:val="24D1906A"/>
    <w:rsid w:val="2574F884"/>
    <w:rsid w:val="260EAC50"/>
    <w:rsid w:val="2780B3D1"/>
    <w:rsid w:val="28525707"/>
    <w:rsid w:val="2AB7991B"/>
    <w:rsid w:val="2AFFF530"/>
    <w:rsid w:val="2B01D73B"/>
    <w:rsid w:val="2EA64874"/>
    <w:rsid w:val="2F3641B4"/>
    <w:rsid w:val="2F653291"/>
    <w:rsid w:val="30488F56"/>
    <w:rsid w:val="307B182C"/>
    <w:rsid w:val="319F09D1"/>
    <w:rsid w:val="32E72C0E"/>
    <w:rsid w:val="33511009"/>
    <w:rsid w:val="33BA924B"/>
    <w:rsid w:val="3544066D"/>
    <w:rsid w:val="36F810F6"/>
    <w:rsid w:val="374379C5"/>
    <w:rsid w:val="38275900"/>
    <w:rsid w:val="3A233DC7"/>
    <w:rsid w:val="3C90C73E"/>
    <w:rsid w:val="41EFA717"/>
    <w:rsid w:val="420302A1"/>
    <w:rsid w:val="4352A180"/>
    <w:rsid w:val="455004D2"/>
    <w:rsid w:val="455184CA"/>
    <w:rsid w:val="52863CFB"/>
    <w:rsid w:val="52AB64D8"/>
    <w:rsid w:val="532E2713"/>
    <w:rsid w:val="547C16E1"/>
    <w:rsid w:val="5593862D"/>
    <w:rsid w:val="55FE2F73"/>
    <w:rsid w:val="56F66BEC"/>
    <w:rsid w:val="5C540C6A"/>
    <w:rsid w:val="5D56B7FC"/>
    <w:rsid w:val="5D7291B1"/>
    <w:rsid w:val="5D75238F"/>
    <w:rsid w:val="5F8DDCFD"/>
    <w:rsid w:val="60F5BE04"/>
    <w:rsid w:val="617A47EC"/>
    <w:rsid w:val="63615232"/>
    <w:rsid w:val="63A5D5A4"/>
    <w:rsid w:val="65012366"/>
    <w:rsid w:val="65221A6D"/>
    <w:rsid w:val="65410B3C"/>
    <w:rsid w:val="67A276FE"/>
    <w:rsid w:val="67D63A7F"/>
    <w:rsid w:val="6882AE00"/>
    <w:rsid w:val="68CEEFCB"/>
    <w:rsid w:val="68DF9C33"/>
    <w:rsid w:val="699B3EA9"/>
    <w:rsid w:val="6A1E3338"/>
    <w:rsid w:val="6A6B626C"/>
    <w:rsid w:val="6AE5BA28"/>
    <w:rsid w:val="6B0577CE"/>
    <w:rsid w:val="6B6162A1"/>
    <w:rsid w:val="6D2B9E20"/>
    <w:rsid w:val="6D72EF58"/>
    <w:rsid w:val="6D8002CE"/>
    <w:rsid w:val="6DB352B2"/>
    <w:rsid w:val="6FBFEB39"/>
    <w:rsid w:val="71AD34EE"/>
    <w:rsid w:val="71B7FD0F"/>
    <w:rsid w:val="71FF46CC"/>
    <w:rsid w:val="7397EF41"/>
    <w:rsid w:val="75BD47C6"/>
    <w:rsid w:val="75E099E0"/>
    <w:rsid w:val="76DAFE59"/>
    <w:rsid w:val="779E44F2"/>
    <w:rsid w:val="7A798BA9"/>
    <w:rsid w:val="7ADF1E8D"/>
    <w:rsid w:val="7B6E253B"/>
    <w:rsid w:val="7BB06D4E"/>
    <w:rsid w:val="7D44093B"/>
    <w:rsid w:val="7E6F2E4E"/>
    <w:rsid w:val="7EA813C9"/>
    <w:rsid w:val="7F7317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53133"/>
  <w15:docId w15:val="{4074193F-C24C-3548-A58E-D4BBF3001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E4C"/>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9" w:line="259" w:lineRule="auto"/>
      <w:ind w:left="810"/>
      <w:outlineLvl w:val="0"/>
    </w:pPr>
    <w:rPr>
      <w:rFonts w:ascii="Cambria" w:eastAsia="Cambria" w:hAnsi="Cambria" w:cs="Cambria"/>
      <w:color w:val="000000"/>
      <w:sz w:val="28"/>
      <w:u w:val="single" w:color="000000"/>
    </w:rPr>
  </w:style>
  <w:style w:type="paragraph" w:styleId="Heading2">
    <w:name w:val="heading 2"/>
    <w:next w:val="Normal"/>
    <w:link w:val="Heading2Char"/>
    <w:uiPriority w:val="9"/>
    <w:unhideWhenUsed/>
    <w:qFormat/>
    <w:pPr>
      <w:keepNext/>
      <w:keepLines/>
      <w:spacing w:line="259" w:lineRule="auto"/>
      <w:ind w:left="820" w:hanging="10"/>
      <w:outlineLvl w:val="1"/>
    </w:pPr>
    <w:rPr>
      <w:rFonts w:ascii="Cambria" w:eastAsia="Cambria" w:hAnsi="Cambria" w:cs="Cambria"/>
      <w:b/>
      <w:color w:val="000000"/>
    </w:rPr>
  </w:style>
  <w:style w:type="paragraph" w:styleId="Heading3">
    <w:name w:val="heading 3"/>
    <w:next w:val="Normal"/>
    <w:link w:val="Heading3Char"/>
    <w:uiPriority w:val="9"/>
    <w:unhideWhenUsed/>
    <w:qFormat/>
    <w:pPr>
      <w:keepNext/>
      <w:keepLines/>
      <w:spacing w:line="259" w:lineRule="auto"/>
      <w:ind w:left="820" w:hanging="10"/>
      <w:outlineLvl w:val="2"/>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color w:val="000000"/>
      <w:sz w:val="28"/>
      <w:u w:val="single" w:color="000000"/>
    </w:rPr>
  </w:style>
  <w:style w:type="paragraph" w:customStyle="1" w:styleId="footnotedescription">
    <w:name w:val="footnote description"/>
    <w:next w:val="Normal"/>
    <w:link w:val="footnotedescriptionChar"/>
    <w:hidden/>
    <w:pPr>
      <w:spacing w:line="259"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2Char">
    <w:name w:val="Heading 2 Char"/>
    <w:link w:val="Heading2"/>
    <w:rPr>
      <w:rFonts w:ascii="Cambria" w:eastAsia="Cambria" w:hAnsi="Cambria" w:cs="Cambria"/>
      <w:b/>
      <w:color w:val="000000"/>
      <w:sz w:val="24"/>
    </w:rPr>
  </w:style>
  <w:style w:type="character" w:customStyle="1" w:styleId="Heading3Char">
    <w:name w:val="Heading 3 Char"/>
    <w:link w:val="Heading3"/>
    <w:rPr>
      <w:rFonts w:ascii="Cambria" w:eastAsia="Cambria" w:hAnsi="Cambria" w:cs="Cambria"/>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 Grid1"/>
    <w:tblPr>
      <w:tblCellMar>
        <w:top w:w="0" w:type="dxa"/>
        <w:left w:w="0" w:type="dxa"/>
        <w:bottom w:w="0" w:type="dxa"/>
        <w:right w:w="0" w:type="dxa"/>
      </w:tblCellMar>
    </w:tblPr>
  </w:style>
  <w:style w:type="paragraph" w:styleId="Revision">
    <w:name w:val="Revision"/>
    <w:hidden/>
    <w:uiPriority w:val="99"/>
    <w:semiHidden/>
    <w:rsid w:val="00817530"/>
    <w:rPr>
      <w:rFonts w:ascii="Calibri" w:eastAsia="Calibri" w:hAnsi="Calibri" w:cs="Calibri"/>
      <w:color w:val="000000"/>
      <w:sz w:val="22"/>
    </w:rPr>
  </w:style>
  <w:style w:type="character" w:styleId="CommentReference">
    <w:name w:val="annotation reference"/>
    <w:basedOn w:val="DefaultParagraphFont"/>
    <w:uiPriority w:val="99"/>
    <w:semiHidden/>
    <w:unhideWhenUsed/>
    <w:rsid w:val="004026FE"/>
    <w:rPr>
      <w:sz w:val="16"/>
      <w:szCs w:val="16"/>
    </w:rPr>
  </w:style>
  <w:style w:type="paragraph" w:styleId="CommentText">
    <w:name w:val="annotation text"/>
    <w:basedOn w:val="Normal"/>
    <w:link w:val="CommentTextChar"/>
    <w:uiPriority w:val="99"/>
    <w:unhideWhenUsed/>
    <w:rsid w:val="004026FE"/>
    <w:pPr>
      <w:spacing w:line="240" w:lineRule="auto"/>
    </w:pPr>
    <w:rPr>
      <w:sz w:val="20"/>
      <w:szCs w:val="20"/>
    </w:rPr>
  </w:style>
  <w:style w:type="character" w:customStyle="1" w:styleId="CommentTextChar">
    <w:name w:val="Comment Text Char"/>
    <w:basedOn w:val="DefaultParagraphFont"/>
    <w:link w:val="CommentText"/>
    <w:uiPriority w:val="99"/>
    <w:rsid w:val="004026F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4026FE"/>
    <w:rPr>
      <w:b/>
      <w:bCs/>
    </w:rPr>
  </w:style>
  <w:style w:type="character" w:customStyle="1" w:styleId="CommentSubjectChar">
    <w:name w:val="Comment Subject Char"/>
    <w:basedOn w:val="CommentTextChar"/>
    <w:link w:val="CommentSubject"/>
    <w:uiPriority w:val="99"/>
    <w:semiHidden/>
    <w:rsid w:val="004026FE"/>
    <w:rPr>
      <w:rFonts w:ascii="Calibri" w:eastAsia="Calibri" w:hAnsi="Calibri" w:cs="Calibri"/>
      <w:b/>
      <w:bCs/>
      <w:color w:val="000000"/>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rsid w:val="00F63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FC5"/>
    <w:rPr>
      <w:rFonts w:ascii="Calibri" w:eastAsia="Calibri" w:hAnsi="Calibri" w:cs="Calibri"/>
      <w:color w:val="000000"/>
      <w:sz w:val="22"/>
    </w:rPr>
  </w:style>
  <w:style w:type="paragraph" w:styleId="ListParagraph">
    <w:name w:val="List Paragraph"/>
    <w:basedOn w:val="Normal"/>
    <w:link w:val="ListParagraphChar"/>
    <w:uiPriority w:val="1"/>
    <w:qFormat/>
    <w:rsid w:val="001D509C"/>
    <w:pPr>
      <w:ind w:left="720"/>
      <w:contextualSpacing/>
    </w:pPr>
  </w:style>
  <w:style w:type="table" w:styleId="TableGrid">
    <w:name w:val="Table Grid"/>
    <w:basedOn w:val="TableNormal"/>
    <w:uiPriority w:val="59"/>
    <w:rsid w:val="00D56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D56001"/>
    <w:pPr>
      <w:spacing w:after="120" w:line="240" w:lineRule="auto"/>
    </w:pPr>
    <w:rPr>
      <w:rFonts w:ascii="Times New Roman" w:eastAsia="Times New Roman" w:hAnsi="Times New Roman" w:cs="Times New Roman"/>
      <w:color w:val="auto"/>
      <w:sz w:val="24"/>
    </w:rPr>
  </w:style>
  <w:style w:type="character" w:customStyle="1" w:styleId="BodyTextChar">
    <w:name w:val="Body Text Char"/>
    <w:basedOn w:val="DefaultParagraphFont"/>
    <w:link w:val="BodyText"/>
    <w:uiPriority w:val="99"/>
    <w:rsid w:val="00D56001"/>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locked/>
    <w:rsid w:val="00D56001"/>
    <w:rPr>
      <w:rFonts w:ascii="Calibri" w:eastAsia="Calibri" w:hAnsi="Calibri" w:cs="Calibri"/>
      <w:color w:val="000000"/>
      <w:sz w:val="22"/>
    </w:rPr>
  </w:style>
  <w:style w:type="paragraph" w:customStyle="1" w:styleId="Default">
    <w:name w:val="Default"/>
    <w:rsid w:val="00AB38DB"/>
    <w:pPr>
      <w:widowControl w:val="0"/>
      <w:autoSpaceDE w:val="0"/>
      <w:autoSpaceDN w:val="0"/>
      <w:adjustRightInd w:val="0"/>
    </w:pPr>
    <w:rPr>
      <w:rFonts w:ascii="Gill Sans" w:eastAsia="Times New Roman" w:hAnsi="Gill Sans" w:cs="Times New Roman"/>
      <w:color w:val="000000"/>
    </w:rPr>
  </w:style>
  <w:style w:type="paragraph" w:styleId="NoSpacing">
    <w:name w:val="No Spacing"/>
    <w:uiPriority w:val="1"/>
    <w:qFormat/>
    <w:rsid w:val="00AB38DB"/>
    <w:rPr>
      <w:rFonts w:ascii="Calibri" w:eastAsia="Calibri" w:hAnsi="Calibri" w:cs="Times New Roman"/>
      <w:sz w:val="22"/>
      <w:szCs w:val="22"/>
    </w:rPr>
  </w:style>
  <w:style w:type="character" w:styleId="Hyperlink">
    <w:name w:val="Hyperlink"/>
    <w:basedOn w:val="DefaultParagraphFont"/>
    <w:uiPriority w:val="99"/>
    <w:unhideWhenUsed/>
    <w:rsid w:val="00AB38DB"/>
    <w:rPr>
      <w:color w:val="0000FF"/>
      <w:u w:val="single"/>
    </w:rPr>
  </w:style>
  <w:style w:type="character" w:styleId="UnresolvedMention">
    <w:name w:val="Unresolved Mention"/>
    <w:basedOn w:val="DefaultParagraphFont"/>
    <w:uiPriority w:val="99"/>
    <w:semiHidden/>
    <w:unhideWhenUsed/>
    <w:rsid w:val="005E3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5273444">
      <w:bodyDiv w:val="1"/>
      <w:marLeft w:val="0"/>
      <w:marRight w:val="0"/>
      <w:marTop w:val="0"/>
      <w:marBottom w:val="0"/>
      <w:divBdr>
        <w:top w:val="none" w:sz="0" w:space="0" w:color="auto"/>
        <w:left w:val="none" w:sz="0" w:space="0" w:color="auto"/>
        <w:bottom w:val="none" w:sz="0" w:space="0" w:color="auto"/>
        <w:right w:val="none" w:sz="0" w:space="0" w:color="auto"/>
      </w:divBdr>
    </w:div>
    <w:div w:id="1586067171">
      <w:bodyDiv w:val="1"/>
      <w:marLeft w:val="0"/>
      <w:marRight w:val="0"/>
      <w:marTop w:val="0"/>
      <w:marBottom w:val="0"/>
      <w:divBdr>
        <w:top w:val="none" w:sz="0" w:space="0" w:color="auto"/>
        <w:left w:val="none" w:sz="0" w:space="0" w:color="auto"/>
        <w:bottom w:val="none" w:sz="0" w:space="0" w:color="auto"/>
        <w:right w:val="none" w:sz="0" w:space="0" w:color="auto"/>
      </w:divBdr>
    </w:div>
    <w:div w:id="1726178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hyperlink" Target="https://www.citytech.cuny.edu/aire/data-dashboard.aspx" TargetMode="External"/><Relationship Id="rId42" Type="http://schemas.openxmlformats.org/officeDocument/2006/relationships/hyperlink" Target="https://www.mla.org/Resources/Guidelines-and-Data/Reports-and-Professional-Guidelines/Foreign-Languages-and-Higher-Education-New-Structures-for-a-Changed-World" TargetMode="External"/><Relationship Id="rId63" Type="http://schemas.openxmlformats.org/officeDocument/2006/relationships/hyperlink" Target="https://data.cityofnewyork.us/City-Government/Population-and-Languages-of-the-Limited-English-Pr/ajin-gkbp/about_data" TargetMode="External"/><Relationship Id="rId84" Type="http://schemas.openxmlformats.org/officeDocument/2006/relationships/hyperlink" Target="https://ogs.ny.gov/system/files/documents/2024/05/lap-2024_dps.pdf" TargetMode="External"/><Relationship Id="rId138" Type="http://schemas.openxmlformats.org/officeDocument/2006/relationships/hyperlink" Target="https://cvc.cervantes.es/lengua/espanol_lengua_viva/pdf/espanol_lengua_viva_2021.pdf" TargetMode="External"/><Relationship Id="rId159" Type="http://schemas.openxmlformats.org/officeDocument/2006/relationships/hyperlink" Target="https://www.pewresearch.org/short-reads/2023/09/22/key-facts-about-us-latinos-for-national-hispanic-heritage-month/" TargetMode="External"/><Relationship Id="rId170" Type="http://schemas.openxmlformats.org/officeDocument/2006/relationships/hyperlink" Target="https://www.hhs.gov/about/news/2022/10/06/hhs-takes-action-break-language-barriers.html" TargetMode="External"/><Relationship Id="rId191" Type="http://schemas.openxmlformats.org/officeDocument/2006/relationships/image" Target="media/image15.png"/><Relationship Id="rId205" Type="http://schemas.openxmlformats.org/officeDocument/2006/relationships/hyperlink" Target="https://www.mla.org/Resources/Career/Reimagining-Humanities-Coursework-for-Career-Readiness-A-Workshop" TargetMode="External"/><Relationship Id="rId226" Type="http://schemas.openxmlformats.org/officeDocument/2006/relationships/hyperlink" Target="http://www.mla.org/" TargetMode="External"/><Relationship Id="rId107" Type="http://schemas.openxmlformats.org/officeDocument/2006/relationships/hyperlink" Target="https://openlab.citytech.cuny.edu/collegecouncil/files/2014/08/curriculum_modification_library_form-rev3F16.doc" TargetMode="External"/><Relationship Id="rId11" Type="http://schemas.openxmlformats.org/officeDocument/2006/relationships/hyperlink" Target="http://openlab.citytech.cuny.edu/collegecouncil/files/2014/08/2013-10-09-Proposal_Classification_Chart.pdf" TargetMode="External"/><Relationship Id="rId32" Type="http://schemas.openxmlformats.org/officeDocument/2006/relationships/hyperlink" Target="https://www.mla.org/Resources/Guidelines-and-Data/Reports-and-Professional-Guidelines/Foreign-Languages-and-Higher-Education-New-Structures-for-a-Changed-World" TargetMode="External"/><Relationship Id="rId53" Type="http://schemas.openxmlformats.org/officeDocument/2006/relationships/hyperlink" Target="https://www.mla.org/Resources/Guidelines-and-Data/Reports-and-Professional-Guidelines/Foreign-Languages-and-Higher-Education-New-Structures-for-a-Changed-World" TargetMode="External"/><Relationship Id="rId74" Type="http://schemas.openxmlformats.org/officeDocument/2006/relationships/hyperlink" Target="https://data.cityofnewyork.us/City-Government/Population-and-Languages-of-the-Limited-English-Pr/ajin-gkbp/about_data" TargetMode="External"/><Relationship Id="rId128" Type="http://schemas.openxmlformats.org/officeDocument/2006/relationships/hyperlink" Target="https://www.ncihc.org/publications" TargetMode="External"/><Relationship Id="rId149" Type="http://schemas.openxmlformats.org/officeDocument/2006/relationships/hyperlink" Target="https://www.pewresearch.org/short-reads/2023/09/22/key-facts-about-us-latinos-for-national-hispanic-heritage-month/" TargetMode="External"/><Relationship Id="rId5" Type="http://schemas.openxmlformats.org/officeDocument/2006/relationships/numbering" Target="numbering.xml"/><Relationship Id="rId95" Type="http://schemas.openxmlformats.org/officeDocument/2006/relationships/hyperlink" Target="https://www.hhs.gov/about/news/2022/10/06/hhs-takes-action-break-language-barriers.html" TargetMode="External"/><Relationship Id="rId160" Type="http://schemas.openxmlformats.org/officeDocument/2006/relationships/hyperlink" Target="https://www.pewresearch.org/short-reads/2023/09/22/key-facts-about-us-latinos-for-national-hispanic-heritage-month/" TargetMode="External"/><Relationship Id="rId181" Type="http://schemas.openxmlformats.org/officeDocument/2006/relationships/hyperlink" Target="http://www.citytech.cuny.edu/accessibility/" TargetMode="External"/><Relationship Id="rId216" Type="http://schemas.openxmlformats.org/officeDocument/2006/relationships/hyperlink" Target="https://nhalliance.org/wp-content/uploads/2024/06/Expanding-Access-Report-FINAL.pdf" TargetMode="External"/><Relationship Id="rId237" Type="http://schemas.openxmlformats.org/officeDocument/2006/relationships/header" Target="header7.xml"/><Relationship Id="rId22" Type="http://schemas.openxmlformats.org/officeDocument/2006/relationships/hyperlink" Target="https://www.citytech.cuny.edu/aire/data-dashboard.aspx" TargetMode="External"/><Relationship Id="rId43" Type="http://schemas.openxmlformats.org/officeDocument/2006/relationships/hyperlink" Target="https://www.mla.org/Resources/Guidelines-and-Data/Reports-and-Professional-Guidelines/Foreign-Languages-and-Higher-Education-New-Structures-for-a-Changed-World" TargetMode="External"/><Relationship Id="rId64" Type="http://schemas.openxmlformats.org/officeDocument/2006/relationships/hyperlink" Target="https://data.cityofnewyork.us/City-Government/Population-and-Languages-of-the-Limited-English-Pr/ajin-gkbp/about_data" TargetMode="External"/><Relationship Id="rId118" Type="http://schemas.openxmlformats.org/officeDocument/2006/relationships/footer" Target="footer2.xml"/><Relationship Id="rId139" Type="http://schemas.openxmlformats.org/officeDocument/2006/relationships/hyperlink" Target="https://cvc.cervantes.es/lengua/espanol_lengua_viva/pdf/espanol_lengua_viva_2021.pdf" TargetMode="External"/><Relationship Id="rId85" Type="http://schemas.openxmlformats.org/officeDocument/2006/relationships/hyperlink" Target="https://ogs.ny.gov/system/files/documents/2024/05/lap-2024_dps.pdf" TargetMode="External"/><Relationship Id="rId150" Type="http://schemas.openxmlformats.org/officeDocument/2006/relationships/hyperlink" Target="https://www.pewresearch.org/short-reads/2023/09/22/key-facts-about-us-latinos-for-national-hispanic-heritage-month/" TargetMode="External"/><Relationship Id="rId171" Type="http://schemas.openxmlformats.org/officeDocument/2006/relationships/hyperlink" Target="https://www.hhs.gov/about/news/2022/10/06/hhs-takes-action-break-language-barriers.html" TargetMode="External"/><Relationship Id="rId192" Type="http://schemas.openxmlformats.org/officeDocument/2006/relationships/hyperlink" Target="https://www.mla.org/Resources/Career/MLA-Grants-and-Awards/MLA-Pathways-Step-Grants" TargetMode="External"/><Relationship Id="rId206" Type="http://schemas.openxmlformats.org/officeDocument/2006/relationships/hyperlink" Target="https://www.mla.org/Resources/Career/Reimagining-Humanities-Coursework-for-Career-Readiness-A-Workshop" TargetMode="External"/><Relationship Id="rId227" Type="http://schemas.openxmlformats.org/officeDocument/2006/relationships/image" Target="media/image17.jpg"/><Relationship Id="rId12" Type="http://schemas.openxmlformats.org/officeDocument/2006/relationships/hyperlink" Target="http://openlab.citytech.cuny.edu/collegecouncil/files/2014/08/2013-10-09-Proposal_Classification_Chart.pdf" TargetMode="External"/><Relationship Id="rId33" Type="http://schemas.openxmlformats.org/officeDocument/2006/relationships/hyperlink" Target="https://www.mla.org/Resources/Guidelines-and-Data/Reports-and-Professional-Guidelines/Foreign-Languages-and-Higher-Education-New-Structures-for-a-Changed-World" TargetMode="External"/><Relationship Id="rId108" Type="http://schemas.openxmlformats.org/officeDocument/2006/relationships/hyperlink" Target="http://openlab.citytech.cuny.edu/collegecouncil/files/2014/08/Application-for-Interdisciplinary-Course-Designation.docx" TargetMode="External"/><Relationship Id="rId129" Type="http://schemas.openxmlformats.org/officeDocument/2006/relationships/hyperlink" Target="https://www.ncihc.org/publications" TargetMode="External"/><Relationship Id="rId54" Type="http://schemas.openxmlformats.org/officeDocument/2006/relationships/hyperlink" Target="https://www.mla.org/Resources/Guidelines-and-Data/Reports-and-Professional-Guidelines/Foreign-Languages-and-Higher-Education-New-Structures-for-a-Changed-World" TargetMode="External"/><Relationship Id="rId75" Type="http://schemas.openxmlformats.org/officeDocument/2006/relationships/hyperlink" Target="https://data.cityofnewyork.us/City-Government/Population-and-Languages-of-the-Limited-English-Pr/ajin-gkbp/about_data" TargetMode="External"/><Relationship Id="rId96" Type="http://schemas.openxmlformats.org/officeDocument/2006/relationships/hyperlink" Target="https://www.hhs.gov/about/news/2022/10/06/hhs-takes-action-break-language-barriers.html" TargetMode="External"/><Relationship Id="rId140" Type="http://schemas.openxmlformats.org/officeDocument/2006/relationships/hyperlink" Target="https://www.pewresearch.org/short-reads/2023/09/22/key-facts-about-us-latinos-for-national-hispanic-heritage-month/" TargetMode="External"/><Relationship Id="rId161" Type="http://schemas.openxmlformats.org/officeDocument/2006/relationships/hyperlink" Target="https://www.pewresearch.org/short-reads/2023/09/22/key-facts-about-us-latinos-for-national-hispanic-heritage-month/" TargetMode="External"/><Relationship Id="rId182" Type="http://schemas.openxmlformats.org/officeDocument/2006/relationships/image" Target="media/image6.jpg"/><Relationship Id="rId217" Type="http://schemas.openxmlformats.org/officeDocument/2006/relationships/hyperlink" Target="https://nhalliance.org/wp-content/uploads/2024/06/Expanding-Access-Report-FINAL.pdf" TargetMode="External"/><Relationship Id="rId6" Type="http://schemas.openxmlformats.org/officeDocument/2006/relationships/styles" Target="styles.xml"/><Relationship Id="rId238" Type="http://schemas.openxmlformats.org/officeDocument/2006/relationships/footer" Target="footer7.xml"/><Relationship Id="rId23" Type="http://schemas.openxmlformats.org/officeDocument/2006/relationships/hyperlink" Target="https://www.citytech.cuny.edu/aire/data-dashboard.aspx" TargetMode="External"/><Relationship Id="rId119" Type="http://schemas.openxmlformats.org/officeDocument/2006/relationships/footer" Target="footer3.xml"/><Relationship Id="rId44" Type="http://schemas.openxmlformats.org/officeDocument/2006/relationships/hyperlink" Target="https://www.mla.org/Resources/Guidelines-and-Data/Reports-and-Professional-Guidelines/Foreign-Languages-and-Higher-Education-New-Structures-for-a-Changed-World" TargetMode="External"/><Relationship Id="rId65" Type="http://schemas.openxmlformats.org/officeDocument/2006/relationships/hyperlink" Target="https://data.cityofnewyork.us/City-Government/Population-and-Languages-of-the-Limited-English-Pr/ajin-gkbp/about_data" TargetMode="External"/><Relationship Id="rId86" Type="http://schemas.openxmlformats.org/officeDocument/2006/relationships/hyperlink" Target="https://www.hhs.gov/about/news/2022/10/06/hhs-takes-action-break-language-barriers.html" TargetMode="External"/><Relationship Id="rId130" Type="http://schemas.openxmlformats.org/officeDocument/2006/relationships/hyperlink" Target="https://www.cultureandlanguage.net/medical-interpreting-resources" TargetMode="External"/><Relationship Id="rId151" Type="http://schemas.openxmlformats.org/officeDocument/2006/relationships/hyperlink" Target="https://www.pewresearch.org/short-reads/2023/09/22/key-facts-about-us-latinos-for-national-hispanic-heritage-month/" TargetMode="External"/><Relationship Id="rId172" Type="http://schemas.openxmlformats.org/officeDocument/2006/relationships/hyperlink" Target="https://www.hhs.gov/about/news/2022/10/06/hhs-takes-action-break-language-barriers.html" TargetMode="External"/><Relationship Id="rId193" Type="http://schemas.openxmlformats.org/officeDocument/2006/relationships/hyperlink" Target="https://www.mla.org/Resources/Career/MLA-Grants-and-Awards/MLA-Pathways-Step-Grants" TargetMode="External"/><Relationship Id="rId207" Type="http://schemas.openxmlformats.org/officeDocument/2006/relationships/hyperlink" Target="https://www.mla.org/Resources/Career/Reimagining-Humanities-Coursework-for-Career-Readiness-A-Workshop" TargetMode="External"/><Relationship Id="rId228" Type="http://schemas.openxmlformats.org/officeDocument/2006/relationships/image" Target="media/image18.png"/><Relationship Id="rId13" Type="http://schemas.openxmlformats.org/officeDocument/2006/relationships/hyperlink" Target="http://openlab.citytech.cuny.edu/collegecouncil/files/2014/08/2013-10-09-Proposal_Classification_Chart.pdf" TargetMode="External"/><Relationship Id="rId109" Type="http://schemas.openxmlformats.org/officeDocument/2006/relationships/hyperlink" Target="http://openlab.citytech.cuny.edu/collegecouncil/files/2014/08/Application-for-Interdisciplinary-Course-Designation.docx" TargetMode="External"/><Relationship Id="rId34" Type="http://schemas.openxmlformats.org/officeDocument/2006/relationships/hyperlink" Target="https://www.mla.org/Resources/Guidelines-and-Data/Reports-and-Professional-Guidelines/Foreign-Languages-and-Higher-Education-New-Structures-for-a-Changed-World" TargetMode="External"/><Relationship Id="rId55" Type="http://schemas.openxmlformats.org/officeDocument/2006/relationships/hyperlink" Target="https://www.mla.org/Resources/Guidelines-and-Data/Reports-and-Professional-Guidelines/Foreign-Languages-and-Higher-Education-New-Structures-for-a-Changed-World" TargetMode="External"/><Relationship Id="rId76" Type="http://schemas.openxmlformats.org/officeDocument/2006/relationships/hyperlink" Target="https://data.cityofnewyork.us/City-Government/Population-and-Languages-of-the-Limited-English-Pr/ajin-gkbp/about_data" TargetMode="External"/><Relationship Id="rId97" Type="http://schemas.openxmlformats.org/officeDocument/2006/relationships/hyperlink" Target="https://www.hhs.gov/about/news/2022/10/06/hhs-takes-action-break-language-barriers.html" TargetMode="External"/><Relationship Id="rId120" Type="http://schemas.openxmlformats.org/officeDocument/2006/relationships/hyperlink" Target="http://cityte.ch/dir" TargetMode="External"/><Relationship Id="rId141" Type="http://schemas.openxmlformats.org/officeDocument/2006/relationships/hyperlink" Target="https://www.pewresearch.org/short-reads/2023/09/22/key-facts-about-us-latinos-for-national-hispanic-heritage-month/" TargetMode="External"/><Relationship Id="rId7" Type="http://schemas.openxmlformats.org/officeDocument/2006/relationships/settings" Target="settings.xml"/><Relationship Id="rId162" Type="http://schemas.openxmlformats.org/officeDocument/2006/relationships/hyperlink" Target="https://cervantesobservatorio.fas.harvard.edu/sites/default/files/013_informes_espanol_sistema_sanitario_us.pdf" TargetMode="External"/><Relationship Id="rId183" Type="http://schemas.openxmlformats.org/officeDocument/2006/relationships/image" Target="media/image7.jpg"/><Relationship Id="rId218" Type="http://schemas.openxmlformats.org/officeDocument/2006/relationships/hyperlink" Target="https://nhalliance.org/wp-content/uploads/2024/06/Expanding-Access-Report-FINAL.pdf" TargetMode="External"/><Relationship Id="rId239" Type="http://schemas.openxmlformats.org/officeDocument/2006/relationships/footer" Target="footer8.xml"/><Relationship Id="rId24" Type="http://schemas.openxmlformats.org/officeDocument/2006/relationships/hyperlink" Target="https://www.citytech.cuny.edu/aire/data-dashboard.aspx" TargetMode="External"/><Relationship Id="rId45" Type="http://schemas.openxmlformats.org/officeDocument/2006/relationships/hyperlink" Target="https://www.mla.org/Resources/Guidelines-and-Data/Reports-and-Professional-Guidelines/Foreign-Languages-and-Higher-Education-New-Structures-for-a-Changed-World" TargetMode="External"/><Relationship Id="rId66" Type="http://schemas.openxmlformats.org/officeDocument/2006/relationships/hyperlink" Target="https://data.cityofnewyork.us/City-Government/Population-and-Languages-of-the-Limited-English-Pr/ajin-gkbp/about_data" TargetMode="External"/><Relationship Id="rId87" Type="http://schemas.openxmlformats.org/officeDocument/2006/relationships/hyperlink" Target="https://www.hhs.gov/about/news/2022/10/06/hhs-takes-action-break-language-barriers.html" TargetMode="External"/><Relationship Id="rId110" Type="http://schemas.openxmlformats.org/officeDocument/2006/relationships/hyperlink" Target="http://openlab.citytech.cuny.edu/collegecouncil/files/2014/08/Application-for-Interdisciplinary-Course-Designation.docx" TargetMode="External"/><Relationship Id="rId131" Type="http://schemas.openxmlformats.org/officeDocument/2006/relationships/hyperlink" Target="https://www.cultureandlanguage.net/medical-interpreting-resources" TargetMode="External"/><Relationship Id="rId152" Type="http://schemas.openxmlformats.org/officeDocument/2006/relationships/hyperlink" Target="https://www.pewresearch.org/short-reads/2023/09/22/key-facts-about-us-latinos-for-national-hispanic-heritage-month/" TargetMode="External"/><Relationship Id="rId173" Type="http://schemas.openxmlformats.org/officeDocument/2006/relationships/hyperlink" Target="https://www.hhs.gov/about/news/2022/10/06/hhs-takes-action-break-language-barriers.html" TargetMode="External"/><Relationship Id="rId194" Type="http://schemas.openxmlformats.org/officeDocument/2006/relationships/hyperlink" Target="https://www.mla.org/Resources/Career/MLA-Grants-and-Awards/MLA-Pathways-Step-Grants" TargetMode="External"/><Relationship Id="rId208" Type="http://schemas.openxmlformats.org/officeDocument/2006/relationships/hyperlink" Target="https://www.mla.org/Resources/Career/Reimagining-Humanities-Coursework-for-Career-Readiness-A-Workshop" TargetMode="External"/><Relationship Id="rId229" Type="http://schemas.openxmlformats.org/officeDocument/2006/relationships/image" Target="media/image19.png"/><Relationship Id="rId240" Type="http://schemas.openxmlformats.org/officeDocument/2006/relationships/header" Target="header8.xml"/><Relationship Id="rId14" Type="http://schemas.openxmlformats.org/officeDocument/2006/relationships/image" Target="media/image1.png"/><Relationship Id="rId35" Type="http://schemas.openxmlformats.org/officeDocument/2006/relationships/hyperlink" Target="https://www.mla.org/Resources/Guidelines-and-Data/Reports-and-Professional-Guidelines/Foreign-Languages-and-Higher-Education-New-Structures-for-a-Changed-World" TargetMode="External"/><Relationship Id="rId56" Type="http://schemas.openxmlformats.org/officeDocument/2006/relationships/hyperlink" Target="https://www.mla.org/Resources/Guidelines-and-Data/Reports-and-Professional-Guidelines/Foreign-Languages-and-Higher-Education-New-Structures-for-a-Changed-World" TargetMode="External"/><Relationship Id="rId77" Type="http://schemas.openxmlformats.org/officeDocument/2006/relationships/hyperlink" Target="https://data.cityofnewyork.us/City-Government/Population-and-Languages-of-the-Limited-English-Pr/ajin-gkbp/about_data" TargetMode="External"/><Relationship Id="rId100" Type="http://schemas.openxmlformats.org/officeDocument/2006/relationships/hyperlink" Target="http://openlab.citytech.cuny.edu/collegecouncil/files/2014/08/2013-10-09-Proposal_Classification_Chart.pdf" TargetMode="External"/><Relationship Id="rId8" Type="http://schemas.openxmlformats.org/officeDocument/2006/relationships/webSettings" Target="webSettings.xml"/><Relationship Id="rId98" Type="http://schemas.openxmlformats.org/officeDocument/2006/relationships/hyperlink" Target="http://openlab.citytech.cuny.edu/collegecouncil/files/2014/08/2013-10-09-Proposal_Classification_Chart.pdf" TargetMode="External"/><Relationship Id="rId121" Type="http://schemas.openxmlformats.org/officeDocument/2006/relationships/hyperlink" Target="http://cityte.ch/dir" TargetMode="External"/><Relationship Id="rId142" Type="http://schemas.openxmlformats.org/officeDocument/2006/relationships/hyperlink" Target="https://www.pewresearch.org/short-reads/2023/09/22/key-facts-about-us-latinos-for-national-hispanic-heritage-month/" TargetMode="External"/><Relationship Id="rId163" Type="http://schemas.openxmlformats.org/officeDocument/2006/relationships/hyperlink" Target="https://cervantesobservatorio.fas.harvard.edu/sites/default/files/013_informes_espanol_sistema_sanitario_us.pdf" TargetMode="External"/><Relationship Id="rId184" Type="http://schemas.openxmlformats.org/officeDocument/2006/relationships/image" Target="media/image8.jpg"/><Relationship Id="rId219" Type="http://schemas.openxmlformats.org/officeDocument/2006/relationships/hyperlink" Target="https://nhalliance.org/wp-content/uploads/2024/06/Expanding-Access-Report-FINAL.pdf" TargetMode="External"/><Relationship Id="rId230" Type="http://schemas.openxmlformats.org/officeDocument/2006/relationships/header" Target="header3.xml"/><Relationship Id="rId25" Type="http://schemas.openxmlformats.org/officeDocument/2006/relationships/hyperlink" Target="https://cervantesobservatorio.fas.harvard.edu/sites/default/files/013_informes_espanol_sistema_sanitario_us.pdf" TargetMode="External"/><Relationship Id="rId46" Type="http://schemas.openxmlformats.org/officeDocument/2006/relationships/hyperlink" Target="https://www.mla.org/Resources/Guidelines-and-Data/Reports-and-Professional-Guidelines/Foreign-Languages-and-Higher-Education-New-Structures-for-a-Changed-World" TargetMode="External"/><Relationship Id="rId67" Type="http://schemas.openxmlformats.org/officeDocument/2006/relationships/hyperlink" Target="https://data.cityofnewyork.us/City-Government/Population-and-Languages-of-the-Limited-English-Pr/ajin-gkbp/about_data" TargetMode="External"/><Relationship Id="rId88" Type="http://schemas.openxmlformats.org/officeDocument/2006/relationships/hyperlink" Target="https://www.hhs.gov/about/news/2022/10/06/hhs-takes-action-break-language-barriers.html" TargetMode="External"/><Relationship Id="rId111" Type="http://schemas.openxmlformats.org/officeDocument/2006/relationships/hyperlink" Target="http://openlab.citytech.cuny.edu/collegecouncil/files/2014/08/CommonCoreCourseSubmissionForm_4.2.12.doc" TargetMode="External"/><Relationship Id="rId132" Type="http://schemas.openxmlformats.org/officeDocument/2006/relationships/hyperlink" Target="https://www.cultureandlanguage.net/medical-interpreting-resources" TargetMode="External"/><Relationship Id="rId153" Type="http://schemas.openxmlformats.org/officeDocument/2006/relationships/hyperlink" Target="https://www.pewresearch.org/short-reads/2023/09/22/key-facts-about-us-latinos-for-national-hispanic-heritage-month/" TargetMode="External"/><Relationship Id="rId174" Type="http://schemas.openxmlformats.org/officeDocument/2006/relationships/hyperlink" Target="https://www.hhs.gov/about/news/2022/10/06/hhs-takes-action-break-language-barriers.html" TargetMode="External"/><Relationship Id="rId195" Type="http://schemas.openxmlformats.org/officeDocument/2006/relationships/hyperlink" Target="https://www.mla.org/Resources/Career/MLA-Grants-and-Awards/MLA-Pathways-Step-Grants" TargetMode="External"/><Relationship Id="rId209" Type="http://schemas.openxmlformats.org/officeDocument/2006/relationships/hyperlink" Target="https://www.mla.org/Resources/Career/Reimagining-Humanities-Coursework-for-Career-Readiness-A-Workshop" TargetMode="External"/><Relationship Id="rId220" Type="http://schemas.openxmlformats.org/officeDocument/2006/relationships/hyperlink" Target="https://nhalliance.org/wp-content/uploads/2024/06/Expanding-Access-Report-FINAL.pdf" TargetMode="External"/><Relationship Id="rId241" Type="http://schemas.openxmlformats.org/officeDocument/2006/relationships/footer" Target="footer9.xml"/><Relationship Id="rId15" Type="http://schemas.openxmlformats.org/officeDocument/2006/relationships/image" Target="media/image2.png"/><Relationship Id="rId36" Type="http://schemas.openxmlformats.org/officeDocument/2006/relationships/hyperlink" Target="https://www.mla.org/Resources/Guidelines-and-Data/Reports-and-Professional-Guidelines/Foreign-Languages-and-Higher-Education-New-Structures-for-a-Changed-World" TargetMode="External"/><Relationship Id="rId57" Type="http://schemas.openxmlformats.org/officeDocument/2006/relationships/hyperlink" Target="https://www.mla.org/Resources/Guidelines-and-Data/Reports-and-Professional-Guidelines/Foreign-Languages-and-Higher-Education-New-Structures-for-a-Changed-World" TargetMode="External"/><Relationship Id="rId106" Type="http://schemas.openxmlformats.org/officeDocument/2006/relationships/hyperlink" Target="https://openlab.citytech.cuny.edu/collegecouncil/files/2014/08/curriculum_modification_library_form-rev3F16.doc" TargetMode="External"/><Relationship Id="rId127" Type="http://schemas.openxmlformats.org/officeDocument/2006/relationships/hyperlink" Target="https://www.imiaweb.org/resources/links.asp" TargetMode="External"/><Relationship Id="rId10" Type="http://schemas.openxmlformats.org/officeDocument/2006/relationships/endnotes" Target="endnotes.xml"/><Relationship Id="rId31" Type="http://schemas.openxmlformats.org/officeDocument/2006/relationships/hyperlink" Target="https://www.mla.org/Resources/Guidelines-and-Data/Reports-and-Professional-Guidelines/Foreign-Languages-and-Higher-Education-New-Structures-for-a-Changed-World" TargetMode="External"/><Relationship Id="rId52" Type="http://schemas.openxmlformats.org/officeDocument/2006/relationships/hyperlink" Target="https://www.mla.org/Resources/Guidelines-and-Data/Reports-and-Professional-Guidelines/Foreign-Languages-and-Higher-Education-New-Structures-for-a-Changed-World" TargetMode="External"/><Relationship Id="rId73" Type="http://schemas.openxmlformats.org/officeDocument/2006/relationships/hyperlink" Target="https://data.cityofnewyork.us/City-Government/Population-and-Languages-of-the-Limited-English-Pr/ajin-gkbp/about_data" TargetMode="External"/><Relationship Id="rId78" Type="http://schemas.openxmlformats.org/officeDocument/2006/relationships/hyperlink" Target="https://data.cityofnewyork.us/City-Government/Population-and-Languages-of-the-Limited-English-Pr/ajin-gkbp/about_data" TargetMode="External"/><Relationship Id="rId94" Type="http://schemas.openxmlformats.org/officeDocument/2006/relationships/hyperlink" Target="https://www.hhs.gov/about/news/2022/10/06/hhs-takes-action-break-language-barriers.html" TargetMode="External"/><Relationship Id="rId99" Type="http://schemas.openxmlformats.org/officeDocument/2006/relationships/hyperlink" Target="http://openlab.citytech.cuny.edu/collegecouncil/files/2014/08/2013-10-09-Proposal_Classification_Chart.pdf" TargetMode="External"/><Relationship Id="rId101" Type="http://schemas.openxmlformats.org/officeDocument/2006/relationships/hyperlink" Target="http://openlab.citytech.cuny.edu/collegecouncil/files/2014/08/2013-10-09-Chancellor_Report_Quick_Reference_Guide1.doc" TargetMode="External"/><Relationship Id="rId122" Type="http://schemas.openxmlformats.org/officeDocument/2006/relationships/hyperlink" Target="http://cityte.ch/curriculum" TargetMode="External"/><Relationship Id="rId143" Type="http://schemas.openxmlformats.org/officeDocument/2006/relationships/hyperlink" Target="https://www.pewresearch.org/short-reads/2023/09/22/key-facts-about-us-latinos-for-national-hispanic-heritage-month/" TargetMode="External"/><Relationship Id="rId148" Type="http://schemas.openxmlformats.org/officeDocument/2006/relationships/hyperlink" Target="https://www.pewresearch.org/short-reads/2023/09/22/key-facts-about-us-latinos-for-national-hispanic-heritage-month/" TargetMode="External"/><Relationship Id="rId164" Type="http://schemas.openxmlformats.org/officeDocument/2006/relationships/hyperlink" Target="https://cervantesobservatorio.fas.harvard.edu/sites/default/files/013_informes_espanol_sistema_sanitario_us.pdf" TargetMode="External"/><Relationship Id="rId169" Type="http://schemas.openxmlformats.org/officeDocument/2006/relationships/hyperlink" Target="https://www.hhs.gov/about/news/2022/10/06/hhs-takes-action-break-language-barriers.html" TargetMode="External"/><Relationship Id="rId185"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dsanchezjimenez@citytech.cuny.edu" TargetMode="External"/><Relationship Id="rId210" Type="http://schemas.openxmlformats.org/officeDocument/2006/relationships/hyperlink" Target="https://www.mla.org/Resources/Career/Reimagining-Humanities-Coursework-for-Career-Readiness-A-Workshop" TargetMode="External"/><Relationship Id="rId215" Type="http://schemas.openxmlformats.org/officeDocument/2006/relationships/hyperlink" Target="https://nhalliance.org/wp-content/uploads/2024/06/Expanding-Access-Report-FINAL.pdf" TargetMode="External"/><Relationship Id="rId236" Type="http://schemas.openxmlformats.org/officeDocument/2006/relationships/header" Target="header6.xml"/><Relationship Id="rId26" Type="http://schemas.openxmlformats.org/officeDocument/2006/relationships/hyperlink" Target="https://cervantesobservatorio.fas.harvard.edu/sites/default/files/013_informes_espanol_sistema_sanitario_us.pdf" TargetMode="External"/><Relationship Id="rId231" Type="http://schemas.openxmlformats.org/officeDocument/2006/relationships/header" Target="header4.xml"/><Relationship Id="rId47" Type="http://schemas.openxmlformats.org/officeDocument/2006/relationships/hyperlink" Target="https://www.mla.org/Resources/Guidelines-and-Data/Reports-and-Professional-Guidelines/Foreign-Languages-and-Higher-Education-New-Structures-for-a-Changed-World" TargetMode="External"/><Relationship Id="rId68" Type="http://schemas.openxmlformats.org/officeDocument/2006/relationships/hyperlink" Target="https://data.cityofnewyork.us/City-Government/Population-and-Languages-of-the-Limited-English-Pr/ajin-gkbp/about_data" TargetMode="External"/><Relationship Id="rId89" Type="http://schemas.openxmlformats.org/officeDocument/2006/relationships/hyperlink" Target="https://www.hhs.gov/about/news/2022/10/06/hhs-takes-action-break-language-barriers.html" TargetMode="External"/><Relationship Id="rId112" Type="http://schemas.openxmlformats.org/officeDocument/2006/relationships/hyperlink" Target="http://openlab.citytech.cuny.edu/collegecouncil/files/2014/08/CommonCoreCourseSubmissionForm_4.2.12.doc" TargetMode="External"/><Relationship Id="rId133" Type="http://schemas.openxmlformats.org/officeDocument/2006/relationships/hyperlink" Target="https://www.cultureandlanguage.net/medical-interpreting-resources" TargetMode="External"/><Relationship Id="rId154" Type="http://schemas.openxmlformats.org/officeDocument/2006/relationships/hyperlink" Target="https://www.pewresearch.org/short-reads/2023/09/22/key-facts-about-us-latinos-for-national-hispanic-heritage-month/" TargetMode="External"/><Relationship Id="rId175" Type="http://schemas.openxmlformats.org/officeDocument/2006/relationships/hyperlink" Target="https://www.hhs.gov/about/news/2022/10/06/hhs-takes-action-break-language-barriers.html" TargetMode="External"/><Relationship Id="rId196" Type="http://schemas.openxmlformats.org/officeDocument/2006/relationships/hyperlink" Target="https://www.mla.org/Resources/Career/MLA-Grants-and-Awards/MLA-Pathways-Step-Grants" TargetMode="External"/><Relationship Id="rId200" Type="http://schemas.openxmlformats.org/officeDocument/2006/relationships/hyperlink" Target="https://www.mla.org/Resources/Career/MLA-Grants-and-Awards/MLA-Pathways-Step-Grants" TargetMode="External"/><Relationship Id="rId16" Type="http://schemas.openxmlformats.org/officeDocument/2006/relationships/hyperlink" Target="http://openlab.citytech.cuny.edu/collegecouncil/files/2014/08/2013-10-09-Chancellor_Report_Quick_Reference_Guide1.doc" TargetMode="External"/><Relationship Id="rId221" Type="http://schemas.openxmlformats.org/officeDocument/2006/relationships/image" Target="media/image16.png"/><Relationship Id="rId242" Type="http://schemas.openxmlformats.org/officeDocument/2006/relationships/fontTable" Target="fontTable.xml"/><Relationship Id="rId37" Type="http://schemas.openxmlformats.org/officeDocument/2006/relationships/hyperlink" Target="https://www.mla.org/Resources/Guidelines-and-Data/Reports-and-Professional-Guidelines/Foreign-Languages-and-Higher-Education-New-Structures-for-a-Changed-World" TargetMode="External"/><Relationship Id="rId58" Type="http://schemas.openxmlformats.org/officeDocument/2006/relationships/hyperlink" Target="https://www.mla.org/Resources/Guidelines-and-Data/Reports-and-Professional-Guidelines/Foreign-Languages-and-Higher-Education-New-Structures-for-a-Changed-World" TargetMode="External"/><Relationship Id="rId79" Type="http://schemas.openxmlformats.org/officeDocument/2006/relationships/hyperlink" Target="https://data.cityofnewyork.us/City-Government/Population-and-Languages-of-the-Limited-English-Pr/ajin-gkbp/about_data" TargetMode="External"/><Relationship Id="rId102" Type="http://schemas.openxmlformats.org/officeDocument/2006/relationships/hyperlink" Target="http://openlab.citytech.cuny.edu/collegecouncil/files/2014/08/2013-10-09-Chancellor_Report_Quick_Reference_Guide1.doc" TargetMode="External"/><Relationship Id="rId123" Type="http://schemas.openxmlformats.org/officeDocument/2006/relationships/hyperlink" Target="http://cityte.ch/curriculum" TargetMode="External"/><Relationship Id="rId144" Type="http://schemas.openxmlformats.org/officeDocument/2006/relationships/hyperlink" Target="https://www.pewresearch.org/short-reads/2023/09/22/key-facts-about-us-latinos-for-national-hispanic-heritage-month/" TargetMode="External"/><Relationship Id="rId90" Type="http://schemas.openxmlformats.org/officeDocument/2006/relationships/hyperlink" Target="https://www.hhs.gov/about/news/2022/10/06/hhs-takes-action-break-language-barriers.html" TargetMode="External"/><Relationship Id="rId165" Type="http://schemas.openxmlformats.org/officeDocument/2006/relationships/hyperlink" Target="https://doi.org/10.1177/1540415316646097" TargetMode="External"/><Relationship Id="rId186" Type="http://schemas.openxmlformats.org/officeDocument/2006/relationships/image" Target="media/image10.jpeg"/><Relationship Id="rId211" Type="http://schemas.openxmlformats.org/officeDocument/2006/relationships/hyperlink" Target="https://www.mla.org/content/download/191449/file/Case-Studies-from-the-2021-Enrollments-Report.pdf" TargetMode="External"/><Relationship Id="rId232" Type="http://schemas.openxmlformats.org/officeDocument/2006/relationships/footer" Target="footer4.xml"/><Relationship Id="rId27" Type="http://schemas.openxmlformats.org/officeDocument/2006/relationships/hyperlink" Target="https://cervantesobservatorio.fas.harvard.edu/sites/default/files/013_informes_espanol_sistema_sanitario_us.pdf" TargetMode="External"/><Relationship Id="rId48" Type="http://schemas.openxmlformats.org/officeDocument/2006/relationships/hyperlink" Target="https://www.mla.org/Resources/Guidelines-and-Data/Reports-and-Professional-Guidelines/Foreign-Languages-and-Higher-Education-New-Structures-for-a-Changed-World" TargetMode="External"/><Relationship Id="rId69" Type="http://schemas.openxmlformats.org/officeDocument/2006/relationships/hyperlink" Target="https://data.cityofnewyork.us/City-Government/Population-and-Languages-of-the-Limited-English-Pr/ajin-gkbp/about_data" TargetMode="External"/><Relationship Id="rId113" Type="http://schemas.openxmlformats.org/officeDocument/2006/relationships/hyperlink" Target="http://www.300jaystreet.com/college-council/curriculum_proposals/curricular-experiments" TargetMode="External"/><Relationship Id="rId134" Type="http://schemas.openxmlformats.org/officeDocument/2006/relationships/hyperlink" Target="https://www.cultureandlanguage.net/medical-interpreting-resources" TargetMode="External"/><Relationship Id="rId80" Type="http://schemas.openxmlformats.org/officeDocument/2006/relationships/hyperlink" Target="https://data.cityofnewyork.us/City-Government/Population-and-Languages-of-the-Limited-English-Pr/ajin-gkbp/about_data" TargetMode="External"/><Relationship Id="rId155" Type="http://schemas.openxmlformats.org/officeDocument/2006/relationships/hyperlink" Target="https://www.pewresearch.org/short-reads/2023/09/22/key-facts-about-us-latinos-for-national-hispanic-heritage-month/" TargetMode="External"/><Relationship Id="rId176" Type="http://schemas.openxmlformats.org/officeDocument/2006/relationships/hyperlink" Target="https://www.hhs.gov/about/news/2022/10/06/hhs-takes-action-break-language-barriers.html" TargetMode="External"/><Relationship Id="rId197" Type="http://schemas.openxmlformats.org/officeDocument/2006/relationships/hyperlink" Target="https://www.mla.org/Resources/Career/MLA-Grants-and-Awards/MLA-Pathways-Step-Grants" TargetMode="External"/><Relationship Id="rId201" Type="http://schemas.openxmlformats.org/officeDocument/2006/relationships/hyperlink" Target="https://www.mla.org/Resources/Career/MLA-Grants-and-Awards/MLA-Pathways-Step-Grants" TargetMode="External"/><Relationship Id="rId222" Type="http://schemas.openxmlformats.org/officeDocument/2006/relationships/hyperlink" Target="http://www.mla.org/" TargetMode="External"/><Relationship Id="rId243" Type="http://schemas.openxmlformats.org/officeDocument/2006/relationships/theme" Target="theme/theme1.xml"/><Relationship Id="rId17" Type="http://schemas.openxmlformats.org/officeDocument/2006/relationships/hyperlink" Target="http://openlab.citytech.cuny.edu/collegecouncil/files/2014/08/2013-10-09-Chancellor_Report_Quick_Reference_Guide1.doc" TargetMode="External"/><Relationship Id="rId38" Type="http://schemas.openxmlformats.org/officeDocument/2006/relationships/hyperlink" Target="https://www.mla.org/Resources/Guidelines-and-Data/Reports-and-Professional-Guidelines/Foreign-Languages-and-Higher-Education-New-Structures-for-a-Changed-World" TargetMode="External"/><Relationship Id="rId59" Type="http://schemas.openxmlformats.org/officeDocument/2006/relationships/hyperlink" Target="https://www.mla.org/Resources/Guidelines-and-Data/Reports-and-Professional-Guidelines/Foreign-Languages-and-Higher-Education-New-Structures-for-a-Changed-World" TargetMode="External"/><Relationship Id="rId103" Type="http://schemas.openxmlformats.org/officeDocument/2006/relationships/hyperlink" Target="http://openlab.citytech.cuny.edu/collegecouncil/files/2014/08/2013-10-10-Curriculum_Modification_Proposal_Form.docx" TargetMode="External"/><Relationship Id="rId124" Type="http://schemas.openxmlformats.org/officeDocument/2006/relationships/hyperlink" Target="http://cityte.ch/oer" TargetMode="External"/><Relationship Id="rId70" Type="http://schemas.openxmlformats.org/officeDocument/2006/relationships/hyperlink" Target="https://data.cityofnewyork.us/City-Government/Population-and-Languages-of-the-Limited-English-Pr/ajin-gkbp/about_data" TargetMode="External"/><Relationship Id="rId91" Type="http://schemas.openxmlformats.org/officeDocument/2006/relationships/hyperlink" Target="https://www.hhs.gov/about/news/2022/10/06/hhs-takes-action-break-language-barriers.html" TargetMode="External"/><Relationship Id="rId145" Type="http://schemas.openxmlformats.org/officeDocument/2006/relationships/hyperlink" Target="https://www.pewresearch.org/short-reads/2023/09/22/key-facts-about-us-latinos-for-national-hispanic-heritage-month/" TargetMode="External"/><Relationship Id="rId166" Type="http://schemas.openxmlformats.org/officeDocument/2006/relationships/hyperlink" Target="https://doi.org/10.1177/1540415316646097" TargetMode="External"/><Relationship Id="rId187" Type="http://schemas.openxmlformats.org/officeDocument/2006/relationships/image" Target="media/image11.png"/><Relationship Id="rId1" Type="http://schemas.openxmlformats.org/officeDocument/2006/relationships/customXml" Target="../customXml/item1.xml"/><Relationship Id="rId212" Type="http://schemas.openxmlformats.org/officeDocument/2006/relationships/hyperlink" Target="https://www.mla.org/content/download/191449/file/Case-Studies-from-the-2021-Enrollments-Report.pdf" TargetMode="External"/><Relationship Id="rId233" Type="http://schemas.openxmlformats.org/officeDocument/2006/relationships/footer" Target="footer5.xml"/><Relationship Id="rId28" Type="http://schemas.openxmlformats.org/officeDocument/2006/relationships/hyperlink" Target="https://doi.org/10.1177/1540415316646097" TargetMode="External"/><Relationship Id="rId49" Type="http://schemas.openxmlformats.org/officeDocument/2006/relationships/hyperlink" Target="https://www.mla.org/Resources/Guidelines-and-Data/Reports-and-Professional-Guidelines/Foreign-Languages-and-Higher-Education-New-Structures-for-a-Changed-World" TargetMode="External"/><Relationship Id="rId114" Type="http://schemas.openxmlformats.org/officeDocument/2006/relationships/hyperlink" Target="http://www.300jaystreet.com/college-council/curriculum_proposals/curricular-experiments" TargetMode="External"/><Relationship Id="rId60" Type="http://schemas.openxmlformats.org/officeDocument/2006/relationships/hyperlink" Target="https://www.mla.org/Resources/Guidelines-and-Data/Reports-and-Professional-Guidelines/Foreign-Languages-and-Higher-Education-New-Structures-for-a-Changed-World" TargetMode="External"/><Relationship Id="rId81" Type="http://schemas.openxmlformats.org/officeDocument/2006/relationships/hyperlink" Target="https://data.cityofnewyork.us/City-Government/Population-and-Languages-of-the-Limited-English-Pr/ajin-gkbp/about_data" TargetMode="External"/><Relationship Id="rId135" Type="http://schemas.openxmlformats.org/officeDocument/2006/relationships/hyperlink" Target="https://www.cultureandlanguage.net/medical-interpreting-resources" TargetMode="External"/><Relationship Id="rId156" Type="http://schemas.openxmlformats.org/officeDocument/2006/relationships/hyperlink" Target="https://www.pewresearch.org/short-reads/2023/09/22/key-facts-about-us-latinos-for-national-hispanic-heritage-month/" TargetMode="External"/><Relationship Id="rId177" Type="http://schemas.openxmlformats.org/officeDocument/2006/relationships/hyperlink" Target="https://www.hhs.gov/about/news/2022/10/06/hhs-takes-action-break-language-barriers.html" TargetMode="External"/><Relationship Id="rId198" Type="http://schemas.openxmlformats.org/officeDocument/2006/relationships/hyperlink" Target="https://www.mla.org/Resources/Career/MLA-Grants-and-Awards/MLA-Pathways-Step-Grants" TargetMode="External"/><Relationship Id="rId202" Type="http://schemas.openxmlformats.org/officeDocument/2006/relationships/hyperlink" Target="https://www.mla.org/Resources/Career/MLA-Grants-and-Awards/MLA-Pathways-Step-Grants" TargetMode="External"/><Relationship Id="rId223" Type="http://schemas.openxmlformats.org/officeDocument/2006/relationships/hyperlink" Target="http://www.mla.org/" TargetMode="External"/><Relationship Id="rId18" Type="http://schemas.openxmlformats.org/officeDocument/2006/relationships/image" Target="media/image3.png"/><Relationship Id="rId39" Type="http://schemas.openxmlformats.org/officeDocument/2006/relationships/hyperlink" Target="https://www.mla.org/Resources/Guidelines-and-Data/Reports-and-Professional-Guidelines/Foreign-Languages-and-Higher-Education-New-Structures-for-a-Changed-World" TargetMode="External"/><Relationship Id="rId50" Type="http://schemas.openxmlformats.org/officeDocument/2006/relationships/hyperlink" Target="https://www.mla.org/Resources/Guidelines-and-Data/Reports-and-Professional-Guidelines/Foreign-Languages-and-Higher-Education-New-Structures-for-a-Changed-World" TargetMode="External"/><Relationship Id="rId104" Type="http://schemas.openxmlformats.org/officeDocument/2006/relationships/hyperlink" Target="http://openlab.citytech.cuny.edu/collegecouncil/files/2014/08/2013-10-10-Curriculum_Modification_Proposal_Form.docx" TargetMode="External"/><Relationship Id="rId125" Type="http://schemas.openxmlformats.org/officeDocument/2006/relationships/hyperlink" Target="http://cityte.ch/oer" TargetMode="External"/><Relationship Id="rId146" Type="http://schemas.openxmlformats.org/officeDocument/2006/relationships/hyperlink" Target="https://www.pewresearch.org/short-reads/2023/09/22/key-facts-about-us-latinos-for-national-hispanic-heritage-month/" TargetMode="External"/><Relationship Id="rId167" Type="http://schemas.openxmlformats.org/officeDocument/2006/relationships/hyperlink" Target="https://www.hhs.gov/about/news/2022/10/06/hhs-takes-action-break-language-barriers.html" TargetMode="External"/><Relationship Id="rId188" Type="http://schemas.openxmlformats.org/officeDocument/2006/relationships/image" Target="media/image12.jpg"/><Relationship Id="rId71" Type="http://schemas.openxmlformats.org/officeDocument/2006/relationships/hyperlink" Target="https://data.cityofnewyork.us/City-Government/Population-and-Languages-of-the-Limited-English-Pr/ajin-gkbp/about_data" TargetMode="External"/><Relationship Id="rId92" Type="http://schemas.openxmlformats.org/officeDocument/2006/relationships/hyperlink" Target="https://www.hhs.gov/about/news/2022/10/06/hhs-takes-action-break-language-barriers.html" TargetMode="External"/><Relationship Id="rId213" Type="http://schemas.openxmlformats.org/officeDocument/2006/relationships/hyperlink" Target="https://nhalliance.org/wp-content/uploads/2024/06/Expanding-Access-Report-FINAL.pdf" TargetMode="External"/><Relationship Id="rId234"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doi.org/10.1177/1540415316646097" TargetMode="External"/><Relationship Id="rId40" Type="http://schemas.openxmlformats.org/officeDocument/2006/relationships/hyperlink" Target="https://www.mla.org/Resources/Guidelines-and-Data/Reports-and-Professional-Guidelines/Foreign-Languages-and-Higher-Education-New-Structures-for-a-Changed-World" TargetMode="External"/><Relationship Id="rId115" Type="http://schemas.openxmlformats.org/officeDocument/2006/relationships/header" Target="header1.xml"/><Relationship Id="rId136" Type="http://schemas.openxmlformats.org/officeDocument/2006/relationships/image" Target="media/image4.jpg"/><Relationship Id="rId157" Type="http://schemas.openxmlformats.org/officeDocument/2006/relationships/hyperlink" Target="https://www.pewresearch.org/short-reads/2023/09/22/key-facts-about-us-latinos-for-national-hispanic-heritage-month/" TargetMode="External"/><Relationship Id="rId178" Type="http://schemas.openxmlformats.org/officeDocument/2006/relationships/hyperlink" Target="https://www.hhs.gov/about/news/2022/10/06/hhs-takes-action-break-language-barriers.html" TargetMode="External"/><Relationship Id="rId61" Type="http://schemas.openxmlformats.org/officeDocument/2006/relationships/hyperlink" Target="https://www.mla.org/Resources/Guidelines-and-Data/Reports-and-Professional-Guidelines/Foreign-Languages-and-Higher-Education-New-Structures-for-a-Changed-World" TargetMode="External"/><Relationship Id="rId82" Type="http://schemas.openxmlformats.org/officeDocument/2006/relationships/hyperlink" Target="https://ogs.ny.gov/system/files/documents/2024/05/lap-2024_dps.pdf" TargetMode="External"/><Relationship Id="rId199" Type="http://schemas.openxmlformats.org/officeDocument/2006/relationships/hyperlink" Target="https://www.mla.org/Resources/Career/MLA-Grants-and-Awards/MLA-Pathways-Step-Grants" TargetMode="External"/><Relationship Id="rId203" Type="http://schemas.openxmlformats.org/officeDocument/2006/relationships/hyperlink" Target="https://www.mla.org/Resources/Career/MLA-Grants-and-Awards/MLA-Pathways-Step-Grants" TargetMode="External"/><Relationship Id="rId19" Type="http://schemas.openxmlformats.org/officeDocument/2006/relationships/hyperlink" Target="https://www.citytech.cuny.edu/aire/data-dashboard.aspx" TargetMode="External"/><Relationship Id="rId224" Type="http://schemas.openxmlformats.org/officeDocument/2006/relationships/hyperlink" Target="http://www.mla.org/" TargetMode="External"/><Relationship Id="rId30" Type="http://schemas.openxmlformats.org/officeDocument/2006/relationships/hyperlink" Target="https://www.mla.org/Resources/Guidelines-and-Data/Reports-and-Professional-Guidelines/Foreign-Languages-and-Higher-Education-New-Structures-for-a-Changed-World" TargetMode="External"/><Relationship Id="rId105" Type="http://schemas.openxmlformats.org/officeDocument/2006/relationships/hyperlink" Target="http://openlab.citytech.cuny.edu/collegecouncil/files/2014/08/2013-10-10-Curriculum_Modification_Proposal_Form.docx" TargetMode="External"/><Relationship Id="rId126" Type="http://schemas.openxmlformats.org/officeDocument/2006/relationships/hyperlink" Target="https://www.imiaweb.org/resources/links.asp" TargetMode="External"/><Relationship Id="rId147" Type="http://schemas.openxmlformats.org/officeDocument/2006/relationships/hyperlink" Target="https://www.pewresearch.org/short-reads/2023/09/22/key-facts-about-us-latinos-for-national-hispanic-heritage-month/" TargetMode="External"/><Relationship Id="rId168" Type="http://schemas.openxmlformats.org/officeDocument/2006/relationships/hyperlink" Target="https://www.hhs.gov/about/news/2022/10/06/hhs-takes-action-break-language-barriers.html" TargetMode="External"/><Relationship Id="rId51" Type="http://schemas.openxmlformats.org/officeDocument/2006/relationships/hyperlink" Target="https://www.mla.org/Resources/Guidelines-and-Data/Reports-and-Professional-Guidelines/Foreign-Languages-and-Higher-Education-New-Structures-for-a-Changed-World" TargetMode="External"/><Relationship Id="rId72" Type="http://schemas.openxmlformats.org/officeDocument/2006/relationships/hyperlink" Target="https://data.cityofnewyork.us/City-Government/Population-and-Languages-of-the-Limited-English-Pr/ajin-gkbp/about_data" TargetMode="External"/><Relationship Id="rId93" Type="http://schemas.openxmlformats.org/officeDocument/2006/relationships/hyperlink" Target="https://www.hhs.gov/about/news/2022/10/06/hhs-takes-action-break-language-barriers.html" TargetMode="External"/><Relationship Id="rId189" Type="http://schemas.openxmlformats.org/officeDocument/2006/relationships/image" Target="media/image13.png"/><Relationship Id="rId3" Type="http://schemas.openxmlformats.org/officeDocument/2006/relationships/customXml" Target="../customXml/item3.xml"/><Relationship Id="rId214" Type="http://schemas.openxmlformats.org/officeDocument/2006/relationships/hyperlink" Target="https://nhalliance.org/wp-content/uploads/2024/06/Expanding-Access-Report-FINAL.pdf" TargetMode="External"/><Relationship Id="rId235" Type="http://schemas.openxmlformats.org/officeDocument/2006/relationships/footer" Target="footer6.xml"/><Relationship Id="rId116" Type="http://schemas.openxmlformats.org/officeDocument/2006/relationships/header" Target="header2.xml"/><Relationship Id="rId137" Type="http://schemas.openxmlformats.org/officeDocument/2006/relationships/hyperlink" Target="https://cvc.cervantes.es/lengua/espanol_lengua_viva/pdf/espanol_lengua_viva_2021.pdf" TargetMode="External"/><Relationship Id="rId158" Type="http://schemas.openxmlformats.org/officeDocument/2006/relationships/hyperlink" Target="https://www.pewresearch.org/short-reads/2023/09/22/key-facts-about-us-latinos-for-national-hispanic-heritage-month/" TargetMode="External"/><Relationship Id="rId20" Type="http://schemas.openxmlformats.org/officeDocument/2006/relationships/hyperlink" Target="https://www.citytech.cuny.edu/aire/data-dashboard.aspx" TargetMode="External"/><Relationship Id="rId41" Type="http://schemas.openxmlformats.org/officeDocument/2006/relationships/hyperlink" Target="https://www.mla.org/Resources/Guidelines-and-Data/Reports-and-Professional-Guidelines/Foreign-Languages-and-Higher-Education-New-Structures-for-a-Changed-World" TargetMode="External"/><Relationship Id="rId62" Type="http://schemas.openxmlformats.org/officeDocument/2006/relationships/hyperlink" Target="https://data.cityofnewyork.us/City-Government/Population-and-Languages-of-the-Limited-English-Pr/ajin-gkbp/about_data" TargetMode="External"/><Relationship Id="rId83" Type="http://schemas.openxmlformats.org/officeDocument/2006/relationships/hyperlink" Target="https://ogs.ny.gov/system/files/documents/2024/05/lap-2024_dps.pdf" TargetMode="External"/><Relationship Id="rId179" Type="http://schemas.openxmlformats.org/officeDocument/2006/relationships/image" Target="media/image5.png"/><Relationship Id="rId190" Type="http://schemas.openxmlformats.org/officeDocument/2006/relationships/image" Target="media/image14.jpg"/><Relationship Id="rId204" Type="http://schemas.openxmlformats.org/officeDocument/2006/relationships/hyperlink" Target="https://www.mla.org/Resources/Career/MLA-Grants-and-Awards/MLA-Pathways-Step-Grants" TargetMode="External"/><Relationship Id="rId225" Type="http://schemas.openxmlformats.org/officeDocument/2006/relationships/hyperlink" Target="http://www.mla.or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hhs.gov/civil-rights/for-individuals/section-1557/1557-fact-sheet/index.html" TargetMode="External"/><Relationship Id="rId21" Type="http://schemas.openxmlformats.org/officeDocument/2006/relationships/hyperlink" Target="https://www.hhs.gov/civil-rights/for-individuals/section-1557/1557-fact-sheet/index.html" TargetMode="External"/><Relationship Id="rId42" Type="http://schemas.openxmlformats.org/officeDocument/2006/relationships/hyperlink" Target="https://news.mla.hcommons.org/2024/04/15/mla-announces-inaugural-group-of-pathways-step-grant-recipients/" TargetMode="External"/><Relationship Id="rId47" Type="http://schemas.openxmlformats.org/officeDocument/2006/relationships/hyperlink" Target="https://news.mla.hcommons.org/2024/04/15/mla-announces-inaugural-group-of-pathways-step-grant-recipients/" TargetMode="External"/><Relationship Id="rId63" Type="http://schemas.openxmlformats.org/officeDocument/2006/relationships/hyperlink" Target="https://www.hhs.gov/civil-rights/for-individuals/section-1557/1557-fact-sheet/index.html" TargetMode="External"/><Relationship Id="rId68" Type="http://schemas.openxmlformats.org/officeDocument/2006/relationships/hyperlink" Target="https://www.hhs.gov/civil-rights/for-individuals/section-1557/1557-fact-sheet/index.html" TargetMode="External"/><Relationship Id="rId2" Type="http://schemas.openxmlformats.org/officeDocument/2006/relationships/hyperlink" Target="https://www.ncbi.nlm.nih.gov/pmc/articles/PMC10988219/" TargetMode="External"/><Relationship Id="rId16" Type="http://schemas.openxmlformats.org/officeDocument/2006/relationships/hyperlink" Target="https://www.nypl.org/blog/2020/09/29/hispanic-heritage-month-terms-bind-us" TargetMode="External"/><Relationship Id="rId29" Type="http://schemas.openxmlformats.org/officeDocument/2006/relationships/hyperlink" Target="https://www.hhs.gov/civil-rights/for-individuals/section-1557/1557-fact-sheet/index.html" TargetMode="External"/><Relationship Id="rId11" Type="http://schemas.openxmlformats.org/officeDocument/2006/relationships/hyperlink" Target="https://www.nypl.org/blog/2020/09/29/hispanic-heritage-month-terms-bind-us" TargetMode="External"/><Relationship Id="rId24" Type="http://schemas.openxmlformats.org/officeDocument/2006/relationships/hyperlink" Target="https://www.hhs.gov/civil-rights/for-individuals/section-1557/1557-fact-sheet/index.html" TargetMode="External"/><Relationship Id="rId32" Type="http://schemas.openxmlformats.org/officeDocument/2006/relationships/hyperlink" Target="https://www.hhs.gov/civil-rights/for-individuals/section-1557/1557-fact-sheet/index.html" TargetMode="External"/><Relationship Id="rId37" Type="http://schemas.openxmlformats.org/officeDocument/2006/relationships/hyperlink" Target="https://www.hhs.gov/civil-rights/for-individuals/section-1557/1557-fact-sheet/index.html" TargetMode="External"/><Relationship Id="rId40" Type="http://schemas.openxmlformats.org/officeDocument/2006/relationships/hyperlink" Target="https://www.hhs.gov/civil-rights/for-individuals/section-1557/1557-fact-sheet/index.html" TargetMode="External"/><Relationship Id="rId45" Type="http://schemas.openxmlformats.org/officeDocument/2006/relationships/hyperlink" Target="https://news.mla.hcommons.org/2024/04/15/mla-announces-inaugural-group-of-pathways-step-grant-recipients/" TargetMode="External"/><Relationship Id="rId53" Type="http://schemas.openxmlformats.org/officeDocument/2006/relationships/hyperlink" Target="https://news.mla.hcommons.org/2024/04/15/mla-announces-inaugural-group-of-pathways-step-grant-recipients/" TargetMode="External"/><Relationship Id="rId58" Type="http://schemas.openxmlformats.org/officeDocument/2006/relationships/hyperlink" Target="https://news.mla.hcommons.org/2024/04/15/mla-announces-inaugural-group-of-pathways-step-grant-recipients/" TargetMode="External"/><Relationship Id="rId66" Type="http://schemas.openxmlformats.org/officeDocument/2006/relationships/hyperlink" Target="https://www.hhs.gov/civil-rights/for-individuals/section-1557/1557-fact-sheet/index.html" TargetMode="External"/><Relationship Id="rId74" Type="http://schemas.openxmlformats.org/officeDocument/2006/relationships/hyperlink" Target="https://www.hhs.gov/civil-rights/for-individuals/section-1557/1557-fact-sheet/index.html" TargetMode="External"/><Relationship Id="rId5" Type="http://schemas.openxmlformats.org/officeDocument/2006/relationships/hyperlink" Target="https://www.nypl.org/blog/2020/09/29/hispanic-heritage-month-terms-bind-us" TargetMode="External"/><Relationship Id="rId61" Type="http://schemas.openxmlformats.org/officeDocument/2006/relationships/hyperlink" Target="https://www.bls.gov/oes/current/oes273091.htm" TargetMode="External"/><Relationship Id="rId19" Type="http://schemas.openxmlformats.org/officeDocument/2006/relationships/hyperlink" Target="https://www.hhs.gov/civil-rights/for-individuals/section-1557/1557-fact-sheet/index.html" TargetMode="External"/><Relationship Id="rId14" Type="http://schemas.openxmlformats.org/officeDocument/2006/relationships/hyperlink" Target="https://www.nypl.org/blog/2020/09/29/hispanic-heritage-month-terms-bind-us" TargetMode="External"/><Relationship Id="rId22" Type="http://schemas.openxmlformats.org/officeDocument/2006/relationships/hyperlink" Target="https://www.hhs.gov/civil-rights/for-individuals/section-1557/1557-fact-sheet/index.html" TargetMode="External"/><Relationship Id="rId27" Type="http://schemas.openxmlformats.org/officeDocument/2006/relationships/hyperlink" Target="https://www.hhs.gov/civil-rights/for-individuals/section-1557/1557-fact-sheet/index.html" TargetMode="External"/><Relationship Id="rId30" Type="http://schemas.openxmlformats.org/officeDocument/2006/relationships/hyperlink" Target="https://www.hhs.gov/civil-rights/for-individuals/section-1557/1557-fact-sheet/index.html" TargetMode="External"/><Relationship Id="rId35" Type="http://schemas.openxmlformats.org/officeDocument/2006/relationships/hyperlink" Target="https://www.hhs.gov/civil-rights/for-individuals/section-1557/1557-fact-sheet/index.html" TargetMode="External"/><Relationship Id="rId43" Type="http://schemas.openxmlformats.org/officeDocument/2006/relationships/hyperlink" Target="https://news.mla.hcommons.org/2024/04/15/mla-announces-inaugural-group-of-pathways-step-grant-recipients/" TargetMode="External"/><Relationship Id="rId48" Type="http://schemas.openxmlformats.org/officeDocument/2006/relationships/hyperlink" Target="https://news.mla.hcommons.org/2024/04/15/mla-announces-inaugural-group-of-pathways-step-grant-recipients/" TargetMode="External"/><Relationship Id="rId56" Type="http://schemas.openxmlformats.org/officeDocument/2006/relationships/hyperlink" Target="https://news.mla.hcommons.org/2024/04/15/mla-announces-inaugural-group-of-pathways-step-grant-recipients/" TargetMode="External"/><Relationship Id="rId64" Type="http://schemas.openxmlformats.org/officeDocument/2006/relationships/hyperlink" Target="https://www.hhs.gov/civil-rights/for-individuals/section-1557/1557-fact-sheet/index.html" TargetMode="External"/><Relationship Id="rId69" Type="http://schemas.openxmlformats.org/officeDocument/2006/relationships/hyperlink" Target="https://www.hhs.gov/civil-rights/for-individuals/section-1557/1557-fact-sheet/index.html" TargetMode="External"/><Relationship Id="rId8" Type="http://schemas.openxmlformats.org/officeDocument/2006/relationships/hyperlink" Target="https://www.nypl.org/blog/2020/09/29/hispanic-heritage-month-terms-bind-us" TargetMode="External"/><Relationship Id="rId51" Type="http://schemas.openxmlformats.org/officeDocument/2006/relationships/hyperlink" Target="https://news.mla.hcommons.org/2024/04/15/mla-announces-inaugural-group-of-pathways-step-grant-recipients/" TargetMode="External"/><Relationship Id="rId72" Type="http://schemas.openxmlformats.org/officeDocument/2006/relationships/hyperlink" Target="https://www.hhs.gov/civil-rights/for-individuals/section-1557/1557-fact-sheet/index.html" TargetMode="External"/><Relationship Id="rId3" Type="http://schemas.openxmlformats.org/officeDocument/2006/relationships/hyperlink" Target="https://www.ncbi.nlm.nih.gov/pmc/articles/PMC10988219/" TargetMode="External"/><Relationship Id="rId12" Type="http://schemas.openxmlformats.org/officeDocument/2006/relationships/hyperlink" Target="https://www.nypl.org/blog/2020/09/29/hispanic-heritage-month-terms-bind-us" TargetMode="External"/><Relationship Id="rId17" Type="http://schemas.openxmlformats.org/officeDocument/2006/relationships/hyperlink" Target="https://www.hhs.gov/civil-rights/for-individuals/section-1557/1557-fact-sheet/index.html" TargetMode="External"/><Relationship Id="rId25" Type="http://schemas.openxmlformats.org/officeDocument/2006/relationships/hyperlink" Target="https://www.hhs.gov/civil-rights/for-individuals/section-1557/1557-fact-sheet/index.html" TargetMode="External"/><Relationship Id="rId33" Type="http://schemas.openxmlformats.org/officeDocument/2006/relationships/hyperlink" Target="https://www.hhs.gov/civil-rights/for-individuals/section-1557/1557-fact-sheet/index.html" TargetMode="External"/><Relationship Id="rId38" Type="http://schemas.openxmlformats.org/officeDocument/2006/relationships/hyperlink" Target="https://www.hhs.gov/civil-rights/for-individuals/section-1557/1557-fact-sheet/index.html" TargetMode="External"/><Relationship Id="rId46" Type="http://schemas.openxmlformats.org/officeDocument/2006/relationships/hyperlink" Target="https://news.mla.hcommons.org/2024/04/15/mla-announces-inaugural-group-of-pathways-step-grant-recipients/" TargetMode="External"/><Relationship Id="rId59" Type="http://schemas.openxmlformats.org/officeDocument/2006/relationships/hyperlink" Target="https://www.bls.gov/oes/current/oes273091.htm" TargetMode="External"/><Relationship Id="rId67" Type="http://schemas.openxmlformats.org/officeDocument/2006/relationships/hyperlink" Target="https://www.hhs.gov/civil-rights/for-individuals/section-1557/1557-fact-sheet/index.html" TargetMode="External"/><Relationship Id="rId20" Type="http://schemas.openxmlformats.org/officeDocument/2006/relationships/hyperlink" Target="https://www.hhs.gov/civil-rights/for-individuals/section-1557/1557-fact-sheet/index.html" TargetMode="External"/><Relationship Id="rId41" Type="http://schemas.openxmlformats.org/officeDocument/2006/relationships/hyperlink" Target="https://news.mla.hcommons.org/2024/04/15/mla-announces-inaugural-group-of-pathways-step-grant-recipients/" TargetMode="External"/><Relationship Id="rId54" Type="http://schemas.openxmlformats.org/officeDocument/2006/relationships/hyperlink" Target="https://news.mla.hcommons.org/2024/04/15/mla-announces-inaugural-group-of-pathways-step-grant-recipients/" TargetMode="External"/><Relationship Id="rId62" Type="http://schemas.openxmlformats.org/officeDocument/2006/relationships/hyperlink" Target="https://www.hhs.gov/civil-rights/for-individuals/section-1557/1557-fact-sheet/index.html" TargetMode="External"/><Relationship Id="rId70" Type="http://schemas.openxmlformats.org/officeDocument/2006/relationships/hyperlink" Target="https://www.hhs.gov/civil-rights/for-individuals/section-1557/1557-fact-sheet/index.html" TargetMode="External"/><Relationship Id="rId75" Type="http://schemas.openxmlformats.org/officeDocument/2006/relationships/hyperlink" Target="https://www.hhs.gov/civil-rights/for-individuals/section-1557/1557-fact-sheet/index.html" TargetMode="External"/><Relationship Id="rId1" Type="http://schemas.openxmlformats.org/officeDocument/2006/relationships/hyperlink" Target="https://www.ncbi.nlm.nih.gov/pmc/articles/PMC10988219/" TargetMode="External"/><Relationship Id="rId6" Type="http://schemas.openxmlformats.org/officeDocument/2006/relationships/hyperlink" Target="https://www.nypl.org/blog/2020/09/29/hispanic-heritage-month-terms-bind-us" TargetMode="External"/><Relationship Id="rId15" Type="http://schemas.openxmlformats.org/officeDocument/2006/relationships/hyperlink" Target="https://www.nypl.org/blog/2020/09/29/hispanic-heritage-month-terms-bind-us" TargetMode="External"/><Relationship Id="rId23" Type="http://schemas.openxmlformats.org/officeDocument/2006/relationships/hyperlink" Target="https://www.hhs.gov/civil-rights/for-individuals/section-1557/1557-fact-sheet/index.html" TargetMode="External"/><Relationship Id="rId28" Type="http://schemas.openxmlformats.org/officeDocument/2006/relationships/hyperlink" Target="https://www.hhs.gov/civil-rights/for-individuals/section-1557/1557-fact-sheet/index.html" TargetMode="External"/><Relationship Id="rId36" Type="http://schemas.openxmlformats.org/officeDocument/2006/relationships/hyperlink" Target="https://www.hhs.gov/civil-rights/for-individuals/section-1557/1557-fact-sheet/index.html" TargetMode="External"/><Relationship Id="rId49" Type="http://schemas.openxmlformats.org/officeDocument/2006/relationships/hyperlink" Target="https://news.mla.hcommons.org/2024/04/15/mla-announces-inaugural-group-of-pathways-step-grant-recipients/" TargetMode="External"/><Relationship Id="rId57" Type="http://schemas.openxmlformats.org/officeDocument/2006/relationships/hyperlink" Target="https://news.mla.hcommons.org/2024/04/15/mla-announces-inaugural-group-of-pathways-step-grant-recipients/" TargetMode="External"/><Relationship Id="rId10" Type="http://schemas.openxmlformats.org/officeDocument/2006/relationships/hyperlink" Target="https://www.nypl.org/blog/2020/09/29/hispanic-heritage-month-terms-bind-us" TargetMode="External"/><Relationship Id="rId31" Type="http://schemas.openxmlformats.org/officeDocument/2006/relationships/hyperlink" Target="https://www.hhs.gov/civil-rights/for-individuals/section-1557/1557-fact-sheet/index.html" TargetMode="External"/><Relationship Id="rId44" Type="http://schemas.openxmlformats.org/officeDocument/2006/relationships/hyperlink" Target="https://news.mla.hcommons.org/2024/04/15/mla-announces-inaugural-group-of-pathways-step-grant-recipients/" TargetMode="External"/><Relationship Id="rId52" Type="http://schemas.openxmlformats.org/officeDocument/2006/relationships/hyperlink" Target="https://news.mla.hcommons.org/2024/04/15/mla-announces-inaugural-group-of-pathways-step-grant-recipients/" TargetMode="External"/><Relationship Id="rId60" Type="http://schemas.openxmlformats.org/officeDocument/2006/relationships/hyperlink" Target="https://www.bls.gov/oes/current/oes273091.htm" TargetMode="External"/><Relationship Id="rId65" Type="http://schemas.openxmlformats.org/officeDocument/2006/relationships/hyperlink" Target="https://www.hhs.gov/civil-rights/for-individuals/section-1557/1557-fact-sheet/index.html" TargetMode="External"/><Relationship Id="rId73" Type="http://schemas.openxmlformats.org/officeDocument/2006/relationships/hyperlink" Target="https://www.hhs.gov/civil-rights/for-individuals/section-1557/1557-fact-sheet/index.html" TargetMode="External"/><Relationship Id="rId4" Type="http://schemas.openxmlformats.org/officeDocument/2006/relationships/hyperlink" Target="https://www.nypl.org/blog/2020/09/29/hispanic-heritage-month-terms-bind-us" TargetMode="External"/><Relationship Id="rId9" Type="http://schemas.openxmlformats.org/officeDocument/2006/relationships/hyperlink" Target="https://www.nypl.org/blog/2020/09/29/hispanic-heritage-month-terms-bind-us" TargetMode="External"/><Relationship Id="rId13" Type="http://schemas.openxmlformats.org/officeDocument/2006/relationships/hyperlink" Target="https://www.nypl.org/blog/2020/09/29/hispanic-heritage-month-terms-bind-us" TargetMode="External"/><Relationship Id="rId18" Type="http://schemas.openxmlformats.org/officeDocument/2006/relationships/hyperlink" Target="https://www.hhs.gov/civil-rights/for-individuals/section-1557/1557-fact-sheet/index.html" TargetMode="External"/><Relationship Id="rId39" Type="http://schemas.openxmlformats.org/officeDocument/2006/relationships/hyperlink" Target="https://www.hhs.gov/civil-rights/for-individuals/section-1557/1557-fact-sheet/index.html" TargetMode="External"/><Relationship Id="rId34" Type="http://schemas.openxmlformats.org/officeDocument/2006/relationships/hyperlink" Target="https://www.hhs.gov/civil-rights/for-individuals/section-1557/1557-fact-sheet/index.html" TargetMode="External"/><Relationship Id="rId50" Type="http://schemas.openxmlformats.org/officeDocument/2006/relationships/hyperlink" Target="https://news.mla.hcommons.org/2024/04/15/mla-announces-inaugural-group-of-pathways-step-grant-recipients/" TargetMode="External"/><Relationship Id="rId55" Type="http://schemas.openxmlformats.org/officeDocument/2006/relationships/hyperlink" Target="https://news.mla.hcommons.org/2024/04/15/mla-announces-inaugural-group-of-pathways-step-grant-recipients/" TargetMode="External"/><Relationship Id="rId7" Type="http://schemas.openxmlformats.org/officeDocument/2006/relationships/hyperlink" Target="https://www.nypl.org/blog/2020/09/29/hispanic-heritage-month-terms-bind-us" TargetMode="External"/><Relationship Id="rId71" Type="http://schemas.openxmlformats.org/officeDocument/2006/relationships/hyperlink" Target="https://www.hhs.gov/civil-rights/for-individuals/section-1557/1557-fact-shee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2B9DC11323654CBE15ECEBC691522D" ma:contentTypeVersion="4" ma:contentTypeDescription="Create a new document." ma:contentTypeScope="" ma:versionID="b8fd9db7283570f344a3ad928dc0f793">
  <xsd:schema xmlns:xsd="http://www.w3.org/2001/XMLSchema" xmlns:xs="http://www.w3.org/2001/XMLSchema" xmlns:p="http://schemas.microsoft.com/office/2006/metadata/properties" xmlns:ns2="2f70fb83-fac6-42a2-b27a-3b2505490f56" targetNamespace="http://schemas.microsoft.com/office/2006/metadata/properties" ma:root="true" ma:fieldsID="da6f30ab6615cac93ac1a0c809c9d7cd" ns2:_="">
    <xsd:import namespace="2f70fb83-fac6-42a2-b27a-3b2505490f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0fb83-fac6-42a2-b27a-3b2505490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160EB1-3E15-4345-9F4C-C2F76095FC84}">
  <ds:schemaRefs>
    <ds:schemaRef ds:uri="http://schemas.microsoft.com/sharepoint/v3/contenttype/forms"/>
  </ds:schemaRefs>
</ds:datastoreItem>
</file>

<file path=customXml/itemProps2.xml><?xml version="1.0" encoding="utf-8"?>
<ds:datastoreItem xmlns:ds="http://schemas.openxmlformats.org/officeDocument/2006/customXml" ds:itemID="{6F46BEB6-D70C-410B-88C6-371AC498CD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44589E-834B-184C-B40B-BC0F6AC7950D}">
  <ds:schemaRefs>
    <ds:schemaRef ds:uri="http://schemas.openxmlformats.org/officeDocument/2006/bibliography"/>
  </ds:schemaRefs>
</ds:datastoreItem>
</file>

<file path=customXml/itemProps4.xml><?xml version="1.0" encoding="utf-8"?>
<ds:datastoreItem xmlns:ds="http://schemas.openxmlformats.org/officeDocument/2006/customXml" ds:itemID="{08487AF9-10D9-49BB-8A3C-444B07014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0fb83-fac6-42a2-b27a-3b2505490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80</Pages>
  <Words>25948</Words>
  <Characters>147906</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Delilkan</dc:creator>
  <cp:keywords/>
  <cp:lastModifiedBy>Elizabeth Milonas</cp:lastModifiedBy>
  <cp:revision>3</cp:revision>
  <dcterms:created xsi:type="dcterms:W3CDTF">2024-12-09T23:04:00Z</dcterms:created>
  <dcterms:modified xsi:type="dcterms:W3CDTF">2024-12-09T23:08:00Z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0x010100812B9DC11323654CBE15ECEBC691522D</vt:lpwstr>
  </property>
</Properties>
</file>