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50" w14:textId="784BCA32" w:rsidR="005F7445" w:rsidRDefault="00EC12E4" w:rsidP="005F7445">
      <w:pPr>
        <w:pStyle w:val="CM4"/>
        <w:spacing w:after="0"/>
        <w:jc w:val="both"/>
      </w:pPr>
      <w:r w:rsidRPr="00A21316">
        <w:rPr>
          <w:rFonts w:asciiTheme="majorHAnsi" w:hAnsiTheme="majorHAnsi"/>
          <w:color w:val="000000"/>
          <w:sz w:val="20"/>
          <w:szCs w:val="21"/>
        </w:rPr>
        <w:t>New York City College of Technology, CUNY</w:t>
      </w:r>
    </w:p>
    <w:p w14:paraId="7B89F4E3" w14:textId="467E242C" w:rsidR="005F7445" w:rsidRPr="005F7445" w:rsidRDefault="005F7445" w:rsidP="005F7445">
      <w:pPr>
        <w:pStyle w:val="NormalWeb"/>
        <w:rPr>
          <w:rFonts w:ascii="Arial" w:hAnsi="Arial" w:cs="Arial"/>
          <w:b/>
          <w:bCs/>
          <w:sz w:val="22"/>
          <w:szCs w:val="22"/>
        </w:rPr>
      </w:pPr>
      <w:r w:rsidRPr="005F7445">
        <w:rPr>
          <w:rFonts w:ascii="Arial" w:hAnsi="Arial" w:cs="Arial"/>
          <w:b/>
          <w:bCs/>
          <w:sz w:val="22"/>
          <w:szCs w:val="22"/>
        </w:rPr>
        <w:t>Curriculum Modification Form</w:t>
      </w:r>
    </w:p>
    <w:p w14:paraId="475457D2" w14:textId="163B49C6" w:rsidR="00BE4161" w:rsidRPr="008724CB" w:rsidRDefault="00BE4161">
      <w:pPr>
        <w:rPr>
          <w:rFonts w:asciiTheme="majorHAnsi" w:hAnsiTheme="majorHAnsi" w:cs="Times New Roman"/>
          <w:sz w:val="22"/>
          <w:szCs w:val="22"/>
        </w:rPr>
      </w:pPr>
      <w:r w:rsidRPr="008724CB">
        <w:rPr>
          <w:rFonts w:asciiTheme="majorHAnsi" w:hAnsiTheme="majorHAnsi" w:cs="Times New Roman"/>
          <w:sz w:val="22"/>
          <w:szCs w:val="22"/>
        </w:rPr>
        <w:t xml:space="preserve">This form is used </w:t>
      </w:r>
      <w:r w:rsidR="0031765A" w:rsidRPr="008724CB">
        <w:rPr>
          <w:rFonts w:asciiTheme="majorHAnsi" w:hAnsiTheme="majorHAnsi" w:cs="Times New Roman"/>
          <w:sz w:val="22"/>
          <w:szCs w:val="22"/>
        </w:rPr>
        <w:t>for all curriculum modification</w:t>
      </w:r>
      <w:r w:rsidRPr="008724CB">
        <w:rPr>
          <w:rFonts w:asciiTheme="majorHAnsi" w:hAnsiTheme="majorHAnsi" w:cs="Times New Roman"/>
          <w:sz w:val="22"/>
          <w:szCs w:val="22"/>
        </w:rPr>
        <w:t xml:space="preserve"> proposals. </w:t>
      </w:r>
      <w:r w:rsidR="009D562B" w:rsidRPr="008724CB">
        <w:rPr>
          <w:rFonts w:asciiTheme="majorHAnsi" w:hAnsiTheme="majorHAnsi" w:cs="Times New Roman"/>
          <w:sz w:val="22"/>
          <w:szCs w:val="22"/>
        </w:rPr>
        <w:t xml:space="preserve">See the </w:t>
      </w:r>
      <w:hyperlink r:id="rId8" w:history="1">
        <w:r w:rsidR="009D562B" w:rsidRPr="008724CB">
          <w:rPr>
            <w:rStyle w:val="Hyperlink"/>
            <w:rFonts w:asciiTheme="majorHAnsi" w:hAnsiTheme="majorHAnsi" w:cs="Times New Roman"/>
            <w:sz w:val="22"/>
            <w:szCs w:val="22"/>
          </w:rPr>
          <w:t>Proposal Classification Chart</w:t>
        </w:r>
      </w:hyperlink>
      <w:r w:rsidR="009D562B" w:rsidRPr="008724CB">
        <w:rPr>
          <w:rFonts w:asciiTheme="majorHAnsi" w:hAnsiTheme="majorHAnsi" w:cs="Times New Roman"/>
          <w:sz w:val="22"/>
          <w:szCs w:val="22"/>
        </w:rPr>
        <w:t xml:space="preserve"> </w:t>
      </w:r>
      <w:r w:rsidR="00A21316" w:rsidRPr="008724CB">
        <w:rPr>
          <w:rFonts w:asciiTheme="majorHAnsi" w:hAnsiTheme="majorHAnsi" w:cs="Times New Roman"/>
          <w:sz w:val="22"/>
          <w:szCs w:val="22"/>
        </w:rPr>
        <w:t xml:space="preserve">for information about what types of modifications are </w:t>
      </w:r>
      <w:r w:rsidR="00BC462E" w:rsidRPr="008724CB">
        <w:rPr>
          <w:rFonts w:asciiTheme="majorHAnsi" w:hAnsiTheme="majorHAnsi" w:cs="Times New Roman"/>
          <w:sz w:val="22"/>
          <w:szCs w:val="22"/>
        </w:rPr>
        <w:t xml:space="preserve">major or minor.  </w:t>
      </w:r>
      <w:r w:rsidRPr="008724CB">
        <w:rPr>
          <w:rFonts w:asciiTheme="majorHAnsi" w:hAnsiTheme="majorHAnsi" w:cs="Times New Roman"/>
          <w:sz w:val="22"/>
          <w:szCs w:val="22"/>
        </w:rPr>
        <w:t>Completed proposal</w:t>
      </w:r>
      <w:r w:rsidR="00D139D7" w:rsidRPr="008724CB">
        <w:rPr>
          <w:rFonts w:asciiTheme="majorHAnsi" w:hAnsiTheme="majorHAnsi" w:cs="Times New Roman"/>
          <w:sz w:val="22"/>
          <w:szCs w:val="22"/>
        </w:rPr>
        <w:t>s</w:t>
      </w:r>
      <w:r w:rsidRPr="008724CB">
        <w:rPr>
          <w:rFonts w:asciiTheme="majorHAnsi" w:hAnsiTheme="majorHAnsi" w:cs="Times New Roman"/>
          <w:sz w:val="22"/>
          <w:szCs w:val="22"/>
        </w:rPr>
        <w:t xml:space="preserve"> should be emailed to the Curriculum Committee chair.</w:t>
      </w:r>
    </w:p>
    <w:p w14:paraId="09B9E304" w14:textId="77777777" w:rsidR="00CF132D" w:rsidRPr="008724CB"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5"/>
        <w:gridCol w:w="5475"/>
      </w:tblGrid>
      <w:tr w:rsidR="00E0284C" w:rsidRPr="008724CB" w14:paraId="090559E0" w14:textId="77777777">
        <w:tc>
          <w:tcPr>
            <w:tcW w:w="3258" w:type="dxa"/>
          </w:tcPr>
          <w:p w14:paraId="3B46CE1F"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Title of Proposal</w:t>
            </w:r>
          </w:p>
        </w:tc>
        <w:tc>
          <w:tcPr>
            <w:tcW w:w="5598" w:type="dxa"/>
          </w:tcPr>
          <w:p w14:paraId="5553AD14" w14:textId="0623B854" w:rsidR="0064016B" w:rsidRPr="008021F9" w:rsidRDefault="0064016B" w:rsidP="002F50D4">
            <w:pPr>
              <w:rPr>
                <w:rFonts w:asciiTheme="majorHAnsi" w:hAnsiTheme="majorHAnsi" w:cs="Times New Roman"/>
                <w:b/>
                <w:sz w:val="22"/>
                <w:szCs w:val="22"/>
              </w:rPr>
            </w:pPr>
            <w:r w:rsidRPr="008021F9">
              <w:rPr>
                <w:rFonts w:asciiTheme="majorHAnsi" w:hAnsiTheme="majorHAnsi" w:cs="Times New Roman"/>
                <w:b/>
                <w:sz w:val="22"/>
                <w:szCs w:val="22"/>
              </w:rPr>
              <w:t xml:space="preserve">Minor Curriculum Modification </w:t>
            </w:r>
          </w:p>
          <w:p w14:paraId="265E418C" w14:textId="10F2A2F7" w:rsidR="008B2B47" w:rsidRPr="008021F9" w:rsidRDefault="0064016B" w:rsidP="002F50D4">
            <w:pPr>
              <w:rPr>
                <w:rFonts w:asciiTheme="majorHAnsi" w:hAnsiTheme="majorHAnsi" w:cs="Times New Roman"/>
                <w:b/>
                <w:sz w:val="22"/>
                <w:szCs w:val="22"/>
              </w:rPr>
            </w:pPr>
            <w:r w:rsidRPr="008021F9">
              <w:rPr>
                <w:rFonts w:asciiTheme="majorHAnsi" w:hAnsiTheme="majorHAnsi" w:cs="Times New Roman"/>
                <w:b/>
                <w:sz w:val="22"/>
                <w:szCs w:val="22"/>
              </w:rPr>
              <w:t xml:space="preserve">Allow to take CMCE4401 </w:t>
            </w:r>
            <w:r w:rsidR="0015626F">
              <w:rPr>
                <w:rFonts w:asciiTheme="majorHAnsi" w:hAnsiTheme="majorHAnsi" w:cs="Times New Roman"/>
                <w:b/>
                <w:sz w:val="22"/>
                <w:szCs w:val="22"/>
              </w:rPr>
              <w:t>up to 3</w:t>
            </w:r>
            <w:r w:rsidRPr="008021F9">
              <w:rPr>
                <w:rFonts w:asciiTheme="majorHAnsi" w:hAnsiTheme="majorHAnsi" w:cs="Times New Roman"/>
                <w:b/>
                <w:sz w:val="22"/>
                <w:szCs w:val="22"/>
              </w:rPr>
              <w:t xml:space="preserve"> times as long as </w:t>
            </w:r>
            <w:r w:rsidR="00F13283">
              <w:rPr>
                <w:rFonts w:asciiTheme="majorHAnsi" w:hAnsiTheme="majorHAnsi" w:cs="Times New Roman"/>
                <w:b/>
                <w:sz w:val="22"/>
                <w:szCs w:val="22"/>
              </w:rPr>
              <w:t xml:space="preserve">it is a </w:t>
            </w:r>
            <w:r w:rsidRPr="008021F9">
              <w:rPr>
                <w:rFonts w:asciiTheme="majorHAnsi" w:hAnsiTheme="majorHAnsi" w:cs="Times New Roman"/>
                <w:b/>
                <w:sz w:val="22"/>
                <w:szCs w:val="22"/>
              </w:rPr>
              <w:t>different topic.</w:t>
            </w:r>
          </w:p>
        </w:tc>
        <w:bookmarkStart w:id="0" w:name="_GoBack"/>
        <w:bookmarkEnd w:id="0"/>
      </w:tr>
      <w:tr w:rsidR="00E0284C" w:rsidRPr="008724CB" w14:paraId="45D9AB9E" w14:textId="77777777">
        <w:tc>
          <w:tcPr>
            <w:tcW w:w="3258" w:type="dxa"/>
          </w:tcPr>
          <w:p w14:paraId="2D559AD4"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Date</w:t>
            </w:r>
          </w:p>
        </w:tc>
        <w:tc>
          <w:tcPr>
            <w:tcW w:w="5598" w:type="dxa"/>
          </w:tcPr>
          <w:p w14:paraId="48217030" w14:textId="1492F8E5" w:rsidR="008B2B47" w:rsidRPr="008021F9" w:rsidRDefault="008B2B47">
            <w:pPr>
              <w:rPr>
                <w:rFonts w:asciiTheme="majorHAnsi" w:hAnsiTheme="majorHAnsi" w:cs="Times New Roman"/>
                <w:b/>
                <w:sz w:val="22"/>
                <w:szCs w:val="22"/>
              </w:rPr>
            </w:pPr>
          </w:p>
        </w:tc>
      </w:tr>
      <w:tr w:rsidR="00E0284C" w:rsidRPr="008724CB" w14:paraId="4BF4E19C" w14:textId="77777777">
        <w:tc>
          <w:tcPr>
            <w:tcW w:w="3258" w:type="dxa"/>
          </w:tcPr>
          <w:p w14:paraId="4A999F7E"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Major or Minor</w:t>
            </w:r>
          </w:p>
        </w:tc>
        <w:tc>
          <w:tcPr>
            <w:tcW w:w="5598" w:type="dxa"/>
          </w:tcPr>
          <w:p w14:paraId="02888F7A" w14:textId="6563189E" w:rsidR="008B2B47" w:rsidRPr="008021F9" w:rsidRDefault="0064016B">
            <w:pPr>
              <w:rPr>
                <w:rFonts w:asciiTheme="majorHAnsi" w:hAnsiTheme="majorHAnsi" w:cs="Times New Roman"/>
                <w:b/>
                <w:sz w:val="22"/>
                <w:szCs w:val="22"/>
              </w:rPr>
            </w:pPr>
            <w:r w:rsidRPr="008021F9">
              <w:rPr>
                <w:rFonts w:asciiTheme="majorHAnsi" w:hAnsiTheme="majorHAnsi" w:cs="Times New Roman"/>
                <w:b/>
                <w:sz w:val="22"/>
                <w:szCs w:val="22"/>
              </w:rPr>
              <w:t>Minor</w:t>
            </w:r>
          </w:p>
        </w:tc>
      </w:tr>
      <w:tr w:rsidR="00E0284C" w:rsidRPr="008724CB" w14:paraId="4DA49A32" w14:textId="77777777">
        <w:tc>
          <w:tcPr>
            <w:tcW w:w="3258" w:type="dxa"/>
          </w:tcPr>
          <w:p w14:paraId="0C7FF08C" w14:textId="77777777" w:rsidR="008B2B47" w:rsidRPr="008724CB" w:rsidRDefault="00074D79">
            <w:pPr>
              <w:rPr>
                <w:rFonts w:asciiTheme="majorHAnsi" w:hAnsiTheme="majorHAnsi" w:cs="Times New Roman"/>
                <w:b/>
                <w:sz w:val="22"/>
                <w:szCs w:val="22"/>
              </w:rPr>
            </w:pPr>
            <w:r w:rsidRPr="008724CB">
              <w:rPr>
                <w:rFonts w:asciiTheme="majorHAnsi" w:hAnsiTheme="majorHAnsi" w:cs="Times New Roman"/>
                <w:b/>
                <w:sz w:val="22"/>
                <w:szCs w:val="22"/>
              </w:rPr>
              <w:t>Proposer</w:t>
            </w:r>
            <w:r w:rsidR="00F76569" w:rsidRPr="008724CB">
              <w:rPr>
                <w:rFonts w:asciiTheme="majorHAnsi" w:hAnsiTheme="majorHAnsi" w:cs="Times New Roman"/>
                <w:b/>
                <w:sz w:val="22"/>
                <w:szCs w:val="22"/>
              </w:rPr>
              <w:t>’</w:t>
            </w:r>
            <w:r w:rsidRPr="008724CB">
              <w:rPr>
                <w:rFonts w:asciiTheme="majorHAnsi" w:hAnsiTheme="majorHAnsi" w:cs="Times New Roman"/>
                <w:b/>
                <w:sz w:val="22"/>
                <w:szCs w:val="22"/>
              </w:rPr>
              <w:t>s Name</w:t>
            </w:r>
          </w:p>
        </w:tc>
        <w:tc>
          <w:tcPr>
            <w:tcW w:w="5598" w:type="dxa"/>
          </w:tcPr>
          <w:p w14:paraId="233BF14B" w14:textId="25B464C7" w:rsidR="008B2B47" w:rsidRPr="008021F9" w:rsidRDefault="0064016B">
            <w:pPr>
              <w:rPr>
                <w:rFonts w:asciiTheme="majorHAnsi" w:hAnsiTheme="majorHAnsi" w:cs="Times New Roman"/>
                <w:b/>
                <w:sz w:val="22"/>
                <w:szCs w:val="22"/>
              </w:rPr>
            </w:pPr>
            <w:proofErr w:type="spellStart"/>
            <w:r w:rsidRPr="008021F9">
              <w:rPr>
                <w:rFonts w:asciiTheme="majorHAnsi" w:hAnsiTheme="majorHAnsi" w:cs="Times New Roman"/>
                <w:b/>
                <w:sz w:val="22"/>
                <w:szCs w:val="22"/>
              </w:rPr>
              <w:t>Samaneh</w:t>
            </w:r>
            <w:proofErr w:type="spellEnd"/>
            <w:r w:rsidRPr="008021F9">
              <w:rPr>
                <w:rFonts w:asciiTheme="majorHAnsi" w:hAnsiTheme="majorHAnsi" w:cs="Times New Roman"/>
                <w:b/>
                <w:sz w:val="22"/>
                <w:szCs w:val="22"/>
              </w:rPr>
              <w:t xml:space="preserve"> </w:t>
            </w:r>
            <w:proofErr w:type="spellStart"/>
            <w:r w:rsidRPr="008021F9">
              <w:rPr>
                <w:rFonts w:asciiTheme="majorHAnsi" w:hAnsiTheme="majorHAnsi" w:cs="Times New Roman"/>
                <w:b/>
                <w:sz w:val="22"/>
                <w:szCs w:val="22"/>
              </w:rPr>
              <w:t>Gholitabar</w:t>
            </w:r>
            <w:proofErr w:type="spellEnd"/>
          </w:p>
        </w:tc>
      </w:tr>
      <w:tr w:rsidR="00E0284C" w:rsidRPr="008724CB" w14:paraId="0D5E4545" w14:textId="77777777">
        <w:tc>
          <w:tcPr>
            <w:tcW w:w="3258" w:type="dxa"/>
          </w:tcPr>
          <w:p w14:paraId="3EBC42BC" w14:textId="77777777" w:rsidR="008B2B47"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Department</w:t>
            </w:r>
          </w:p>
        </w:tc>
        <w:tc>
          <w:tcPr>
            <w:tcW w:w="5598" w:type="dxa"/>
          </w:tcPr>
          <w:p w14:paraId="57590694" w14:textId="77777777" w:rsidR="008B2B47" w:rsidRPr="008021F9" w:rsidRDefault="0066450A">
            <w:pPr>
              <w:rPr>
                <w:rFonts w:asciiTheme="majorHAnsi" w:hAnsiTheme="majorHAnsi" w:cs="Times New Roman"/>
                <w:b/>
                <w:sz w:val="22"/>
                <w:szCs w:val="22"/>
              </w:rPr>
            </w:pPr>
            <w:r w:rsidRPr="008021F9">
              <w:rPr>
                <w:rFonts w:asciiTheme="majorHAnsi" w:hAnsiTheme="majorHAnsi" w:cs="Times New Roman"/>
                <w:b/>
                <w:sz w:val="22"/>
                <w:szCs w:val="22"/>
              </w:rPr>
              <w:t>Construction Management and Civil Engineering Technology</w:t>
            </w:r>
          </w:p>
        </w:tc>
      </w:tr>
      <w:tr w:rsidR="00E0284C" w:rsidRPr="008724CB" w14:paraId="56F3DA28" w14:textId="77777777">
        <w:tc>
          <w:tcPr>
            <w:tcW w:w="3258" w:type="dxa"/>
          </w:tcPr>
          <w:p w14:paraId="749411F3" w14:textId="77777777" w:rsidR="00140AE2"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Date of Departmental Meeting in which proposal was approved</w:t>
            </w:r>
          </w:p>
        </w:tc>
        <w:tc>
          <w:tcPr>
            <w:tcW w:w="5598" w:type="dxa"/>
          </w:tcPr>
          <w:p w14:paraId="6F8185B8" w14:textId="303C29BB" w:rsidR="00140AE2" w:rsidRPr="008021F9" w:rsidRDefault="0040048D">
            <w:pPr>
              <w:rPr>
                <w:rFonts w:asciiTheme="majorHAnsi" w:hAnsiTheme="majorHAnsi" w:cs="Times New Roman"/>
                <w:b/>
                <w:sz w:val="22"/>
                <w:szCs w:val="22"/>
              </w:rPr>
            </w:pPr>
            <w:r>
              <w:rPr>
                <w:rFonts w:asciiTheme="majorHAnsi" w:hAnsiTheme="majorHAnsi" w:cs="Times New Roman"/>
                <w:b/>
                <w:sz w:val="22"/>
                <w:szCs w:val="22"/>
              </w:rPr>
              <w:t>11/29/23</w:t>
            </w:r>
          </w:p>
        </w:tc>
      </w:tr>
      <w:tr w:rsidR="00E0284C" w:rsidRPr="008724CB" w14:paraId="53EB1EF6" w14:textId="77777777">
        <w:tc>
          <w:tcPr>
            <w:tcW w:w="3258" w:type="dxa"/>
          </w:tcPr>
          <w:p w14:paraId="6405032D" w14:textId="77777777" w:rsidR="00F24621" w:rsidRPr="008724CB" w:rsidRDefault="00F24621" w:rsidP="00F24621">
            <w:pPr>
              <w:rPr>
                <w:rFonts w:asciiTheme="majorHAnsi" w:hAnsiTheme="majorHAnsi" w:cs="Times New Roman"/>
                <w:b/>
                <w:sz w:val="22"/>
                <w:szCs w:val="22"/>
              </w:rPr>
            </w:pPr>
            <w:r w:rsidRPr="008724CB">
              <w:rPr>
                <w:rFonts w:asciiTheme="majorHAnsi" w:hAnsiTheme="majorHAnsi" w:cs="Times New Roman"/>
                <w:b/>
                <w:sz w:val="22"/>
                <w:szCs w:val="22"/>
              </w:rPr>
              <w:t>Department Chair Name</w:t>
            </w:r>
          </w:p>
        </w:tc>
        <w:tc>
          <w:tcPr>
            <w:tcW w:w="5598" w:type="dxa"/>
          </w:tcPr>
          <w:p w14:paraId="2F57BC9A" w14:textId="77777777" w:rsidR="00F24621" w:rsidRPr="008021F9" w:rsidRDefault="0066450A">
            <w:pPr>
              <w:rPr>
                <w:rFonts w:asciiTheme="majorHAnsi" w:hAnsiTheme="majorHAnsi" w:cs="Times New Roman"/>
                <w:b/>
                <w:sz w:val="22"/>
                <w:szCs w:val="22"/>
              </w:rPr>
            </w:pPr>
            <w:r w:rsidRPr="008021F9">
              <w:rPr>
                <w:rFonts w:asciiTheme="majorHAnsi" w:hAnsiTheme="majorHAnsi" w:cs="Times New Roman"/>
                <w:b/>
                <w:sz w:val="22"/>
                <w:szCs w:val="22"/>
              </w:rPr>
              <w:t xml:space="preserve">Melanie </w:t>
            </w:r>
            <w:proofErr w:type="spellStart"/>
            <w:r w:rsidRPr="008021F9">
              <w:rPr>
                <w:rFonts w:asciiTheme="majorHAnsi" w:hAnsiTheme="majorHAnsi" w:cs="Times New Roman"/>
                <w:b/>
                <w:sz w:val="22"/>
                <w:szCs w:val="22"/>
              </w:rPr>
              <w:t>Villatoro</w:t>
            </w:r>
            <w:proofErr w:type="spellEnd"/>
          </w:p>
        </w:tc>
      </w:tr>
      <w:tr w:rsidR="00E0284C" w:rsidRPr="008724CB" w14:paraId="78540C90" w14:textId="77777777">
        <w:tc>
          <w:tcPr>
            <w:tcW w:w="3258" w:type="dxa"/>
          </w:tcPr>
          <w:p w14:paraId="7E0F93FD" w14:textId="77777777" w:rsidR="00D435A7" w:rsidRPr="008724CB" w:rsidRDefault="00D435A7">
            <w:pPr>
              <w:rPr>
                <w:rFonts w:asciiTheme="majorHAnsi" w:hAnsiTheme="majorHAnsi" w:cs="Times New Roman"/>
                <w:b/>
                <w:sz w:val="22"/>
                <w:szCs w:val="22"/>
              </w:rPr>
            </w:pPr>
            <w:r w:rsidRPr="008724CB">
              <w:rPr>
                <w:rFonts w:asciiTheme="majorHAnsi" w:hAnsiTheme="majorHAnsi" w:cs="Times New Roman"/>
                <w:b/>
                <w:sz w:val="22"/>
                <w:szCs w:val="22"/>
              </w:rPr>
              <w:t>Department Chair Signature and Date</w:t>
            </w:r>
          </w:p>
        </w:tc>
        <w:tc>
          <w:tcPr>
            <w:tcW w:w="5598" w:type="dxa"/>
          </w:tcPr>
          <w:p w14:paraId="36AD3BD5" w14:textId="53BA1560" w:rsidR="00D435A7" w:rsidRPr="008021F9" w:rsidRDefault="00D435A7">
            <w:pPr>
              <w:rPr>
                <w:rFonts w:asciiTheme="majorHAnsi" w:hAnsiTheme="majorHAnsi" w:cs="Times New Roman"/>
                <w:b/>
                <w:sz w:val="22"/>
                <w:szCs w:val="22"/>
              </w:rPr>
            </w:pPr>
          </w:p>
          <w:p w14:paraId="2EDD3C03" w14:textId="1C3C3E47" w:rsidR="00D435A7" w:rsidRPr="008021F9" w:rsidRDefault="00E529C8">
            <w:pPr>
              <w:rPr>
                <w:rFonts w:asciiTheme="majorHAnsi" w:hAnsiTheme="majorHAnsi" w:cs="Times New Roman"/>
                <w:b/>
                <w:sz w:val="22"/>
                <w:szCs w:val="22"/>
              </w:rPr>
            </w:pPr>
            <w:r w:rsidRPr="0069415C">
              <w:rPr>
                <w:rFonts w:asciiTheme="majorHAnsi" w:hAnsiTheme="majorHAnsi"/>
                <w:noProof/>
                <w:sz w:val="22"/>
                <w:szCs w:val="22"/>
              </w:rPr>
              <w:drawing>
                <wp:inline distT="0" distB="0" distL="0" distR="0" wp14:anchorId="4E2DDBD8" wp14:editId="5057D432">
                  <wp:extent cx="444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tc>
      </w:tr>
      <w:tr w:rsidR="00E0284C" w:rsidRPr="008724CB" w14:paraId="7748D6A9" w14:textId="77777777">
        <w:tc>
          <w:tcPr>
            <w:tcW w:w="3258" w:type="dxa"/>
          </w:tcPr>
          <w:p w14:paraId="4B72E979" w14:textId="77777777" w:rsidR="00F24621" w:rsidRPr="008724CB" w:rsidRDefault="00F24621" w:rsidP="00F24621">
            <w:pPr>
              <w:rPr>
                <w:rFonts w:asciiTheme="majorHAnsi" w:hAnsiTheme="majorHAnsi" w:cs="Times New Roman"/>
                <w:b/>
                <w:sz w:val="22"/>
                <w:szCs w:val="22"/>
              </w:rPr>
            </w:pPr>
            <w:r w:rsidRPr="008724CB">
              <w:rPr>
                <w:rFonts w:asciiTheme="majorHAnsi" w:hAnsiTheme="majorHAnsi" w:cs="Times New Roman"/>
                <w:b/>
                <w:sz w:val="22"/>
                <w:szCs w:val="22"/>
              </w:rPr>
              <w:t>Academic Dean Name</w:t>
            </w:r>
          </w:p>
        </w:tc>
        <w:tc>
          <w:tcPr>
            <w:tcW w:w="5598" w:type="dxa"/>
          </w:tcPr>
          <w:p w14:paraId="127395DC" w14:textId="77777777" w:rsidR="00F24621" w:rsidRPr="008021F9" w:rsidRDefault="0066450A">
            <w:pPr>
              <w:rPr>
                <w:rFonts w:asciiTheme="majorHAnsi" w:hAnsiTheme="majorHAnsi" w:cs="Times New Roman"/>
                <w:b/>
                <w:sz w:val="22"/>
                <w:szCs w:val="22"/>
              </w:rPr>
            </w:pPr>
            <w:proofErr w:type="spellStart"/>
            <w:r w:rsidRPr="008021F9">
              <w:rPr>
                <w:rFonts w:asciiTheme="majorHAnsi" w:hAnsiTheme="majorHAnsi" w:cs="Times New Roman"/>
                <w:b/>
                <w:sz w:val="22"/>
                <w:szCs w:val="22"/>
              </w:rPr>
              <w:t>Gerarda</w:t>
            </w:r>
            <w:proofErr w:type="spellEnd"/>
            <w:r w:rsidRPr="008021F9">
              <w:rPr>
                <w:rFonts w:asciiTheme="majorHAnsi" w:hAnsiTheme="majorHAnsi" w:cs="Times New Roman"/>
                <w:b/>
                <w:sz w:val="22"/>
                <w:szCs w:val="22"/>
              </w:rPr>
              <w:t xml:space="preserve"> Shields</w:t>
            </w:r>
          </w:p>
        </w:tc>
      </w:tr>
      <w:tr w:rsidR="00E0284C" w:rsidRPr="008724CB" w14:paraId="0E34B53F" w14:textId="77777777">
        <w:tc>
          <w:tcPr>
            <w:tcW w:w="3258" w:type="dxa"/>
          </w:tcPr>
          <w:p w14:paraId="40600502" w14:textId="77777777" w:rsidR="00140AE2"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Academic Dean Signature</w:t>
            </w:r>
            <w:r w:rsidR="001306EC" w:rsidRPr="008724CB">
              <w:rPr>
                <w:rFonts w:asciiTheme="majorHAnsi" w:hAnsiTheme="majorHAnsi" w:cs="Times New Roman"/>
                <w:b/>
                <w:sz w:val="22"/>
                <w:szCs w:val="22"/>
              </w:rPr>
              <w:t xml:space="preserve"> and Date</w:t>
            </w:r>
          </w:p>
        </w:tc>
        <w:tc>
          <w:tcPr>
            <w:tcW w:w="5598" w:type="dxa"/>
          </w:tcPr>
          <w:p w14:paraId="3EAD020E" w14:textId="12156A93" w:rsidR="00140AE2" w:rsidRPr="008724CB" w:rsidRDefault="00E0284C">
            <w:pPr>
              <w:rPr>
                <w:rFonts w:asciiTheme="majorHAnsi" w:hAnsiTheme="majorHAnsi" w:cs="Times New Roman"/>
                <w:sz w:val="22"/>
                <w:szCs w:val="22"/>
              </w:rPr>
            </w:pPr>
            <w:r w:rsidRPr="00E0284C">
              <w:rPr>
                <w:rFonts w:asciiTheme="majorHAnsi" w:hAnsiTheme="majorHAnsi" w:cs="Times New Roman"/>
                <w:noProof/>
                <w:sz w:val="22"/>
                <w:szCs w:val="22"/>
              </w:rPr>
              <w:drawing>
                <wp:inline distT="0" distB="0" distL="0" distR="0" wp14:anchorId="29FD8B9A" wp14:editId="38E0E0E1">
                  <wp:extent cx="2076450" cy="392940"/>
                  <wp:effectExtent l="0" t="0" r="0" b="7620"/>
                  <wp:docPr id="35176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590" cy="403375"/>
                          </a:xfrm>
                          <a:prstGeom prst="rect">
                            <a:avLst/>
                          </a:prstGeom>
                          <a:noFill/>
                          <a:ln>
                            <a:noFill/>
                          </a:ln>
                        </pic:spPr>
                      </pic:pic>
                    </a:graphicData>
                  </a:graphic>
                </wp:inline>
              </w:drawing>
            </w:r>
          </w:p>
        </w:tc>
      </w:tr>
      <w:tr w:rsidR="00E0284C" w:rsidRPr="008724CB" w14:paraId="4D8B1B07" w14:textId="77777777">
        <w:tc>
          <w:tcPr>
            <w:tcW w:w="3258" w:type="dxa"/>
          </w:tcPr>
          <w:p w14:paraId="1719E36B" w14:textId="77777777" w:rsidR="00564936" w:rsidRPr="008724CB" w:rsidRDefault="00564936">
            <w:pPr>
              <w:rPr>
                <w:rFonts w:asciiTheme="majorHAnsi" w:hAnsiTheme="majorHAnsi" w:cs="Times New Roman"/>
                <w:b/>
                <w:sz w:val="22"/>
                <w:szCs w:val="22"/>
              </w:rPr>
            </w:pPr>
            <w:r w:rsidRPr="008724CB">
              <w:rPr>
                <w:rFonts w:asciiTheme="majorHAnsi" w:hAnsiTheme="majorHAnsi" w:cs="Times New Roman"/>
                <w:b/>
                <w:sz w:val="22"/>
                <w:szCs w:val="22"/>
              </w:rPr>
              <w:t>Brief Description of Proposal</w:t>
            </w:r>
          </w:p>
          <w:p w14:paraId="573635D2" w14:textId="77777777" w:rsidR="00564936" w:rsidRPr="008724CB" w:rsidRDefault="00564936" w:rsidP="002E0C50">
            <w:pPr>
              <w:rPr>
                <w:rFonts w:asciiTheme="majorHAnsi" w:hAnsiTheme="majorHAnsi" w:cs="Times New Roman"/>
                <w:sz w:val="22"/>
                <w:szCs w:val="22"/>
              </w:rPr>
            </w:pPr>
            <w:r w:rsidRPr="008724CB">
              <w:rPr>
                <w:rFonts w:asciiTheme="majorHAnsi" w:hAnsiTheme="majorHAnsi" w:cs="Times New Roman"/>
                <w:sz w:val="22"/>
                <w:szCs w:val="22"/>
              </w:rPr>
              <w:t>(Descri</w:t>
            </w:r>
            <w:r w:rsidR="00607682" w:rsidRPr="008724CB">
              <w:rPr>
                <w:rFonts w:asciiTheme="majorHAnsi" w:hAnsiTheme="majorHAnsi" w:cs="Times New Roman"/>
                <w:sz w:val="22"/>
                <w:szCs w:val="22"/>
              </w:rPr>
              <w:t>be the</w:t>
            </w:r>
            <w:r w:rsidRPr="008724CB">
              <w:rPr>
                <w:rFonts w:asciiTheme="majorHAnsi" w:hAnsiTheme="majorHAnsi" w:cs="Times New Roman"/>
                <w:sz w:val="22"/>
                <w:szCs w:val="22"/>
              </w:rPr>
              <w:t xml:space="preserve"> modifications contained within this proposal in a succinct summary.  More </w:t>
            </w:r>
            <w:r w:rsidR="002E0C50" w:rsidRPr="008724CB">
              <w:rPr>
                <w:rFonts w:asciiTheme="majorHAnsi" w:hAnsiTheme="majorHAnsi" w:cs="Times New Roman"/>
                <w:sz w:val="22"/>
                <w:szCs w:val="22"/>
              </w:rPr>
              <w:t>detailed</w:t>
            </w:r>
            <w:r w:rsidRPr="008724CB">
              <w:rPr>
                <w:rFonts w:asciiTheme="majorHAnsi" w:hAnsiTheme="majorHAnsi" w:cs="Times New Roman"/>
                <w:sz w:val="22"/>
                <w:szCs w:val="22"/>
              </w:rPr>
              <w:t xml:space="preserve"> content will be provided in the </w:t>
            </w:r>
            <w:r w:rsidR="002E0C50" w:rsidRPr="008724CB">
              <w:rPr>
                <w:rFonts w:asciiTheme="majorHAnsi" w:hAnsiTheme="majorHAnsi" w:cs="Times New Roman"/>
                <w:sz w:val="22"/>
                <w:szCs w:val="22"/>
              </w:rPr>
              <w:t>proposal body</w:t>
            </w:r>
            <w:r w:rsidRPr="008724CB">
              <w:rPr>
                <w:rFonts w:asciiTheme="majorHAnsi" w:hAnsiTheme="majorHAnsi" w:cs="Times New Roman"/>
                <w:sz w:val="22"/>
                <w:szCs w:val="22"/>
              </w:rPr>
              <w:t>.</w:t>
            </w:r>
          </w:p>
        </w:tc>
        <w:tc>
          <w:tcPr>
            <w:tcW w:w="5598" w:type="dxa"/>
          </w:tcPr>
          <w:p w14:paraId="16C63926" w14:textId="69EA379E" w:rsidR="00564936" w:rsidRPr="008724CB" w:rsidRDefault="0064016B" w:rsidP="002F50D4">
            <w:pPr>
              <w:jc w:val="both"/>
              <w:rPr>
                <w:rFonts w:asciiTheme="majorHAnsi" w:hAnsiTheme="majorHAnsi" w:cs="Times New Roman"/>
                <w:sz w:val="22"/>
                <w:szCs w:val="22"/>
              </w:rPr>
            </w:pPr>
            <w:r w:rsidRPr="008724CB">
              <w:rPr>
                <w:rFonts w:asciiTheme="majorHAnsi" w:hAnsiTheme="majorHAnsi" w:cs="Times New Roman"/>
                <w:sz w:val="22"/>
                <w:szCs w:val="22"/>
              </w:rPr>
              <w:t xml:space="preserve">Modification in the proposal include: Updated course description for </w:t>
            </w:r>
            <w:r w:rsidR="0040048D">
              <w:rPr>
                <w:rFonts w:asciiTheme="majorHAnsi" w:hAnsiTheme="majorHAnsi" w:cs="Times New Roman"/>
                <w:sz w:val="22"/>
                <w:szCs w:val="22"/>
              </w:rPr>
              <w:t>CMCE 4401 Special Topics to allow students to</w:t>
            </w:r>
            <w:r w:rsidRPr="008724CB">
              <w:rPr>
                <w:rFonts w:asciiTheme="majorHAnsi" w:hAnsiTheme="majorHAnsi" w:cs="Times New Roman"/>
                <w:sz w:val="22"/>
                <w:szCs w:val="22"/>
              </w:rPr>
              <w:t xml:space="preserve"> </w:t>
            </w:r>
            <w:r w:rsidRPr="00F06286">
              <w:rPr>
                <w:rFonts w:asciiTheme="majorHAnsi" w:hAnsiTheme="majorHAnsi" w:cs="Times New Roman"/>
                <w:sz w:val="22"/>
                <w:szCs w:val="22"/>
              </w:rPr>
              <w:t>take</w:t>
            </w:r>
            <w:r w:rsidR="0040048D" w:rsidRPr="00F06286">
              <w:rPr>
                <w:rFonts w:asciiTheme="majorHAnsi" w:hAnsiTheme="majorHAnsi" w:cs="Times New Roman"/>
                <w:sz w:val="22"/>
                <w:szCs w:val="22"/>
              </w:rPr>
              <w:t xml:space="preserve"> </w:t>
            </w:r>
            <w:r w:rsidR="0015626F">
              <w:rPr>
                <w:rFonts w:asciiTheme="majorHAnsi" w:hAnsiTheme="majorHAnsi" w:cs="Times New Roman"/>
                <w:sz w:val="22"/>
                <w:szCs w:val="22"/>
              </w:rPr>
              <w:t>it up to 3</w:t>
            </w:r>
            <w:r w:rsidR="00F06286" w:rsidRPr="00F06286">
              <w:rPr>
                <w:rFonts w:asciiTheme="majorHAnsi" w:hAnsiTheme="majorHAnsi" w:cs="Times New Roman"/>
                <w:sz w:val="22"/>
                <w:szCs w:val="22"/>
              </w:rPr>
              <w:t xml:space="preserve"> times</w:t>
            </w:r>
            <w:r w:rsidR="0015626F">
              <w:rPr>
                <w:rFonts w:asciiTheme="majorHAnsi" w:hAnsiTheme="majorHAnsi" w:cs="Times New Roman"/>
                <w:sz w:val="22"/>
                <w:szCs w:val="22"/>
              </w:rPr>
              <w:t xml:space="preserve"> as long as the topic is different</w:t>
            </w:r>
            <w:r w:rsidR="00753D67" w:rsidRPr="00F06286">
              <w:rPr>
                <w:rFonts w:asciiTheme="majorHAnsi" w:hAnsiTheme="majorHAnsi" w:cs="Times New Roman"/>
                <w:sz w:val="22"/>
                <w:szCs w:val="22"/>
              </w:rPr>
              <w:t xml:space="preserve"> </w:t>
            </w:r>
            <w:r w:rsidR="00941D42" w:rsidRPr="008724CB">
              <w:rPr>
                <w:rFonts w:asciiTheme="majorHAnsi" w:hAnsiTheme="majorHAnsi" w:cs="Times New Roman"/>
                <w:color w:val="000000" w:themeColor="text1"/>
                <w:sz w:val="22"/>
                <w:szCs w:val="22"/>
              </w:rPr>
              <w:t>for</w:t>
            </w:r>
            <w:r w:rsidR="00941D42" w:rsidRPr="008724CB">
              <w:rPr>
                <w:rFonts w:asciiTheme="majorHAnsi" w:hAnsiTheme="majorHAnsi" w:cs="Times New Roman"/>
                <w:color w:val="31849B" w:themeColor="accent5" w:themeShade="BF"/>
                <w:sz w:val="22"/>
                <w:szCs w:val="22"/>
              </w:rPr>
              <w:t xml:space="preserve"> </w:t>
            </w:r>
            <w:r w:rsidR="00DC094D" w:rsidRPr="008724CB">
              <w:rPr>
                <w:rFonts w:asciiTheme="majorHAnsi" w:hAnsiTheme="majorHAnsi" w:cs="Times New Roman"/>
                <w:sz w:val="22"/>
                <w:szCs w:val="22"/>
              </w:rPr>
              <w:t xml:space="preserve">Construction Engineering BTECH students. </w:t>
            </w:r>
          </w:p>
        </w:tc>
      </w:tr>
      <w:tr w:rsidR="00E0284C" w:rsidRPr="008724CB" w14:paraId="27C24898" w14:textId="77777777" w:rsidTr="002F50D4">
        <w:trPr>
          <w:trHeight w:val="2618"/>
        </w:trPr>
        <w:tc>
          <w:tcPr>
            <w:tcW w:w="3258" w:type="dxa"/>
          </w:tcPr>
          <w:p w14:paraId="6C98CC88" w14:textId="77777777" w:rsidR="00492813" w:rsidRPr="008724CB" w:rsidRDefault="00492813" w:rsidP="00492813">
            <w:pPr>
              <w:rPr>
                <w:rFonts w:asciiTheme="majorHAnsi" w:hAnsiTheme="majorHAnsi" w:cs="Times New Roman"/>
                <w:b/>
                <w:sz w:val="22"/>
                <w:szCs w:val="22"/>
              </w:rPr>
            </w:pPr>
            <w:r w:rsidRPr="008724CB">
              <w:rPr>
                <w:rFonts w:asciiTheme="majorHAnsi" w:hAnsiTheme="majorHAnsi" w:cs="Times New Roman"/>
                <w:b/>
                <w:sz w:val="22"/>
                <w:szCs w:val="22"/>
              </w:rPr>
              <w:t>Brief Rationale for Proposal</w:t>
            </w:r>
          </w:p>
          <w:p w14:paraId="3CEB7A50" w14:textId="77777777" w:rsidR="00492813" w:rsidRPr="008724CB" w:rsidRDefault="00492813" w:rsidP="00492813">
            <w:pPr>
              <w:rPr>
                <w:rFonts w:asciiTheme="majorHAnsi" w:hAnsiTheme="majorHAnsi" w:cs="Times New Roman"/>
                <w:sz w:val="22"/>
                <w:szCs w:val="22"/>
                <w:vertAlign w:val="superscript"/>
              </w:rPr>
            </w:pPr>
            <w:r w:rsidRPr="008724CB">
              <w:rPr>
                <w:rFonts w:asciiTheme="majorHAnsi" w:hAnsiTheme="majorHAnsi" w:cs="Times New Roman"/>
                <w:sz w:val="22"/>
                <w:szCs w:val="22"/>
              </w:rPr>
              <w:t xml:space="preserve">(Provide a concise summary of why this proposed change is important to the department.  More detailed content will be provided in the proposal body).  </w:t>
            </w:r>
          </w:p>
        </w:tc>
        <w:tc>
          <w:tcPr>
            <w:tcW w:w="5598" w:type="dxa"/>
          </w:tcPr>
          <w:p w14:paraId="44B325EA" w14:textId="6A8065E5" w:rsidR="00492813" w:rsidRPr="008724CB" w:rsidRDefault="0040048D" w:rsidP="002F50D4">
            <w:pPr>
              <w:jc w:val="both"/>
              <w:rPr>
                <w:rFonts w:asciiTheme="majorHAnsi" w:hAnsiTheme="majorHAnsi" w:cs="Times New Roman"/>
                <w:sz w:val="22"/>
                <w:szCs w:val="22"/>
              </w:rPr>
            </w:pPr>
            <w:r>
              <w:rPr>
                <w:rFonts w:asciiTheme="majorHAnsi" w:hAnsiTheme="majorHAnsi" w:cs="Times New Roman"/>
                <w:sz w:val="22"/>
                <w:szCs w:val="22"/>
              </w:rPr>
              <w:t>Allowing students to</w:t>
            </w:r>
            <w:r w:rsidR="00757146">
              <w:rPr>
                <w:rFonts w:asciiTheme="majorHAnsi" w:hAnsiTheme="majorHAnsi" w:cs="Times New Roman"/>
                <w:sz w:val="22"/>
                <w:szCs w:val="22"/>
              </w:rPr>
              <w:t xml:space="preserve"> </w:t>
            </w:r>
            <w:r w:rsidR="005F7445" w:rsidRPr="005F7445">
              <w:rPr>
                <w:rFonts w:asciiTheme="majorHAnsi" w:hAnsiTheme="majorHAnsi" w:cs="Times New Roman"/>
                <w:sz w:val="22"/>
                <w:szCs w:val="22"/>
              </w:rPr>
              <w:t>take the</w:t>
            </w:r>
            <w:r>
              <w:rPr>
                <w:rFonts w:asciiTheme="majorHAnsi" w:hAnsiTheme="majorHAnsi" w:cs="Times New Roman"/>
                <w:sz w:val="22"/>
                <w:szCs w:val="22"/>
              </w:rPr>
              <w:t xml:space="preserve"> CMCE 4401 Special Topics </w:t>
            </w:r>
            <w:r w:rsidR="0015626F">
              <w:rPr>
                <w:rFonts w:asciiTheme="majorHAnsi" w:hAnsiTheme="majorHAnsi" w:cs="Times New Roman"/>
                <w:sz w:val="22"/>
                <w:szCs w:val="22"/>
              </w:rPr>
              <w:t>up to 3</w:t>
            </w:r>
            <w:r w:rsidR="00F06286">
              <w:rPr>
                <w:rFonts w:asciiTheme="majorHAnsi" w:hAnsiTheme="majorHAnsi" w:cs="Times New Roman"/>
                <w:sz w:val="22"/>
                <w:szCs w:val="22"/>
              </w:rPr>
              <w:t xml:space="preserve"> </w:t>
            </w:r>
            <w:r w:rsidR="005F7445" w:rsidRPr="00F06286">
              <w:rPr>
                <w:rFonts w:asciiTheme="majorHAnsi" w:hAnsiTheme="majorHAnsi" w:cs="Times New Roman"/>
                <w:sz w:val="22"/>
                <w:szCs w:val="22"/>
              </w:rPr>
              <w:t xml:space="preserve">times </w:t>
            </w:r>
            <w:r w:rsidR="00757146">
              <w:rPr>
                <w:rFonts w:asciiTheme="majorHAnsi" w:hAnsiTheme="majorHAnsi" w:cs="Times New Roman"/>
                <w:sz w:val="22"/>
                <w:szCs w:val="22"/>
              </w:rPr>
              <w:t xml:space="preserve">when the topics are different </w:t>
            </w:r>
            <w:r w:rsidR="005F7445" w:rsidRPr="005F7445">
              <w:rPr>
                <w:rFonts w:asciiTheme="majorHAnsi" w:hAnsiTheme="majorHAnsi" w:cs="Times New Roman"/>
                <w:sz w:val="22"/>
                <w:szCs w:val="22"/>
              </w:rPr>
              <w:t xml:space="preserve">is part of the department's effort to widen the breadth of available electives by offering topics that address students’ need for knowing the new and improved technology or trends in the construction engineering field. </w:t>
            </w:r>
            <w:r w:rsidR="00757146">
              <w:rPr>
                <w:rFonts w:asciiTheme="majorHAnsi" w:hAnsiTheme="majorHAnsi" w:cs="Times New Roman"/>
                <w:sz w:val="22"/>
                <w:szCs w:val="22"/>
              </w:rPr>
              <w:t xml:space="preserve">In each of the different 4401 series, student get familiar with a new software, technology or trend and the </w:t>
            </w:r>
            <w:r w:rsidR="005F7445" w:rsidRPr="005F7445">
              <w:rPr>
                <w:rFonts w:asciiTheme="majorHAnsi" w:hAnsiTheme="majorHAnsi" w:cs="Times New Roman"/>
                <w:sz w:val="22"/>
                <w:szCs w:val="22"/>
              </w:rPr>
              <w:t xml:space="preserve">course material can vary depending on the </w:t>
            </w:r>
            <w:r w:rsidR="00757146">
              <w:rPr>
                <w:rFonts w:asciiTheme="majorHAnsi" w:hAnsiTheme="majorHAnsi" w:cs="Times New Roman"/>
                <w:sz w:val="22"/>
                <w:szCs w:val="22"/>
              </w:rPr>
              <w:t>topic</w:t>
            </w:r>
            <w:r w:rsidR="005F7445" w:rsidRPr="005F7445">
              <w:rPr>
                <w:rFonts w:asciiTheme="majorHAnsi" w:hAnsiTheme="majorHAnsi" w:cs="Times New Roman"/>
                <w:sz w:val="22"/>
                <w:szCs w:val="22"/>
              </w:rPr>
              <w:t xml:space="preserve">. Therefore, students can learn new skills or knowledge if they wish to take the course </w:t>
            </w:r>
            <w:r w:rsidR="0015626F">
              <w:rPr>
                <w:rFonts w:asciiTheme="majorHAnsi" w:hAnsiTheme="majorHAnsi" w:cs="Times New Roman"/>
                <w:sz w:val="22"/>
                <w:szCs w:val="22"/>
              </w:rPr>
              <w:t>up to 3</w:t>
            </w:r>
            <w:r w:rsidR="00757146" w:rsidRPr="005F7445">
              <w:rPr>
                <w:rFonts w:asciiTheme="majorHAnsi" w:hAnsiTheme="majorHAnsi" w:cs="Times New Roman"/>
                <w:sz w:val="22"/>
                <w:szCs w:val="22"/>
              </w:rPr>
              <w:t xml:space="preserve"> </w:t>
            </w:r>
            <w:r w:rsidR="005F7445" w:rsidRPr="005F7445">
              <w:rPr>
                <w:rFonts w:asciiTheme="majorHAnsi" w:hAnsiTheme="majorHAnsi" w:cs="Times New Roman"/>
                <w:sz w:val="22"/>
                <w:szCs w:val="22"/>
              </w:rPr>
              <w:t>times with different topics.</w:t>
            </w:r>
          </w:p>
        </w:tc>
      </w:tr>
      <w:tr w:rsidR="00E0284C" w:rsidRPr="008724CB" w14:paraId="611D6406" w14:textId="77777777">
        <w:trPr>
          <w:trHeight w:val="1511"/>
        </w:trPr>
        <w:tc>
          <w:tcPr>
            <w:tcW w:w="3258" w:type="dxa"/>
          </w:tcPr>
          <w:p w14:paraId="6367A6BD" w14:textId="77777777" w:rsidR="00492813" w:rsidRPr="008724CB" w:rsidRDefault="00492813" w:rsidP="00492813">
            <w:pPr>
              <w:rPr>
                <w:rFonts w:asciiTheme="majorHAnsi" w:hAnsiTheme="majorHAnsi" w:cs="Times New Roman"/>
                <w:b/>
                <w:sz w:val="22"/>
                <w:szCs w:val="22"/>
              </w:rPr>
            </w:pPr>
            <w:r w:rsidRPr="008724CB">
              <w:rPr>
                <w:rFonts w:asciiTheme="majorHAnsi" w:hAnsiTheme="majorHAnsi" w:cs="Times New Roman"/>
                <w:b/>
                <w:sz w:val="22"/>
                <w:szCs w:val="22"/>
              </w:rPr>
              <w:lastRenderedPageBreak/>
              <w:t>Proposal History</w:t>
            </w:r>
          </w:p>
          <w:p w14:paraId="1A74915B" w14:textId="77777777" w:rsidR="00492813" w:rsidRPr="008724CB" w:rsidRDefault="00492813" w:rsidP="00492813">
            <w:pPr>
              <w:rPr>
                <w:rFonts w:asciiTheme="majorHAnsi" w:hAnsiTheme="majorHAnsi" w:cs="Times New Roman"/>
                <w:sz w:val="22"/>
                <w:szCs w:val="22"/>
              </w:rPr>
            </w:pPr>
            <w:r w:rsidRPr="008724CB">
              <w:rPr>
                <w:rFonts w:asciiTheme="majorHAnsi" w:hAnsiTheme="majorHAnsi" w:cs="Times New Roman"/>
                <w:sz w:val="22"/>
                <w:szCs w:val="22"/>
              </w:rPr>
              <w:t>(Please provide history of this proposal:  is this a resubmission? An updated version?  This may most easily be expressed as a list).</w:t>
            </w:r>
          </w:p>
        </w:tc>
        <w:tc>
          <w:tcPr>
            <w:tcW w:w="5598" w:type="dxa"/>
          </w:tcPr>
          <w:p w14:paraId="04F90ABB" w14:textId="77777777" w:rsidR="00492813" w:rsidRPr="008724CB" w:rsidRDefault="00DC094D" w:rsidP="00492813">
            <w:pPr>
              <w:rPr>
                <w:rFonts w:asciiTheme="majorHAnsi" w:hAnsiTheme="majorHAnsi" w:cs="Times New Roman"/>
                <w:sz w:val="22"/>
                <w:szCs w:val="22"/>
              </w:rPr>
            </w:pPr>
            <w:r w:rsidRPr="008724CB">
              <w:rPr>
                <w:rFonts w:asciiTheme="majorHAnsi" w:hAnsiTheme="majorHAnsi" w:cs="Times New Roman"/>
                <w:sz w:val="22"/>
                <w:szCs w:val="22"/>
              </w:rPr>
              <w:t>This is a new Proposal</w:t>
            </w:r>
          </w:p>
        </w:tc>
      </w:tr>
    </w:tbl>
    <w:p w14:paraId="3F932DF2" w14:textId="77777777" w:rsidR="001D157D" w:rsidRPr="008724CB" w:rsidRDefault="001D157D">
      <w:pPr>
        <w:rPr>
          <w:rFonts w:asciiTheme="majorHAnsi" w:hAnsiTheme="majorHAnsi" w:cs="Times New Roman"/>
          <w:b/>
          <w:sz w:val="22"/>
          <w:szCs w:val="22"/>
        </w:rPr>
      </w:pPr>
    </w:p>
    <w:p w14:paraId="16E70E06" w14:textId="77777777" w:rsidR="005F7445" w:rsidRDefault="005F7445" w:rsidP="005F58C0">
      <w:pPr>
        <w:rPr>
          <w:rFonts w:asciiTheme="majorHAnsi" w:hAnsiTheme="majorHAnsi" w:cs="Times New Roman"/>
          <w:sz w:val="22"/>
          <w:szCs w:val="22"/>
        </w:rPr>
      </w:pPr>
    </w:p>
    <w:p w14:paraId="0C5668BF" w14:textId="0471A582" w:rsidR="00564936" w:rsidRPr="008724CB" w:rsidRDefault="00564936" w:rsidP="005F58C0">
      <w:pPr>
        <w:rPr>
          <w:rFonts w:asciiTheme="majorHAnsi" w:hAnsiTheme="majorHAnsi" w:cs="Times New Roman"/>
          <w:sz w:val="22"/>
          <w:szCs w:val="22"/>
        </w:rPr>
      </w:pPr>
      <w:r w:rsidRPr="008724CB">
        <w:rPr>
          <w:rFonts w:asciiTheme="majorHAnsi" w:hAnsiTheme="majorHAnsi" w:cs="Times New Roman"/>
          <w:sz w:val="22"/>
          <w:szCs w:val="22"/>
        </w:rPr>
        <w:t xml:space="preserve">Please </w:t>
      </w:r>
      <w:r w:rsidR="000B4038" w:rsidRPr="008724CB">
        <w:rPr>
          <w:rFonts w:asciiTheme="majorHAnsi" w:hAnsiTheme="majorHAnsi" w:cs="Times New Roman"/>
          <w:sz w:val="22"/>
          <w:szCs w:val="22"/>
        </w:rPr>
        <w:t>include</w:t>
      </w:r>
      <w:r w:rsidRPr="008724CB">
        <w:rPr>
          <w:rFonts w:asciiTheme="majorHAnsi" w:hAnsiTheme="majorHAnsi" w:cs="Times New Roman"/>
          <w:sz w:val="22"/>
          <w:szCs w:val="22"/>
        </w:rPr>
        <w:t xml:space="preserve"> all appropriate documentation as indicated in the Curriculum Modification Checklist.</w:t>
      </w:r>
    </w:p>
    <w:p w14:paraId="69FD13F8" w14:textId="77777777" w:rsidR="00564936" w:rsidRPr="008724CB" w:rsidRDefault="00564936">
      <w:pPr>
        <w:rPr>
          <w:rFonts w:asciiTheme="majorHAnsi" w:hAnsiTheme="majorHAnsi" w:cs="Times New Roman"/>
          <w:sz w:val="22"/>
          <w:szCs w:val="22"/>
        </w:rPr>
      </w:pPr>
    </w:p>
    <w:p w14:paraId="2CF3EDDB" w14:textId="77777777" w:rsidR="00564936" w:rsidRPr="008724CB" w:rsidRDefault="00564936" w:rsidP="008724CB">
      <w:pPr>
        <w:spacing w:after="80"/>
        <w:rPr>
          <w:rFonts w:asciiTheme="majorHAnsi" w:hAnsiTheme="majorHAnsi" w:cs="Arial"/>
          <w:sz w:val="22"/>
          <w:szCs w:val="22"/>
        </w:rPr>
      </w:pPr>
      <w:r w:rsidRPr="008724CB">
        <w:rPr>
          <w:rFonts w:asciiTheme="majorHAnsi" w:hAnsiTheme="majorHAnsi" w:cs="Arial"/>
          <w:sz w:val="22"/>
          <w:szCs w:val="22"/>
        </w:rPr>
        <w:t>For each new course, please also complete the New Course Proposal and submit in this document.</w:t>
      </w:r>
    </w:p>
    <w:p w14:paraId="24F8BF74" w14:textId="77777777" w:rsidR="00564936" w:rsidRPr="008724CB" w:rsidRDefault="00564936" w:rsidP="008724CB">
      <w:pPr>
        <w:spacing w:after="80"/>
        <w:rPr>
          <w:rFonts w:asciiTheme="majorHAnsi" w:hAnsiTheme="majorHAnsi" w:cs="Arial"/>
          <w:sz w:val="22"/>
          <w:szCs w:val="22"/>
        </w:rPr>
      </w:pPr>
    </w:p>
    <w:p w14:paraId="75D59742" w14:textId="77777777" w:rsidR="005F58C0" w:rsidRPr="008724CB" w:rsidRDefault="00564936" w:rsidP="008724CB">
      <w:pPr>
        <w:spacing w:after="80"/>
        <w:rPr>
          <w:rFonts w:asciiTheme="majorHAnsi" w:hAnsiTheme="majorHAnsi" w:cs="Arial"/>
          <w:sz w:val="22"/>
          <w:szCs w:val="22"/>
        </w:rPr>
      </w:pPr>
      <w:r w:rsidRPr="008724CB">
        <w:rPr>
          <w:rFonts w:asciiTheme="majorHAnsi" w:hAnsiTheme="majorHAnsi" w:cs="Arial"/>
          <w:sz w:val="22"/>
          <w:szCs w:val="22"/>
        </w:rPr>
        <w:t>P</w:t>
      </w:r>
      <w:r w:rsidR="00FB2334" w:rsidRPr="008724CB">
        <w:rPr>
          <w:rFonts w:asciiTheme="majorHAnsi" w:hAnsiTheme="majorHAnsi" w:cs="Arial"/>
          <w:sz w:val="22"/>
          <w:szCs w:val="22"/>
        </w:rPr>
        <w:t>lease submit this document as a single</w:t>
      </w:r>
      <w:r w:rsidRPr="008724CB">
        <w:rPr>
          <w:rFonts w:asciiTheme="majorHAnsi" w:hAnsiTheme="majorHAnsi" w:cs="Arial"/>
          <w:sz w:val="22"/>
          <w:szCs w:val="22"/>
        </w:rPr>
        <w:t xml:space="preserve"> .doc</w:t>
      </w:r>
      <w:r w:rsidR="00FB2334" w:rsidRPr="008724CB">
        <w:rPr>
          <w:rFonts w:asciiTheme="majorHAnsi" w:hAnsiTheme="majorHAnsi" w:cs="Arial"/>
          <w:sz w:val="22"/>
          <w:szCs w:val="22"/>
        </w:rPr>
        <w:t xml:space="preserve"> or .rtf</w:t>
      </w:r>
      <w:r w:rsidRPr="008724CB">
        <w:rPr>
          <w:rFonts w:asciiTheme="majorHAnsi" w:hAnsiTheme="majorHAnsi" w:cs="Arial"/>
          <w:sz w:val="22"/>
          <w:szCs w:val="22"/>
        </w:rPr>
        <w:t xml:space="preserve"> format.  If some documents are unable to be converted to .doc, then please provide all documents archived into a single .zip file.</w:t>
      </w:r>
    </w:p>
    <w:p w14:paraId="1E18C22E" w14:textId="77777777" w:rsidR="005F58C0" w:rsidRPr="008724CB" w:rsidRDefault="005F58C0">
      <w:pPr>
        <w:rPr>
          <w:rFonts w:asciiTheme="majorHAnsi" w:hAnsiTheme="majorHAnsi" w:cs="Times New Roman"/>
          <w:sz w:val="22"/>
          <w:szCs w:val="22"/>
        </w:rPr>
      </w:pPr>
    </w:p>
    <w:p w14:paraId="00BD097E" w14:textId="77777777" w:rsidR="00576098" w:rsidRPr="008724CB" w:rsidRDefault="00576098" w:rsidP="00576098">
      <w:pPr>
        <w:rPr>
          <w:rFonts w:asciiTheme="majorHAnsi" w:hAnsiTheme="majorHAnsi"/>
          <w:b/>
          <w:sz w:val="22"/>
          <w:szCs w:val="22"/>
        </w:rPr>
      </w:pPr>
    </w:p>
    <w:p w14:paraId="6F21D97F" w14:textId="77777777" w:rsidR="00576098" w:rsidRPr="008724CB" w:rsidRDefault="00A21316" w:rsidP="00576098">
      <w:pPr>
        <w:rPr>
          <w:rFonts w:asciiTheme="majorHAnsi" w:hAnsiTheme="majorHAnsi"/>
          <w:b/>
          <w:sz w:val="22"/>
          <w:szCs w:val="22"/>
        </w:rPr>
      </w:pPr>
      <w:r w:rsidRPr="008724CB">
        <w:rPr>
          <w:rFonts w:asciiTheme="majorHAnsi" w:hAnsiTheme="majorHAnsi"/>
          <w:b/>
          <w:sz w:val="22"/>
          <w:szCs w:val="22"/>
        </w:rPr>
        <w:t>ALL PROPOSAL CHECK LIST</w:t>
      </w:r>
    </w:p>
    <w:tbl>
      <w:tblPr>
        <w:tblStyle w:val="TableGrid"/>
        <w:tblW w:w="0" w:type="auto"/>
        <w:tblLook w:val="04A0" w:firstRow="1" w:lastRow="0" w:firstColumn="1" w:lastColumn="0" w:noHBand="0" w:noVBand="1"/>
      </w:tblPr>
      <w:tblGrid>
        <w:gridCol w:w="7848"/>
        <w:gridCol w:w="630"/>
      </w:tblGrid>
      <w:tr w:rsidR="00576098" w:rsidRPr="008724CB" w14:paraId="37D808E9" w14:textId="77777777" w:rsidTr="003C76CA">
        <w:tc>
          <w:tcPr>
            <w:tcW w:w="7848" w:type="dxa"/>
            <w:shd w:val="clear" w:color="auto" w:fill="E6E6E6"/>
          </w:tcPr>
          <w:p w14:paraId="00A1DC38"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 xml:space="preserve">Completed CURRICULUM MODIFICATION FORM </w:t>
            </w:r>
            <w:r w:rsidR="002E5A57" w:rsidRPr="008724CB">
              <w:rPr>
                <w:rFonts w:asciiTheme="majorHAnsi" w:hAnsiTheme="majorHAnsi" w:cs="Arial"/>
                <w:sz w:val="22"/>
                <w:szCs w:val="22"/>
              </w:rPr>
              <w:t>including:</w:t>
            </w:r>
          </w:p>
        </w:tc>
        <w:tc>
          <w:tcPr>
            <w:tcW w:w="630" w:type="dxa"/>
            <w:shd w:val="clear" w:color="auto" w:fill="E6E6E6"/>
            <w:vAlign w:val="center"/>
          </w:tcPr>
          <w:p w14:paraId="5C8A11C1" w14:textId="77777777" w:rsidR="00576098" w:rsidRPr="008724CB" w:rsidRDefault="00576098" w:rsidP="00CC10AA">
            <w:pPr>
              <w:spacing w:after="80"/>
              <w:jc w:val="center"/>
              <w:rPr>
                <w:rFonts w:asciiTheme="majorHAnsi" w:hAnsiTheme="majorHAnsi" w:cs="Arial"/>
                <w:sz w:val="22"/>
                <w:szCs w:val="22"/>
              </w:rPr>
            </w:pPr>
          </w:p>
        </w:tc>
      </w:tr>
      <w:tr w:rsidR="00576098" w:rsidRPr="008724CB" w14:paraId="00BCAF20" w14:textId="77777777">
        <w:tc>
          <w:tcPr>
            <w:tcW w:w="7848" w:type="dxa"/>
          </w:tcPr>
          <w:p w14:paraId="75DA91E2" w14:textId="77777777" w:rsidR="00576098" w:rsidRPr="008724CB" w:rsidRDefault="00576098" w:rsidP="002E5A57">
            <w:pPr>
              <w:pStyle w:val="ListParagraph"/>
              <w:numPr>
                <w:ilvl w:val="0"/>
                <w:numId w:val="6"/>
              </w:numPr>
              <w:spacing w:after="80"/>
              <w:rPr>
                <w:rFonts w:asciiTheme="majorHAnsi" w:hAnsiTheme="majorHAnsi" w:cs="Times New Roman"/>
                <w:sz w:val="22"/>
                <w:szCs w:val="22"/>
              </w:rPr>
            </w:pPr>
            <w:r w:rsidRPr="008724CB">
              <w:rPr>
                <w:rFonts w:asciiTheme="majorHAnsi" w:hAnsiTheme="majorHAnsi" w:cs="Arial"/>
                <w:sz w:val="22"/>
                <w:szCs w:val="22"/>
              </w:rPr>
              <w:t>Brief description of proposal</w:t>
            </w:r>
          </w:p>
        </w:tc>
        <w:tc>
          <w:tcPr>
            <w:tcW w:w="630" w:type="dxa"/>
            <w:vAlign w:val="center"/>
          </w:tcPr>
          <w:p w14:paraId="5D1B70A1"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r w:rsidR="00576098" w:rsidRPr="008724CB" w14:paraId="653E47AE" w14:textId="77777777">
        <w:tc>
          <w:tcPr>
            <w:tcW w:w="7848" w:type="dxa"/>
          </w:tcPr>
          <w:p w14:paraId="619721E9" w14:textId="77777777" w:rsidR="00576098" w:rsidRPr="008724CB" w:rsidRDefault="00576098" w:rsidP="002E5A57">
            <w:pPr>
              <w:pStyle w:val="ListParagraph"/>
              <w:numPr>
                <w:ilvl w:val="0"/>
                <w:numId w:val="6"/>
              </w:numPr>
              <w:spacing w:after="80"/>
              <w:rPr>
                <w:rFonts w:asciiTheme="majorHAnsi" w:hAnsiTheme="majorHAnsi" w:cs="Times New Roman"/>
                <w:sz w:val="22"/>
                <w:szCs w:val="22"/>
              </w:rPr>
            </w:pPr>
            <w:r w:rsidRPr="008724CB">
              <w:rPr>
                <w:rFonts w:asciiTheme="majorHAnsi" w:hAnsiTheme="majorHAnsi" w:cs="Arial"/>
                <w:sz w:val="22"/>
                <w:szCs w:val="22"/>
              </w:rPr>
              <w:t>Rationale for proposal</w:t>
            </w:r>
          </w:p>
        </w:tc>
        <w:tc>
          <w:tcPr>
            <w:tcW w:w="630" w:type="dxa"/>
            <w:vAlign w:val="center"/>
          </w:tcPr>
          <w:p w14:paraId="7DFCC5D4"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r w:rsidR="00576098" w:rsidRPr="008724CB" w14:paraId="225A4D40" w14:textId="77777777">
        <w:tc>
          <w:tcPr>
            <w:tcW w:w="7848" w:type="dxa"/>
          </w:tcPr>
          <w:p w14:paraId="2150CD2F" w14:textId="77777777" w:rsidR="00576098" w:rsidRPr="008724CB" w:rsidRDefault="00576098" w:rsidP="000B2CFE">
            <w:pPr>
              <w:pStyle w:val="ListParagraph"/>
              <w:numPr>
                <w:ilvl w:val="0"/>
                <w:numId w:val="6"/>
              </w:numPr>
              <w:spacing w:after="80"/>
              <w:rPr>
                <w:rFonts w:asciiTheme="majorHAnsi" w:hAnsiTheme="majorHAnsi" w:cs="Times New Roman"/>
                <w:color w:val="548DD4" w:themeColor="text2" w:themeTint="99"/>
                <w:sz w:val="22"/>
                <w:szCs w:val="22"/>
              </w:rPr>
            </w:pPr>
            <w:r w:rsidRPr="008724CB">
              <w:rPr>
                <w:rFonts w:asciiTheme="majorHAnsi" w:hAnsiTheme="majorHAnsi" w:cs="Arial"/>
                <w:color w:val="548DD4" w:themeColor="text2" w:themeTint="99"/>
                <w:sz w:val="22"/>
                <w:szCs w:val="22"/>
              </w:rPr>
              <w:t xml:space="preserve">Date of department </w:t>
            </w:r>
            <w:r w:rsidR="000B2CFE" w:rsidRPr="008724CB">
              <w:rPr>
                <w:rFonts w:asciiTheme="majorHAnsi" w:hAnsiTheme="majorHAnsi" w:cs="Arial"/>
                <w:color w:val="548DD4" w:themeColor="text2" w:themeTint="99"/>
                <w:sz w:val="22"/>
                <w:szCs w:val="22"/>
              </w:rPr>
              <w:t>m</w:t>
            </w:r>
            <w:r w:rsidRPr="008724CB">
              <w:rPr>
                <w:rFonts w:asciiTheme="majorHAnsi" w:hAnsiTheme="majorHAnsi" w:cs="Arial"/>
                <w:color w:val="548DD4" w:themeColor="text2" w:themeTint="99"/>
                <w:sz w:val="22"/>
                <w:szCs w:val="22"/>
              </w:rPr>
              <w:t>eeting approving the modification</w:t>
            </w:r>
          </w:p>
        </w:tc>
        <w:tc>
          <w:tcPr>
            <w:tcW w:w="630" w:type="dxa"/>
            <w:vAlign w:val="center"/>
          </w:tcPr>
          <w:p w14:paraId="33DC37ED" w14:textId="63B57791" w:rsidR="00576098" w:rsidRPr="008724CB" w:rsidRDefault="00576098" w:rsidP="00CC10AA">
            <w:pPr>
              <w:spacing w:after="80"/>
              <w:jc w:val="center"/>
              <w:rPr>
                <w:rFonts w:asciiTheme="majorHAnsi" w:hAnsiTheme="majorHAnsi" w:cs="Arial"/>
                <w:color w:val="548DD4" w:themeColor="text2" w:themeTint="99"/>
                <w:sz w:val="22"/>
                <w:szCs w:val="22"/>
              </w:rPr>
            </w:pPr>
          </w:p>
        </w:tc>
      </w:tr>
      <w:tr w:rsidR="002E5A57" w:rsidRPr="008724CB" w14:paraId="22BB98BC" w14:textId="77777777">
        <w:tc>
          <w:tcPr>
            <w:tcW w:w="7848" w:type="dxa"/>
          </w:tcPr>
          <w:p w14:paraId="7D525508" w14:textId="77777777" w:rsidR="002E5A57" w:rsidRPr="008724CB" w:rsidRDefault="002E5A57" w:rsidP="002E5A57">
            <w:pPr>
              <w:pStyle w:val="ListParagraph"/>
              <w:numPr>
                <w:ilvl w:val="0"/>
                <w:numId w:val="6"/>
              </w:numPr>
              <w:spacing w:after="80"/>
              <w:rPr>
                <w:rFonts w:asciiTheme="majorHAnsi" w:hAnsiTheme="majorHAnsi" w:cs="Arial"/>
                <w:color w:val="548DD4" w:themeColor="text2" w:themeTint="99"/>
                <w:sz w:val="22"/>
                <w:szCs w:val="22"/>
              </w:rPr>
            </w:pPr>
            <w:r w:rsidRPr="008724CB">
              <w:rPr>
                <w:rFonts w:asciiTheme="majorHAnsi" w:hAnsiTheme="majorHAnsi" w:cs="Arial"/>
                <w:color w:val="548DD4" w:themeColor="text2" w:themeTint="99"/>
                <w:sz w:val="22"/>
                <w:szCs w:val="22"/>
              </w:rPr>
              <w:t>Chair</w:t>
            </w:r>
            <w:r w:rsidR="000B2CFE" w:rsidRPr="008724CB">
              <w:rPr>
                <w:rFonts w:asciiTheme="majorHAnsi" w:hAnsiTheme="majorHAnsi" w:cs="Arial"/>
                <w:color w:val="548DD4" w:themeColor="text2" w:themeTint="99"/>
                <w:sz w:val="22"/>
                <w:szCs w:val="22"/>
              </w:rPr>
              <w:t>’</w:t>
            </w:r>
            <w:r w:rsidRPr="008724CB">
              <w:rPr>
                <w:rFonts w:asciiTheme="majorHAnsi" w:hAnsiTheme="majorHAnsi" w:cs="Arial"/>
                <w:color w:val="548DD4" w:themeColor="text2" w:themeTint="99"/>
                <w:sz w:val="22"/>
                <w:szCs w:val="22"/>
              </w:rPr>
              <w:t>s Signature</w:t>
            </w:r>
          </w:p>
        </w:tc>
        <w:tc>
          <w:tcPr>
            <w:tcW w:w="630" w:type="dxa"/>
            <w:vAlign w:val="center"/>
          </w:tcPr>
          <w:p w14:paraId="5A950A5E" w14:textId="43B8D343" w:rsidR="002E5A57" w:rsidRPr="008724CB" w:rsidRDefault="002E5A57" w:rsidP="00CC10AA">
            <w:pPr>
              <w:spacing w:after="80"/>
              <w:jc w:val="center"/>
              <w:rPr>
                <w:rFonts w:asciiTheme="majorHAnsi" w:hAnsiTheme="majorHAnsi" w:cs="Arial"/>
                <w:color w:val="548DD4" w:themeColor="text2" w:themeTint="99"/>
                <w:sz w:val="22"/>
                <w:szCs w:val="22"/>
              </w:rPr>
            </w:pPr>
          </w:p>
        </w:tc>
      </w:tr>
      <w:tr w:rsidR="00576098" w:rsidRPr="008724CB" w14:paraId="663FEFCA" w14:textId="77777777">
        <w:tc>
          <w:tcPr>
            <w:tcW w:w="7848" w:type="dxa"/>
          </w:tcPr>
          <w:p w14:paraId="11DF1CF2" w14:textId="77777777" w:rsidR="00576098" w:rsidRPr="008724CB" w:rsidRDefault="00576098" w:rsidP="002E5A57">
            <w:pPr>
              <w:pStyle w:val="ListParagraph"/>
              <w:numPr>
                <w:ilvl w:val="0"/>
                <w:numId w:val="6"/>
              </w:numPr>
              <w:spacing w:after="80"/>
              <w:rPr>
                <w:rFonts w:asciiTheme="majorHAnsi" w:hAnsiTheme="majorHAnsi" w:cs="Times New Roman"/>
                <w:color w:val="548DD4" w:themeColor="text2" w:themeTint="99"/>
                <w:sz w:val="22"/>
                <w:szCs w:val="22"/>
              </w:rPr>
            </w:pPr>
            <w:r w:rsidRPr="008724CB">
              <w:rPr>
                <w:rFonts w:asciiTheme="majorHAnsi" w:hAnsiTheme="majorHAnsi" w:cs="Arial"/>
                <w:color w:val="548DD4" w:themeColor="text2" w:themeTint="99"/>
                <w:sz w:val="22"/>
                <w:szCs w:val="22"/>
              </w:rPr>
              <w:t>Dean’s Signature</w:t>
            </w:r>
          </w:p>
        </w:tc>
        <w:tc>
          <w:tcPr>
            <w:tcW w:w="630" w:type="dxa"/>
            <w:vAlign w:val="center"/>
          </w:tcPr>
          <w:p w14:paraId="37662FAE" w14:textId="77777777" w:rsidR="00576098" w:rsidRPr="008724CB" w:rsidRDefault="00131FE7" w:rsidP="00CC10AA">
            <w:pPr>
              <w:spacing w:after="80"/>
              <w:jc w:val="center"/>
              <w:rPr>
                <w:rFonts w:asciiTheme="majorHAnsi" w:hAnsiTheme="majorHAnsi" w:cs="Arial"/>
                <w:color w:val="548DD4" w:themeColor="text2" w:themeTint="99"/>
                <w:sz w:val="22"/>
                <w:szCs w:val="22"/>
              </w:rPr>
            </w:pPr>
            <w:r w:rsidRPr="008724CB">
              <w:rPr>
                <w:rFonts w:asciiTheme="majorHAnsi" w:hAnsiTheme="majorHAnsi" w:cs="Arial"/>
                <w:color w:val="548DD4" w:themeColor="text2" w:themeTint="99"/>
                <w:sz w:val="22"/>
                <w:szCs w:val="22"/>
              </w:rPr>
              <w:t>x</w:t>
            </w:r>
          </w:p>
        </w:tc>
      </w:tr>
      <w:tr w:rsidR="00576098" w:rsidRPr="008724CB" w14:paraId="7C63053C" w14:textId="77777777">
        <w:tc>
          <w:tcPr>
            <w:tcW w:w="7848" w:type="dxa"/>
          </w:tcPr>
          <w:p w14:paraId="3DDF0075" w14:textId="77777777" w:rsidR="00576098" w:rsidRPr="008724CB" w:rsidRDefault="00576098" w:rsidP="00CC10AA">
            <w:pPr>
              <w:spacing w:after="80"/>
              <w:rPr>
                <w:rFonts w:asciiTheme="majorHAnsi" w:hAnsiTheme="majorHAnsi" w:cs="Arial"/>
                <w:sz w:val="22"/>
                <w:szCs w:val="22"/>
              </w:rPr>
            </w:pPr>
            <w:r w:rsidRPr="008724CB">
              <w:rPr>
                <w:rFonts w:asciiTheme="majorHAnsi" w:hAnsiTheme="majorHAnsi" w:cs="Arial"/>
                <w:sz w:val="22"/>
                <w:szCs w:val="22"/>
              </w:rPr>
              <w:t>Evidence of consultation with affected departments</w:t>
            </w:r>
          </w:p>
          <w:p w14:paraId="2F216DCF"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307E67DB"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N/A</w:t>
            </w:r>
          </w:p>
        </w:tc>
      </w:tr>
      <w:tr w:rsidR="00576098" w:rsidRPr="008724CB" w14:paraId="786D7D1A" w14:textId="77777777">
        <w:tc>
          <w:tcPr>
            <w:tcW w:w="7848" w:type="dxa"/>
          </w:tcPr>
          <w:p w14:paraId="7DCCD657"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Documentation of Advisory Commission views (if applicable).</w:t>
            </w:r>
          </w:p>
        </w:tc>
        <w:tc>
          <w:tcPr>
            <w:tcW w:w="630" w:type="dxa"/>
            <w:vAlign w:val="center"/>
          </w:tcPr>
          <w:p w14:paraId="3647B813"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N/A</w:t>
            </w:r>
          </w:p>
        </w:tc>
      </w:tr>
      <w:tr w:rsidR="00576098" w:rsidRPr="008724CB" w14:paraId="2F0E5C69" w14:textId="77777777">
        <w:tc>
          <w:tcPr>
            <w:tcW w:w="7848" w:type="dxa"/>
            <w:tcBorders>
              <w:bottom w:val="single" w:sz="4" w:space="0" w:color="auto"/>
            </w:tcBorders>
          </w:tcPr>
          <w:p w14:paraId="1B65443C" w14:textId="77777777" w:rsidR="00576098" w:rsidRPr="008724CB" w:rsidRDefault="009D562B" w:rsidP="009D562B">
            <w:pPr>
              <w:spacing w:after="80"/>
              <w:rPr>
                <w:rFonts w:asciiTheme="majorHAnsi" w:hAnsiTheme="majorHAnsi" w:cs="Times New Roman"/>
                <w:color w:val="FF0000"/>
                <w:sz w:val="22"/>
                <w:szCs w:val="22"/>
              </w:rPr>
            </w:pPr>
            <w:r w:rsidRPr="008724CB">
              <w:rPr>
                <w:rFonts w:asciiTheme="majorHAnsi" w:hAnsiTheme="majorHAnsi" w:cs="Arial"/>
                <w:sz w:val="22"/>
                <w:szCs w:val="22"/>
              </w:rPr>
              <w:t xml:space="preserve">Completed </w:t>
            </w:r>
            <w:hyperlink r:id="rId11" w:history="1">
              <w:r w:rsidRPr="008724CB">
                <w:rPr>
                  <w:rStyle w:val="Hyperlink"/>
                  <w:rFonts w:asciiTheme="majorHAnsi" w:hAnsiTheme="majorHAnsi" w:cs="Arial"/>
                  <w:sz w:val="22"/>
                  <w:szCs w:val="22"/>
                </w:rPr>
                <w:t>Chancellor’s Report Form</w:t>
              </w:r>
            </w:hyperlink>
            <w:r w:rsidRPr="008724CB">
              <w:rPr>
                <w:rFonts w:asciiTheme="majorHAnsi" w:hAnsiTheme="majorHAnsi" w:cs="Arial"/>
                <w:sz w:val="22"/>
                <w:szCs w:val="22"/>
              </w:rPr>
              <w:t>.</w:t>
            </w:r>
          </w:p>
        </w:tc>
        <w:tc>
          <w:tcPr>
            <w:tcW w:w="630" w:type="dxa"/>
            <w:tcBorders>
              <w:bottom w:val="single" w:sz="4" w:space="0" w:color="auto"/>
            </w:tcBorders>
            <w:vAlign w:val="center"/>
          </w:tcPr>
          <w:p w14:paraId="16F779F5" w14:textId="77777777" w:rsidR="00576098" w:rsidRPr="008724CB" w:rsidRDefault="00D03CEC"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bl>
    <w:p w14:paraId="54FBE8A8" w14:textId="77777777" w:rsidR="00576098" w:rsidRPr="008724CB" w:rsidRDefault="00576098" w:rsidP="00576098">
      <w:pPr>
        <w:rPr>
          <w:rFonts w:asciiTheme="majorHAnsi" w:hAnsiTheme="majorHAnsi"/>
          <w:sz w:val="22"/>
          <w:szCs w:val="22"/>
        </w:rPr>
      </w:pPr>
    </w:p>
    <w:p w14:paraId="5F195DEE" w14:textId="77777777" w:rsidR="00576098" w:rsidRPr="008724CB" w:rsidRDefault="00576098" w:rsidP="00576098">
      <w:pPr>
        <w:rPr>
          <w:rFonts w:asciiTheme="majorHAnsi" w:hAnsiTheme="majorHAnsi"/>
          <w:b/>
          <w:sz w:val="22"/>
          <w:szCs w:val="22"/>
        </w:rPr>
      </w:pPr>
      <w:r w:rsidRPr="008724CB">
        <w:rPr>
          <w:rFonts w:asciiTheme="majorHAnsi" w:hAnsiTheme="majorHAnsi"/>
          <w:b/>
          <w:sz w:val="22"/>
          <w:szCs w:val="22"/>
        </w:rPr>
        <w:t>EXISTING PROGRAM MODIFICATION PROPOSALS</w:t>
      </w:r>
    </w:p>
    <w:p w14:paraId="6B3558B0" w14:textId="77777777" w:rsidR="0012422D" w:rsidRPr="008724CB"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8724CB" w14:paraId="5A6844BD" w14:textId="77777777">
        <w:tc>
          <w:tcPr>
            <w:tcW w:w="7848" w:type="dxa"/>
            <w:tcBorders>
              <w:bottom w:val="single" w:sz="4" w:space="0" w:color="auto"/>
            </w:tcBorders>
          </w:tcPr>
          <w:p w14:paraId="789840FC"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401F6DE" w14:textId="77777777" w:rsidR="00576098" w:rsidRPr="008724CB" w:rsidRDefault="00DC094D" w:rsidP="00CC10AA">
            <w:pPr>
              <w:spacing w:after="80"/>
              <w:jc w:val="center"/>
              <w:rPr>
                <w:rFonts w:asciiTheme="majorHAnsi" w:hAnsiTheme="majorHAnsi" w:cs="Arial"/>
                <w:color w:val="333333"/>
                <w:sz w:val="22"/>
                <w:szCs w:val="22"/>
              </w:rPr>
            </w:pPr>
            <w:r w:rsidRPr="008724CB">
              <w:rPr>
                <w:rFonts w:asciiTheme="majorHAnsi" w:hAnsiTheme="majorHAnsi" w:cs="Arial"/>
                <w:color w:val="333333"/>
                <w:sz w:val="22"/>
                <w:szCs w:val="22"/>
              </w:rPr>
              <w:t>N/A</w:t>
            </w:r>
          </w:p>
        </w:tc>
      </w:tr>
      <w:tr w:rsidR="00576098" w:rsidRPr="008724CB" w14:paraId="1CB73B43" w14:textId="77777777">
        <w:trPr>
          <w:trHeight w:val="332"/>
        </w:trPr>
        <w:tc>
          <w:tcPr>
            <w:tcW w:w="7848" w:type="dxa"/>
          </w:tcPr>
          <w:p w14:paraId="6D21F94C" w14:textId="77777777" w:rsidR="00576098" w:rsidRPr="008724CB" w:rsidRDefault="00FB2334" w:rsidP="00CC10AA">
            <w:pPr>
              <w:rPr>
                <w:rFonts w:asciiTheme="majorHAnsi" w:hAnsiTheme="majorHAnsi"/>
                <w:sz w:val="22"/>
                <w:szCs w:val="22"/>
              </w:rPr>
            </w:pPr>
            <w:r w:rsidRPr="008724CB">
              <w:rPr>
                <w:rFonts w:asciiTheme="majorHAnsi" w:hAnsiTheme="majorHAnsi"/>
                <w:sz w:val="22"/>
                <w:szCs w:val="22"/>
              </w:rPr>
              <w:t>Detailed r</w:t>
            </w:r>
            <w:r w:rsidR="00576098" w:rsidRPr="008724CB">
              <w:rPr>
                <w:rFonts w:asciiTheme="majorHAnsi" w:hAnsiTheme="majorHAnsi"/>
                <w:sz w:val="22"/>
                <w:szCs w:val="22"/>
              </w:rPr>
              <w:t>ationale</w:t>
            </w:r>
            <w:r w:rsidR="0012422D" w:rsidRPr="008724CB">
              <w:rPr>
                <w:rFonts w:asciiTheme="majorHAnsi" w:hAnsiTheme="majorHAnsi"/>
                <w:sz w:val="22"/>
                <w:szCs w:val="22"/>
              </w:rPr>
              <w:t xml:space="preserve"> for each modification (this includes minor modifications)</w:t>
            </w:r>
          </w:p>
        </w:tc>
        <w:tc>
          <w:tcPr>
            <w:tcW w:w="630" w:type="dxa"/>
          </w:tcPr>
          <w:p w14:paraId="4B65D55D" w14:textId="248D8629" w:rsidR="00576098" w:rsidRPr="008724CB" w:rsidRDefault="009A6C80" w:rsidP="00DC094D">
            <w:pPr>
              <w:spacing w:after="80"/>
              <w:jc w:val="center"/>
              <w:rPr>
                <w:rFonts w:asciiTheme="majorHAnsi" w:hAnsiTheme="majorHAnsi" w:cs="Arial"/>
                <w:color w:val="333333"/>
                <w:sz w:val="22"/>
                <w:szCs w:val="22"/>
              </w:rPr>
            </w:pPr>
            <w:r w:rsidRPr="008724CB">
              <w:rPr>
                <w:rFonts w:asciiTheme="majorHAnsi" w:hAnsiTheme="majorHAnsi" w:cs="Arial"/>
                <w:color w:val="333333"/>
                <w:sz w:val="22"/>
                <w:szCs w:val="22"/>
              </w:rPr>
              <w:t>x</w:t>
            </w:r>
          </w:p>
        </w:tc>
      </w:tr>
    </w:tbl>
    <w:p w14:paraId="3C693116" w14:textId="77777777" w:rsidR="00E05947" w:rsidRPr="008724CB" w:rsidRDefault="00E05947" w:rsidP="00576098">
      <w:pPr>
        <w:rPr>
          <w:rFonts w:asciiTheme="majorHAnsi" w:hAnsiTheme="majorHAnsi"/>
          <w:sz w:val="22"/>
          <w:szCs w:val="22"/>
        </w:rPr>
      </w:pPr>
    </w:p>
    <w:p w14:paraId="2A8CF83A" w14:textId="77777777" w:rsidR="00E05947" w:rsidRPr="008724CB" w:rsidRDefault="00E05947">
      <w:pPr>
        <w:rPr>
          <w:rFonts w:asciiTheme="majorHAnsi" w:hAnsiTheme="majorHAnsi"/>
          <w:sz w:val="22"/>
          <w:szCs w:val="22"/>
        </w:rPr>
      </w:pPr>
      <w:r w:rsidRPr="008724CB">
        <w:rPr>
          <w:rFonts w:asciiTheme="majorHAnsi" w:hAnsiTheme="majorHAnsi"/>
          <w:sz w:val="22"/>
          <w:szCs w:val="22"/>
        </w:rPr>
        <w:br w:type="page"/>
      </w:r>
    </w:p>
    <w:p w14:paraId="24C5CB83" w14:textId="4D2E06CD" w:rsidR="002B1FF9" w:rsidRPr="008724CB" w:rsidRDefault="009A6C80" w:rsidP="002B1FF9">
      <w:pPr>
        <w:rPr>
          <w:b/>
          <w:sz w:val="22"/>
          <w:szCs w:val="22"/>
        </w:rPr>
      </w:pPr>
      <w:r w:rsidRPr="008724CB">
        <w:rPr>
          <w:b/>
          <w:sz w:val="22"/>
          <w:szCs w:val="22"/>
        </w:rPr>
        <w:lastRenderedPageBreak/>
        <w:t>Rationale:</w:t>
      </w:r>
    </w:p>
    <w:p w14:paraId="531D27EC" w14:textId="77777777" w:rsidR="00A7025B" w:rsidRPr="008724CB" w:rsidRDefault="00A7025B" w:rsidP="00F95E63">
      <w:pPr>
        <w:pStyle w:val="CM4"/>
        <w:spacing w:after="0"/>
        <w:jc w:val="both"/>
        <w:rPr>
          <w:rFonts w:ascii="Times New Roman" w:hAnsi="Times New Roman"/>
          <w:sz w:val="22"/>
          <w:szCs w:val="22"/>
        </w:rPr>
      </w:pPr>
    </w:p>
    <w:p w14:paraId="18056425" w14:textId="2DA30DCD" w:rsidR="00876262" w:rsidRPr="0040048D" w:rsidRDefault="0040048D" w:rsidP="0040048D">
      <w:pPr>
        <w:rPr>
          <w:rFonts w:ascii="Times New Roman" w:hAnsi="Times New Roman"/>
          <w:color w:val="000000" w:themeColor="text1"/>
          <w:sz w:val="22"/>
          <w:szCs w:val="22"/>
        </w:rPr>
      </w:pPr>
      <w:r>
        <w:rPr>
          <w:rFonts w:asciiTheme="majorHAnsi" w:hAnsiTheme="majorHAnsi" w:cs="Times New Roman"/>
          <w:sz w:val="22"/>
          <w:szCs w:val="22"/>
        </w:rPr>
        <w:t>CMCE 4401 Special Topics</w:t>
      </w:r>
      <w:r w:rsidR="005F7445" w:rsidRPr="0040048D">
        <w:rPr>
          <w:rFonts w:asciiTheme="majorHAnsi" w:hAnsiTheme="majorHAnsi" w:cs="Times New Roman"/>
          <w:sz w:val="22"/>
          <w:szCs w:val="22"/>
        </w:rPr>
        <w:t xml:space="preserve"> is offered as a technical elective course for the Construction Engineering Technology program in BTECH level. The Special Topics course offers topics that address students’ need for knowing the new and improved technology or trends in the construction engineering technology field. Students will be exposed to a particular technology and/or trend. The course material can vary depending on the Technology or trend to be explored. Therefore, students can learn new skills or knowledge if they wish to take the course </w:t>
      </w:r>
      <w:r w:rsidR="0015626F">
        <w:rPr>
          <w:rFonts w:asciiTheme="majorHAnsi" w:hAnsiTheme="majorHAnsi" w:cs="Times New Roman"/>
          <w:sz w:val="22"/>
          <w:szCs w:val="22"/>
        </w:rPr>
        <w:t>up to 3</w:t>
      </w:r>
      <w:r w:rsidR="005F7445" w:rsidRPr="0040048D">
        <w:rPr>
          <w:rFonts w:asciiTheme="majorHAnsi" w:hAnsiTheme="majorHAnsi" w:cs="Times New Roman"/>
          <w:sz w:val="22"/>
          <w:szCs w:val="22"/>
        </w:rPr>
        <w:t xml:space="preserve"> times as long as the topics are different.</w:t>
      </w:r>
      <w:r w:rsidR="00757146" w:rsidRPr="0040048D">
        <w:rPr>
          <w:rFonts w:asciiTheme="majorHAnsi" w:hAnsiTheme="majorHAnsi" w:cs="Times New Roman"/>
          <w:sz w:val="22"/>
          <w:szCs w:val="22"/>
        </w:rPr>
        <w:t xml:space="preserve"> We propose that CMCE students be able to take CMCE 4401, Special Topics, </w:t>
      </w:r>
      <w:r w:rsidR="0015626F">
        <w:rPr>
          <w:rFonts w:asciiTheme="majorHAnsi" w:hAnsiTheme="majorHAnsi" w:cs="Times New Roman"/>
          <w:sz w:val="22"/>
          <w:szCs w:val="22"/>
        </w:rPr>
        <w:t>up to 3 times</w:t>
      </w:r>
      <w:r w:rsidR="00757146" w:rsidRPr="0040048D">
        <w:rPr>
          <w:rFonts w:asciiTheme="majorHAnsi" w:hAnsiTheme="majorHAnsi" w:cs="Times New Roman"/>
          <w:sz w:val="22"/>
          <w:szCs w:val="22"/>
        </w:rPr>
        <w:t xml:space="preserve"> as long as the topics are different. </w:t>
      </w:r>
      <w:proofErr w:type="gramStart"/>
      <w:r w:rsidR="005F7445" w:rsidRPr="0040048D">
        <w:rPr>
          <w:rFonts w:asciiTheme="majorHAnsi" w:hAnsiTheme="majorHAnsi" w:cs="Times New Roman"/>
          <w:sz w:val="22"/>
          <w:szCs w:val="22"/>
        </w:rPr>
        <w:t>These proposed change</w:t>
      </w:r>
      <w:proofErr w:type="gramEnd"/>
      <w:r w:rsidR="005F7445" w:rsidRPr="0040048D">
        <w:rPr>
          <w:rFonts w:asciiTheme="majorHAnsi" w:hAnsiTheme="majorHAnsi" w:cs="Times New Roman"/>
          <w:sz w:val="22"/>
          <w:szCs w:val="22"/>
        </w:rPr>
        <w:t xml:space="preserve"> will give our students more options and better prepare them to begin their careers in industry</w:t>
      </w:r>
      <w:r w:rsidR="005F7445" w:rsidRPr="0040048D">
        <w:rPr>
          <w:rFonts w:ascii="Times New Roman" w:hAnsi="Times New Roman"/>
          <w:color w:val="000000" w:themeColor="text1"/>
          <w:sz w:val="22"/>
          <w:szCs w:val="22"/>
        </w:rPr>
        <w:t xml:space="preserve">. </w:t>
      </w:r>
      <w:r w:rsidR="00876262" w:rsidRPr="0040048D">
        <w:rPr>
          <w:rFonts w:ascii="Times New Roman" w:hAnsi="Times New Roman" w:hint="eastAsia"/>
          <w:color w:val="000000" w:themeColor="text1"/>
          <w:sz w:val="22"/>
          <w:szCs w:val="22"/>
        </w:rPr>
        <w:t xml:space="preserve"> </w:t>
      </w:r>
    </w:p>
    <w:p w14:paraId="65DE4F39" w14:textId="77777777" w:rsidR="00876262" w:rsidRPr="008724CB" w:rsidRDefault="00876262" w:rsidP="002B1FF9">
      <w:pPr>
        <w:jc w:val="both"/>
        <w:rPr>
          <w:rFonts w:ascii="Times New Roman" w:hAnsi="Times New Roman" w:cs="Times New Roman"/>
          <w:sz w:val="22"/>
          <w:szCs w:val="22"/>
        </w:rPr>
      </w:pPr>
    </w:p>
    <w:p w14:paraId="1A6E138A" w14:textId="6C91D671" w:rsidR="007200A1" w:rsidRPr="008724CB" w:rsidRDefault="007200A1" w:rsidP="002B1FF9">
      <w:pPr>
        <w:jc w:val="both"/>
        <w:rPr>
          <w:rFonts w:ascii="Times New Roman" w:hAnsi="Times New Roman"/>
          <w:sz w:val="22"/>
          <w:szCs w:val="22"/>
        </w:rPr>
      </w:pPr>
      <w:r w:rsidRPr="008724CB">
        <w:rPr>
          <w:rFonts w:ascii="Times New Roman" w:hAnsi="Times New Roman"/>
          <w:sz w:val="22"/>
          <w:szCs w:val="22"/>
        </w:rPr>
        <w:br w:type="page"/>
      </w:r>
    </w:p>
    <w:p w14:paraId="78ECB3FF" w14:textId="77777777" w:rsidR="005825AF" w:rsidRPr="00B228E1" w:rsidRDefault="005825AF" w:rsidP="005825AF">
      <w:pPr>
        <w:pStyle w:val="NormalWeb"/>
        <w:rPr>
          <w:rFonts w:ascii="Arial" w:hAnsi="Arial" w:cs="Arial"/>
          <w:b/>
          <w:bCs/>
          <w:sz w:val="22"/>
          <w:szCs w:val="22"/>
        </w:rPr>
      </w:pPr>
      <w:r w:rsidRPr="00B228E1">
        <w:rPr>
          <w:rFonts w:ascii="Arial" w:hAnsi="Arial" w:cs="Arial"/>
          <w:b/>
          <w:bCs/>
          <w:sz w:val="22"/>
          <w:szCs w:val="22"/>
        </w:rPr>
        <w:lastRenderedPageBreak/>
        <w:t xml:space="preserve">Chancellor’s Report: </w:t>
      </w:r>
    </w:p>
    <w:p w14:paraId="6FD88777" w14:textId="7A9F426C" w:rsidR="008D04FB" w:rsidRPr="001A4AF3" w:rsidRDefault="005825AF" w:rsidP="005147C6">
      <w:pPr>
        <w:pStyle w:val="NormalWeb"/>
        <w:rPr>
          <w:rFonts w:ascii="ArialMT" w:hAnsi="ArialMT" w:hint="eastAsia"/>
          <w:sz w:val="22"/>
          <w:szCs w:val="22"/>
        </w:rPr>
      </w:pPr>
      <w:r>
        <w:rPr>
          <w:rFonts w:ascii="ArialMT" w:hAnsi="ArialMT"/>
          <w:sz w:val="22"/>
          <w:szCs w:val="22"/>
        </w:rPr>
        <w:t xml:space="preserve">Please fill out one chart for each course. </w:t>
      </w:r>
      <w:r w:rsidRPr="001A4AF3">
        <w:rPr>
          <w:rFonts w:ascii="ArialMT" w:hAnsi="ArialMT"/>
          <w:color w:val="548DD4" w:themeColor="text2" w:themeTint="99"/>
          <w:sz w:val="22"/>
          <w:szCs w:val="22"/>
        </w:rPr>
        <w:t>Remove any row that is not being changed with the exception of the Prerequisite, Corequisite, Pre/Corequisite rows</w:t>
      </w:r>
      <w:r>
        <w:rPr>
          <w:rFonts w:ascii="ArialMT" w:hAnsi="ArialMT"/>
          <w:sz w:val="22"/>
          <w:szCs w:val="22"/>
        </w:rPr>
        <w:t xml:space="preserve">: if any ONE of these is modified, then leave all three. </w:t>
      </w:r>
      <w:r w:rsidRPr="001A4AF3">
        <w:rPr>
          <w:rFonts w:ascii="ArialMT" w:hAnsi="ArialMT"/>
          <w:sz w:val="22"/>
          <w:szCs w:val="22"/>
        </w:rPr>
        <w:t>The following revisions are proposed for the BTECH in Construction Engineering Technology</w:t>
      </w:r>
    </w:p>
    <w:tbl>
      <w:tblPr>
        <w:tblpPr w:leftFromText="180" w:rightFromText="180" w:vertAnchor="text" w:horzAnchor="margin" w:tblpY="402"/>
        <w:tblW w:w="5472" w:type="pct"/>
        <w:tblLayout w:type="fixed"/>
        <w:tblLook w:val="0000" w:firstRow="0" w:lastRow="0" w:firstColumn="0" w:lastColumn="0" w:noHBand="0" w:noVBand="0"/>
      </w:tblPr>
      <w:tblGrid>
        <w:gridCol w:w="1795"/>
        <w:gridCol w:w="2971"/>
        <w:gridCol w:w="1356"/>
        <w:gridCol w:w="3323"/>
      </w:tblGrid>
      <w:tr w:rsidR="008D04FB" w:rsidRPr="004D1A40" w14:paraId="718EA2F6" w14:textId="77777777" w:rsidTr="007B4A6C">
        <w:trPr>
          <w:trHeight w:hRule="exact" w:val="455"/>
        </w:trPr>
        <w:tc>
          <w:tcPr>
            <w:tcW w:w="950" w:type="pct"/>
            <w:tcBorders>
              <w:top w:val="single" w:sz="4" w:space="0" w:color="auto"/>
              <w:left w:val="single" w:sz="4" w:space="0" w:color="auto"/>
              <w:bottom w:val="single" w:sz="4" w:space="0" w:color="auto"/>
              <w:right w:val="single" w:sz="4" w:space="0" w:color="auto"/>
            </w:tcBorders>
            <w:noWrap/>
            <w:vAlign w:val="center"/>
          </w:tcPr>
          <w:p w14:paraId="1592C407" w14:textId="77777777" w:rsidR="008D04FB" w:rsidRPr="004D1A40" w:rsidRDefault="008D04FB" w:rsidP="008D04FB">
            <w:pPr>
              <w:rPr>
                <w:rFonts w:asciiTheme="majorHAnsi" w:hAnsiTheme="majorHAnsi" w:cstheme="majorHAnsi"/>
                <w:b/>
                <w:color w:val="000000" w:themeColor="text1"/>
                <w:sz w:val="18"/>
                <w:szCs w:val="18"/>
              </w:rPr>
            </w:pPr>
            <w:proofErr w:type="spellStart"/>
            <w:r w:rsidRPr="004D1A40">
              <w:rPr>
                <w:rFonts w:asciiTheme="majorHAnsi" w:hAnsiTheme="majorHAnsi" w:cstheme="majorHAnsi"/>
                <w:b/>
                <w:bCs/>
                <w:color w:val="000000" w:themeColor="text1"/>
                <w:sz w:val="18"/>
                <w:szCs w:val="18"/>
              </w:rPr>
              <w:t>CUNYFirst</w:t>
            </w:r>
            <w:proofErr w:type="spellEnd"/>
            <w:r w:rsidRPr="004D1A40">
              <w:rPr>
                <w:rFonts w:asciiTheme="majorHAnsi" w:hAnsiTheme="majorHAnsi" w:cstheme="majorHAnsi"/>
                <w:b/>
                <w:bCs/>
                <w:color w:val="000000" w:themeColor="text1"/>
                <w:sz w:val="18"/>
                <w:szCs w:val="18"/>
              </w:rPr>
              <w:t xml:space="preserve"> Course ID</w:t>
            </w:r>
          </w:p>
        </w:tc>
        <w:tc>
          <w:tcPr>
            <w:tcW w:w="1573" w:type="pct"/>
            <w:tcBorders>
              <w:top w:val="single" w:sz="4" w:space="0" w:color="auto"/>
              <w:left w:val="single" w:sz="4" w:space="0" w:color="auto"/>
              <w:bottom w:val="single" w:sz="4" w:space="0" w:color="auto"/>
            </w:tcBorders>
            <w:noWrap/>
            <w:vAlign w:val="center"/>
          </w:tcPr>
          <w:p w14:paraId="3A76EC4D" w14:textId="77777777" w:rsidR="008D04FB" w:rsidRPr="004D1A40" w:rsidRDefault="008D04FB" w:rsidP="008D04FB">
            <w:pPr>
              <w:pStyle w:val="NormalWeb"/>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 </w:t>
            </w:r>
            <w:r w:rsidRPr="008D04FB">
              <w:rPr>
                <w:rFonts w:asciiTheme="majorHAnsi" w:hAnsiTheme="majorHAnsi" w:cstheme="majorHAnsi"/>
                <w:b/>
                <w:color w:val="000000" w:themeColor="text1"/>
                <w:sz w:val="18"/>
                <w:szCs w:val="18"/>
              </w:rPr>
              <w:t>CMCE4401</w:t>
            </w:r>
          </w:p>
        </w:tc>
        <w:tc>
          <w:tcPr>
            <w:tcW w:w="718" w:type="pct"/>
            <w:tcBorders>
              <w:top w:val="single" w:sz="4" w:space="0" w:color="auto"/>
              <w:bottom w:val="single" w:sz="4" w:space="0" w:color="auto"/>
            </w:tcBorders>
            <w:noWrap/>
            <w:vAlign w:val="center"/>
          </w:tcPr>
          <w:p w14:paraId="7F5422CE" w14:textId="77777777" w:rsidR="008D04FB" w:rsidRPr="004D1A40" w:rsidRDefault="008D04FB" w:rsidP="008D04FB">
            <w:pPr>
              <w:rPr>
                <w:rFonts w:asciiTheme="majorHAnsi" w:hAnsiTheme="majorHAnsi" w:cstheme="majorHAnsi"/>
                <w:b/>
                <w:color w:val="000000" w:themeColor="text1"/>
                <w:sz w:val="18"/>
                <w:szCs w:val="18"/>
              </w:rPr>
            </w:pPr>
          </w:p>
        </w:tc>
        <w:tc>
          <w:tcPr>
            <w:tcW w:w="1759" w:type="pct"/>
            <w:tcBorders>
              <w:top w:val="single" w:sz="4" w:space="0" w:color="auto"/>
              <w:bottom w:val="single" w:sz="4" w:space="0" w:color="auto"/>
              <w:right w:val="single" w:sz="4" w:space="0" w:color="auto"/>
            </w:tcBorders>
            <w:noWrap/>
            <w:vAlign w:val="center"/>
          </w:tcPr>
          <w:p w14:paraId="59C83B0F"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0E095D33" w14:textId="77777777" w:rsidTr="007B4A6C">
        <w:trPr>
          <w:trHeight w:hRule="exact" w:val="455"/>
        </w:trPr>
        <w:tc>
          <w:tcPr>
            <w:tcW w:w="950" w:type="pct"/>
            <w:tcBorders>
              <w:top w:val="single" w:sz="4" w:space="0" w:color="auto"/>
              <w:left w:val="single" w:sz="4" w:space="0" w:color="auto"/>
              <w:bottom w:val="single" w:sz="4" w:space="0" w:color="auto"/>
              <w:right w:val="single" w:sz="4" w:space="0" w:color="auto"/>
            </w:tcBorders>
            <w:noWrap/>
            <w:vAlign w:val="center"/>
          </w:tcPr>
          <w:p w14:paraId="080EA285"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Course Number and Title</w:t>
            </w:r>
          </w:p>
        </w:tc>
        <w:tc>
          <w:tcPr>
            <w:tcW w:w="1573" w:type="pct"/>
            <w:tcBorders>
              <w:top w:val="single" w:sz="4" w:space="0" w:color="auto"/>
              <w:left w:val="single" w:sz="4" w:space="0" w:color="auto"/>
              <w:bottom w:val="single" w:sz="4" w:space="0" w:color="auto"/>
            </w:tcBorders>
            <w:noWrap/>
            <w:vAlign w:val="center"/>
          </w:tcPr>
          <w:p w14:paraId="347D7234" w14:textId="77777777" w:rsidR="008D04FB" w:rsidRPr="004D1A40" w:rsidRDefault="008D04FB" w:rsidP="008D04FB">
            <w:pPr>
              <w:pStyle w:val="NormalWeb"/>
              <w:rPr>
                <w:color w:val="000000" w:themeColor="text1"/>
              </w:rPr>
            </w:pPr>
            <w:r w:rsidRPr="004D1A40">
              <w:rPr>
                <w:rFonts w:asciiTheme="majorHAnsi" w:hAnsiTheme="majorHAnsi" w:cstheme="majorHAnsi"/>
                <w:b/>
                <w:color w:val="000000" w:themeColor="text1"/>
                <w:sz w:val="18"/>
                <w:szCs w:val="18"/>
              </w:rPr>
              <w:t>CMCE 44</w:t>
            </w:r>
            <w:r>
              <w:rPr>
                <w:rFonts w:asciiTheme="majorHAnsi" w:hAnsiTheme="majorHAnsi" w:cstheme="majorHAnsi"/>
                <w:b/>
                <w:color w:val="000000" w:themeColor="text1"/>
                <w:sz w:val="18"/>
                <w:szCs w:val="18"/>
              </w:rPr>
              <w:t>01</w:t>
            </w:r>
            <w:r w:rsidRPr="004D1A40">
              <w:rPr>
                <w:rFonts w:asciiTheme="majorHAnsi" w:hAnsiTheme="majorHAnsi" w:cstheme="majorHAnsi"/>
                <w:b/>
                <w:color w:val="000000" w:themeColor="text1"/>
                <w:sz w:val="18"/>
                <w:szCs w:val="18"/>
              </w:rPr>
              <w:t xml:space="preserve"> </w:t>
            </w:r>
            <w:r>
              <w:rPr>
                <w:rFonts w:asciiTheme="majorHAnsi" w:hAnsiTheme="majorHAnsi" w:cstheme="majorHAnsi"/>
                <w:b/>
                <w:color w:val="000000" w:themeColor="text1"/>
                <w:sz w:val="18"/>
                <w:szCs w:val="18"/>
              </w:rPr>
              <w:t>Special Topics</w:t>
            </w:r>
            <w:r w:rsidRPr="004D1A40">
              <w:rPr>
                <w:rFonts w:ascii="Tahoma" w:hAnsi="Tahoma" w:cs="Tahoma"/>
                <w:b/>
                <w:bCs/>
                <w:color w:val="000000" w:themeColor="text1"/>
              </w:rPr>
              <w:t xml:space="preserve"> </w:t>
            </w:r>
          </w:p>
          <w:p w14:paraId="4B92FCF9" w14:textId="77777777" w:rsidR="008D04FB" w:rsidRPr="004D1A40" w:rsidRDefault="008D04FB" w:rsidP="008D04FB">
            <w:pPr>
              <w:ind w:right="40"/>
              <w:rPr>
                <w:rFonts w:asciiTheme="majorHAnsi" w:hAnsiTheme="majorHAnsi" w:cstheme="majorHAnsi"/>
                <w:b/>
                <w:color w:val="000000" w:themeColor="text1"/>
                <w:sz w:val="18"/>
                <w:szCs w:val="18"/>
              </w:rPr>
            </w:pPr>
          </w:p>
        </w:tc>
        <w:tc>
          <w:tcPr>
            <w:tcW w:w="718" w:type="pct"/>
            <w:tcBorders>
              <w:top w:val="single" w:sz="4" w:space="0" w:color="auto"/>
              <w:bottom w:val="single" w:sz="4" w:space="0" w:color="auto"/>
            </w:tcBorders>
            <w:noWrap/>
            <w:vAlign w:val="center"/>
          </w:tcPr>
          <w:p w14:paraId="60FFAC41" w14:textId="77777777" w:rsidR="008D04FB" w:rsidRPr="004D1A40" w:rsidRDefault="008D04FB" w:rsidP="008D04FB">
            <w:pPr>
              <w:rPr>
                <w:rFonts w:asciiTheme="majorHAnsi" w:hAnsiTheme="majorHAnsi" w:cstheme="majorHAnsi"/>
                <w:b/>
                <w:color w:val="000000" w:themeColor="text1"/>
                <w:sz w:val="18"/>
                <w:szCs w:val="18"/>
              </w:rPr>
            </w:pPr>
          </w:p>
        </w:tc>
        <w:tc>
          <w:tcPr>
            <w:tcW w:w="1759" w:type="pct"/>
            <w:tcBorders>
              <w:top w:val="single" w:sz="4" w:space="0" w:color="auto"/>
              <w:bottom w:val="single" w:sz="4" w:space="0" w:color="auto"/>
              <w:right w:val="single" w:sz="4" w:space="0" w:color="auto"/>
            </w:tcBorders>
            <w:noWrap/>
            <w:vAlign w:val="center"/>
          </w:tcPr>
          <w:p w14:paraId="4B80249C"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3FF711F2" w14:textId="77777777" w:rsidTr="007B4A6C">
        <w:trPr>
          <w:trHeight w:hRule="exact" w:val="305"/>
        </w:trPr>
        <w:tc>
          <w:tcPr>
            <w:tcW w:w="950" w:type="pct"/>
            <w:tcBorders>
              <w:top w:val="single" w:sz="4" w:space="0" w:color="auto"/>
              <w:left w:val="single" w:sz="4" w:space="0" w:color="auto"/>
              <w:bottom w:val="single" w:sz="6" w:space="0" w:color="auto"/>
              <w:right w:val="single" w:sz="6" w:space="0" w:color="auto"/>
            </w:tcBorders>
            <w:noWrap/>
            <w:vAlign w:val="center"/>
          </w:tcPr>
          <w:p w14:paraId="18492FEB"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FROM:</w:t>
            </w:r>
          </w:p>
        </w:tc>
        <w:tc>
          <w:tcPr>
            <w:tcW w:w="1573" w:type="pct"/>
            <w:tcBorders>
              <w:top w:val="single" w:sz="4" w:space="0" w:color="auto"/>
              <w:left w:val="single" w:sz="6" w:space="0" w:color="auto"/>
              <w:bottom w:val="single" w:sz="6" w:space="0" w:color="auto"/>
              <w:right w:val="single" w:sz="6" w:space="0" w:color="auto"/>
            </w:tcBorders>
            <w:noWrap/>
            <w:vAlign w:val="center"/>
          </w:tcPr>
          <w:p w14:paraId="4ABFFB4D" w14:textId="77777777" w:rsidR="008D04FB" w:rsidRPr="004D1A40" w:rsidRDefault="008D04FB" w:rsidP="008D04FB">
            <w:pPr>
              <w:rPr>
                <w:rFonts w:asciiTheme="majorHAnsi" w:hAnsiTheme="majorHAnsi" w:cstheme="majorHAnsi"/>
                <w:b/>
                <w:color w:val="000000" w:themeColor="text1"/>
                <w:sz w:val="18"/>
                <w:szCs w:val="18"/>
              </w:rPr>
            </w:pPr>
          </w:p>
        </w:tc>
        <w:tc>
          <w:tcPr>
            <w:tcW w:w="718" w:type="pct"/>
            <w:tcBorders>
              <w:top w:val="single" w:sz="4" w:space="0" w:color="auto"/>
              <w:left w:val="single" w:sz="6" w:space="0" w:color="auto"/>
              <w:bottom w:val="single" w:sz="6" w:space="0" w:color="auto"/>
              <w:right w:val="single" w:sz="6" w:space="0" w:color="auto"/>
            </w:tcBorders>
            <w:noWrap/>
            <w:vAlign w:val="center"/>
          </w:tcPr>
          <w:p w14:paraId="421883E7"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TO:</w:t>
            </w:r>
          </w:p>
        </w:tc>
        <w:tc>
          <w:tcPr>
            <w:tcW w:w="1759" w:type="pct"/>
            <w:tcBorders>
              <w:top w:val="single" w:sz="4" w:space="0" w:color="auto"/>
              <w:left w:val="single" w:sz="6" w:space="0" w:color="auto"/>
              <w:bottom w:val="single" w:sz="6" w:space="0" w:color="auto"/>
              <w:right w:val="single" w:sz="4" w:space="0" w:color="auto"/>
            </w:tcBorders>
            <w:noWrap/>
            <w:vAlign w:val="center"/>
          </w:tcPr>
          <w:p w14:paraId="418900F8" w14:textId="77777777" w:rsidR="008D04FB" w:rsidRPr="004D1A40" w:rsidRDefault="008D04FB" w:rsidP="008D04FB">
            <w:pPr>
              <w:keepNext/>
              <w:outlineLvl w:val="0"/>
              <w:rPr>
                <w:rFonts w:asciiTheme="majorHAnsi" w:hAnsiTheme="majorHAnsi" w:cstheme="majorHAnsi"/>
                <w:b/>
                <w:bCs/>
                <w:color w:val="000000" w:themeColor="text1"/>
                <w:sz w:val="18"/>
                <w:szCs w:val="18"/>
              </w:rPr>
            </w:pPr>
          </w:p>
        </w:tc>
      </w:tr>
      <w:tr w:rsidR="008D04FB" w:rsidRPr="004D1A40" w14:paraId="3A12FCEC"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0478415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Department(s)</w:t>
            </w:r>
          </w:p>
        </w:tc>
        <w:tc>
          <w:tcPr>
            <w:tcW w:w="1573" w:type="pct"/>
            <w:tcBorders>
              <w:top w:val="single" w:sz="6" w:space="0" w:color="auto"/>
              <w:left w:val="single" w:sz="6" w:space="0" w:color="auto"/>
              <w:bottom w:val="single" w:sz="6" w:space="0" w:color="auto"/>
              <w:right w:val="single" w:sz="6" w:space="0" w:color="auto"/>
            </w:tcBorders>
            <w:vAlign w:val="center"/>
          </w:tcPr>
          <w:p w14:paraId="146E7015" w14:textId="77777777" w:rsidR="008D04FB" w:rsidRPr="004D1A40" w:rsidRDefault="008D04FB" w:rsidP="008D04FB">
            <w:pPr>
              <w:rPr>
                <w:rFonts w:asciiTheme="majorHAnsi" w:hAnsiTheme="majorHAnsi" w:cstheme="majorHAnsi"/>
                <w:b/>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6BCE9D2F"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Department(s)</w:t>
            </w:r>
          </w:p>
        </w:tc>
        <w:tc>
          <w:tcPr>
            <w:tcW w:w="1759" w:type="pct"/>
            <w:tcBorders>
              <w:top w:val="single" w:sz="6" w:space="0" w:color="auto"/>
              <w:left w:val="single" w:sz="6" w:space="0" w:color="auto"/>
              <w:bottom w:val="single" w:sz="6" w:space="0" w:color="auto"/>
              <w:right w:val="single" w:sz="4" w:space="0" w:color="auto"/>
            </w:tcBorders>
            <w:vAlign w:val="center"/>
          </w:tcPr>
          <w:p w14:paraId="7070FFD2"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7A872631"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057DB74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Number</w:t>
            </w:r>
          </w:p>
        </w:tc>
        <w:tc>
          <w:tcPr>
            <w:tcW w:w="1573" w:type="pct"/>
            <w:tcBorders>
              <w:top w:val="single" w:sz="6" w:space="0" w:color="auto"/>
              <w:left w:val="single" w:sz="6" w:space="0" w:color="auto"/>
              <w:bottom w:val="single" w:sz="6" w:space="0" w:color="auto"/>
              <w:right w:val="single" w:sz="6" w:space="0" w:color="auto"/>
            </w:tcBorders>
            <w:vAlign w:val="center"/>
          </w:tcPr>
          <w:p w14:paraId="42ED4549" w14:textId="77777777" w:rsidR="008D04FB" w:rsidRPr="004D1A40" w:rsidRDefault="008D04FB" w:rsidP="008D04FB">
            <w:pPr>
              <w:rPr>
                <w:rFonts w:asciiTheme="majorHAnsi" w:hAnsiTheme="majorHAnsi" w:cstheme="majorHAnsi"/>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2387CC3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Number</w:t>
            </w:r>
          </w:p>
        </w:tc>
        <w:tc>
          <w:tcPr>
            <w:tcW w:w="1759" w:type="pct"/>
            <w:tcBorders>
              <w:top w:val="single" w:sz="6" w:space="0" w:color="auto"/>
              <w:left w:val="single" w:sz="6" w:space="0" w:color="auto"/>
              <w:bottom w:val="single" w:sz="6" w:space="0" w:color="auto"/>
              <w:right w:val="single" w:sz="4" w:space="0" w:color="auto"/>
            </w:tcBorders>
            <w:vAlign w:val="center"/>
          </w:tcPr>
          <w:p w14:paraId="2BB28438"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6700BDE4"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2DD11B7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Title</w:t>
            </w:r>
          </w:p>
        </w:tc>
        <w:tc>
          <w:tcPr>
            <w:tcW w:w="1573" w:type="pct"/>
            <w:tcBorders>
              <w:top w:val="single" w:sz="6" w:space="0" w:color="auto"/>
              <w:left w:val="single" w:sz="6" w:space="0" w:color="auto"/>
              <w:bottom w:val="single" w:sz="6" w:space="0" w:color="auto"/>
              <w:right w:val="single" w:sz="6" w:space="0" w:color="auto"/>
            </w:tcBorders>
            <w:vAlign w:val="center"/>
          </w:tcPr>
          <w:p w14:paraId="4A16786B" w14:textId="77777777" w:rsidR="008D04FB" w:rsidRPr="004D1A40" w:rsidRDefault="008D04FB" w:rsidP="008D04FB">
            <w:pPr>
              <w:rPr>
                <w:rFonts w:asciiTheme="majorHAnsi" w:hAnsiTheme="majorHAnsi" w:cstheme="majorHAnsi"/>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5B168DD1"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Title</w:t>
            </w:r>
          </w:p>
        </w:tc>
        <w:tc>
          <w:tcPr>
            <w:tcW w:w="1759" w:type="pct"/>
            <w:tcBorders>
              <w:top w:val="single" w:sz="6" w:space="0" w:color="auto"/>
              <w:left w:val="single" w:sz="6" w:space="0" w:color="auto"/>
              <w:bottom w:val="single" w:sz="6" w:space="0" w:color="auto"/>
              <w:right w:val="single" w:sz="4" w:space="0" w:color="auto"/>
            </w:tcBorders>
            <w:vAlign w:val="center"/>
          </w:tcPr>
          <w:p w14:paraId="0B4B68D1"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0843A7BB"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2281B4DD"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Prerequisite</w:t>
            </w:r>
          </w:p>
        </w:tc>
        <w:tc>
          <w:tcPr>
            <w:tcW w:w="1573" w:type="pct"/>
            <w:tcBorders>
              <w:top w:val="single" w:sz="6" w:space="0" w:color="auto"/>
              <w:left w:val="single" w:sz="6" w:space="0" w:color="auto"/>
              <w:bottom w:val="single" w:sz="6" w:space="0" w:color="auto"/>
              <w:right w:val="single" w:sz="6" w:space="0" w:color="auto"/>
            </w:tcBorders>
            <w:vAlign w:val="center"/>
          </w:tcPr>
          <w:p w14:paraId="65043E60" w14:textId="77777777" w:rsidR="008D04FB" w:rsidRPr="004D1A40" w:rsidRDefault="008D04FB" w:rsidP="008D04FB">
            <w:pPr>
              <w:rPr>
                <w:rFonts w:asciiTheme="majorHAnsi" w:hAnsiTheme="majorHAnsi" w:cstheme="majorHAnsi"/>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6ED9DCA3"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Prerequisite</w:t>
            </w:r>
          </w:p>
        </w:tc>
        <w:tc>
          <w:tcPr>
            <w:tcW w:w="1759" w:type="pct"/>
            <w:tcBorders>
              <w:top w:val="single" w:sz="6" w:space="0" w:color="auto"/>
              <w:left w:val="single" w:sz="6" w:space="0" w:color="auto"/>
              <w:bottom w:val="single" w:sz="6" w:space="0" w:color="auto"/>
              <w:right w:val="single" w:sz="4" w:space="0" w:color="auto"/>
            </w:tcBorders>
            <w:vAlign w:val="center"/>
          </w:tcPr>
          <w:p w14:paraId="36F24B68"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429356D0"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26866755"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Corequisite</w:t>
            </w:r>
          </w:p>
        </w:tc>
        <w:tc>
          <w:tcPr>
            <w:tcW w:w="1573" w:type="pct"/>
            <w:tcBorders>
              <w:top w:val="single" w:sz="6" w:space="0" w:color="auto"/>
              <w:left w:val="single" w:sz="6" w:space="0" w:color="auto"/>
              <w:bottom w:val="single" w:sz="6" w:space="0" w:color="auto"/>
              <w:right w:val="single" w:sz="6" w:space="0" w:color="auto"/>
            </w:tcBorders>
            <w:vAlign w:val="center"/>
          </w:tcPr>
          <w:p w14:paraId="0D36FCC7" w14:textId="77777777" w:rsidR="008D04FB" w:rsidRPr="004D1A40" w:rsidRDefault="008D04FB" w:rsidP="008D04FB">
            <w:pPr>
              <w:rPr>
                <w:rFonts w:asciiTheme="majorHAnsi" w:hAnsiTheme="majorHAnsi" w:cstheme="majorHAnsi"/>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118C0A0E"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Corequisite</w:t>
            </w:r>
          </w:p>
        </w:tc>
        <w:tc>
          <w:tcPr>
            <w:tcW w:w="1759" w:type="pct"/>
            <w:tcBorders>
              <w:top w:val="single" w:sz="6" w:space="0" w:color="auto"/>
              <w:left w:val="single" w:sz="6" w:space="0" w:color="auto"/>
              <w:bottom w:val="single" w:sz="6" w:space="0" w:color="auto"/>
              <w:right w:val="single" w:sz="4" w:space="0" w:color="auto"/>
            </w:tcBorders>
            <w:vAlign w:val="center"/>
          </w:tcPr>
          <w:p w14:paraId="446A718F"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401ADAA3"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2976379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Pre or co requisite </w:t>
            </w:r>
          </w:p>
        </w:tc>
        <w:tc>
          <w:tcPr>
            <w:tcW w:w="1573" w:type="pct"/>
            <w:tcBorders>
              <w:top w:val="single" w:sz="6" w:space="0" w:color="auto"/>
              <w:left w:val="single" w:sz="6" w:space="0" w:color="auto"/>
              <w:bottom w:val="single" w:sz="6" w:space="0" w:color="auto"/>
              <w:right w:val="single" w:sz="6" w:space="0" w:color="auto"/>
            </w:tcBorders>
            <w:vAlign w:val="center"/>
          </w:tcPr>
          <w:p w14:paraId="373E6C86" w14:textId="77777777" w:rsidR="008D04FB" w:rsidRPr="004D1A40" w:rsidRDefault="008D04FB" w:rsidP="008D04FB">
            <w:pPr>
              <w:rPr>
                <w:rFonts w:asciiTheme="majorHAnsi" w:hAnsiTheme="majorHAnsi" w:cstheme="majorHAnsi"/>
                <w:b/>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70D62904"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Prerequisite </w:t>
            </w:r>
          </w:p>
        </w:tc>
        <w:tc>
          <w:tcPr>
            <w:tcW w:w="1759" w:type="pct"/>
            <w:tcBorders>
              <w:top w:val="single" w:sz="6" w:space="0" w:color="auto"/>
              <w:left w:val="single" w:sz="6" w:space="0" w:color="auto"/>
              <w:bottom w:val="single" w:sz="6" w:space="0" w:color="auto"/>
              <w:right w:val="single" w:sz="4" w:space="0" w:color="auto"/>
            </w:tcBorders>
            <w:vAlign w:val="center"/>
          </w:tcPr>
          <w:p w14:paraId="62F08493"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75B3B8AA"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614273E2"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Hours</w:t>
            </w:r>
          </w:p>
        </w:tc>
        <w:tc>
          <w:tcPr>
            <w:tcW w:w="1573" w:type="pct"/>
            <w:tcBorders>
              <w:top w:val="single" w:sz="6" w:space="0" w:color="auto"/>
              <w:left w:val="single" w:sz="6" w:space="0" w:color="auto"/>
              <w:bottom w:val="single" w:sz="6" w:space="0" w:color="auto"/>
              <w:right w:val="single" w:sz="6" w:space="0" w:color="auto"/>
            </w:tcBorders>
            <w:vAlign w:val="center"/>
          </w:tcPr>
          <w:p w14:paraId="4D6488AE" w14:textId="2AA6DB45" w:rsidR="008D04FB" w:rsidRPr="004D1A40" w:rsidRDefault="008D04FB" w:rsidP="008D04FB">
            <w:pPr>
              <w:rPr>
                <w:rFonts w:asciiTheme="majorHAnsi" w:hAnsiTheme="majorHAnsi" w:cstheme="majorHAnsi"/>
                <w:b/>
                <w:strike/>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24DC646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Hours</w:t>
            </w:r>
          </w:p>
        </w:tc>
        <w:tc>
          <w:tcPr>
            <w:tcW w:w="1759" w:type="pct"/>
            <w:tcBorders>
              <w:top w:val="single" w:sz="6" w:space="0" w:color="auto"/>
              <w:left w:val="single" w:sz="6" w:space="0" w:color="auto"/>
              <w:bottom w:val="single" w:sz="6" w:space="0" w:color="auto"/>
              <w:right w:val="single" w:sz="4" w:space="0" w:color="auto"/>
            </w:tcBorders>
            <w:vAlign w:val="center"/>
          </w:tcPr>
          <w:p w14:paraId="3604EAE2" w14:textId="5E36A53B" w:rsidR="008D04FB" w:rsidRPr="004D1A40" w:rsidRDefault="008D04FB" w:rsidP="008D04FB">
            <w:pPr>
              <w:rPr>
                <w:rFonts w:asciiTheme="majorHAnsi" w:hAnsiTheme="majorHAnsi" w:cstheme="majorHAnsi"/>
                <w:b/>
                <w:bCs/>
                <w:color w:val="000000" w:themeColor="text1"/>
                <w:sz w:val="18"/>
                <w:szCs w:val="18"/>
                <w:u w:val="single"/>
              </w:rPr>
            </w:pPr>
          </w:p>
        </w:tc>
      </w:tr>
      <w:tr w:rsidR="008D04FB" w:rsidRPr="004D1A40" w14:paraId="189BF3EA" w14:textId="77777777" w:rsidTr="007B4A6C">
        <w:trPr>
          <w:trHeight w:hRule="exact" w:val="305"/>
        </w:trPr>
        <w:tc>
          <w:tcPr>
            <w:tcW w:w="950" w:type="pct"/>
            <w:tcBorders>
              <w:top w:val="single" w:sz="6" w:space="0" w:color="auto"/>
              <w:left w:val="single" w:sz="4" w:space="0" w:color="auto"/>
              <w:bottom w:val="single" w:sz="6" w:space="0" w:color="auto"/>
              <w:right w:val="single" w:sz="6" w:space="0" w:color="auto"/>
            </w:tcBorders>
            <w:vAlign w:val="center"/>
          </w:tcPr>
          <w:p w14:paraId="0AC0466D"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Credits</w:t>
            </w:r>
          </w:p>
        </w:tc>
        <w:tc>
          <w:tcPr>
            <w:tcW w:w="1573" w:type="pct"/>
            <w:tcBorders>
              <w:top w:val="single" w:sz="6" w:space="0" w:color="auto"/>
              <w:left w:val="single" w:sz="6" w:space="0" w:color="auto"/>
              <w:bottom w:val="single" w:sz="6" w:space="0" w:color="auto"/>
              <w:right w:val="single" w:sz="6" w:space="0" w:color="auto"/>
            </w:tcBorders>
            <w:vAlign w:val="center"/>
          </w:tcPr>
          <w:p w14:paraId="0D5A7009" w14:textId="77777777" w:rsidR="008D04FB" w:rsidRPr="004D1A40" w:rsidRDefault="008D04FB" w:rsidP="008D04FB">
            <w:pPr>
              <w:rPr>
                <w:rFonts w:asciiTheme="majorHAnsi" w:hAnsiTheme="majorHAnsi" w:cstheme="majorHAnsi"/>
                <w:b/>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6188B1BB"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Credits</w:t>
            </w:r>
          </w:p>
        </w:tc>
        <w:tc>
          <w:tcPr>
            <w:tcW w:w="1759" w:type="pct"/>
            <w:tcBorders>
              <w:top w:val="single" w:sz="6" w:space="0" w:color="auto"/>
              <w:left w:val="single" w:sz="6" w:space="0" w:color="auto"/>
              <w:bottom w:val="single" w:sz="6" w:space="0" w:color="auto"/>
              <w:right w:val="single" w:sz="4" w:space="0" w:color="auto"/>
            </w:tcBorders>
            <w:vAlign w:val="center"/>
          </w:tcPr>
          <w:p w14:paraId="54173012" w14:textId="77777777" w:rsidR="008D04FB" w:rsidRPr="004D1A40" w:rsidRDefault="008D04FB" w:rsidP="008D04FB">
            <w:pPr>
              <w:rPr>
                <w:rFonts w:asciiTheme="majorHAnsi" w:hAnsiTheme="majorHAnsi" w:cstheme="majorHAnsi"/>
                <w:b/>
                <w:bCs/>
                <w:color w:val="000000" w:themeColor="text1"/>
                <w:sz w:val="18"/>
                <w:szCs w:val="18"/>
              </w:rPr>
            </w:pPr>
          </w:p>
        </w:tc>
      </w:tr>
      <w:tr w:rsidR="007B4A6C" w:rsidRPr="004D1A40" w14:paraId="68E64E60" w14:textId="77777777" w:rsidTr="007B4A6C">
        <w:trPr>
          <w:trHeight w:hRule="exact" w:val="3734"/>
        </w:trPr>
        <w:tc>
          <w:tcPr>
            <w:tcW w:w="950" w:type="pct"/>
            <w:tcBorders>
              <w:top w:val="single" w:sz="6" w:space="0" w:color="auto"/>
              <w:left w:val="single" w:sz="4" w:space="0" w:color="auto"/>
              <w:bottom w:val="single" w:sz="6" w:space="0" w:color="auto"/>
              <w:right w:val="single" w:sz="6" w:space="0" w:color="auto"/>
            </w:tcBorders>
            <w:vAlign w:val="center"/>
          </w:tcPr>
          <w:p w14:paraId="31E9158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Description</w:t>
            </w:r>
          </w:p>
        </w:tc>
        <w:tc>
          <w:tcPr>
            <w:tcW w:w="1573" w:type="pct"/>
            <w:tcBorders>
              <w:top w:val="single" w:sz="6" w:space="0" w:color="auto"/>
              <w:left w:val="single" w:sz="6" w:space="0" w:color="auto"/>
              <w:bottom w:val="single" w:sz="6" w:space="0" w:color="auto"/>
              <w:right w:val="single" w:sz="6" w:space="0" w:color="auto"/>
            </w:tcBorders>
            <w:vAlign w:val="center"/>
          </w:tcPr>
          <w:p w14:paraId="55EB9463" w14:textId="41B3613C" w:rsidR="007B4A6C" w:rsidRPr="004D1A40" w:rsidRDefault="007B4A6C" w:rsidP="007B4A6C">
            <w:pPr>
              <w:rPr>
                <w:rFonts w:asciiTheme="majorHAnsi" w:hAnsiTheme="majorHAnsi" w:cstheme="majorHAnsi"/>
                <w:b/>
                <w:color w:val="000000" w:themeColor="text1"/>
                <w:sz w:val="18"/>
                <w:szCs w:val="18"/>
              </w:rPr>
            </w:pPr>
            <w:r w:rsidRPr="007B4A6C">
              <w:rPr>
                <w:rFonts w:asciiTheme="majorHAnsi" w:hAnsiTheme="majorHAnsi" w:cstheme="majorHAnsi"/>
                <w:b/>
                <w:color w:val="000000" w:themeColor="text1"/>
                <w:sz w:val="18"/>
                <w:szCs w:val="18"/>
              </w:rPr>
              <w:t>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ethical and social responsibilities that come with all advancements in technology, engineering, and science.</w:t>
            </w:r>
          </w:p>
        </w:tc>
        <w:tc>
          <w:tcPr>
            <w:tcW w:w="718" w:type="pct"/>
            <w:tcBorders>
              <w:top w:val="single" w:sz="6" w:space="0" w:color="auto"/>
              <w:left w:val="single" w:sz="6" w:space="0" w:color="auto"/>
              <w:bottom w:val="single" w:sz="6" w:space="0" w:color="auto"/>
              <w:right w:val="single" w:sz="6" w:space="0" w:color="auto"/>
            </w:tcBorders>
            <w:vAlign w:val="center"/>
          </w:tcPr>
          <w:p w14:paraId="49A88A95"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Description</w:t>
            </w:r>
          </w:p>
        </w:tc>
        <w:tc>
          <w:tcPr>
            <w:tcW w:w="1759" w:type="pct"/>
            <w:tcBorders>
              <w:top w:val="single" w:sz="6" w:space="0" w:color="auto"/>
              <w:left w:val="single" w:sz="6" w:space="0" w:color="auto"/>
              <w:bottom w:val="single" w:sz="6" w:space="0" w:color="auto"/>
              <w:right w:val="single" w:sz="4" w:space="0" w:color="auto"/>
            </w:tcBorders>
            <w:vAlign w:val="center"/>
          </w:tcPr>
          <w:p w14:paraId="61D95031" w14:textId="2AF094A0" w:rsidR="007B4A6C" w:rsidRPr="004D1A40" w:rsidRDefault="007B4A6C" w:rsidP="007B4A6C">
            <w:pPr>
              <w:spacing w:after="120"/>
              <w:rPr>
                <w:rFonts w:asciiTheme="majorHAnsi" w:hAnsiTheme="majorHAnsi" w:cstheme="majorHAnsi"/>
                <w:b/>
                <w:color w:val="000000" w:themeColor="text1"/>
                <w:sz w:val="18"/>
                <w:szCs w:val="18"/>
              </w:rPr>
            </w:pPr>
            <w:r w:rsidRPr="007B4A6C">
              <w:rPr>
                <w:rFonts w:asciiTheme="majorHAnsi" w:hAnsiTheme="majorHAnsi" w:cstheme="majorHAnsi"/>
                <w:b/>
                <w:color w:val="000000" w:themeColor="text1"/>
                <w:sz w:val="18"/>
                <w:szCs w:val="18"/>
              </w:rPr>
              <w:t>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ethical and social responsibilities that come with all advancements in technology, engineering, and science.</w:t>
            </w:r>
            <w:r>
              <w:rPr>
                <w:rFonts w:asciiTheme="majorHAnsi" w:hAnsiTheme="majorHAnsi" w:cstheme="majorHAnsi"/>
                <w:b/>
                <w:color w:val="000000" w:themeColor="text1"/>
                <w:sz w:val="18"/>
                <w:szCs w:val="18"/>
              </w:rPr>
              <w:t xml:space="preserve"> Students can take this course </w:t>
            </w:r>
            <w:r w:rsidR="0015626F">
              <w:rPr>
                <w:rFonts w:asciiTheme="majorHAnsi" w:hAnsiTheme="majorHAnsi" w:cstheme="majorHAnsi"/>
                <w:b/>
                <w:color w:val="000000" w:themeColor="text1"/>
                <w:sz w:val="18"/>
                <w:szCs w:val="18"/>
              </w:rPr>
              <w:t xml:space="preserve">up to 3 times as long as </w:t>
            </w:r>
            <w:r>
              <w:rPr>
                <w:rFonts w:asciiTheme="majorHAnsi" w:hAnsiTheme="majorHAnsi" w:cstheme="majorHAnsi"/>
                <w:b/>
                <w:color w:val="000000" w:themeColor="text1"/>
                <w:sz w:val="18"/>
                <w:szCs w:val="18"/>
              </w:rPr>
              <w:t>the topic is different.</w:t>
            </w:r>
          </w:p>
        </w:tc>
      </w:tr>
      <w:tr w:rsidR="007B4A6C" w:rsidRPr="004D1A40" w14:paraId="681B97ED" w14:textId="77777777" w:rsidTr="007B4A6C">
        <w:trPr>
          <w:trHeight w:hRule="exact" w:val="496"/>
        </w:trPr>
        <w:tc>
          <w:tcPr>
            <w:tcW w:w="950" w:type="pct"/>
            <w:tcBorders>
              <w:top w:val="single" w:sz="6" w:space="0" w:color="auto"/>
              <w:left w:val="single" w:sz="4" w:space="0" w:color="auto"/>
              <w:bottom w:val="single" w:sz="4" w:space="0" w:color="auto"/>
              <w:right w:val="single" w:sz="6" w:space="0" w:color="auto"/>
            </w:tcBorders>
            <w:vAlign w:val="center"/>
          </w:tcPr>
          <w:p w14:paraId="6659AC43"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Requirement Designation</w:t>
            </w:r>
          </w:p>
        </w:tc>
        <w:tc>
          <w:tcPr>
            <w:tcW w:w="1573" w:type="pct"/>
            <w:tcBorders>
              <w:top w:val="single" w:sz="6" w:space="0" w:color="auto"/>
              <w:left w:val="single" w:sz="6" w:space="0" w:color="auto"/>
              <w:bottom w:val="single" w:sz="4" w:space="0" w:color="auto"/>
              <w:right w:val="single" w:sz="6" w:space="0" w:color="auto"/>
            </w:tcBorders>
            <w:vAlign w:val="center"/>
          </w:tcPr>
          <w:p w14:paraId="19327C0E" w14:textId="77777777" w:rsidR="007B4A6C" w:rsidRPr="004D1A40" w:rsidRDefault="007B4A6C" w:rsidP="007B4A6C">
            <w:pPr>
              <w:rPr>
                <w:rFonts w:asciiTheme="majorHAnsi" w:hAnsiTheme="majorHAnsi" w:cstheme="majorHAnsi"/>
                <w:b/>
                <w:color w:val="000000" w:themeColor="text1"/>
                <w:sz w:val="18"/>
                <w:szCs w:val="18"/>
              </w:rPr>
            </w:pPr>
          </w:p>
        </w:tc>
        <w:tc>
          <w:tcPr>
            <w:tcW w:w="718" w:type="pct"/>
            <w:tcBorders>
              <w:top w:val="single" w:sz="6" w:space="0" w:color="auto"/>
              <w:left w:val="single" w:sz="6" w:space="0" w:color="auto"/>
              <w:bottom w:val="single" w:sz="4" w:space="0" w:color="auto"/>
              <w:right w:val="single" w:sz="6" w:space="0" w:color="auto"/>
            </w:tcBorders>
            <w:vAlign w:val="center"/>
          </w:tcPr>
          <w:p w14:paraId="40CDE64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Requirement Designation</w:t>
            </w:r>
          </w:p>
        </w:tc>
        <w:tc>
          <w:tcPr>
            <w:tcW w:w="1759" w:type="pct"/>
            <w:tcBorders>
              <w:top w:val="single" w:sz="6" w:space="0" w:color="auto"/>
              <w:left w:val="single" w:sz="6" w:space="0" w:color="auto"/>
              <w:bottom w:val="single" w:sz="4" w:space="0" w:color="auto"/>
              <w:right w:val="single" w:sz="4" w:space="0" w:color="auto"/>
            </w:tcBorders>
            <w:vAlign w:val="center"/>
          </w:tcPr>
          <w:p w14:paraId="3607E652" w14:textId="77777777" w:rsidR="007B4A6C" w:rsidRPr="004D1A40" w:rsidRDefault="007B4A6C" w:rsidP="007B4A6C">
            <w:pPr>
              <w:rPr>
                <w:rFonts w:asciiTheme="majorHAnsi" w:hAnsiTheme="majorHAnsi" w:cstheme="majorHAnsi"/>
                <w:b/>
                <w:color w:val="000000" w:themeColor="text1"/>
                <w:sz w:val="18"/>
                <w:szCs w:val="18"/>
              </w:rPr>
            </w:pPr>
          </w:p>
        </w:tc>
      </w:tr>
      <w:tr w:rsidR="007B4A6C" w:rsidRPr="004D1A40" w14:paraId="30DEDE05" w14:textId="77777777" w:rsidTr="007B4A6C">
        <w:trPr>
          <w:trHeight w:hRule="exact" w:val="305"/>
        </w:trPr>
        <w:tc>
          <w:tcPr>
            <w:tcW w:w="950" w:type="pct"/>
            <w:tcBorders>
              <w:top w:val="single" w:sz="6" w:space="0" w:color="auto"/>
              <w:left w:val="single" w:sz="4" w:space="0" w:color="auto"/>
              <w:bottom w:val="single" w:sz="4" w:space="0" w:color="auto"/>
              <w:right w:val="single" w:sz="6" w:space="0" w:color="auto"/>
            </w:tcBorders>
            <w:vAlign w:val="center"/>
          </w:tcPr>
          <w:p w14:paraId="05A04B8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Liberal Arts</w:t>
            </w:r>
          </w:p>
        </w:tc>
        <w:tc>
          <w:tcPr>
            <w:tcW w:w="1573" w:type="pct"/>
            <w:tcBorders>
              <w:top w:val="single" w:sz="6" w:space="0" w:color="auto"/>
              <w:left w:val="single" w:sz="6" w:space="0" w:color="auto"/>
              <w:bottom w:val="single" w:sz="4" w:space="0" w:color="auto"/>
              <w:right w:val="single" w:sz="6" w:space="0" w:color="auto"/>
            </w:tcBorders>
            <w:vAlign w:val="center"/>
          </w:tcPr>
          <w:p w14:paraId="717E00C9"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 </w:t>
            </w:r>
            <w:proofErr w:type="gramStart"/>
            <w:r w:rsidRPr="004D1A40">
              <w:rPr>
                <w:rFonts w:asciiTheme="majorHAnsi" w:hAnsiTheme="majorHAnsi" w:cstheme="majorHAnsi"/>
                <w:b/>
                <w:bCs/>
                <w:color w:val="000000" w:themeColor="text1"/>
                <w:sz w:val="18"/>
                <w:szCs w:val="18"/>
              </w:rPr>
              <w:t xml:space="preserve">  ]</w:t>
            </w:r>
            <w:proofErr w:type="gramEnd"/>
            <w:r w:rsidRPr="004D1A40">
              <w:rPr>
                <w:rFonts w:asciiTheme="majorHAnsi" w:hAnsiTheme="majorHAnsi" w:cstheme="majorHAnsi"/>
                <w:b/>
                <w:bCs/>
                <w:color w:val="000000" w:themeColor="text1"/>
                <w:sz w:val="18"/>
                <w:szCs w:val="18"/>
              </w:rPr>
              <w:t xml:space="preserve"> Yes  [ X ] No  </w:t>
            </w:r>
          </w:p>
        </w:tc>
        <w:tc>
          <w:tcPr>
            <w:tcW w:w="718" w:type="pct"/>
            <w:tcBorders>
              <w:top w:val="single" w:sz="6" w:space="0" w:color="auto"/>
              <w:left w:val="single" w:sz="6" w:space="0" w:color="auto"/>
              <w:bottom w:val="single" w:sz="4" w:space="0" w:color="auto"/>
              <w:right w:val="single" w:sz="6" w:space="0" w:color="auto"/>
            </w:tcBorders>
            <w:vAlign w:val="center"/>
          </w:tcPr>
          <w:p w14:paraId="09F10633"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Liberal Arts</w:t>
            </w:r>
          </w:p>
        </w:tc>
        <w:tc>
          <w:tcPr>
            <w:tcW w:w="1759" w:type="pct"/>
            <w:tcBorders>
              <w:top w:val="single" w:sz="6" w:space="0" w:color="auto"/>
              <w:left w:val="single" w:sz="6" w:space="0" w:color="auto"/>
              <w:bottom w:val="single" w:sz="4" w:space="0" w:color="auto"/>
              <w:right w:val="single" w:sz="4" w:space="0" w:color="auto"/>
            </w:tcBorders>
            <w:vAlign w:val="center"/>
          </w:tcPr>
          <w:p w14:paraId="7E878AA5"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 </w:t>
            </w:r>
            <w:proofErr w:type="gramStart"/>
            <w:r w:rsidRPr="004D1A40">
              <w:rPr>
                <w:rFonts w:asciiTheme="majorHAnsi" w:hAnsiTheme="majorHAnsi" w:cstheme="majorHAnsi"/>
                <w:b/>
                <w:bCs/>
                <w:color w:val="000000" w:themeColor="text1"/>
                <w:sz w:val="18"/>
                <w:szCs w:val="18"/>
              </w:rPr>
              <w:t xml:space="preserve">  ]</w:t>
            </w:r>
            <w:proofErr w:type="gramEnd"/>
            <w:r w:rsidRPr="004D1A40">
              <w:rPr>
                <w:rFonts w:asciiTheme="majorHAnsi" w:hAnsiTheme="majorHAnsi" w:cstheme="majorHAnsi"/>
                <w:b/>
                <w:bCs/>
                <w:color w:val="000000" w:themeColor="text1"/>
                <w:sz w:val="18"/>
                <w:szCs w:val="18"/>
              </w:rPr>
              <w:t xml:space="preserve"> Yes  [  X] No  </w:t>
            </w:r>
          </w:p>
        </w:tc>
      </w:tr>
      <w:tr w:rsidR="007B4A6C" w:rsidRPr="004D1A40" w14:paraId="3A0B2B92" w14:textId="77777777" w:rsidTr="007B4A6C">
        <w:trPr>
          <w:trHeight w:val="290"/>
        </w:trPr>
        <w:tc>
          <w:tcPr>
            <w:tcW w:w="950" w:type="pct"/>
            <w:tcBorders>
              <w:top w:val="single" w:sz="6" w:space="0" w:color="auto"/>
              <w:left w:val="single" w:sz="4" w:space="0" w:color="auto"/>
              <w:bottom w:val="single" w:sz="4" w:space="0" w:color="auto"/>
              <w:right w:val="single" w:sz="6" w:space="0" w:color="auto"/>
            </w:tcBorders>
            <w:vAlign w:val="center"/>
          </w:tcPr>
          <w:p w14:paraId="70F825E1"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 xml:space="preserve">Course Attribute (e.g. Writing Intensive, Honors, </w:t>
            </w:r>
            <w:proofErr w:type="spellStart"/>
            <w:r w:rsidRPr="004D1A40">
              <w:rPr>
                <w:rFonts w:asciiTheme="majorHAnsi" w:hAnsiTheme="majorHAnsi" w:cstheme="majorHAnsi"/>
                <w:b/>
                <w:bCs/>
                <w:color w:val="000000" w:themeColor="text1"/>
                <w:sz w:val="18"/>
                <w:szCs w:val="18"/>
              </w:rPr>
              <w:t>etc</w:t>
            </w:r>
            <w:proofErr w:type="spellEnd"/>
          </w:p>
        </w:tc>
        <w:tc>
          <w:tcPr>
            <w:tcW w:w="1573" w:type="pct"/>
            <w:tcBorders>
              <w:top w:val="single" w:sz="6" w:space="0" w:color="auto"/>
              <w:left w:val="single" w:sz="6" w:space="0" w:color="auto"/>
              <w:bottom w:val="single" w:sz="4" w:space="0" w:color="auto"/>
              <w:right w:val="single" w:sz="6" w:space="0" w:color="auto"/>
            </w:tcBorders>
            <w:vAlign w:val="center"/>
          </w:tcPr>
          <w:p w14:paraId="7AD20E30" w14:textId="77777777" w:rsidR="007B4A6C" w:rsidRPr="004D1A40" w:rsidRDefault="007B4A6C" w:rsidP="007B4A6C">
            <w:pPr>
              <w:rPr>
                <w:rFonts w:asciiTheme="majorHAnsi" w:hAnsiTheme="majorHAnsi" w:cstheme="majorHAnsi"/>
                <w:b/>
                <w:bCs/>
                <w:color w:val="000000" w:themeColor="text1"/>
                <w:sz w:val="18"/>
                <w:szCs w:val="18"/>
              </w:rPr>
            </w:pPr>
          </w:p>
        </w:tc>
        <w:tc>
          <w:tcPr>
            <w:tcW w:w="718" w:type="pct"/>
            <w:tcBorders>
              <w:top w:val="single" w:sz="6" w:space="0" w:color="auto"/>
              <w:left w:val="single" w:sz="6" w:space="0" w:color="auto"/>
              <w:bottom w:val="single" w:sz="4" w:space="0" w:color="auto"/>
              <w:right w:val="single" w:sz="6" w:space="0" w:color="auto"/>
            </w:tcBorders>
            <w:vAlign w:val="center"/>
          </w:tcPr>
          <w:p w14:paraId="6777458A"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Course Attribute (e.g. Writing Intensive, Honors, </w:t>
            </w:r>
            <w:proofErr w:type="spellStart"/>
            <w:r w:rsidRPr="004D1A40">
              <w:rPr>
                <w:rFonts w:asciiTheme="majorHAnsi" w:hAnsiTheme="majorHAnsi" w:cstheme="majorHAnsi"/>
                <w:b/>
                <w:bCs/>
                <w:color w:val="000000" w:themeColor="text1"/>
                <w:sz w:val="18"/>
                <w:szCs w:val="18"/>
              </w:rPr>
              <w:t>etc</w:t>
            </w:r>
            <w:proofErr w:type="spellEnd"/>
          </w:p>
        </w:tc>
        <w:tc>
          <w:tcPr>
            <w:tcW w:w="1759" w:type="pct"/>
            <w:tcBorders>
              <w:top w:val="single" w:sz="6" w:space="0" w:color="auto"/>
              <w:left w:val="single" w:sz="6" w:space="0" w:color="auto"/>
              <w:bottom w:val="single" w:sz="4" w:space="0" w:color="auto"/>
              <w:right w:val="single" w:sz="4" w:space="0" w:color="auto"/>
            </w:tcBorders>
            <w:vAlign w:val="center"/>
          </w:tcPr>
          <w:p w14:paraId="65B3B3F2" w14:textId="77777777" w:rsidR="007B4A6C" w:rsidRPr="004D1A40" w:rsidRDefault="007B4A6C" w:rsidP="007B4A6C">
            <w:pPr>
              <w:rPr>
                <w:rFonts w:asciiTheme="majorHAnsi" w:hAnsiTheme="majorHAnsi" w:cstheme="majorHAnsi"/>
                <w:b/>
                <w:color w:val="000000" w:themeColor="text1"/>
                <w:sz w:val="18"/>
                <w:szCs w:val="18"/>
              </w:rPr>
            </w:pPr>
          </w:p>
        </w:tc>
      </w:tr>
      <w:tr w:rsidR="007B4A6C" w:rsidRPr="004D1A40" w14:paraId="4F32FE83" w14:textId="77777777" w:rsidTr="007B4A6C">
        <w:trPr>
          <w:trHeight w:val="303"/>
        </w:trPr>
        <w:tc>
          <w:tcPr>
            <w:tcW w:w="950" w:type="pct"/>
            <w:tcBorders>
              <w:top w:val="single" w:sz="6" w:space="0" w:color="auto"/>
              <w:left w:val="single" w:sz="4" w:space="0" w:color="auto"/>
              <w:bottom w:val="single" w:sz="6" w:space="0" w:color="auto"/>
              <w:right w:val="single" w:sz="6" w:space="0" w:color="auto"/>
            </w:tcBorders>
            <w:vAlign w:val="center"/>
          </w:tcPr>
          <w:p w14:paraId="59936604"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Course Applicability</w:t>
            </w:r>
          </w:p>
        </w:tc>
        <w:tc>
          <w:tcPr>
            <w:tcW w:w="1573" w:type="pct"/>
            <w:tcBorders>
              <w:top w:val="single" w:sz="6" w:space="0" w:color="auto"/>
              <w:left w:val="single" w:sz="6" w:space="0" w:color="auto"/>
              <w:bottom w:val="single" w:sz="6" w:space="0" w:color="auto"/>
              <w:right w:val="single" w:sz="6" w:space="0" w:color="auto"/>
            </w:tcBorders>
            <w:vAlign w:val="center"/>
          </w:tcPr>
          <w:tbl>
            <w:tblPr>
              <w:tblpPr w:leftFromText="180" w:rightFromText="180" w:horzAnchor="margin" w:tblpY="-307"/>
              <w:tblOverlap w:val="never"/>
              <w:tblW w:w="2690" w:type="dxa"/>
              <w:tblLayout w:type="fixed"/>
              <w:tblLook w:val="04A0" w:firstRow="1" w:lastRow="0" w:firstColumn="1" w:lastColumn="0" w:noHBand="0" w:noVBand="1"/>
            </w:tblPr>
            <w:tblGrid>
              <w:gridCol w:w="1947"/>
              <w:gridCol w:w="332"/>
              <w:gridCol w:w="295"/>
              <w:gridCol w:w="116"/>
            </w:tblGrid>
            <w:tr w:rsidR="007B4A6C" w:rsidRPr="004D1A40" w14:paraId="6B0385D7" w14:textId="77777777" w:rsidTr="008A136F">
              <w:trPr>
                <w:gridAfter w:val="2"/>
                <w:wAfter w:w="411" w:type="dxa"/>
                <w:trHeight w:hRule="exact" w:val="305"/>
              </w:trPr>
              <w:tc>
                <w:tcPr>
                  <w:tcW w:w="1947" w:type="dxa"/>
                  <w:shd w:val="clear" w:color="auto" w:fill="auto"/>
                  <w:vAlign w:val="center"/>
                </w:tcPr>
                <w:p w14:paraId="06BD8977" w14:textId="77777777" w:rsidR="007B4A6C" w:rsidRPr="004D1A40" w:rsidRDefault="007B4A6C" w:rsidP="007B4A6C">
                  <w:pPr>
                    <w:rPr>
                      <w:rFonts w:asciiTheme="majorHAnsi" w:eastAsia="Calibri" w:hAnsiTheme="majorHAnsi" w:cstheme="majorHAnsi"/>
                      <w:b/>
                      <w:bCs/>
                      <w:color w:val="000000" w:themeColor="text1"/>
                      <w:sz w:val="18"/>
                      <w:szCs w:val="18"/>
                    </w:rPr>
                  </w:pPr>
                  <w:r w:rsidRPr="004D1A40">
                    <w:rPr>
                      <w:rFonts w:asciiTheme="majorHAnsi" w:eastAsia="Calibri" w:hAnsiTheme="majorHAnsi" w:cstheme="majorHAnsi"/>
                      <w:b/>
                      <w:bCs/>
                      <w:color w:val="000000" w:themeColor="text1"/>
                      <w:sz w:val="18"/>
                      <w:szCs w:val="18"/>
                    </w:rPr>
                    <w:t>[</w:t>
                  </w:r>
                  <w:proofErr w:type="gramStart"/>
                  <w:r w:rsidRPr="008A136F">
                    <w:rPr>
                      <w:rFonts w:asciiTheme="majorHAnsi" w:eastAsia="Calibri" w:hAnsiTheme="majorHAnsi" w:cstheme="majorHAnsi"/>
                      <w:b/>
                      <w:bCs/>
                      <w:color w:val="548DD4" w:themeColor="text2" w:themeTint="99"/>
                      <w:sz w:val="18"/>
                      <w:szCs w:val="18"/>
                    </w:rPr>
                    <w:t>X  ]</w:t>
                  </w:r>
                  <w:proofErr w:type="gramEnd"/>
                  <w:r w:rsidRPr="008A136F">
                    <w:rPr>
                      <w:rFonts w:asciiTheme="majorHAnsi" w:eastAsia="Calibri" w:hAnsiTheme="majorHAnsi" w:cstheme="majorHAnsi"/>
                      <w:b/>
                      <w:bCs/>
                      <w:color w:val="548DD4" w:themeColor="text2" w:themeTint="99"/>
                      <w:sz w:val="18"/>
                      <w:szCs w:val="18"/>
                    </w:rPr>
                    <w:t xml:space="preserve"> Major</w:t>
                  </w:r>
                </w:p>
              </w:tc>
              <w:tc>
                <w:tcPr>
                  <w:tcW w:w="332" w:type="dxa"/>
                  <w:shd w:val="clear" w:color="auto" w:fill="auto"/>
                  <w:vAlign w:val="center"/>
                </w:tcPr>
                <w:p w14:paraId="304F3DD3" w14:textId="77777777" w:rsidR="007B4A6C" w:rsidRPr="004D1A40" w:rsidRDefault="007B4A6C" w:rsidP="007B4A6C">
                  <w:pPr>
                    <w:rPr>
                      <w:rFonts w:asciiTheme="majorHAnsi" w:eastAsia="Calibri" w:hAnsiTheme="majorHAnsi" w:cstheme="majorHAnsi"/>
                      <w:b/>
                      <w:bCs/>
                      <w:color w:val="000000" w:themeColor="text1"/>
                      <w:sz w:val="18"/>
                      <w:szCs w:val="18"/>
                    </w:rPr>
                  </w:pPr>
                </w:p>
              </w:tc>
            </w:tr>
            <w:tr w:rsidR="007B4A6C" w:rsidRPr="004D1A40" w14:paraId="096BBD3A" w14:textId="77777777" w:rsidTr="008A136F">
              <w:trPr>
                <w:trHeight w:hRule="exact" w:val="305"/>
              </w:trPr>
              <w:tc>
                <w:tcPr>
                  <w:tcW w:w="2690" w:type="dxa"/>
                  <w:gridSpan w:val="4"/>
                  <w:shd w:val="clear" w:color="auto" w:fill="auto"/>
                  <w:vAlign w:val="center"/>
                </w:tcPr>
                <w:p w14:paraId="0132802C"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Gen Ed Required</w:t>
                  </w:r>
                </w:p>
              </w:tc>
            </w:tr>
            <w:tr w:rsidR="007B4A6C" w:rsidRPr="004D1A40" w14:paraId="1374DECD" w14:textId="77777777" w:rsidTr="008A136F">
              <w:trPr>
                <w:trHeight w:hRule="exact" w:val="305"/>
              </w:trPr>
              <w:tc>
                <w:tcPr>
                  <w:tcW w:w="2690" w:type="dxa"/>
                  <w:gridSpan w:val="4"/>
                  <w:shd w:val="clear" w:color="auto" w:fill="auto"/>
                  <w:vAlign w:val="center"/>
                </w:tcPr>
                <w:p w14:paraId="0547181E"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English Composition</w:t>
                  </w:r>
                </w:p>
              </w:tc>
            </w:tr>
            <w:tr w:rsidR="007B4A6C" w:rsidRPr="004D1A40" w14:paraId="1DCA8A25" w14:textId="77777777" w:rsidTr="008A136F">
              <w:trPr>
                <w:trHeight w:hRule="exact" w:val="305"/>
              </w:trPr>
              <w:tc>
                <w:tcPr>
                  <w:tcW w:w="2690" w:type="dxa"/>
                  <w:gridSpan w:val="4"/>
                  <w:shd w:val="clear" w:color="auto" w:fill="auto"/>
                  <w:vAlign w:val="center"/>
                </w:tcPr>
                <w:p w14:paraId="05941A88"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Mathematics</w:t>
                  </w:r>
                </w:p>
              </w:tc>
            </w:tr>
            <w:tr w:rsidR="007B4A6C" w:rsidRPr="004D1A40" w14:paraId="09024C91" w14:textId="77777777" w:rsidTr="008A136F">
              <w:trPr>
                <w:trHeight w:hRule="exact" w:val="305"/>
              </w:trPr>
              <w:tc>
                <w:tcPr>
                  <w:tcW w:w="2690" w:type="dxa"/>
                  <w:gridSpan w:val="4"/>
                  <w:shd w:val="clear" w:color="auto" w:fill="auto"/>
                  <w:vAlign w:val="center"/>
                </w:tcPr>
                <w:p w14:paraId="7E226825"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Science</w:t>
                  </w:r>
                </w:p>
              </w:tc>
            </w:tr>
            <w:tr w:rsidR="007B4A6C" w:rsidRPr="004D1A40" w14:paraId="0C8A4391" w14:textId="77777777" w:rsidTr="008A136F">
              <w:trPr>
                <w:trHeight w:hRule="exact" w:val="305"/>
              </w:trPr>
              <w:tc>
                <w:tcPr>
                  <w:tcW w:w="2690" w:type="dxa"/>
                  <w:gridSpan w:val="4"/>
                  <w:shd w:val="clear" w:color="auto" w:fill="auto"/>
                  <w:vAlign w:val="center"/>
                </w:tcPr>
                <w:p w14:paraId="38400EF3"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lastRenderedPageBreak/>
                    <w:t>[  ]</w:t>
                  </w:r>
                  <w:proofErr w:type="gramEnd"/>
                  <w:r w:rsidRPr="004D1A40">
                    <w:rPr>
                      <w:rFonts w:asciiTheme="majorHAnsi" w:eastAsia="Calibri" w:hAnsiTheme="majorHAnsi" w:cstheme="majorHAnsi"/>
                      <w:b/>
                      <w:bCs/>
                      <w:color w:val="000000" w:themeColor="text1"/>
                      <w:sz w:val="18"/>
                      <w:szCs w:val="18"/>
                    </w:rPr>
                    <w:t xml:space="preserve"> Gen Ed - Flexible</w:t>
                  </w:r>
                </w:p>
              </w:tc>
            </w:tr>
            <w:tr w:rsidR="007B4A6C" w:rsidRPr="004D1A40" w14:paraId="7C94F356" w14:textId="77777777" w:rsidTr="008A136F">
              <w:trPr>
                <w:trHeight w:hRule="exact" w:val="305"/>
              </w:trPr>
              <w:tc>
                <w:tcPr>
                  <w:tcW w:w="2690" w:type="dxa"/>
                  <w:gridSpan w:val="4"/>
                  <w:shd w:val="clear" w:color="auto" w:fill="auto"/>
                  <w:vAlign w:val="center"/>
                </w:tcPr>
                <w:p w14:paraId="2F4EC980"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World Cultures</w:t>
                  </w:r>
                </w:p>
              </w:tc>
            </w:tr>
            <w:tr w:rsidR="007B4A6C" w:rsidRPr="004D1A40" w14:paraId="5F2CB932" w14:textId="77777777" w:rsidTr="008A136F">
              <w:trPr>
                <w:trHeight w:hRule="exact" w:val="305"/>
              </w:trPr>
              <w:tc>
                <w:tcPr>
                  <w:tcW w:w="2690" w:type="dxa"/>
                  <w:gridSpan w:val="4"/>
                  <w:shd w:val="clear" w:color="auto" w:fill="auto"/>
                  <w:vAlign w:val="center"/>
                </w:tcPr>
                <w:p w14:paraId="79482126"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US Experience in its Diversity</w:t>
                  </w:r>
                </w:p>
              </w:tc>
            </w:tr>
            <w:tr w:rsidR="007B4A6C" w:rsidRPr="004D1A40" w14:paraId="3F079072" w14:textId="77777777" w:rsidTr="008A136F">
              <w:trPr>
                <w:trHeight w:hRule="exact" w:val="305"/>
              </w:trPr>
              <w:tc>
                <w:tcPr>
                  <w:tcW w:w="2690" w:type="dxa"/>
                  <w:gridSpan w:val="4"/>
                  <w:shd w:val="clear" w:color="auto" w:fill="auto"/>
                  <w:vAlign w:val="center"/>
                </w:tcPr>
                <w:p w14:paraId="51C99FE2"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Creative Expression</w:t>
                  </w:r>
                </w:p>
              </w:tc>
            </w:tr>
            <w:tr w:rsidR="007B4A6C" w:rsidRPr="004D1A40" w14:paraId="6837B7B7" w14:textId="77777777" w:rsidTr="008A136F">
              <w:trPr>
                <w:trHeight w:hRule="exact" w:val="305"/>
              </w:trPr>
              <w:tc>
                <w:tcPr>
                  <w:tcW w:w="2690" w:type="dxa"/>
                  <w:gridSpan w:val="4"/>
                  <w:shd w:val="clear" w:color="auto" w:fill="auto"/>
                  <w:vAlign w:val="center"/>
                </w:tcPr>
                <w:p w14:paraId="203D3C1C"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Individual and Society</w:t>
                  </w:r>
                </w:p>
              </w:tc>
            </w:tr>
            <w:tr w:rsidR="007B4A6C" w:rsidRPr="004D1A40" w14:paraId="74D8175A" w14:textId="77777777" w:rsidTr="008A136F">
              <w:trPr>
                <w:trHeight w:hRule="exact" w:val="305"/>
              </w:trPr>
              <w:tc>
                <w:tcPr>
                  <w:tcW w:w="2690" w:type="dxa"/>
                  <w:gridSpan w:val="4"/>
                  <w:shd w:val="clear" w:color="auto" w:fill="auto"/>
                  <w:vAlign w:val="center"/>
                </w:tcPr>
                <w:p w14:paraId="3C8FD480"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Scientific World</w:t>
                  </w:r>
                </w:p>
              </w:tc>
            </w:tr>
            <w:tr w:rsidR="007B4A6C" w:rsidRPr="004D1A40" w14:paraId="4EEA462F" w14:textId="77777777" w:rsidTr="008A136F">
              <w:trPr>
                <w:gridAfter w:val="1"/>
                <w:wAfter w:w="116" w:type="dxa"/>
                <w:trHeight w:hRule="exact" w:val="305"/>
              </w:trPr>
              <w:tc>
                <w:tcPr>
                  <w:tcW w:w="2574" w:type="dxa"/>
                  <w:gridSpan w:val="3"/>
                  <w:shd w:val="clear" w:color="auto" w:fill="auto"/>
                  <w:vAlign w:val="center"/>
                </w:tcPr>
                <w:p w14:paraId="2104C445"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Gen Ed - College Option</w:t>
                  </w:r>
                </w:p>
              </w:tc>
            </w:tr>
            <w:tr w:rsidR="007B4A6C" w:rsidRPr="004D1A40" w14:paraId="429600FF" w14:textId="77777777" w:rsidTr="008A136F">
              <w:trPr>
                <w:gridAfter w:val="1"/>
                <w:wAfter w:w="116" w:type="dxa"/>
                <w:trHeight w:hRule="exact" w:val="472"/>
              </w:trPr>
              <w:tc>
                <w:tcPr>
                  <w:tcW w:w="2574" w:type="dxa"/>
                  <w:gridSpan w:val="3"/>
                  <w:shd w:val="clear" w:color="auto" w:fill="auto"/>
                  <w:vAlign w:val="bottom"/>
                </w:tcPr>
                <w:p w14:paraId="0C935EFB" w14:textId="77777777" w:rsidR="007B4A6C" w:rsidRPr="004D1A40" w:rsidRDefault="007B4A6C" w:rsidP="007B4A6C">
                  <w:pPr>
                    <w:rPr>
                      <w:rFonts w:asciiTheme="majorHAnsi" w:eastAsia="Calibri" w:hAnsiTheme="majorHAnsi" w:cstheme="majorHAnsi"/>
                      <w:b/>
                      <w:bCs/>
                      <w:color w:val="000000" w:themeColor="text1"/>
                      <w:sz w:val="18"/>
                      <w:szCs w:val="18"/>
                    </w:rPr>
                  </w:pPr>
                  <w:r w:rsidRPr="004D1A40">
                    <w:rPr>
                      <w:rFonts w:asciiTheme="majorHAnsi" w:eastAsia="Calibri" w:hAnsiTheme="majorHAnsi" w:cstheme="majorHAnsi"/>
                      <w:b/>
                      <w:bCs/>
                      <w:color w:val="000000" w:themeColor="text1"/>
                      <w:sz w:val="18"/>
                      <w:szCs w:val="18"/>
                    </w:rPr>
                    <w:t>College Option Detail______________________</w:t>
                  </w:r>
                </w:p>
                <w:p w14:paraId="0CAF77DD" w14:textId="77777777" w:rsidR="007B4A6C" w:rsidRPr="004D1A40" w:rsidRDefault="007B4A6C" w:rsidP="007B4A6C">
                  <w:pPr>
                    <w:rPr>
                      <w:rFonts w:asciiTheme="majorHAnsi" w:eastAsia="Calibri" w:hAnsiTheme="majorHAnsi" w:cstheme="majorHAnsi"/>
                      <w:b/>
                      <w:bCs/>
                      <w:color w:val="000000" w:themeColor="text1"/>
                      <w:sz w:val="18"/>
                      <w:szCs w:val="18"/>
                    </w:rPr>
                  </w:pPr>
                </w:p>
              </w:tc>
            </w:tr>
          </w:tbl>
          <w:p w14:paraId="0FB11AD2" w14:textId="77777777" w:rsidR="007B4A6C" w:rsidRPr="004D1A40" w:rsidRDefault="007B4A6C" w:rsidP="007B4A6C">
            <w:pPr>
              <w:pStyle w:val="CRtext"/>
              <w:rPr>
                <w:rFonts w:asciiTheme="majorHAnsi" w:hAnsiTheme="majorHAnsi" w:cstheme="majorHAnsi"/>
                <w:b/>
                <w:bCs/>
                <w:color w:val="000000" w:themeColor="text1"/>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14:paraId="185E9826"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lastRenderedPageBreak/>
              <w:t>Course Applicability</w:t>
            </w:r>
          </w:p>
        </w:tc>
        <w:tc>
          <w:tcPr>
            <w:tcW w:w="1759" w:type="pct"/>
            <w:tcBorders>
              <w:top w:val="single" w:sz="6" w:space="0" w:color="auto"/>
              <w:left w:val="single" w:sz="6" w:space="0" w:color="auto"/>
              <w:bottom w:val="single" w:sz="6" w:space="0" w:color="auto"/>
              <w:right w:val="single" w:sz="4" w:space="0" w:color="auto"/>
            </w:tcBorders>
            <w:vAlign w:val="center"/>
          </w:tcPr>
          <w:tbl>
            <w:tblPr>
              <w:tblpPr w:leftFromText="180" w:rightFromText="180" w:vertAnchor="page" w:horzAnchor="margin" w:tblpY="42"/>
              <w:tblOverlap w:val="never"/>
              <w:tblW w:w="2894" w:type="dxa"/>
              <w:tblLayout w:type="fixed"/>
              <w:tblLook w:val="04A0" w:firstRow="1" w:lastRow="0" w:firstColumn="1" w:lastColumn="0" w:noHBand="0" w:noVBand="1"/>
            </w:tblPr>
            <w:tblGrid>
              <w:gridCol w:w="1502"/>
              <w:gridCol w:w="981"/>
              <w:gridCol w:w="411"/>
            </w:tblGrid>
            <w:tr w:rsidR="007B4A6C" w:rsidRPr="008A136F" w14:paraId="4811E847" w14:textId="77777777" w:rsidTr="008A136F">
              <w:trPr>
                <w:trHeight w:val="305"/>
              </w:trPr>
              <w:tc>
                <w:tcPr>
                  <w:tcW w:w="2595" w:type="pct"/>
                  <w:shd w:val="clear" w:color="auto" w:fill="auto"/>
                  <w:vAlign w:val="center"/>
                </w:tcPr>
                <w:p w14:paraId="15C67BB5" w14:textId="77777777" w:rsidR="007B4A6C" w:rsidRPr="008A136F" w:rsidRDefault="007B4A6C" w:rsidP="007B4A6C">
                  <w:pPr>
                    <w:rPr>
                      <w:rFonts w:asciiTheme="majorHAnsi" w:eastAsia="Calibri" w:hAnsiTheme="majorHAnsi" w:cstheme="majorHAnsi"/>
                      <w:b/>
                      <w:bCs/>
                      <w:color w:val="548DD4" w:themeColor="text2" w:themeTint="99"/>
                      <w:sz w:val="18"/>
                      <w:szCs w:val="18"/>
                    </w:rPr>
                  </w:pPr>
                  <w:r w:rsidRPr="008A136F">
                    <w:rPr>
                      <w:rFonts w:asciiTheme="majorHAnsi" w:eastAsia="Calibri" w:hAnsiTheme="majorHAnsi" w:cstheme="majorHAnsi"/>
                      <w:b/>
                      <w:bCs/>
                      <w:color w:val="548DD4" w:themeColor="text2" w:themeTint="99"/>
                      <w:sz w:val="18"/>
                      <w:szCs w:val="18"/>
                    </w:rPr>
                    <w:t>[ X] Major</w:t>
                  </w:r>
                </w:p>
              </w:tc>
              <w:tc>
                <w:tcPr>
                  <w:tcW w:w="2405" w:type="pct"/>
                  <w:gridSpan w:val="2"/>
                  <w:shd w:val="clear" w:color="auto" w:fill="auto"/>
                  <w:vAlign w:val="center"/>
                </w:tcPr>
                <w:p w14:paraId="7A847F3B" w14:textId="77777777" w:rsidR="007B4A6C" w:rsidRPr="008A136F" w:rsidRDefault="007B4A6C" w:rsidP="007B4A6C">
                  <w:pPr>
                    <w:rPr>
                      <w:rFonts w:asciiTheme="majorHAnsi" w:eastAsia="Calibri" w:hAnsiTheme="majorHAnsi" w:cstheme="majorHAnsi"/>
                      <w:b/>
                      <w:bCs/>
                      <w:color w:val="548DD4" w:themeColor="text2" w:themeTint="99"/>
                      <w:sz w:val="18"/>
                      <w:szCs w:val="18"/>
                    </w:rPr>
                  </w:pPr>
                </w:p>
              </w:tc>
            </w:tr>
            <w:tr w:rsidR="007B4A6C" w:rsidRPr="008A136F" w14:paraId="573C1662" w14:textId="77777777" w:rsidTr="008A136F">
              <w:trPr>
                <w:trHeight w:val="305"/>
              </w:trPr>
              <w:tc>
                <w:tcPr>
                  <w:tcW w:w="5000" w:type="pct"/>
                  <w:gridSpan w:val="3"/>
                  <w:shd w:val="clear" w:color="auto" w:fill="auto"/>
                  <w:vAlign w:val="center"/>
                </w:tcPr>
                <w:p w14:paraId="7208D0B8"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Gen Ed Required</w:t>
                  </w:r>
                </w:p>
              </w:tc>
            </w:tr>
            <w:tr w:rsidR="007B4A6C" w:rsidRPr="008A136F" w14:paraId="4F69C584" w14:textId="77777777" w:rsidTr="008A136F">
              <w:trPr>
                <w:trHeight w:val="305"/>
              </w:trPr>
              <w:tc>
                <w:tcPr>
                  <w:tcW w:w="5000" w:type="pct"/>
                  <w:gridSpan w:val="3"/>
                  <w:shd w:val="clear" w:color="auto" w:fill="auto"/>
                  <w:vAlign w:val="center"/>
                </w:tcPr>
                <w:p w14:paraId="37338B0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English Composition</w:t>
                  </w:r>
                </w:p>
              </w:tc>
            </w:tr>
            <w:tr w:rsidR="007B4A6C" w:rsidRPr="008A136F" w14:paraId="3871328A" w14:textId="77777777" w:rsidTr="008A136F">
              <w:trPr>
                <w:trHeight w:val="305"/>
              </w:trPr>
              <w:tc>
                <w:tcPr>
                  <w:tcW w:w="5000" w:type="pct"/>
                  <w:gridSpan w:val="3"/>
                  <w:shd w:val="clear" w:color="auto" w:fill="auto"/>
                  <w:vAlign w:val="center"/>
                </w:tcPr>
                <w:p w14:paraId="27CB2C5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Mathematics</w:t>
                  </w:r>
                </w:p>
              </w:tc>
            </w:tr>
            <w:tr w:rsidR="007B4A6C" w:rsidRPr="008A136F" w14:paraId="2281E021" w14:textId="77777777" w:rsidTr="008A136F">
              <w:trPr>
                <w:trHeight w:val="305"/>
              </w:trPr>
              <w:tc>
                <w:tcPr>
                  <w:tcW w:w="5000" w:type="pct"/>
                  <w:gridSpan w:val="3"/>
                  <w:shd w:val="clear" w:color="auto" w:fill="auto"/>
                  <w:vAlign w:val="center"/>
                </w:tcPr>
                <w:p w14:paraId="69ACBAA9"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Science</w:t>
                  </w:r>
                </w:p>
              </w:tc>
            </w:tr>
            <w:tr w:rsidR="007B4A6C" w:rsidRPr="008A136F" w14:paraId="2C6694FC" w14:textId="77777777" w:rsidTr="008A136F">
              <w:trPr>
                <w:trHeight w:val="305"/>
              </w:trPr>
              <w:tc>
                <w:tcPr>
                  <w:tcW w:w="5000" w:type="pct"/>
                  <w:gridSpan w:val="3"/>
                  <w:shd w:val="clear" w:color="auto" w:fill="auto"/>
                  <w:vAlign w:val="center"/>
                </w:tcPr>
                <w:p w14:paraId="6B8019B1"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lastRenderedPageBreak/>
                    <w:t>[  ]</w:t>
                  </w:r>
                  <w:proofErr w:type="gramEnd"/>
                  <w:r w:rsidRPr="008A136F">
                    <w:rPr>
                      <w:rFonts w:asciiTheme="majorHAnsi" w:eastAsia="Calibri" w:hAnsiTheme="majorHAnsi" w:cstheme="majorHAnsi"/>
                      <w:b/>
                      <w:bCs/>
                      <w:color w:val="000000" w:themeColor="text1"/>
                      <w:sz w:val="18"/>
                      <w:szCs w:val="18"/>
                    </w:rPr>
                    <w:t xml:space="preserve"> Gen Ed - Flexible</w:t>
                  </w:r>
                </w:p>
              </w:tc>
            </w:tr>
            <w:tr w:rsidR="007B4A6C" w:rsidRPr="008A136F" w14:paraId="0383E5AD" w14:textId="77777777" w:rsidTr="008A136F">
              <w:trPr>
                <w:trHeight w:val="305"/>
              </w:trPr>
              <w:tc>
                <w:tcPr>
                  <w:tcW w:w="5000" w:type="pct"/>
                  <w:gridSpan w:val="3"/>
                  <w:shd w:val="clear" w:color="auto" w:fill="auto"/>
                  <w:vAlign w:val="center"/>
                </w:tcPr>
                <w:p w14:paraId="766E60C9"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World Cultures</w:t>
                  </w:r>
                </w:p>
              </w:tc>
            </w:tr>
            <w:tr w:rsidR="007B4A6C" w:rsidRPr="008A136F" w14:paraId="30A6B8A7" w14:textId="77777777" w:rsidTr="008A136F">
              <w:trPr>
                <w:trHeight w:val="305"/>
              </w:trPr>
              <w:tc>
                <w:tcPr>
                  <w:tcW w:w="5000" w:type="pct"/>
                  <w:gridSpan w:val="3"/>
                  <w:shd w:val="clear" w:color="auto" w:fill="auto"/>
                  <w:vAlign w:val="center"/>
                </w:tcPr>
                <w:p w14:paraId="760ECBA0"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US Experience in its Diversity</w:t>
                  </w:r>
                </w:p>
              </w:tc>
            </w:tr>
            <w:tr w:rsidR="007B4A6C" w:rsidRPr="008A136F" w14:paraId="28C71A8E" w14:textId="77777777" w:rsidTr="008A136F">
              <w:trPr>
                <w:trHeight w:val="305"/>
              </w:trPr>
              <w:tc>
                <w:tcPr>
                  <w:tcW w:w="5000" w:type="pct"/>
                  <w:gridSpan w:val="3"/>
                  <w:shd w:val="clear" w:color="auto" w:fill="auto"/>
                  <w:vAlign w:val="center"/>
                </w:tcPr>
                <w:p w14:paraId="0706BE81"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Creative Expression</w:t>
                  </w:r>
                </w:p>
              </w:tc>
            </w:tr>
            <w:tr w:rsidR="007B4A6C" w:rsidRPr="008A136F" w14:paraId="6C73765C" w14:textId="77777777" w:rsidTr="008A136F">
              <w:trPr>
                <w:trHeight w:val="305"/>
              </w:trPr>
              <w:tc>
                <w:tcPr>
                  <w:tcW w:w="5000" w:type="pct"/>
                  <w:gridSpan w:val="3"/>
                  <w:shd w:val="clear" w:color="auto" w:fill="auto"/>
                  <w:vAlign w:val="center"/>
                </w:tcPr>
                <w:p w14:paraId="79527C32"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Individual and Society</w:t>
                  </w:r>
                </w:p>
              </w:tc>
            </w:tr>
            <w:tr w:rsidR="007B4A6C" w:rsidRPr="008A136F" w14:paraId="586525F2" w14:textId="77777777" w:rsidTr="008A136F">
              <w:trPr>
                <w:trHeight w:val="305"/>
              </w:trPr>
              <w:tc>
                <w:tcPr>
                  <w:tcW w:w="5000" w:type="pct"/>
                  <w:gridSpan w:val="3"/>
                  <w:shd w:val="clear" w:color="auto" w:fill="auto"/>
                  <w:vAlign w:val="center"/>
                </w:tcPr>
                <w:p w14:paraId="24908C5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Scientific World</w:t>
                  </w:r>
                </w:p>
              </w:tc>
            </w:tr>
            <w:tr w:rsidR="007B4A6C" w:rsidRPr="008A136F" w14:paraId="7699E1CE" w14:textId="77777777" w:rsidTr="008A136F">
              <w:trPr>
                <w:gridAfter w:val="1"/>
                <w:wAfter w:w="710" w:type="pct"/>
                <w:trHeight w:val="305"/>
              </w:trPr>
              <w:tc>
                <w:tcPr>
                  <w:tcW w:w="4290" w:type="pct"/>
                  <w:gridSpan w:val="2"/>
                  <w:shd w:val="clear" w:color="auto" w:fill="auto"/>
                  <w:vAlign w:val="center"/>
                </w:tcPr>
                <w:p w14:paraId="3B6D992B"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Gen Ed - College Option</w:t>
                  </w:r>
                </w:p>
              </w:tc>
            </w:tr>
            <w:tr w:rsidR="007B4A6C" w:rsidRPr="008A136F" w14:paraId="232A718F" w14:textId="77777777" w:rsidTr="008A136F">
              <w:trPr>
                <w:gridAfter w:val="1"/>
                <w:wAfter w:w="710" w:type="pct"/>
                <w:trHeight w:val="305"/>
              </w:trPr>
              <w:tc>
                <w:tcPr>
                  <w:tcW w:w="4290" w:type="pct"/>
                  <w:gridSpan w:val="2"/>
                  <w:shd w:val="clear" w:color="auto" w:fill="auto"/>
                  <w:vAlign w:val="bottom"/>
                </w:tcPr>
                <w:p w14:paraId="08789E37" w14:textId="49E41E0D" w:rsidR="007B4A6C" w:rsidRPr="008A136F" w:rsidRDefault="007B4A6C" w:rsidP="007B4A6C">
                  <w:pPr>
                    <w:rPr>
                      <w:rFonts w:asciiTheme="majorHAnsi" w:eastAsia="Calibri" w:hAnsiTheme="majorHAnsi" w:cstheme="majorHAnsi"/>
                      <w:b/>
                      <w:bCs/>
                      <w:color w:val="000000" w:themeColor="text1"/>
                      <w:sz w:val="18"/>
                      <w:szCs w:val="18"/>
                    </w:rPr>
                  </w:pPr>
                  <w:r w:rsidRPr="008A136F">
                    <w:rPr>
                      <w:rFonts w:asciiTheme="majorHAnsi" w:eastAsia="Calibri" w:hAnsiTheme="majorHAnsi" w:cstheme="majorHAnsi"/>
                      <w:b/>
                      <w:bCs/>
                      <w:color w:val="000000" w:themeColor="text1"/>
                      <w:sz w:val="18"/>
                      <w:szCs w:val="18"/>
                    </w:rPr>
                    <w:t>College Option Detail___________________</w:t>
                  </w:r>
                </w:p>
                <w:p w14:paraId="165A598F" w14:textId="77777777" w:rsidR="007B4A6C" w:rsidRPr="008A136F" w:rsidRDefault="007B4A6C" w:rsidP="007B4A6C">
                  <w:pPr>
                    <w:rPr>
                      <w:rFonts w:asciiTheme="majorHAnsi" w:eastAsia="Calibri" w:hAnsiTheme="majorHAnsi" w:cstheme="majorHAnsi"/>
                      <w:b/>
                      <w:bCs/>
                      <w:color w:val="000000" w:themeColor="text1"/>
                      <w:sz w:val="18"/>
                      <w:szCs w:val="18"/>
                    </w:rPr>
                  </w:pPr>
                </w:p>
              </w:tc>
            </w:tr>
          </w:tbl>
          <w:p w14:paraId="3653FD8E" w14:textId="77777777" w:rsidR="007B4A6C" w:rsidRPr="008A136F" w:rsidRDefault="007B4A6C" w:rsidP="007B4A6C">
            <w:pPr>
              <w:rPr>
                <w:rFonts w:asciiTheme="majorHAnsi" w:hAnsiTheme="majorHAnsi" w:cstheme="majorHAnsi"/>
                <w:b/>
                <w:color w:val="548DD4" w:themeColor="text2" w:themeTint="99"/>
                <w:sz w:val="18"/>
                <w:szCs w:val="18"/>
              </w:rPr>
            </w:pPr>
          </w:p>
        </w:tc>
      </w:tr>
      <w:tr w:rsidR="007B4A6C" w:rsidRPr="004D1A40" w14:paraId="5363ED92" w14:textId="77777777" w:rsidTr="007B4A6C">
        <w:trPr>
          <w:trHeight w:val="393"/>
        </w:trPr>
        <w:tc>
          <w:tcPr>
            <w:tcW w:w="950" w:type="pct"/>
            <w:tcBorders>
              <w:top w:val="single" w:sz="6" w:space="0" w:color="auto"/>
              <w:left w:val="single" w:sz="4" w:space="0" w:color="auto"/>
              <w:bottom w:val="single" w:sz="4" w:space="0" w:color="auto"/>
              <w:right w:val="single" w:sz="6" w:space="0" w:color="auto"/>
            </w:tcBorders>
            <w:vAlign w:val="center"/>
          </w:tcPr>
          <w:p w14:paraId="725ABDD4"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lastRenderedPageBreak/>
              <w:t>Effective Term</w:t>
            </w:r>
          </w:p>
        </w:tc>
        <w:tc>
          <w:tcPr>
            <w:tcW w:w="1573" w:type="pct"/>
            <w:tcBorders>
              <w:top w:val="single" w:sz="6" w:space="0" w:color="auto"/>
              <w:left w:val="single" w:sz="6" w:space="0" w:color="auto"/>
              <w:bottom w:val="single" w:sz="4" w:space="0" w:color="auto"/>
              <w:right w:val="single" w:sz="6" w:space="0" w:color="auto"/>
            </w:tcBorders>
            <w:vAlign w:val="center"/>
          </w:tcPr>
          <w:p w14:paraId="1E3170D8" w14:textId="77777777" w:rsidR="007B4A6C" w:rsidRPr="004D1A40" w:rsidRDefault="007B4A6C" w:rsidP="007B4A6C">
            <w:pPr>
              <w:rPr>
                <w:rFonts w:asciiTheme="majorHAnsi" w:hAnsiTheme="majorHAnsi" w:cstheme="majorHAnsi"/>
                <w:b/>
                <w:color w:val="000000" w:themeColor="text1"/>
                <w:sz w:val="18"/>
                <w:szCs w:val="18"/>
              </w:rPr>
            </w:pPr>
          </w:p>
        </w:tc>
        <w:tc>
          <w:tcPr>
            <w:tcW w:w="718" w:type="pct"/>
            <w:tcBorders>
              <w:top w:val="single" w:sz="6" w:space="0" w:color="auto"/>
              <w:left w:val="single" w:sz="6" w:space="0" w:color="auto"/>
              <w:bottom w:val="single" w:sz="4" w:space="0" w:color="auto"/>
              <w:right w:val="single" w:sz="6" w:space="0" w:color="auto"/>
            </w:tcBorders>
            <w:vAlign w:val="center"/>
          </w:tcPr>
          <w:p w14:paraId="69C2C7A3" w14:textId="4B9F40F8" w:rsidR="007B4A6C" w:rsidRPr="004D1A40" w:rsidRDefault="007B4A6C" w:rsidP="007B4A6C">
            <w:pPr>
              <w:rPr>
                <w:rFonts w:asciiTheme="majorHAnsi" w:hAnsiTheme="majorHAnsi" w:cstheme="majorHAnsi"/>
                <w:b/>
                <w:color w:val="000000" w:themeColor="text1"/>
                <w:sz w:val="18"/>
                <w:szCs w:val="18"/>
              </w:rPr>
            </w:pPr>
            <w:r>
              <w:rPr>
                <w:rFonts w:asciiTheme="majorHAnsi" w:hAnsiTheme="majorHAnsi" w:cstheme="majorHAnsi"/>
                <w:b/>
                <w:color w:val="548DD4" w:themeColor="text2" w:themeTint="99"/>
                <w:sz w:val="18"/>
                <w:szCs w:val="18"/>
              </w:rPr>
              <w:t>Spring</w:t>
            </w:r>
            <w:r w:rsidRPr="005147C6">
              <w:rPr>
                <w:rFonts w:asciiTheme="majorHAnsi" w:hAnsiTheme="majorHAnsi" w:cstheme="majorHAnsi"/>
                <w:b/>
                <w:color w:val="548DD4" w:themeColor="text2" w:themeTint="99"/>
                <w:sz w:val="18"/>
                <w:szCs w:val="18"/>
              </w:rPr>
              <w:t xml:space="preserve"> 202</w:t>
            </w:r>
            <w:r>
              <w:rPr>
                <w:rFonts w:asciiTheme="majorHAnsi" w:hAnsiTheme="majorHAnsi" w:cstheme="majorHAnsi"/>
                <w:b/>
                <w:color w:val="548DD4" w:themeColor="text2" w:themeTint="99"/>
                <w:sz w:val="18"/>
                <w:szCs w:val="18"/>
              </w:rPr>
              <w:t>4</w:t>
            </w:r>
          </w:p>
        </w:tc>
        <w:tc>
          <w:tcPr>
            <w:tcW w:w="1759" w:type="pct"/>
            <w:tcBorders>
              <w:top w:val="single" w:sz="6" w:space="0" w:color="auto"/>
              <w:left w:val="single" w:sz="6" w:space="0" w:color="auto"/>
              <w:bottom w:val="single" w:sz="4" w:space="0" w:color="auto"/>
              <w:right w:val="single" w:sz="4" w:space="0" w:color="auto"/>
            </w:tcBorders>
            <w:vAlign w:val="center"/>
          </w:tcPr>
          <w:p w14:paraId="7071A8C1" w14:textId="77777777" w:rsidR="007B4A6C" w:rsidRPr="004D1A40" w:rsidRDefault="007B4A6C" w:rsidP="007B4A6C">
            <w:pPr>
              <w:rPr>
                <w:rFonts w:asciiTheme="majorHAnsi" w:hAnsiTheme="majorHAnsi" w:cstheme="majorHAnsi"/>
                <w:b/>
                <w:color w:val="000000" w:themeColor="text1"/>
                <w:sz w:val="18"/>
                <w:szCs w:val="18"/>
              </w:rPr>
            </w:pPr>
          </w:p>
        </w:tc>
      </w:tr>
    </w:tbl>
    <w:p w14:paraId="2E9380C2" w14:textId="3C3079A2" w:rsidR="005825AF" w:rsidRDefault="005825AF" w:rsidP="005825AF">
      <w:pPr>
        <w:pStyle w:val="NormalWeb"/>
        <w:contextualSpacing/>
        <w:rPr>
          <w:rFonts w:ascii="ArialMT" w:hAnsi="ArialMT" w:hint="eastAsia"/>
          <w:sz w:val="22"/>
          <w:szCs w:val="22"/>
        </w:rPr>
      </w:pPr>
      <w:r w:rsidRPr="001A4AF3">
        <w:rPr>
          <w:rFonts w:ascii="ArialMT" w:hAnsi="ArialMT"/>
          <w:sz w:val="22"/>
          <w:szCs w:val="22"/>
        </w:rPr>
        <w:t xml:space="preserve">Program:  Construction Engineering Technology </w:t>
      </w:r>
    </w:p>
    <w:p w14:paraId="2AB6FE04" w14:textId="77777777" w:rsidR="008D04FB" w:rsidRDefault="008D04FB" w:rsidP="008D04FB">
      <w:pPr>
        <w:pStyle w:val="NormalWeb"/>
        <w:contextualSpacing/>
        <w:rPr>
          <w:rFonts w:ascii="ArialMT" w:hAnsi="ArialMT" w:hint="eastAsia"/>
          <w:sz w:val="22"/>
          <w:szCs w:val="22"/>
        </w:rPr>
      </w:pPr>
    </w:p>
    <w:p w14:paraId="57F198DF" w14:textId="1B42178F" w:rsidR="005825AF" w:rsidRPr="00360DC8" w:rsidRDefault="005825AF">
      <w:pPr>
        <w:autoSpaceDE w:val="0"/>
        <w:autoSpaceDN w:val="0"/>
        <w:adjustRightInd w:val="0"/>
        <w:rPr>
          <w:rFonts w:ascii="Calibri" w:hAnsi="Calibri" w:cs="Arial"/>
          <w:b/>
          <w:bCs/>
          <w:color w:val="0070C0"/>
          <w:sz w:val="22"/>
          <w:szCs w:val="22"/>
        </w:rPr>
      </w:pPr>
    </w:p>
    <w:p w14:paraId="42B8BD5D" w14:textId="4B8246F2" w:rsidR="0040048D" w:rsidRPr="0040048D" w:rsidRDefault="005825AF" w:rsidP="0040048D">
      <w:pPr>
        <w:rPr>
          <w:rFonts w:ascii="Times New Roman" w:hAnsi="Times New Roman"/>
          <w:color w:val="000000" w:themeColor="text1"/>
          <w:sz w:val="22"/>
          <w:szCs w:val="22"/>
        </w:rPr>
      </w:pPr>
      <w:r w:rsidRPr="004D1A40">
        <w:rPr>
          <w:rFonts w:ascii="Tahoma" w:hAnsi="Tahoma" w:cs="Tahoma"/>
          <w:b/>
        </w:rPr>
        <w:t>Rationale:</w:t>
      </w:r>
      <w:r w:rsidRPr="004D1A40">
        <w:rPr>
          <w:rFonts w:ascii="Tahoma" w:hAnsi="Tahoma" w:cs="Tahoma"/>
        </w:rPr>
        <w:t xml:space="preserve"> </w:t>
      </w:r>
      <w:r w:rsidR="0040048D">
        <w:rPr>
          <w:rFonts w:asciiTheme="majorHAnsi" w:hAnsiTheme="majorHAnsi" w:cs="Times New Roman"/>
          <w:sz w:val="22"/>
          <w:szCs w:val="22"/>
        </w:rPr>
        <w:t>CMCE 4401 Special Topics</w:t>
      </w:r>
      <w:r w:rsidR="0040048D" w:rsidRPr="0040048D">
        <w:rPr>
          <w:rFonts w:asciiTheme="majorHAnsi" w:hAnsiTheme="majorHAnsi" w:cs="Times New Roman"/>
          <w:sz w:val="22"/>
          <w:szCs w:val="22"/>
        </w:rPr>
        <w:t xml:space="preserve"> is offered as a technical elective course for the Construction Engineering Technology program in BTECH level. The Special Topics course offers topics that address students’ need for knowing the new and improved technology or trends in the construction engineering technology field. Students will be exposed to a particular technology and/or trend. The course material can vary depending on the Technology or trend to be explored. Therefore, students can learn new skills or knowledge if they wish to take the course </w:t>
      </w:r>
      <w:r w:rsidR="0015626F">
        <w:rPr>
          <w:rFonts w:asciiTheme="majorHAnsi" w:hAnsiTheme="majorHAnsi" w:cs="Times New Roman"/>
          <w:sz w:val="22"/>
          <w:szCs w:val="22"/>
        </w:rPr>
        <w:t>up to 3</w:t>
      </w:r>
      <w:r w:rsidR="0040048D" w:rsidRPr="0040048D">
        <w:rPr>
          <w:rFonts w:asciiTheme="majorHAnsi" w:hAnsiTheme="majorHAnsi" w:cs="Times New Roman"/>
          <w:sz w:val="22"/>
          <w:szCs w:val="22"/>
        </w:rPr>
        <w:t xml:space="preserve"> times as long as the topics are different. We propose that CMCE students be able to take CMCE 4401, Special Topics, </w:t>
      </w:r>
      <w:r w:rsidR="0015626F">
        <w:rPr>
          <w:rFonts w:asciiTheme="majorHAnsi" w:hAnsiTheme="majorHAnsi" w:cs="Times New Roman"/>
          <w:sz w:val="22"/>
          <w:szCs w:val="22"/>
        </w:rPr>
        <w:t>up to 3</w:t>
      </w:r>
      <w:r w:rsidR="0040048D" w:rsidRPr="0040048D">
        <w:rPr>
          <w:rFonts w:asciiTheme="majorHAnsi" w:hAnsiTheme="majorHAnsi" w:cs="Times New Roman"/>
          <w:sz w:val="22"/>
          <w:szCs w:val="22"/>
        </w:rPr>
        <w:t xml:space="preserve"> times as long as the topics are different. </w:t>
      </w:r>
      <w:proofErr w:type="gramStart"/>
      <w:r w:rsidR="0040048D" w:rsidRPr="0040048D">
        <w:rPr>
          <w:rFonts w:asciiTheme="majorHAnsi" w:hAnsiTheme="majorHAnsi" w:cs="Times New Roman"/>
          <w:sz w:val="22"/>
          <w:szCs w:val="22"/>
        </w:rPr>
        <w:t>These proposed change</w:t>
      </w:r>
      <w:proofErr w:type="gramEnd"/>
      <w:r w:rsidR="0040048D" w:rsidRPr="0040048D">
        <w:rPr>
          <w:rFonts w:asciiTheme="majorHAnsi" w:hAnsiTheme="majorHAnsi" w:cs="Times New Roman"/>
          <w:sz w:val="22"/>
          <w:szCs w:val="22"/>
        </w:rPr>
        <w:t xml:space="preserve"> will give our students more options and better prepare them to begin their careers in industry</w:t>
      </w:r>
      <w:r w:rsidR="0040048D" w:rsidRPr="0040048D">
        <w:rPr>
          <w:rFonts w:ascii="Times New Roman" w:hAnsi="Times New Roman"/>
          <w:color w:val="000000" w:themeColor="text1"/>
          <w:sz w:val="22"/>
          <w:szCs w:val="22"/>
        </w:rPr>
        <w:t xml:space="preserve">. </w:t>
      </w:r>
      <w:r w:rsidR="0040048D" w:rsidRPr="0040048D">
        <w:rPr>
          <w:rFonts w:ascii="Times New Roman" w:hAnsi="Times New Roman" w:hint="eastAsia"/>
          <w:color w:val="000000" w:themeColor="text1"/>
          <w:sz w:val="22"/>
          <w:szCs w:val="22"/>
        </w:rPr>
        <w:t xml:space="preserve"> </w:t>
      </w:r>
    </w:p>
    <w:p w14:paraId="2A745237" w14:textId="44456656" w:rsidR="00757146" w:rsidRPr="006D4F7F" w:rsidRDefault="00757146" w:rsidP="0040048D">
      <w:pPr>
        <w:jc w:val="both"/>
        <w:rPr>
          <w:rFonts w:asciiTheme="majorHAnsi" w:hAnsiTheme="majorHAnsi" w:cs="Times New Roman"/>
          <w:sz w:val="21"/>
          <w:szCs w:val="22"/>
        </w:rPr>
      </w:pPr>
    </w:p>
    <w:p w14:paraId="2389E520" w14:textId="77777777" w:rsidR="005825AF" w:rsidRDefault="005825AF" w:rsidP="005825AF">
      <w:pPr>
        <w:jc w:val="both"/>
        <w:rPr>
          <w:rFonts w:ascii="Tahoma" w:hAnsi="Tahoma" w:cs="Tahoma"/>
        </w:rPr>
      </w:pPr>
    </w:p>
    <w:p w14:paraId="121FA705" w14:textId="77777777" w:rsidR="007B4A6C" w:rsidRPr="007B4A6C" w:rsidRDefault="007B4A6C" w:rsidP="007B4A6C">
      <w:pPr>
        <w:spacing w:line="276" w:lineRule="auto"/>
        <w:jc w:val="center"/>
        <w:rPr>
          <w:rFonts w:ascii="Calibri" w:eastAsia="Calibri" w:hAnsi="Calibri" w:cs="Times New Roman"/>
          <w:b/>
          <w:u w:val="single"/>
        </w:rPr>
      </w:pPr>
      <w:bookmarkStart w:id="1" w:name="_Hlk153292908"/>
      <w:r w:rsidRPr="007B4A6C">
        <w:rPr>
          <w:rFonts w:ascii="Calibri" w:eastAsia="Calibri" w:hAnsi="Calibri" w:cs="Times New Roman"/>
          <w:b/>
          <w:u w:val="single"/>
        </w:rPr>
        <w:t>Department Meeting Minutes – 11/29/23</w:t>
      </w:r>
    </w:p>
    <w:tbl>
      <w:tblPr>
        <w:tblStyle w:val="TableGrid1"/>
        <w:tblW w:w="0" w:type="auto"/>
        <w:tblLook w:val="04A0" w:firstRow="1" w:lastRow="0" w:firstColumn="1" w:lastColumn="0" w:noHBand="0" w:noVBand="1"/>
      </w:tblPr>
      <w:tblGrid>
        <w:gridCol w:w="715"/>
        <w:gridCol w:w="5850"/>
      </w:tblGrid>
      <w:tr w:rsidR="007B4A6C" w:rsidRPr="007B4A6C" w14:paraId="4F1B142B" w14:textId="77777777" w:rsidTr="002C7121">
        <w:tc>
          <w:tcPr>
            <w:tcW w:w="715" w:type="dxa"/>
          </w:tcPr>
          <w:p w14:paraId="63572170"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20AAAF7D" w14:textId="77777777" w:rsidR="007B4A6C" w:rsidRPr="007B4A6C" w:rsidRDefault="007B4A6C" w:rsidP="007B4A6C">
            <w:pPr>
              <w:rPr>
                <w:rFonts w:ascii="Calibri" w:hAnsi="Calibri" w:cs="Times New Roman"/>
                <w:color w:val="FF0000"/>
                <w:sz w:val="24"/>
                <w:szCs w:val="24"/>
              </w:rPr>
            </w:pPr>
            <w:r w:rsidRPr="007B4A6C">
              <w:rPr>
                <w:rFonts w:ascii="Calibri" w:hAnsi="Calibri" w:cs="Times New Roman"/>
                <w:color w:val="FF0000"/>
              </w:rPr>
              <w:t xml:space="preserve">Melanie </w:t>
            </w:r>
            <w:proofErr w:type="spellStart"/>
            <w:r w:rsidRPr="007B4A6C">
              <w:rPr>
                <w:rFonts w:ascii="Calibri" w:hAnsi="Calibri" w:cs="Times New Roman"/>
                <w:color w:val="FF0000"/>
              </w:rPr>
              <w:t>Villatoro</w:t>
            </w:r>
            <w:proofErr w:type="spellEnd"/>
            <w:r w:rsidRPr="007B4A6C">
              <w:rPr>
                <w:rFonts w:ascii="Calibri" w:hAnsi="Calibri" w:cs="Times New Roman"/>
                <w:color w:val="FF0000"/>
              </w:rPr>
              <w:t>, Professor and Department Chair</w:t>
            </w:r>
          </w:p>
        </w:tc>
      </w:tr>
      <w:tr w:rsidR="007B4A6C" w:rsidRPr="007B4A6C" w14:paraId="52030E82" w14:textId="77777777" w:rsidTr="002C7121">
        <w:tc>
          <w:tcPr>
            <w:tcW w:w="715" w:type="dxa"/>
          </w:tcPr>
          <w:p w14:paraId="5CE19394"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4E78C6D"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Anne Marie Sowder, Assistant Professor</w:t>
            </w:r>
          </w:p>
        </w:tc>
      </w:tr>
      <w:tr w:rsidR="007B4A6C" w:rsidRPr="007B4A6C" w14:paraId="05B4CD1B" w14:textId="77777777" w:rsidTr="002C7121">
        <w:tc>
          <w:tcPr>
            <w:tcW w:w="715" w:type="dxa"/>
          </w:tcPr>
          <w:p w14:paraId="5A50740E"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B812D5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Benito Santiago, Senior Laboratory Technician</w:t>
            </w:r>
          </w:p>
        </w:tc>
      </w:tr>
      <w:tr w:rsidR="007B4A6C" w:rsidRPr="007B4A6C" w14:paraId="0EECEC85" w14:textId="77777777" w:rsidTr="002C7121">
        <w:tc>
          <w:tcPr>
            <w:tcW w:w="715" w:type="dxa"/>
          </w:tcPr>
          <w:p w14:paraId="042D3345"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51482DB"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Cesar Salazar, Lecturer</w:t>
            </w:r>
          </w:p>
        </w:tc>
      </w:tr>
      <w:tr w:rsidR="007B4A6C" w:rsidRPr="007B4A6C" w14:paraId="486929DB" w14:textId="77777777" w:rsidTr="002C7121">
        <w:tc>
          <w:tcPr>
            <w:tcW w:w="715" w:type="dxa"/>
          </w:tcPr>
          <w:p w14:paraId="323A5F71"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46C439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Danielle Blount, Administrative Assistant</w:t>
            </w:r>
          </w:p>
        </w:tc>
      </w:tr>
      <w:tr w:rsidR="007B4A6C" w:rsidRPr="007B4A6C" w14:paraId="3E099DE1" w14:textId="77777777" w:rsidTr="002C7121">
        <w:tc>
          <w:tcPr>
            <w:tcW w:w="715" w:type="dxa"/>
          </w:tcPr>
          <w:p w14:paraId="05778D08"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66A108C" w14:textId="77777777" w:rsidR="007B4A6C" w:rsidRPr="007B4A6C" w:rsidRDefault="007B4A6C" w:rsidP="007B4A6C">
            <w:pPr>
              <w:rPr>
                <w:rFonts w:ascii="Calibri" w:hAnsi="Calibri" w:cs="Times New Roman"/>
                <w:color w:val="FF0000"/>
              </w:rPr>
            </w:pPr>
            <w:proofErr w:type="spellStart"/>
            <w:r w:rsidRPr="007B4A6C">
              <w:rPr>
                <w:rFonts w:ascii="Calibri" w:hAnsi="Calibri" w:cs="Times New Roman"/>
                <w:color w:val="FF0000"/>
              </w:rPr>
              <w:t>Hamidreza</w:t>
            </w:r>
            <w:proofErr w:type="spellEnd"/>
            <w:r w:rsidRPr="007B4A6C">
              <w:rPr>
                <w:rFonts w:ascii="Calibri" w:hAnsi="Calibri" w:cs="Times New Roman"/>
                <w:color w:val="FF0000"/>
              </w:rPr>
              <w:t xml:space="preserve"> </w:t>
            </w:r>
            <w:proofErr w:type="spellStart"/>
            <w:r w:rsidRPr="007B4A6C">
              <w:rPr>
                <w:rFonts w:ascii="Calibri" w:hAnsi="Calibri" w:cs="Times New Roman"/>
                <w:color w:val="FF0000"/>
              </w:rPr>
              <w:t>Norouzi</w:t>
            </w:r>
            <w:proofErr w:type="spellEnd"/>
            <w:r w:rsidRPr="007B4A6C">
              <w:rPr>
                <w:rFonts w:ascii="Calibri" w:hAnsi="Calibri" w:cs="Times New Roman"/>
                <w:color w:val="FF0000"/>
              </w:rPr>
              <w:t>, Professor</w:t>
            </w:r>
          </w:p>
        </w:tc>
      </w:tr>
      <w:tr w:rsidR="007B4A6C" w:rsidRPr="007B4A6C" w14:paraId="0C71C8A6" w14:textId="77777777" w:rsidTr="002C7121">
        <w:tc>
          <w:tcPr>
            <w:tcW w:w="715" w:type="dxa"/>
          </w:tcPr>
          <w:p w14:paraId="11FAA479"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784605E"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Ivan L. Guzman, Associate Professor</w:t>
            </w:r>
          </w:p>
        </w:tc>
      </w:tr>
      <w:tr w:rsidR="007B4A6C" w:rsidRPr="007B4A6C" w14:paraId="05343FAD" w14:textId="77777777" w:rsidTr="002C7121">
        <w:tc>
          <w:tcPr>
            <w:tcW w:w="715" w:type="dxa"/>
          </w:tcPr>
          <w:p w14:paraId="042B3B43"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98D1A3D" w14:textId="77777777" w:rsidR="007B4A6C" w:rsidRPr="007B4A6C" w:rsidRDefault="007B4A6C" w:rsidP="007B4A6C">
            <w:pPr>
              <w:rPr>
                <w:rFonts w:ascii="Calibri" w:hAnsi="Calibri" w:cs="Times New Roman"/>
                <w:color w:val="FF0000"/>
              </w:rPr>
            </w:pPr>
            <w:proofErr w:type="spellStart"/>
            <w:r w:rsidRPr="007B4A6C">
              <w:rPr>
                <w:rFonts w:ascii="Calibri" w:hAnsi="Calibri" w:cs="Times New Roman"/>
                <w:color w:val="FF0000"/>
              </w:rPr>
              <w:t>Marzi</w:t>
            </w:r>
            <w:proofErr w:type="spellEnd"/>
            <w:r w:rsidRPr="007B4A6C">
              <w:rPr>
                <w:rFonts w:ascii="Calibri" w:hAnsi="Calibri" w:cs="Times New Roman"/>
                <w:color w:val="FF0000"/>
              </w:rPr>
              <w:t xml:space="preserve"> </w:t>
            </w:r>
            <w:proofErr w:type="spellStart"/>
            <w:r w:rsidRPr="007B4A6C">
              <w:rPr>
                <w:rFonts w:ascii="Calibri" w:hAnsi="Calibri" w:cs="Times New Roman"/>
                <w:color w:val="FF0000"/>
              </w:rPr>
              <w:t>Azarderakhsh</w:t>
            </w:r>
            <w:proofErr w:type="spellEnd"/>
            <w:r w:rsidRPr="007B4A6C">
              <w:rPr>
                <w:rFonts w:ascii="Calibri" w:hAnsi="Calibri" w:cs="Times New Roman"/>
                <w:color w:val="FF0000"/>
              </w:rPr>
              <w:t>, Associate Professor</w:t>
            </w:r>
          </w:p>
        </w:tc>
      </w:tr>
      <w:tr w:rsidR="007B4A6C" w:rsidRPr="007B4A6C" w14:paraId="686D58D0" w14:textId="77777777" w:rsidTr="002C7121">
        <w:tc>
          <w:tcPr>
            <w:tcW w:w="715" w:type="dxa"/>
          </w:tcPr>
          <w:p w14:paraId="407B7516"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B47B165" w14:textId="77777777" w:rsidR="007B4A6C" w:rsidRPr="007B4A6C" w:rsidRDefault="007B4A6C" w:rsidP="007B4A6C">
            <w:pPr>
              <w:rPr>
                <w:rFonts w:ascii="Calibri" w:hAnsi="Calibri" w:cs="Times New Roman"/>
                <w:color w:val="FF0000"/>
              </w:rPr>
            </w:pPr>
            <w:proofErr w:type="spellStart"/>
            <w:r w:rsidRPr="007B4A6C">
              <w:rPr>
                <w:rFonts w:ascii="Calibri" w:hAnsi="Calibri" w:cs="Times New Roman"/>
                <w:color w:val="FF0000"/>
              </w:rPr>
              <w:t>Navid</w:t>
            </w:r>
            <w:proofErr w:type="spellEnd"/>
            <w:r w:rsidRPr="007B4A6C">
              <w:rPr>
                <w:rFonts w:ascii="Calibri" w:hAnsi="Calibri" w:cs="Times New Roman"/>
                <w:color w:val="FF0000"/>
              </w:rPr>
              <w:t xml:space="preserve"> </w:t>
            </w:r>
            <w:proofErr w:type="spellStart"/>
            <w:r w:rsidRPr="007B4A6C">
              <w:rPr>
                <w:rFonts w:ascii="Calibri" w:hAnsi="Calibri" w:cs="Times New Roman"/>
                <w:color w:val="FF0000"/>
              </w:rPr>
              <w:t>Allahverdi</w:t>
            </w:r>
            <w:proofErr w:type="spellEnd"/>
            <w:r w:rsidRPr="007B4A6C">
              <w:rPr>
                <w:rFonts w:ascii="Calibri" w:hAnsi="Calibri" w:cs="Times New Roman"/>
                <w:color w:val="FF0000"/>
              </w:rPr>
              <w:t>, Associate Professor</w:t>
            </w:r>
          </w:p>
        </w:tc>
      </w:tr>
      <w:tr w:rsidR="007B4A6C" w:rsidRPr="007B4A6C" w14:paraId="5DA9D49F" w14:textId="77777777" w:rsidTr="002C7121">
        <w:tc>
          <w:tcPr>
            <w:tcW w:w="715" w:type="dxa"/>
          </w:tcPr>
          <w:p w14:paraId="45F51DB2"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67811259" w14:textId="77777777" w:rsidR="007B4A6C" w:rsidRPr="007B4A6C" w:rsidRDefault="007B4A6C" w:rsidP="007B4A6C">
            <w:pPr>
              <w:rPr>
                <w:rFonts w:ascii="Calibri" w:hAnsi="Calibri" w:cs="Times New Roman"/>
                <w:color w:val="FF0000"/>
              </w:rPr>
            </w:pPr>
            <w:proofErr w:type="spellStart"/>
            <w:r w:rsidRPr="007B4A6C">
              <w:rPr>
                <w:rFonts w:ascii="Calibri" w:hAnsi="Calibri" w:cs="Times New Roman"/>
                <w:color w:val="FF0000"/>
              </w:rPr>
              <w:t>Samaneh</w:t>
            </w:r>
            <w:proofErr w:type="spellEnd"/>
            <w:r w:rsidRPr="007B4A6C">
              <w:rPr>
                <w:rFonts w:ascii="Calibri" w:hAnsi="Calibri" w:cs="Times New Roman"/>
                <w:color w:val="FF0000"/>
              </w:rPr>
              <w:t xml:space="preserve"> </w:t>
            </w:r>
            <w:proofErr w:type="spellStart"/>
            <w:r w:rsidRPr="007B4A6C">
              <w:rPr>
                <w:rFonts w:ascii="Calibri" w:hAnsi="Calibri" w:cs="Times New Roman"/>
                <w:color w:val="FF0000"/>
              </w:rPr>
              <w:t>Gholitabar</w:t>
            </w:r>
            <w:proofErr w:type="spellEnd"/>
            <w:r w:rsidRPr="007B4A6C">
              <w:rPr>
                <w:rFonts w:ascii="Calibri" w:hAnsi="Calibri" w:cs="Times New Roman"/>
                <w:color w:val="FF0000"/>
              </w:rPr>
              <w:t>, Assistant Professor</w:t>
            </w:r>
          </w:p>
        </w:tc>
      </w:tr>
      <w:tr w:rsidR="007B4A6C" w:rsidRPr="007B4A6C" w14:paraId="526ED609" w14:textId="77777777" w:rsidTr="002C7121">
        <w:tc>
          <w:tcPr>
            <w:tcW w:w="715" w:type="dxa"/>
          </w:tcPr>
          <w:p w14:paraId="574EAE01"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07638D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 xml:space="preserve">Sigurd </w:t>
            </w:r>
            <w:proofErr w:type="spellStart"/>
            <w:r w:rsidRPr="007B4A6C">
              <w:rPr>
                <w:rFonts w:ascii="Calibri" w:hAnsi="Calibri" w:cs="Times New Roman"/>
                <w:color w:val="FF0000"/>
              </w:rPr>
              <w:t>Stegmaier</w:t>
            </w:r>
            <w:proofErr w:type="spellEnd"/>
            <w:r w:rsidRPr="007B4A6C">
              <w:rPr>
                <w:rFonts w:ascii="Calibri" w:hAnsi="Calibri" w:cs="Times New Roman"/>
                <w:color w:val="FF0000"/>
              </w:rPr>
              <w:t>, Associate Professor</w:t>
            </w:r>
          </w:p>
        </w:tc>
      </w:tr>
    </w:tbl>
    <w:p w14:paraId="0115F9E1" w14:textId="77777777" w:rsidR="007B4A6C" w:rsidRPr="007B4A6C" w:rsidRDefault="007B4A6C" w:rsidP="007B4A6C">
      <w:pPr>
        <w:rPr>
          <w:rFonts w:ascii="Calibri" w:eastAsia="Calibri" w:hAnsi="Calibri" w:cs="Times New Roman"/>
        </w:rPr>
      </w:pPr>
    </w:p>
    <w:p w14:paraId="431FED2D"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Ivan volunteered to translate open house presentation to Spanish.</w:t>
      </w:r>
    </w:p>
    <w:p w14:paraId="3ADAB948"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Degree videos are up and running.</w:t>
      </w:r>
    </w:p>
    <w:p w14:paraId="7402CD9A"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Facilities Management courses could be given as course substitution for students that need an elective for graduation.</w:t>
      </w:r>
    </w:p>
    <w:p w14:paraId="2A9693F8"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Remember to allow time in class for SET evaluations.</w:t>
      </w:r>
    </w:p>
    <w:p w14:paraId="6DB750DB" w14:textId="77777777" w:rsidR="007B4A6C" w:rsidRPr="007B4A6C" w:rsidRDefault="007B4A6C" w:rsidP="007B4A6C">
      <w:pPr>
        <w:rPr>
          <w:rFonts w:ascii="Calibri" w:eastAsia="Calibri" w:hAnsi="Calibri" w:cs="Times New Roman"/>
          <w:bCs/>
          <w:sz w:val="22"/>
          <w:szCs w:val="22"/>
        </w:rPr>
      </w:pPr>
    </w:p>
    <w:p w14:paraId="2CA5D181" w14:textId="77777777" w:rsidR="007B4A6C" w:rsidRPr="007B4A6C" w:rsidRDefault="007B4A6C" w:rsidP="007B4A6C">
      <w:pPr>
        <w:rPr>
          <w:rFonts w:ascii="Calibri" w:eastAsia="Calibri" w:hAnsi="Calibri" w:cs="Times New Roman"/>
          <w:b/>
          <w:sz w:val="22"/>
          <w:szCs w:val="22"/>
        </w:rPr>
      </w:pPr>
      <w:r w:rsidRPr="007B4A6C">
        <w:rPr>
          <w:rFonts w:ascii="Calibri" w:eastAsia="Calibri" w:hAnsi="Calibri" w:cs="Times New Roman"/>
          <w:b/>
          <w:sz w:val="22"/>
          <w:szCs w:val="22"/>
        </w:rPr>
        <w:t>Curriculum:</w:t>
      </w:r>
    </w:p>
    <w:p w14:paraId="706303B9"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Vote #1: Introduced by </w:t>
      </w:r>
      <w:proofErr w:type="spellStart"/>
      <w:r w:rsidRPr="007B4A6C">
        <w:rPr>
          <w:rFonts w:ascii="Calibri" w:eastAsia="Calibri" w:hAnsi="Calibri" w:cs="Times New Roman"/>
          <w:bCs/>
          <w:sz w:val="22"/>
          <w:szCs w:val="22"/>
        </w:rPr>
        <w:t>Samaneh</w:t>
      </w:r>
      <w:proofErr w:type="spellEnd"/>
      <w:r w:rsidRPr="007B4A6C">
        <w:rPr>
          <w:rFonts w:ascii="Calibri" w:eastAsia="Calibri" w:hAnsi="Calibri" w:cs="Times New Roman"/>
          <w:bCs/>
          <w:sz w:val="22"/>
          <w:szCs w:val="22"/>
        </w:rPr>
        <w:t xml:space="preserve"> </w:t>
      </w:r>
      <w:proofErr w:type="spellStart"/>
      <w:r w:rsidRPr="007B4A6C">
        <w:rPr>
          <w:rFonts w:ascii="Calibri" w:eastAsia="Calibri" w:hAnsi="Calibri" w:cs="Times New Roman"/>
          <w:bCs/>
          <w:sz w:val="22"/>
          <w:szCs w:val="22"/>
        </w:rPr>
        <w:t>Gholitabar</w:t>
      </w:r>
      <w:proofErr w:type="spellEnd"/>
      <w:r w:rsidRPr="007B4A6C">
        <w:rPr>
          <w:rFonts w:ascii="Calibri" w:eastAsia="Calibri" w:hAnsi="Calibri" w:cs="Times New Roman"/>
          <w:bCs/>
          <w:sz w:val="22"/>
          <w:szCs w:val="22"/>
        </w:rPr>
        <w:t xml:space="preserve">. Major Curriculum Change: Change CMCE 4473 and CMCE 4422 from </w:t>
      </w:r>
      <w:proofErr w:type="gramStart"/>
      <w:r w:rsidRPr="007B4A6C">
        <w:rPr>
          <w:rFonts w:ascii="Calibri" w:eastAsia="Calibri" w:hAnsi="Calibri" w:cs="Times New Roman"/>
          <w:bCs/>
          <w:sz w:val="22"/>
          <w:szCs w:val="22"/>
        </w:rPr>
        <w:t>1 hour</w:t>
      </w:r>
      <w:proofErr w:type="gramEnd"/>
      <w:r w:rsidRPr="007B4A6C">
        <w:rPr>
          <w:rFonts w:ascii="Calibri" w:eastAsia="Calibri" w:hAnsi="Calibri" w:cs="Times New Roman"/>
          <w:bCs/>
          <w:sz w:val="22"/>
          <w:szCs w:val="22"/>
        </w:rPr>
        <w:t xml:space="preserve"> lecture + 4 hour lab, to 3 hour class. Yea – 9, Nay – 0, Abstained – 0.</w:t>
      </w:r>
    </w:p>
    <w:p w14:paraId="2192C373" w14:textId="77777777" w:rsidR="007B4A6C" w:rsidRPr="007B4A6C" w:rsidRDefault="007B4A6C" w:rsidP="007B4A6C">
      <w:pPr>
        <w:ind w:left="1080"/>
        <w:contextualSpacing/>
        <w:rPr>
          <w:rFonts w:ascii="Calibri" w:eastAsia="Calibri" w:hAnsi="Calibri" w:cs="Times New Roman"/>
          <w:bCs/>
          <w:sz w:val="22"/>
          <w:szCs w:val="22"/>
        </w:rPr>
      </w:pPr>
    </w:p>
    <w:p w14:paraId="1660D458"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Vote #2: Introduced by </w:t>
      </w:r>
      <w:proofErr w:type="spellStart"/>
      <w:r w:rsidRPr="007B4A6C">
        <w:rPr>
          <w:rFonts w:ascii="Calibri" w:eastAsia="Calibri" w:hAnsi="Calibri" w:cs="Times New Roman"/>
          <w:bCs/>
          <w:sz w:val="22"/>
          <w:szCs w:val="22"/>
        </w:rPr>
        <w:t>Samaneh</w:t>
      </w:r>
      <w:proofErr w:type="spellEnd"/>
      <w:r w:rsidRPr="007B4A6C">
        <w:rPr>
          <w:rFonts w:ascii="Calibri" w:eastAsia="Calibri" w:hAnsi="Calibri" w:cs="Times New Roman"/>
          <w:bCs/>
          <w:sz w:val="22"/>
          <w:szCs w:val="22"/>
        </w:rPr>
        <w:t xml:space="preserve"> </w:t>
      </w:r>
      <w:proofErr w:type="spellStart"/>
      <w:r w:rsidRPr="007B4A6C">
        <w:rPr>
          <w:rFonts w:ascii="Calibri" w:eastAsia="Calibri" w:hAnsi="Calibri" w:cs="Times New Roman"/>
          <w:bCs/>
          <w:sz w:val="22"/>
          <w:szCs w:val="22"/>
        </w:rPr>
        <w:t>Gholitabar</w:t>
      </w:r>
      <w:proofErr w:type="spellEnd"/>
      <w:r w:rsidRPr="007B4A6C">
        <w:rPr>
          <w:rFonts w:ascii="Calibri" w:eastAsia="Calibri" w:hAnsi="Calibri" w:cs="Times New Roman"/>
          <w:bCs/>
          <w:sz w:val="22"/>
          <w:szCs w:val="22"/>
        </w:rPr>
        <w:t>. Minor Curriculum Change: CMCE 4401 – Special Topics, can be taken by students up to 3 times, if the topics are different. Yea – 9, Nay – 0, Abstained – 0.</w:t>
      </w:r>
    </w:p>
    <w:p w14:paraId="1BBEE4F9" w14:textId="77777777" w:rsidR="007B4A6C" w:rsidRPr="007B4A6C" w:rsidRDefault="007B4A6C" w:rsidP="007B4A6C">
      <w:pPr>
        <w:ind w:left="1080"/>
        <w:contextualSpacing/>
        <w:rPr>
          <w:rFonts w:ascii="Calibri" w:eastAsia="Calibri" w:hAnsi="Calibri" w:cs="Times New Roman"/>
          <w:bCs/>
          <w:sz w:val="22"/>
          <w:szCs w:val="22"/>
        </w:rPr>
      </w:pPr>
    </w:p>
    <w:p w14:paraId="0562F65C"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Vote #3: Introduced by Ivan Guzman. Major and Minor curriculum changes to CE track BTech curriculum: Yea – 9, Nay – 0, Abstained – 0:</w:t>
      </w:r>
    </w:p>
    <w:p w14:paraId="4091C8FD"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1114 moved to AAS </w:t>
      </w:r>
    </w:p>
    <w:p w14:paraId="33D87A23"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2416 moved to BTECH</w:t>
      </w:r>
    </w:p>
    <w:p w14:paraId="12D25D98"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2454 moved to BTECH</w:t>
      </w:r>
    </w:p>
    <w:p w14:paraId="2B5D51A2"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1221 replaces CMCE 2457 </w:t>
      </w:r>
    </w:p>
    <w:p w14:paraId="36117D48"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1215 becomes 3 credits </w:t>
      </w:r>
    </w:p>
    <w:p w14:paraId="58000D4B"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1215 and CMCE 2306 – Become Co-requisites </w:t>
      </w:r>
    </w:p>
    <w:p w14:paraId="150AE3CB"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2351 becomes 3 credits </w:t>
      </w:r>
    </w:p>
    <w:p w14:paraId="5DD1ABA6"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1110 becomes 3 credits </w:t>
      </w:r>
    </w:p>
    <w:p w14:paraId="4FB2F564"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2410 becomes 3 credits </w:t>
      </w:r>
    </w:p>
    <w:p w14:paraId="1F7CE15C"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1211 is eliminated </w:t>
      </w:r>
    </w:p>
    <w:p w14:paraId="14DE4CB5"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2416 moves to BTECH</w:t>
      </w:r>
    </w:p>
    <w:p w14:paraId="2F317DC4"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3520 becomes 3 credits</w:t>
      </w:r>
    </w:p>
    <w:bookmarkEnd w:id="1"/>
    <w:p w14:paraId="18B2A305"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Vote #4: Introduced by Ivan Guzman. Major and Minor curriculum changes to CE track BTech curriculum. Merge CMCE 4701 and CMCE 4702 (frees up 3 credits): Yea – 8, Nay – 0, Abstained – 1</w:t>
      </w:r>
    </w:p>
    <w:p w14:paraId="4287F6CC" w14:textId="48CD8644" w:rsidR="007B4A6C" w:rsidRDefault="007B4A6C" w:rsidP="008206FD">
      <w:pPr>
        <w:rPr>
          <w:rFonts w:ascii="Gill Sans" w:eastAsia="Times New Roman" w:hAnsi="Gill Sans" w:cs="Times New Roman"/>
          <w:sz w:val="22"/>
          <w:szCs w:val="22"/>
        </w:rPr>
      </w:pPr>
      <w:r>
        <w:rPr>
          <w:rFonts w:ascii="Gill Sans" w:eastAsia="Times New Roman" w:hAnsi="Gill Sans" w:cs="Times New Roman"/>
          <w:sz w:val="22"/>
          <w:szCs w:val="22"/>
        </w:rPr>
        <w:br w:type="page"/>
      </w:r>
    </w:p>
    <w:p w14:paraId="13EDF410" w14:textId="77777777" w:rsidR="007B4A6C" w:rsidRPr="007B4A6C" w:rsidRDefault="007B4A6C" w:rsidP="007B4A6C">
      <w:pPr>
        <w:autoSpaceDE w:val="0"/>
        <w:autoSpaceDN w:val="0"/>
        <w:adjustRightInd w:val="0"/>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lastRenderedPageBreak/>
        <w:t xml:space="preserve">NEW YORK CITY COLLEGE OF TECHNOLOGY of the City University of New York </w:t>
      </w:r>
    </w:p>
    <w:p w14:paraId="2AB8D4F8" w14:textId="77777777" w:rsidR="007B4A6C" w:rsidRPr="007B4A6C" w:rsidRDefault="007B4A6C" w:rsidP="007B4A6C">
      <w:pPr>
        <w:autoSpaceDE w:val="0"/>
        <w:autoSpaceDN w:val="0"/>
        <w:adjustRightInd w:val="0"/>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The Department of Construction Management and Civil Engineering Technology </w:t>
      </w:r>
    </w:p>
    <w:p w14:paraId="0FCEE8B1" w14:textId="77777777" w:rsidR="007B4A6C" w:rsidRPr="007B4A6C" w:rsidRDefault="007B4A6C" w:rsidP="007B4A6C">
      <w:pPr>
        <w:autoSpaceDE w:val="0"/>
        <w:autoSpaceDN w:val="0"/>
        <w:adjustRightInd w:val="0"/>
        <w:spacing w:after="227"/>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CMCE 4401 – Special Topics in Construction Engineering Technology </w:t>
      </w:r>
    </w:p>
    <w:p w14:paraId="0FC1836E" w14:textId="77777777" w:rsidR="007B4A6C" w:rsidRPr="007B4A6C" w:rsidRDefault="007B4A6C" w:rsidP="007B4A6C">
      <w:pPr>
        <w:autoSpaceDE w:val="0"/>
        <w:autoSpaceDN w:val="0"/>
        <w:adjustRightInd w:val="0"/>
        <w:rPr>
          <w:rFonts w:ascii="NALFUG+Tahoma-Bold" w:hAnsi="NALFUG+Tahoma-Bold" w:cs="NALFUG+Tahoma-Bold"/>
          <w:color w:val="000000"/>
          <w:sz w:val="19"/>
          <w:szCs w:val="19"/>
        </w:rPr>
      </w:pPr>
      <w:r w:rsidRPr="007B4A6C">
        <w:rPr>
          <w:rFonts w:ascii="NALFUG+Tahoma-Bold" w:hAnsi="NALFUG+Tahoma-Bold" w:cs="NALFUG+Tahoma-Bold"/>
          <w:color w:val="000000"/>
          <w:sz w:val="19"/>
          <w:szCs w:val="19"/>
        </w:rPr>
        <w:t xml:space="preserve"> </w:t>
      </w:r>
    </w:p>
    <w:p w14:paraId="0DDBBE1F" w14:textId="77777777" w:rsidR="007B4A6C" w:rsidRPr="007B4A6C" w:rsidRDefault="007B4A6C" w:rsidP="007B4A6C">
      <w:pPr>
        <w:autoSpaceDE w:val="0"/>
        <w:autoSpaceDN w:val="0"/>
        <w:adjustRightInd w:val="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Course Description: </w:t>
      </w:r>
    </w:p>
    <w:p w14:paraId="421976B7" w14:textId="77777777" w:rsidR="007B4A6C" w:rsidRPr="007B4A6C" w:rsidRDefault="007B4A6C" w:rsidP="007B4A6C">
      <w:pPr>
        <w:autoSpaceDE w:val="0"/>
        <w:autoSpaceDN w:val="0"/>
        <w:adjustRightInd w:val="0"/>
        <w:spacing w:after="255" w:line="240" w:lineRule="atLeast"/>
        <w:ind w:left="90"/>
        <w:rPr>
          <w:rFonts w:ascii="CXRJIL+Tahoma" w:hAnsi="CXRJIL+Tahoma" w:cs="CXRJIL+Tahoma"/>
          <w:color w:val="000000"/>
          <w:sz w:val="19"/>
          <w:szCs w:val="19"/>
        </w:rPr>
      </w:pPr>
      <w:r w:rsidRPr="007B4A6C">
        <w:rPr>
          <w:rFonts w:ascii="CXRJIL+Tahoma" w:hAnsi="CXRJIL+Tahoma" w:cs="CXRJIL+Tahoma"/>
          <w:color w:val="000000"/>
          <w:sz w:val="19"/>
          <w:szCs w:val="19"/>
        </w:rPr>
        <w:t xml:space="preserve">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ethical and social responsibilities that come with all advancements in technology, engineering, and science. </w:t>
      </w:r>
    </w:p>
    <w:p w14:paraId="03DAFE2E" w14:textId="7BDF1986" w:rsidR="007B4A6C" w:rsidRPr="00F13283" w:rsidRDefault="007B4A6C" w:rsidP="00F13283">
      <w:pPr>
        <w:autoSpaceDE w:val="0"/>
        <w:autoSpaceDN w:val="0"/>
        <w:adjustRightInd w:val="0"/>
        <w:spacing w:after="255" w:line="240" w:lineRule="atLeast"/>
        <w:ind w:left="90"/>
        <w:rPr>
          <w:rFonts w:ascii="CXRJIL+Tahoma" w:hAnsi="CXRJIL+Tahoma" w:cs="CXRJIL+Tahoma"/>
          <w:color w:val="000000"/>
          <w:sz w:val="19"/>
          <w:szCs w:val="19"/>
        </w:rPr>
      </w:pPr>
      <w:r w:rsidRPr="007B4A6C">
        <w:rPr>
          <w:rFonts w:ascii="NALFUG+Tahoma-Bold" w:hAnsi="NALFUG+Tahoma-Bold" w:cs="NALFUG+Tahoma-Bold"/>
          <w:b/>
          <w:bCs/>
          <w:color w:val="000000"/>
          <w:sz w:val="19"/>
          <w:szCs w:val="19"/>
        </w:rPr>
        <w:t xml:space="preserve">Prerequisites: </w:t>
      </w:r>
      <w:r w:rsidRPr="007B4A6C">
        <w:rPr>
          <w:rFonts w:ascii="CXRJIL+Tahoma" w:hAnsi="CXRJIL+Tahoma" w:cs="CXRJIL+Tahoma"/>
          <w:color w:val="000000"/>
          <w:sz w:val="19"/>
          <w:szCs w:val="19"/>
        </w:rPr>
        <w:t>CMCE3602</w:t>
      </w:r>
    </w:p>
    <w:p w14:paraId="0355E815" w14:textId="77777777" w:rsidR="007B4A6C" w:rsidRPr="007B4A6C" w:rsidRDefault="007B4A6C" w:rsidP="007B4A6C">
      <w:pPr>
        <w:autoSpaceDE w:val="0"/>
        <w:autoSpaceDN w:val="0"/>
        <w:adjustRightInd w:val="0"/>
        <w:spacing w:after="255" w:line="240" w:lineRule="atLeast"/>
        <w:ind w:left="90"/>
        <w:rPr>
          <w:rFonts w:ascii="NALFUG+Tahoma-Bold" w:hAnsi="NALFUG+Tahoma-Bold"/>
          <w:sz w:val="19"/>
          <w:szCs w:val="19"/>
        </w:rPr>
      </w:pPr>
      <w:r w:rsidRPr="007B4A6C">
        <w:rPr>
          <w:rFonts w:ascii="NALFUG+Tahoma-Bold" w:hAnsi="NALFUG+Tahoma-Bold"/>
          <w:b/>
          <w:bCs/>
          <w:sz w:val="19"/>
          <w:szCs w:val="19"/>
        </w:rPr>
        <w:t xml:space="preserve">3 Class hours, 3 credits </w:t>
      </w:r>
    </w:p>
    <w:p w14:paraId="6B680A20" w14:textId="2C70DDE1" w:rsidR="007B4A6C" w:rsidRPr="00F13283" w:rsidRDefault="007B4A6C" w:rsidP="00F13283">
      <w:pPr>
        <w:autoSpaceDE w:val="0"/>
        <w:autoSpaceDN w:val="0"/>
        <w:adjustRightInd w:val="0"/>
        <w:spacing w:after="255" w:line="240" w:lineRule="atLeast"/>
        <w:ind w:left="90"/>
        <w:rPr>
          <w:rFonts w:ascii="CXRJIL+Tahoma" w:hAnsi="CXRJIL+Tahoma" w:cs="CXRJIL+Tahoma"/>
          <w:sz w:val="19"/>
          <w:szCs w:val="19"/>
        </w:rPr>
      </w:pPr>
      <w:r w:rsidRPr="007B4A6C">
        <w:rPr>
          <w:rFonts w:ascii="NALFUG+Tahoma-Bold" w:hAnsi="NALFUG+Tahoma-Bold"/>
          <w:b/>
          <w:bCs/>
          <w:sz w:val="19"/>
          <w:szCs w:val="19"/>
        </w:rPr>
        <w:t xml:space="preserve">Reference: </w:t>
      </w:r>
      <w:r w:rsidRPr="007B4A6C">
        <w:rPr>
          <w:rFonts w:ascii="CXRJIL+Tahoma" w:hAnsi="CXRJIL+Tahoma" w:cs="CXRJIL+Tahoma"/>
          <w:sz w:val="19"/>
          <w:szCs w:val="19"/>
        </w:rPr>
        <w:t xml:space="preserve">Varies depending on the technology or trend to be explored. Instructors notes. </w:t>
      </w:r>
    </w:p>
    <w:p w14:paraId="11596D4E"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2EC31098" w14:textId="77777777" w:rsidR="007B4A6C" w:rsidRPr="007B4A6C" w:rsidRDefault="007B4A6C" w:rsidP="007B4A6C">
      <w:pPr>
        <w:autoSpaceDE w:val="0"/>
        <w:autoSpaceDN w:val="0"/>
        <w:adjustRightInd w:val="0"/>
        <w:spacing w:line="240" w:lineRule="atLeast"/>
        <w:rPr>
          <w:rFonts w:ascii="NALFUG+Tahoma-Bold" w:hAnsi="NALFUG+Tahoma-Bold"/>
          <w:sz w:val="19"/>
          <w:szCs w:val="19"/>
        </w:rPr>
      </w:pPr>
      <w:r w:rsidRPr="007B4A6C">
        <w:rPr>
          <w:rFonts w:ascii="NALFUG+Tahoma-Bold" w:hAnsi="NALFUG+Tahoma-Bold"/>
          <w:b/>
          <w:bCs/>
          <w:sz w:val="19"/>
          <w:szCs w:val="19"/>
        </w:rPr>
        <w:t xml:space="preserve">Program Outcomes </w:t>
      </w:r>
    </w:p>
    <w:p w14:paraId="0C606719" w14:textId="77777777" w:rsidR="007B4A6C" w:rsidRPr="007B4A6C" w:rsidRDefault="007B4A6C" w:rsidP="007B4A6C">
      <w:pPr>
        <w:autoSpaceDE w:val="0"/>
        <w:autoSpaceDN w:val="0"/>
        <w:adjustRightInd w:val="0"/>
        <w:spacing w:line="240" w:lineRule="atLeast"/>
        <w:rPr>
          <w:rFonts w:ascii="CXRJIL+Tahoma" w:hAnsi="CXRJIL+Tahoma" w:cs="CXRJIL+Tahoma"/>
          <w:sz w:val="19"/>
          <w:szCs w:val="19"/>
        </w:rPr>
      </w:pPr>
      <w:r w:rsidRPr="007B4A6C">
        <w:rPr>
          <w:rFonts w:ascii="CXRJIL+Tahoma" w:hAnsi="CXRJIL+Tahoma" w:cs="CXRJIL+Tahoma"/>
          <w:sz w:val="19"/>
          <w:szCs w:val="19"/>
        </w:rPr>
        <w:t xml:space="preserve">Upon graduation, each student is expected to demonstrate the following: </w:t>
      </w:r>
    </w:p>
    <w:p w14:paraId="695FCF52" w14:textId="77777777" w:rsidR="007B4A6C" w:rsidRPr="007B4A6C" w:rsidRDefault="007B4A6C" w:rsidP="007B4A6C">
      <w:pPr>
        <w:numPr>
          <w:ilvl w:val="0"/>
          <w:numId w:val="43"/>
        </w:numPr>
        <w:autoSpaceDE w:val="0"/>
        <w:autoSpaceDN w:val="0"/>
        <w:adjustRightInd w:val="0"/>
        <w:ind w:left="360" w:hanging="360"/>
        <w:rPr>
          <w:rFonts w:ascii="CXRJIL+Tahoma" w:hAnsi="CXRJIL+Tahoma" w:cs="CXRJIL+Tahoma"/>
          <w:sz w:val="19"/>
          <w:szCs w:val="19"/>
        </w:rPr>
      </w:pPr>
      <w:r w:rsidRPr="007B4A6C">
        <w:rPr>
          <w:rFonts w:ascii="CXRJIL+Tahoma" w:hAnsi="CXRJIL+Tahoma" w:cs="CXRJIL+Tahoma"/>
          <w:sz w:val="19"/>
          <w:szCs w:val="19"/>
        </w:rPr>
        <w:t xml:space="preserve">an ability to select and apply a knowledge of mathematics, science, engineering, and technology to engineering technology problems that require the application of principles and applied procedures or methodologies; (Criterion 3.b) </w:t>
      </w:r>
    </w:p>
    <w:p w14:paraId="1BA16132" w14:textId="77777777" w:rsidR="007B4A6C" w:rsidRPr="007B4A6C" w:rsidRDefault="007B4A6C" w:rsidP="007B4A6C">
      <w:pPr>
        <w:numPr>
          <w:ilvl w:val="0"/>
          <w:numId w:val="43"/>
        </w:numPr>
        <w:autoSpaceDE w:val="0"/>
        <w:autoSpaceDN w:val="0"/>
        <w:adjustRightInd w:val="0"/>
        <w:ind w:left="360" w:hanging="360"/>
        <w:rPr>
          <w:rFonts w:ascii="CXRJIL+Tahoma" w:hAnsi="CXRJIL+Tahoma" w:cs="CXRJIL+Tahoma"/>
          <w:sz w:val="19"/>
          <w:szCs w:val="19"/>
        </w:rPr>
      </w:pPr>
      <w:r w:rsidRPr="007B4A6C">
        <w:rPr>
          <w:rFonts w:ascii="CXRJIL+Tahoma" w:hAnsi="CXRJIL+Tahoma" w:cs="CXRJIL+Tahoma"/>
          <w:sz w:val="19"/>
          <w:szCs w:val="19"/>
        </w:rPr>
        <w:t xml:space="preserve">a knowledge of the impact of engineering technology solutions in a societal and global context. (Criterion 3.j) </w:t>
      </w:r>
    </w:p>
    <w:p w14:paraId="191A7DEE" w14:textId="77777777" w:rsidR="007B4A6C" w:rsidRPr="007B4A6C" w:rsidRDefault="007B4A6C" w:rsidP="007B4A6C">
      <w:pPr>
        <w:autoSpaceDE w:val="0"/>
        <w:autoSpaceDN w:val="0"/>
        <w:adjustRightInd w:val="0"/>
        <w:rPr>
          <w:rFonts w:ascii="CXRJIL+Tahoma" w:hAnsi="CXRJIL+Tahoma" w:cs="CXRJIL+Tahoma"/>
          <w:sz w:val="19"/>
          <w:szCs w:val="19"/>
        </w:rPr>
      </w:pPr>
    </w:p>
    <w:p w14:paraId="285DC0DF" w14:textId="77777777" w:rsidR="007B4A6C" w:rsidRPr="007B4A6C" w:rsidRDefault="007B4A6C" w:rsidP="007B4A6C">
      <w:pPr>
        <w:autoSpaceDE w:val="0"/>
        <w:autoSpaceDN w:val="0"/>
        <w:adjustRightInd w:val="0"/>
        <w:rPr>
          <w:rFonts w:ascii="NALFUG+Tahoma-Bold" w:hAnsi="NALFUG+Tahoma-Bold"/>
        </w:rPr>
      </w:pPr>
    </w:p>
    <w:p w14:paraId="2FBCE156"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7C1D6E2A"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Student Evaluations </w:t>
      </w:r>
    </w:p>
    <w:p w14:paraId="10183DDE" w14:textId="77777777" w:rsidR="007B4A6C" w:rsidRPr="007B4A6C" w:rsidRDefault="007B4A6C" w:rsidP="007B4A6C">
      <w:pPr>
        <w:autoSpaceDE w:val="0"/>
        <w:autoSpaceDN w:val="0"/>
        <w:adjustRightInd w:val="0"/>
        <w:spacing w:line="240" w:lineRule="atLeast"/>
        <w:ind w:left="810"/>
        <w:rPr>
          <w:rFonts w:ascii="CXRJIL+Tahoma" w:hAnsi="CXRJIL+Tahoma" w:cs="CXRJIL+Tahoma"/>
          <w:sz w:val="19"/>
          <w:szCs w:val="19"/>
        </w:rPr>
      </w:pPr>
      <w:r w:rsidRPr="007B4A6C">
        <w:rPr>
          <w:rFonts w:ascii="CXRJIL+Tahoma" w:hAnsi="CXRJIL+Tahoma" w:cs="CXRJIL+Tahoma"/>
          <w:sz w:val="19"/>
          <w:szCs w:val="19"/>
        </w:rPr>
        <w:t xml:space="preserve">Midterm &amp; Final: 2 exams x 30 points = 60 points 60% Term Paper: 1 paper x 40 points = 40 points 40% </w:t>
      </w:r>
    </w:p>
    <w:p w14:paraId="0D0A23D3" w14:textId="77777777" w:rsidR="007B4A6C" w:rsidRPr="007B4A6C" w:rsidRDefault="007B4A6C" w:rsidP="007B4A6C">
      <w:pPr>
        <w:autoSpaceDE w:val="0"/>
        <w:autoSpaceDN w:val="0"/>
        <w:adjustRightInd w:val="0"/>
        <w:rPr>
          <w:rFonts w:ascii="NALFUG+Tahoma-Bold" w:hAnsi="NALFUG+Tahoma-Bold"/>
        </w:rPr>
      </w:pPr>
    </w:p>
    <w:p w14:paraId="590D15A4"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66041310" w14:textId="77777777" w:rsidR="007B4A6C" w:rsidRPr="007B4A6C" w:rsidRDefault="007B4A6C" w:rsidP="007B4A6C">
      <w:pPr>
        <w:autoSpaceDE w:val="0"/>
        <w:autoSpaceDN w:val="0"/>
        <w:adjustRightInd w:val="0"/>
        <w:spacing w:line="240" w:lineRule="atLeast"/>
        <w:ind w:left="6442"/>
        <w:rPr>
          <w:rFonts w:ascii="NALFUG+Tahoma-Bold" w:hAnsi="NALFUG+Tahoma-Bold"/>
          <w:sz w:val="19"/>
          <w:szCs w:val="19"/>
        </w:rPr>
      </w:pPr>
      <w:r w:rsidRPr="007B4A6C">
        <w:rPr>
          <w:rFonts w:ascii="NALFUG+Tahoma-Bold" w:hAnsi="NALFUG+Tahoma-Bold"/>
          <w:b/>
          <w:bCs/>
          <w:sz w:val="19"/>
          <w:szCs w:val="19"/>
        </w:rPr>
        <w:t xml:space="preserve">Final Grade = 100% </w:t>
      </w:r>
    </w:p>
    <w:p w14:paraId="455C2886"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Technology: </w:t>
      </w:r>
    </w:p>
    <w:p w14:paraId="7B8B831A" w14:textId="77777777" w:rsidR="007B4A6C" w:rsidRPr="007B4A6C" w:rsidRDefault="007B4A6C" w:rsidP="007B4A6C">
      <w:pPr>
        <w:autoSpaceDE w:val="0"/>
        <w:autoSpaceDN w:val="0"/>
        <w:adjustRightInd w:val="0"/>
        <w:spacing w:after="255" w:line="240" w:lineRule="atLeast"/>
        <w:ind w:left="90"/>
        <w:rPr>
          <w:rFonts w:ascii="CXRJIL+Tahoma" w:hAnsi="CXRJIL+Tahoma" w:cs="CXRJIL+Tahoma"/>
          <w:sz w:val="19"/>
          <w:szCs w:val="19"/>
        </w:rPr>
      </w:pPr>
      <w:r w:rsidRPr="007B4A6C">
        <w:rPr>
          <w:rFonts w:ascii="CXRJIL+Tahoma" w:hAnsi="CXRJIL+Tahoma" w:cs="CXRJIL+Tahoma"/>
          <w:sz w:val="19"/>
          <w:szCs w:val="19"/>
        </w:rPr>
        <w:t>Computer software such as: word processing, spreadsheet, computer aided drafting and design, structural and project scheduling software will be utilized in this course. Students are expected to use Blackboard</w:t>
      </w:r>
      <w:r w:rsidRPr="007B4A6C">
        <w:rPr>
          <w:rFonts w:ascii="CXRJIL+Tahoma" w:hAnsi="CXRJIL+Tahoma" w:cs="CXRJIL+Tahoma"/>
          <w:position w:val="9"/>
          <w:sz w:val="13"/>
          <w:szCs w:val="13"/>
          <w:vertAlign w:val="superscript"/>
        </w:rPr>
        <w:t xml:space="preserve">® </w:t>
      </w:r>
      <w:r w:rsidRPr="007B4A6C">
        <w:rPr>
          <w:rFonts w:ascii="CXRJIL+Tahoma" w:hAnsi="CXRJIL+Tahoma" w:cs="CXRJIL+Tahoma"/>
          <w:sz w:val="19"/>
          <w:szCs w:val="19"/>
        </w:rPr>
        <w:t xml:space="preserve">in this course. </w:t>
      </w:r>
    </w:p>
    <w:p w14:paraId="32318843" w14:textId="77777777" w:rsidR="007B4A6C" w:rsidRPr="007B4A6C" w:rsidRDefault="007B4A6C" w:rsidP="007B4A6C">
      <w:pPr>
        <w:autoSpaceDE w:val="0"/>
        <w:autoSpaceDN w:val="0"/>
        <w:adjustRightInd w:val="0"/>
        <w:rPr>
          <w:rFonts w:ascii="NALFUG+Tahoma-Bold" w:hAnsi="NALFUG+Tahoma-Bold"/>
        </w:rPr>
      </w:pPr>
    </w:p>
    <w:p w14:paraId="31454A15" w14:textId="38E334F9" w:rsidR="007B4A6C" w:rsidRPr="007B4A6C" w:rsidRDefault="007B4A6C" w:rsidP="007B4A6C">
      <w:pPr>
        <w:autoSpaceDE w:val="0"/>
        <w:autoSpaceDN w:val="0"/>
        <w:adjustRightInd w:val="0"/>
        <w:rPr>
          <w:rFonts w:ascii="NALFUG+Tahoma-Bold" w:hAnsi="NALFUG+Tahoma-Bold"/>
        </w:rPr>
      </w:pPr>
    </w:p>
    <w:p w14:paraId="4A37D601"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Academic Integrity Policy </w:t>
      </w:r>
    </w:p>
    <w:p w14:paraId="5B19BE0D" w14:textId="77777777" w:rsidR="007B4A6C" w:rsidRPr="007B4A6C" w:rsidRDefault="007B4A6C" w:rsidP="007B4A6C">
      <w:pPr>
        <w:autoSpaceDE w:val="0"/>
        <w:autoSpaceDN w:val="0"/>
        <w:adjustRightInd w:val="0"/>
        <w:spacing w:after="255" w:line="240" w:lineRule="atLeast"/>
        <w:ind w:left="90"/>
        <w:rPr>
          <w:rFonts w:ascii="CXRJIL+Tahoma" w:hAnsi="CXRJIL+Tahoma" w:cs="CXRJIL+Tahoma"/>
          <w:sz w:val="19"/>
          <w:szCs w:val="19"/>
        </w:rPr>
      </w:pPr>
      <w:r w:rsidRPr="007B4A6C">
        <w:rPr>
          <w:rFonts w:ascii="CXRJIL+Tahoma" w:hAnsi="CXRJIL+Tahoma" w:cs="CXRJIL+Tahoma"/>
          <w:sz w:val="19"/>
          <w:szCs w:val="19"/>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0FA4B39A" w14:textId="7F740D3E" w:rsidR="0084256A" w:rsidRPr="00F13283" w:rsidRDefault="007B4A6C" w:rsidP="00F13283">
      <w:pPr>
        <w:autoSpaceDE w:val="0"/>
        <w:autoSpaceDN w:val="0"/>
        <w:adjustRightInd w:val="0"/>
        <w:spacing w:after="725" w:line="240" w:lineRule="atLeast"/>
        <w:ind w:left="90"/>
        <w:rPr>
          <w:rFonts w:ascii="CXRJIL+Tahoma" w:hAnsi="CXRJIL+Tahoma" w:cs="CXRJIL+Tahoma"/>
          <w:sz w:val="19"/>
          <w:szCs w:val="19"/>
        </w:rPr>
      </w:pPr>
      <w:r w:rsidRPr="007B4A6C">
        <w:rPr>
          <w:rFonts w:ascii="CXRJIL+Tahoma" w:hAnsi="CXRJIL+Tahoma" w:cs="CXRJIL+Tahoma"/>
          <w:sz w:val="19"/>
          <w:szCs w:val="19"/>
        </w:rPr>
        <w:t xml:space="preserve">Accordingly, </w:t>
      </w:r>
      <w:r w:rsidRPr="007B4A6C">
        <w:rPr>
          <w:rFonts w:ascii="NALFUG+Tahoma-Bold" w:hAnsi="NALFUG+Tahoma-Bold" w:cs="NALFUG+Tahoma-Bold"/>
          <w:b/>
          <w:bCs/>
          <w:sz w:val="19"/>
          <w:szCs w:val="19"/>
        </w:rPr>
        <w:t xml:space="preserve">academic dishonestly is prohibited </w:t>
      </w:r>
      <w:r w:rsidRPr="007B4A6C">
        <w:rPr>
          <w:rFonts w:ascii="CXRJIL+Tahoma" w:hAnsi="CXRJIL+Tahoma" w:cs="CXRJIL+Tahoma"/>
          <w:sz w:val="19"/>
          <w:szCs w:val="19"/>
        </w:rPr>
        <w:t xml:space="preserve">in The City University of New York and at New York City College of Technology and is punishable by penalties, including failing grades, suspension, or expulsion. </w:t>
      </w:r>
    </w:p>
    <w:sectPr w:rsidR="0084256A" w:rsidRPr="00F13283" w:rsidSect="001F3CB9">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134D" w14:textId="77777777" w:rsidR="00A54CCC" w:rsidRDefault="00A54CCC" w:rsidP="007B2802">
      <w:r>
        <w:separator/>
      </w:r>
    </w:p>
  </w:endnote>
  <w:endnote w:type="continuationSeparator" w:id="0">
    <w:p w14:paraId="38281517" w14:textId="77777777" w:rsidR="00A54CCC" w:rsidRDefault="00A54CC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NALFUG+Tahoma-Bold">
    <w:altName w:val="Tahom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XRJIL+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E73F" w14:textId="77777777" w:rsidR="00032729" w:rsidRDefault="0003272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32EE8" w14:textId="77777777" w:rsidR="00032729" w:rsidRDefault="00A54CCC" w:rsidP="00C6077E">
    <w:pPr>
      <w:pStyle w:val="Footer"/>
      <w:ind w:right="360"/>
    </w:pPr>
    <w:sdt>
      <w:sdtPr>
        <w:id w:val="969400743"/>
        <w:temporary/>
        <w:showingPlcHdr/>
      </w:sdtPr>
      <w:sdtEndPr/>
      <w:sdtContent>
        <w:r w:rsidR="00032729">
          <w:t>[Type text]</w:t>
        </w:r>
      </w:sdtContent>
    </w:sdt>
    <w:r w:rsidR="00032729">
      <w:ptab w:relativeTo="margin" w:alignment="center" w:leader="none"/>
    </w:r>
    <w:sdt>
      <w:sdtPr>
        <w:id w:val="969400748"/>
        <w:temporary/>
        <w:showingPlcHdr/>
      </w:sdtPr>
      <w:sdtEndPr/>
      <w:sdtContent>
        <w:r w:rsidR="00032729">
          <w:t>[Type text]</w:t>
        </w:r>
      </w:sdtContent>
    </w:sdt>
    <w:r w:rsidR="00032729">
      <w:ptab w:relativeTo="margin" w:alignment="right" w:leader="none"/>
    </w:r>
    <w:sdt>
      <w:sdtPr>
        <w:id w:val="969400753"/>
        <w:temporary/>
        <w:showingPlcHdr/>
      </w:sdtPr>
      <w:sdtEndPr/>
      <w:sdtContent>
        <w:r w:rsidR="00032729">
          <w:t>[Type text]</w:t>
        </w:r>
      </w:sdtContent>
    </w:sdt>
  </w:p>
  <w:p w14:paraId="58CB5E02" w14:textId="77777777" w:rsidR="00032729" w:rsidRDefault="00032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15C7" w14:textId="4C720749" w:rsidR="00032729" w:rsidRDefault="0003272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68C472F8" w14:textId="77777777" w:rsidR="00032729" w:rsidRDefault="00032729" w:rsidP="00C6077E">
    <w:pPr>
      <w:pStyle w:val="Footer"/>
      <w:ind w:right="360"/>
    </w:pPr>
  </w:p>
  <w:p w14:paraId="537B81B7" w14:textId="77777777" w:rsidR="00032729" w:rsidRDefault="00032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B057" w14:textId="77777777" w:rsidR="00A54CCC" w:rsidRDefault="00A54CCC" w:rsidP="007B2802">
      <w:r>
        <w:separator/>
      </w:r>
    </w:p>
  </w:footnote>
  <w:footnote w:type="continuationSeparator" w:id="0">
    <w:p w14:paraId="7ED3581E" w14:textId="77777777" w:rsidR="00A54CCC" w:rsidRDefault="00A54CCC"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E324" w14:textId="77777777" w:rsidR="00032729" w:rsidRDefault="00A54CCC">
    <w:pPr>
      <w:pStyle w:val="Header"/>
    </w:pPr>
    <w:sdt>
      <w:sdtPr>
        <w:id w:val="171999623"/>
        <w:placeholder>
          <w:docPart w:val="A0336F4466D48A4D86980923CF525C6D"/>
        </w:placeholder>
        <w:temporary/>
        <w:showingPlcHdr/>
      </w:sdtPr>
      <w:sdtEndPr/>
      <w:sdtContent>
        <w:r w:rsidR="00032729">
          <w:t>[Type text]</w:t>
        </w:r>
      </w:sdtContent>
    </w:sdt>
    <w:r w:rsidR="00032729">
      <w:ptab w:relativeTo="margin" w:alignment="center" w:leader="none"/>
    </w:r>
    <w:sdt>
      <w:sdtPr>
        <w:id w:val="171999624"/>
        <w:placeholder>
          <w:docPart w:val="D8A60ABAD08E304C97B4F697D4EAC558"/>
        </w:placeholder>
        <w:temporary/>
        <w:showingPlcHdr/>
      </w:sdtPr>
      <w:sdtEndPr/>
      <w:sdtContent>
        <w:r w:rsidR="00032729">
          <w:t>[Type text]</w:t>
        </w:r>
      </w:sdtContent>
    </w:sdt>
    <w:r w:rsidR="00032729">
      <w:ptab w:relativeTo="margin" w:alignment="right" w:leader="none"/>
    </w:r>
    <w:sdt>
      <w:sdtPr>
        <w:id w:val="171999625"/>
        <w:temporary/>
        <w:showingPlcHdr/>
      </w:sdtPr>
      <w:sdtEndPr/>
      <w:sdtContent>
        <w:r w:rsidR="00032729">
          <w:t>[Type text]</w:t>
        </w:r>
      </w:sdtContent>
    </w:sdt>
  </w:p>
  <w:p w14:paraId="6BFF96D2" w14:textId="77777777" w:rsidR="00032729" w:rsidRDefault="00032729">
    <w:pPr>
      <w:pStyle w:val="Header"/>
    </w:pPr>
  </w:p>
  <w:p w14:paraId="4749DFB7" w14:textId="77777777" w:rsidR="00032729" w:rsidRDefault="00032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397E" w14:textId="3BF60419" w:rsidR="004E73C9" w:rsidRDefault="0017586B">
    <w:pPr>
      <w:pStyle w:val="Header"/>
    </w:pPr>
    <w:r>
      <w:rPr>
        <w:rFonts w:asciiTheme="majorHAnsi" w:hAnsiTheme="majorHAnsi" w:cstheme="majorHAnsi"/>
        <w:color w:val="A6A6A6" w:themeColor="background1" w:themeShade="A6"/>
      </w:rPr>
      <w:t>25E</w:t>
    </w:r>
    <w:r w:rsidR="004E73C9" w:rsidRPr="0040048D">
      <w:rPr>
        <w:rFonts w:asciiTheme="majorHAnsi" w:hAnsiTheme="majorHAnsi" w:cstheme="majorHAnsi"/>
        <w:color w:val="A6A6A6" w:themeColor="background1" w:themeShade="A6"/>
      </w:rPr>
      <w:ptab w:relativeTo="margin" w:alignment="center" w:leader="none"/>
    </w:r>
    <w:r w:rsidR="004E73C9" w:rsidRPr="0040048D">
      <w:rPr>
        <w:rFonts w:asciiTheme="majorHAnsi" w:hAnsiTheme="majorHAnsi" w:cstheme="majorHAnsi"/>
        <w:color w:val="A6A6A6" w:themeColor="background1" w:themeShade="A6"/>
      </w:rPr>
      <w:t xml:space="preserve">Minor </w:t>
    </w:r>
    <w:r>
      <w:rPr>
        <w:rFonts w:asciiTheme="majorHAnsi" w:hAnsiTheme="majorHAnsi" w:cstheme="majorHAnsi"/>
        <w:color w:val="A6A6A6" w:themeColor="background1" w:themeShade="A6"/>
      </w:rPr>
      <w:t>Mod to CMCE 4401 Special Topic</w:t>
    </w:r>
    <w:r w:rsidR="004E73C9" w:rsidRPr="0040048D">
      <w:rPr>
        <w:rFonts w:asciiTheme="majorHAnsi" w:hAnsiTheme="majorHAnsi" w:cstheme="majorHAnsi"/>
        <w:color w:val="A6A6A6" w:themeColor="background1" w:themeShade="A6"/>
      </w:rPr>
      <w:ptab w:relativeTo="margin" w:alignment="right" w:leader="none"/>
    </w:r>
    <w:r>
      <w:rPr>
        <w:rFonts w:asciiTheme="majorHAnsi" w:hAnsiTheme="majorHAnsi" w:cstheme="majorHAnsi"/>
        <w:color w:val="A6A6A6" w:themeColor="background1" w:themeShade="A6"/>
      </w:rPr>
      <w:t>01.05.2024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E2FF99"/>
    <w:multiLevelType w:val="hybridMultilevel"/>
    <w:tmpl w:val="525CAF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95308"/>
    <w:multiLevelType w:val="hybridMultilevel"/>
    <w:tmpl w:val="8CDA22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67EF"/>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764"/>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EDE"/>
    <w:multiLevelType w:val="multilevel"/>
    <w:tmpl w:val="8D3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75E5"/>
    <w:multiLevelType w:val="hybridMultilevel"/>
    <w:tmpl w:val="27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04D67"/>
    <w:multiLevelType w:val="hybridMultilevel"/>
    <w:tmpl w:val="912A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21AE5215"/>
    <w:multiLevelType w:val="multilevel"/>
    <w:tmpl w:val="813E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6025D"/>
    <w:multiLevelType w:val="hybridMultilevel"/>
    <w:tmpl w:val="C3F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D15206"/>
    <w:multiLevelType w:val="hybridMultilevel"/>
    <w:tmpl w:val="E7DC9018"/>
    <w:lvl w:ilvl="0" w:tplc="6732464C">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D73F0"/>
    <w:multiLevelType w:val="hybridMultilevel"/>
    <w:tmpl w:val="969A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130EB"/>
    <w:multiLevelType w:val="hybridMultilevel"/>
    <w:tmpl w:val="04B84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606CA"/>
    <w:multiLevelType w:val="hybridMultilevel"/>
    <w:tmpl w:val="4B52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C3AA0"/>
    <w:multiLevelType w:val="hybridMultilevel"/>
    <w:tmpl w:val="992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F0F4F"/>
    <w:multiLevelType w:val="hybridMultilevel"/>
    <w:tmpl w:val="77E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37BC9"/>
    <w:multiLevelType w:val="hybridMultilevel"/>
    <w:tmpl w:val="62DC0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0293F"/>
    <w:multiLevelType w:val="hybridMultilevel"/>
    <w:tmpl w:val="385EDA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8487452"/>
    <w:multiLevelType w:val="hybridMultilevel"/>
    <w:tmpl w:val="E580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D72E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106"/>
    <w:multiLevelType w:val="hybridMultilevel"/>
    <w:tmpl w:val="18B8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516F6864"/>
    <w:multiLevelType w:val="multilevel"/>
    <w:tmpl w:val="238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F0AAC"/>
    <w:multiLevelType w:val="hybridMultilevel"/>
    <w:tmpl w:val="0C463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E7310"/>
    <w:multiLevelType w:val="hybridMultilevel"/>
    <w:tmpl w:val="A5CAA44C"/>
    <w:lvl w:ilvl="0" w:tplc="FB22E098">
      <w:start w:val="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62F0F"/>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10D2D"/>
    <w:multiLevelType w:val="hybridMultilevel"/>
    <w:tmpl w:val="BB0C6564"/>
    <w:lvl w:ilvl="0" w:tplc="BD108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086B86"/>
    <w:multiLevelType w:val="hybridMultilevel"/>
    <w:tmpl w:val="964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674A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B6CEB"/>
    <w:multiLevelType w:val="hybridMultilevel"/>
    <w:tmpl w:val="78FCBFDC"/>
    <w:lvl w:ilvl="0" w:tplc="2BEA0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019B4"/>
    <w:multiLevelType w:val="hybridMultilevel"/>
    <w:tmpl w:val="02DA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45D68"/>
    <w:multiLevelType w:val="hybridMultilevel"/>
    <w:tmpl w:val="119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7A299E"/>
    <w:multiLevelType w:val="hybridMultilevel"/>
    <w:tmpl w:val="A58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E62E9"/>
    <w:multiLevelType w:val="hybridMultilevel"/>
    <w:tmpl w:val="990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
  </w:num>
  <w:num w:numId="4">
    <w:abstractNumId w:val="17"/>
  </w:num>
  <w:num w:numId="5">
    <w:abstractNumId w:val="27"/>
  </w:num>
  <w:num w:numId="6">
    <w:abstractNumId w:val="10"/>
  </w:num>
  <w:num w:numId="7">
    <w:abstractNumId w:val="7"/>
  </w:num>
  <w:num w:numId="8">
    <w:abstractNumId w:val="3"/>
  </w:num>
  <w:num w:numId="9">
    <w:abstractNumId w:val="32"/>
  </w:num>
  <w:num w:numId="10">
    <w:abstractNumId w:val="41"/>
  </w:num>
  <w:num w:numId="11">
    <w:abstractNumId w:val="19"/>
  </w:num>
  <w:num w:numId="12">
    <w:abstractNumId w:val="30"/>
  </w:num>
  <w:num w:numId="13">
    <w:abstractNumId w:val="9"/>
  </w:num>
  <w:num w:numId="14">
    <w:abstractNumId w:val="38"/>
  </w:num>
  <w:num w:numId="15">
    <w:abstractNumId w:val="16"/>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
  </w:num>
  <w:num w:numId="19">
    <w:abstractNumId w:val="37"/>
  </w:num>
  <w:num w:numId="20">
    <w:abstractNumId w:val="15"/>
  </w:num>
  <w:num w:numId="21">
    <w:abstractNumId w:val="4"/>
  </w:num>
  <w:num w:numId="22">
    <w:abstractNumId w:val="28"/>
  </w:num>
  <w:num w:numId="23">
    <w:abstractNumId w:val="20"/>
  </w:num>
  <w:num w:numId="24">
    <w:abstractNumId w:val="33"/>
  </w:num>
  <w:num w:numId="25">
    <w:abstractNumId w:val="43"/>
  </w:num>
  <w:num w:numId="26">
    <w:abstractNumId w:val="36"/>
  </w:num>
  <w:num w:numId="27">
    <w:abstractNumId w:val="12"/>
  </w:num>
  <w:num w:numId="28">
    <w:abstractNumId w:val="18"/>
  </w:num>
  <w:num w:numId="29">
    <w:abstractNumId w:val="11"/>
  </w:num>
  <w:num w:numId="30">
    <w:abstractNumId w:val="21"/>
  </w:num>
  <w:num w:numId="31">
    <w:abstractNumId w:val="40"/>
  </w:num>
  <w:num w:numId="32">
    <w:abstractNumId w:val="31"/>
  </w:num>
  <w:num w:numId="33">
    <w:abstractNumId w:val="22"/>
  </w:num>
  <w:num w:numId="34">
    <w:abstractNumId w:val="2"/>
  </w:num>
  <w:num w:numId="35">
    <w:abstractNumId w:val="24"/>
  </w:num>
  <w:num w:numId="36">
    <w:abstractNumId w:val="26"/>
  </w:num>
  <w:num w:numId="37">
    <w:abstractNumId w:val="25"/>
  </w:num>
  <w:num w:numId="38">
    <w:abstractNumId w:val="44"/>
  </w:num>
  <w:num w:numId="39">
    <w:abstractNumId w:val="23"/>
  </w:num>
  <w:num w:numId="40">
    <w:abstractNumId w:val="34"/>
  </w:num>
  <w:num w:numId="41">
    <w:abstractNumId w:val="6"/>
  </w:num>
  <w:num w:numId="42">
    <w:abstractNumId w:val="13"/>
  </w:num>
  <w:num w:numId="43">
    <w:abstractNumId w:val="0"/>
  </w:num>
  <w:num w:numId="44">
    <w:abstractNumId w:val="2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1925"/>
    <w:rsid w:val="0000225B"/>
    <w:rsid w:val="00002C5F"/>
    <w:rsid w:val="00005A2C"/>
    <w:rsid w:val="00012CF4"/>
    <w:rsid w:val="000167A1"/>
    <w:rsid w:val="00020FE8"/>
    <w:rsid w:val="000224BD"/>
    <w:rsid w:val="000236AE"/>
    <w:rsid w:val="00024A32"/>
    <w:rsid w:val="0003052B"/>
    <w:rsid w:val="00032729"/>
    <w:rsid w:val="000342D4"/>
    <w:rsid w:val="00035B9E"/>
    <w:rsid w:val="000533CA"/>
    <w:rsid w:val="0007057F"/>
    <w:rsid w:val="00072916"/>
    <w:rsid w:val="00072FEE"/>
    <w:rsid w:val="00074C1F"/>
    <w:rsid w:val="00074D79"/>
    <w:rsid w:val="000822F5"/>
    <w:rsid w:val="000A083F"/>
    <w:rsid w:val="000B2CFE"/>
    <w:rsid w:val="000B4038"/>
    <w:rsid w:val="000B61FC"/>
    <w:rsid w:val="000B7815"/>
    <w:rsid w:val="000E4848"/>
    <w:rsid w:val="000E5A01"/>
    <w:rsid w:val="000E5CA1"/>
    <w:rsid w:val="000E6AF5"/>
    <w:rsid w:val="000F7EAD"/>
    <w:rsid w:val="00107CF8"/>
    <w:rsid w:val="00113FA2"/>
    <w:rsid w:val="00115BA8"/>
    <w:rsid w:val="00122310"/>
    <w:rsid w:val="00122CF7"/>
    <w:rsid w:val="0012422D"/>
    <w:rsid w:val="00126848"/>
    <w:rsid w:val="001306EC"/>
    <w:rsid w:val="00131FE7"/>
    <w:rsid w:val="00134D1C"/>
    <w:rsid w:val="00137E5A"/>
    <w:rsid w:val="001405F3"/>
    <w:rsid w:val="00140AE2"/>
    <w:rsid w:val="001421A1"/>
    <w:rsid w:val="001428BA"/>
    <w:rsid w:val="00151180"/>
    <w:rsid w:val="00154666"/>
    <w:rsid w:val="0015626F"/>
    <w:rsid w:val="001629F0"/>
    <w:rsid w:val="001678A6"/>
    <w:rsid w:val="00167F4D"/>
    <w:rsid w:val="001749FF"/>
    <w:rsid w:val="0017586B"/>
    <w:rsid w:val="00177A40"/>
    <w:rsid w:val="0019092C"/>
    <w:rsid w:val="00191924"/>
    <w:rsid w:val="00191B83"/>
    <w:rsid w:val="001A1DD5"/>
    <w:rsid w:val="001B249F"/>
    <w:rsid w:val="001C1212"/>
    <w:rsid w:val="001C1772"/>
    <w:rsid w:val="001C3F1A"/>
    <w:rsid w:val="001C7D82"/>
    <w:rsid w:val="001D157D"/>
    <w:rsid w:val="001E278B"/>
    <w:rsid w:val="001E5A6E"/>
    <w:rsid w:val="001F3CB9"/>
    <w:rsid w:val="001F51BF"/>
    <w:rsid w:val="001F630D"/>
    <w:rsid w:val="00215999"/>
    <w:rsid w:val="00224F23"/>
    <w:rsid w:val="00226A35"/>
    <w:rsid w:val="002356D5"/>
    <w:rsid w:val="002467D0"/>
    <w:rsid w:val="002552E5"/>
    <w:rsid w:val="00257BA8"/>
    <w:rsid w:val="00261A19"/>
    <w:rsid w:val="0027275C"/>
    <w:rsid w:val="00277D4F"/>
    <w:rsid w:val="00283F68"/>
    <w:rsid w:val="00284234"/>
    <w:rsid w:val="00285601"/>
    <w:rsid w:val="00290CB9"/>
    <w:rsid w:val="002937D2"/>
    <w:rsid w:val="002962A9"/>
    <w:rsid w:val="002972C3"/>
    <w:rsid w:val="00297FBC"/>
    <w:rsid w:val="002A5ADC"/>
    <w:rsid w:val="002B0946"/>
    <w:rsid w:val="002B1FF9"/>
    <w:rsid w:val="002B2148"/>
    <w:rsid w:val="002C0F5F"/>
    <w:rsid w:val="002C381C"/>
    <w:rsid w:val="002C5560"/>
    <w:rsid w:val="002C7543"/>
    <w:rsid w:val="002D1182"/>
    <w:rsid w:val="002D1999"/>
    <w:rsid w:val="002D4BCA"/>
    <w:rsid w:val="002E0C50"/>
    <w:rsid w:val="002E527C"/>
    <w:rsid w:val="002E5A57"/>
    <w:rsid w:val="002E5D2D"/>
    <w:rsid w:val="002F1E21"/>
    <w:rsid w:val="002F50D4"/>
    <w:rsid w:val="002F7F19"/>
    <w:rsid w:val="003004ED"/>
    <w:rsid w:val="003014F5"/>
    <w:rsid w:val="00302652"/>
    <w:rsid w:val="0031765A"/>
    <w:rsid w:val="00330332"/>
    <w:rsid w:val="00334E15"/>
    <w:rsid w:val="00336A05"/>
    <w:rsid w:val="00343B2E"/>
    <w:rsid w:val="0034508E"/>
    <w:rsid w:val="0034689F"/>
    <w:rsid w:val="003473E2"/>
    <w:rsid w:val="003535BC"/>
    <w:rsid w:val="003633A4"/>
    <w:rsid w:val="00364DD0"/>
    <w:rsid w:val="0037030A"/>
    <w:rsid w:val="003823EF"/>
    <w:rsid w:val="00382631"/>
    <w:rsid w:val="003A2842"/>
    <w:rsid w:val="003A44B3"/>
    <w:rsid w:val="003B256B"/>
    <w:rsid w:val="003B5A1D"/>
    <w:rsid w:val="003B680E"/>
    <w:rsid w:val="003B6B9D"/>
    <w:rsid w:val="003B72A3"/>
    <w:rsid w:val="003B7C35"/>
    <w:rsid w:val="003C0117"/>
    <w:rsid w:val="003C04DB"/>
    <w:rsid w:val="003C60EE"/>
    <w:rsid w:val="003C76CA"/>
    <w:rsid w:val="003D09F1"/>
    <w:rsid w:val="003D15FD"/>
    <w:rsid w:val="003D25C4"/>
    <w:rsid w:val="003D4F4E"/>
    <w:rsid w:val="003E4FAB"/>
    <w:rsid w:val="003E7419"/>
    <w:rsid w:val="003E79D1"/>
    <w:rsid w:val="003F4ABB"/>
    <w:rsid w:val="0040048D"/>
    <w:rsid w:val="004017F7"/>
    <w:rsid w:val="00401BA3"/>
    <w:rsid w:val="004034F7"/>
    <w:rsid w:val="00410188"/>
    <w:rsid w:val="004152A8"/>
    <w:rsid w:val="00424287"/>
    <w:rsid w:val="00431773"/>
    <w:rsid w:val="004346D0"/>
    <w:rsid w:val="00434A21"/>
    <w:rsid w:val="004357A3"/>
    <w:rsid w:val="004377BA"/>
    <w:rsid w:val="004447C7"/>
    <w:rsid w:val="00447224"/>
    <w:rsid w:val="00462752"/>
    <w:rsid w:val="004740EF"/>
    <w:rsid w:val="0047446A"/>
    <w:rsid w:val="0048077C"/>
    <w:rsid w:val="00492813"/>
    <w:rsid w:val="00492F07"/>
    <w:rsid w:val="004A724C"/>
    <w:rsid w:val="004A793D"/>
    <w:rsid w:val="004B7A82"/>
    <w:rsid w:val="004C379A"/>
    <w:rsid w:val="004C419D"/>
    <w:rsid w:val="004D2453"/>
    <w:rsid w:val="004D6AD2"/>
    <w:rsid w:val="004E73C9"/>
    <w:rsid w:val="004E79FE"/>
    <w:rsid w:val="00502AD9"/>
    <w:rsid w:val="005147C6"/>
    <w:rsid w:val="00515615"/>
    <w:rsid w:val="00517E01"/>
    <w:rsid w:val="00521FAA"/>
    <w:rsid w:val="00525ED7"/>
    <w:rsid w:val="00526A5D"/>
    <w:rsid w:val="0053759D"/>
    <w:rsid w:val="00537EFE"/>
    <w:rsid w:val="005517D9"/>
    <w:rsid w:val="0056065B"/>
    <w:rsid w:val="00564936"/>
    <w:rsid w:val="005749AF"/>
    <w:rsid w:val="00576098"/>
    <w:rsid w:val="00580A84"/>
    <w:rsid w:val="00580B26"/>
    <w:rsid w:val="005823F3"/>
    <w:rsid w:val="005825AF"/>
    <w:rsid w:val="005832A4"/>
    <w:rsid w:val="00594187"/>
    <w:rsid w:val="005A2C96"/>
    <w:rsid w:val="005A4D81"/>
    <w:rsid w:val="005B2C8E"/>
    <w:rsid w:val="005B34ED"/>
    <w:rsid w:val="005B7932"/>
    <w:rsid w:val="005C5C80"/>
    <w:rsid w:val="005D4456"/>
    <w:rsid w:val="005F27CE"/>
    <w:rsid w:val="005F41AB"/>
    <w:rsid w:val="005F58C0"/>
    <w:rsid w:val="005F7445"/>
    <w:rsid w:val="006049D7"/>
    <w:rsid w:val="00605681"/>
    <w:rsid w:val="006057CF"/>
    <w:rsid w:val="00606E6C"/>
    <w:rsid w:val="00607682"/>
    <w:rsid w:val="00611A82"/>
    <w:rsid w:val="00616D49"/>
    <w:rsid w:val="00617E28"/>
    <w:rsid w:val="006214BA"/>
    <w:rsid w:val="00623084"/>
    <w:rsid w:val="00626D87"/>
    <w:rsid w:val="0063446A"/>
    <w:rsid w:val="0064016B"/>
    <w:rsid w:val="00644B19"/>
    <w:rsid w:val="0066450A"/>
    <w:rsid w:val="0067118D"/>
    <w:rsid w:val="00691CE9"/>
    <w:rsid w:val="0069415C"/>
    <w:rsid w:val="006A2674"/>
    <w:rsid w:val="006B5767"/>
    <w:rsid w:val="006C29A6"/>
    <w:rsid w:val="006C6DA8"/>
    <w:rsid w:val="006E097C"/>
    <w:rsid w:val="007060A0"/>
    <w:rsid w:val="00712550"/>
    <w:rsid w:val="00713138"/>
    <w:rsid w:val="00715442"/>
    <w:rsid w:val="00717CAF"/>
    <w:rsid w:val="007200A1"/>
    <w:rsid w:val="007241F3"/>
    <w:rsid w:val="00726F76"/>
    <w:rsid w:val="00740188"/>
    <w:rsid w:val="00742056"/>
    <w:rsid w:val="007426FF"/>
    <w:rsid w:val="0074291E"/>
    <w:rsid w:val="00751FC9"/>
    <w:rsid w:val="00753D67"/>
    <w:rsid w:val="00757146"/>
    <w:rsid w:val="00757193"/>
    <w:rsid w:val="00763DF2"/>
    <w:rsid w:val="00770F7F"/>
    <w:rsid w:val="00773EBA"/>
    <w:rsid w:val="00776422"/>
    <w:rsid w:val="007823BB"/>
    <w:rsid w:val="007858AD"/>
    <w:rsid w:val="00791CFC"/>
    <w:rsid w:val="0079406B"/>
    <w:rsid w:val="00797DB6"/>
    <w:rsid w:val="007A32E6"/>
    <w:rsid w:val="007B1B50"/>
    <w:rsid w:val="007B21FD"/>
    <w:rsid w:val="007B2802"/>
    <w:rsid w:val="007B4A6C"/>
    <w:rsid w:val="007C348D"/>
    <w:rsid w:val="007D075B"/>
    <w:rsid w:val="007D1311"/>
    <w:rsid w:val="007D1F8F"/>
    <w:rsid w:val="007D2609"/>
    <w:rsid w:val="007F0EA3"/>
    <w:rsid w:val="008021F9"/>
    <w:rsid w:val="00812268"/>
    <w:rsid w:val="0081473D"/>
    <w:rsid w:val="008166CF"/>
    <w:rsid w:val="008206FD"/>
    <w:rsid w:val="00822080"/>
    <w:rsid w:val="008239C0"/>
    <w:rsid w:val="008338E6"/>
    <w:rsid w:val="008357CF"/>
    <w:rsid w:val="008371E7"/>
    <w:rsid w:val="0084256A"/>
    <w:rsid w:val="008441BA"/>
    <w:rsid w:val="00844C92"/>
    <w:rsid w:val="00856079"/>
    <w:rsid w:val="00856CAA"/>
    <w:rsid w:val="00867E3F"/>
    <w:rsid w:val="008724CB"/>
    <w:rsid w:val="00876262"/>
    <w:rsid w:val="00877D1F"/>
    <w:rsid w:val="00880E97"/>
    <w:rsid w:val="00884F7E"/>
    <w:rsid w:val="00894C9B"/>
    <w:rsid w:val="00895480"/>
    <w:rsid w:val="00895BAC"/>
    <w:rsid w:val="00897281"/>
    <w:rsid w:val="008A136F"/>
    <w:rsid w:val="008A19E7"/>
    <w:rsid w:val="008B0DFA"/>
    <w:rsid w:val="008B2B47"/>
    <w:rsid w:val="008C7EB3"/>
    <w:rsid w:val="008D04FB"/>
    <w:rsid w:val="008D4FE8"/>
    <w:rsid w:val="008D58DF"/>
    <w:rsid w:val="008D7A22"/>
    <w:rsid w:val="008E086C"/>
    <w:rsid w:val="008F029E"/>
    <w:rsid w:val="008F4BCD"/>
    <w:rsid w:val="008F5369"/>
    <w:rsid w:val="008F5C28"/>
    <w:rsid w:val="00903FB5"/>
    <w:rsid w:val="00912E51"/>
    <w:rsid w:val="009147F2"/>
    <w:rsid w:val="00914B51"/>
    <w:rsid w:val="00925EA5"/>
    <w:rsid w:val="00926A39"/>
    <w:rsid w:val="009325A7"/>
    <w:rsid w:val="00933279"/>
    <w:rsid w:val="00933664"/>
    <w:rsid w:val="00936DBC"/>
    <w:rsid w:val="00941D42"/>
    <w:rsid w:val="00946032"/>
    <w:rsid w:val="00947990"/>
    <w:rsid w:val="00962190"/>
    <w:rsid w:val="0096335E"/>
    <w:rsid w:val="00971397"/>
    <w:rsid w:val="0097369C"/>
    <w:rsid w:val="009746BE"/>
    <w:rsid w:val="0097647F"/>
    <w:rsid w:val="00977C17"/>
    <w:rsid w:val="00990BBA"/>
    <w:rsid w:val="009A1415"/>
    <w:rsid w:val="009A26DE"/>
    <w:rsid w:val="009A4F6F"/>
    <w:rsid w:val="009A6C80"/>
    <w:rsid w:val="009C0DCC"/>
    <w:rsid w:val="009C17AD"/>
    <w:rsid w:val="009C1A8D"/>
    <w:rsid w:val="009C1C4F"/>
    <w:rsid w:val="009D562B"/>
    <w:rsid w:val="009D5DF2"/>
    <w:rsid w:val="009E5A69"/>
    <w:rsid w:val="00A000EE"/>
    <w:rsid w:val="00A04FCA"/>
    <w:rsid w:val="00A10866"/>
    <w:rsid w:val="00A138CA"/>
    <w:rsid w:val="00A20EF2"/>
    <w:rsid w:val="00A21316"/>
    <w:rsid w:val="00A24C05"/>
    <w:rsid w:val="00A2762B"/>
    <w:rsid w:val="00A3407E"/>
    <w:rsid w:val="00A3537F"/>
    <w:rsid w:val="00A406D0"/>
    <w:rsid w:val="00A4665E"/>
    <w:rsid w:val="00A5191A"/>
    <w:rsid w:val="00A52D7C"/>
    <w:rsid w:val="00A54CCC"/>
    <w:rsid w:val="00A5544D"/>
    <w:rsid w:val="00A60F9D"/>
    <w:rsid w:val="00A7025B"/>
    <w:rsid w:val="00A704D4"/>
    <w:rsid w:val="00A76C7B"/>
    <w:rsid w:val="00A77483"/>
    <w:rsid w:val="00A77DE3"/>
    <w:rsid w:val="00A90A32"/>
    <w:rsid w:val="00A912B6"/>
    <w:rsid w:val="00AA2AF7"/>
    <w:rsid w:val="00AA2EDE"/>
    <w:rsid w:val="00AA5E33"/>
    <w:rsid w:val="00AA6A59"/>
    <w:rsid w:val="00AA726B"/>
    <w:rsid w:val="00AB6182"/>
    <w:rsid w:val="00AC396D"/>
    <w:rsid w:val="00AC600F"/>
    <w:rsid w:val="00AD009B"/>
    <w:rsid w:val="00AD0A53"/>
    <w:rsid w:val="00AD3145"/>
    <w:rsid w:val="00AD3D20"/>
    <w:rsid w:val="00AE31F2"/>
    <w:rsid w:val="00AE4372"/>
    <w:rsid w:val="00B11EE0"/>
    <w:rsid w:val="00B1516E"/>
    <w:rsid w:val="00B17B18"/>
    <w:rsid w:val="00B255ED"/>
    <w:rsid w:val="00B27E53"/>
    <w:rsid w:val="00B32C0B"/>
    <w:rsid w:val="00B37272"/>
    <w:rsid w:val="00B45CB9"/>
    <w:rsid w:val="00B47533"/>
    <w:rsid w:val="00B511F3"/>
    <w:rsid w:val="00B518ED"/>
    <w:rsid w:val="00B55335"/>
    <w:rsid w:val="00B55A27"/>
    <w:rsid w:val="00B60DF2"/>
    <w:rsid w:val="00B65B5E"/>
    <w:rsid w:val="00B73F74"/>
    <w:rsid w:val="00B80C07"/>
    <w:rsid w:val="00BA4DB7"/>
    <w:rsid w:val="00BB2F14"/>
    <w:rsid w:val="00BC462E"/>
    <w:rsid w:val="00BC7926"/>
    <w:rsid w:val="00BD2CF3"/>
    <w:rsid w:val="00BD507C"/>
    <w:rsid w:val="00BD73BF"/>
    <w:rsid w:val="00BE2181"/>
    <w:rsid w:val="00BE4161"/>
    <w:rsid w:val="00BF7D98"/>
    <w:rsid w:val="00C22A1E"/>
    <w:rsid w:val="00C3175C"/>
    <w:rsid w:val="00C37C96"/>
    <w:rsid w:val="00C410B1"/>
    <w:rsid w:val="00C46755"/>
    <w:rsid w:val="00C5033F"/>
    <w:rsid w:val="00C50744"/>
    <w:rsid w:val="00C532C8"/>
    <w:rsid w:val="00C6077E"/>
    <w:rsid w:val="00C616F1"/>
    <w:rsid w:val="00C660BA"/>
    <w:rsid w:val="00C70B19"/>
    <w:rsid w:val="00C72926"/>
    <w:rsid w:val="00C7505E"/>
    <w:rsid w:val="00C7548F"/>
    <w:rsid w:val="00C863D1"/>
    <w:rsid w:val="00C879EB"/>
    <w:rsid w:val="00C97D09"/>
    <w:rsid w:val="00CA3F62"/>
    <w:rsid w:val="00CA55FF"/>
    <w:rsid w:val="00CA6F4F"/>
    <w:rsid w:val="00CB131E"/>
    <w:rsid w:val="00CB4CAB"/>
    <w:rsid w:val="00CC10AA"/>
    <w:rsid w:val="00CC1546"/>
    <w:rsid w:val="00CC18D1"/>
    <w:rsid w:val="00CC3E67"/>
    <w:rsid w:val="00CD6306"/>
    <w:rsid w:val="00CE1A8D"/>
    <w:rsid w:val="00CF0F97"/>
    <w:rsid w:val="00CF1323"/>
    <w:rsid w:val="00CF132D"/>
    <w:rsid w:val="00CF1BE1"/>
    <w:rsid w:val="00D02F17"/>
    <w:rsid w:val="00D03CEC"/>
    <w:rsid w:val="00D0616B"/>
    <w:rsid w:val="00D139D7"/>
    <w:rsid w:val="00D212EA"/>
    <w:rsid w:val="00D23AB5"/>
    <w:rsid w:val="00D325E8"/>
    <w:rsid w:val="00D435A7"/>
    <w:rsid w:val="00D455F1"/>
    <w:rsid w:val="00D50BD3"/>
    <w:rsid w:val="00D53D0B"/>
    <w:rsid w:val="00D543F7"/>
    <w:rsid w:val="00D55389"/>
    <w:rsid w:val="00D565FA"/>
    <w:rsid w:val="00D6481E"/>
    <w:rsid w:val="00D73370"/>
    <w:rsid w:val="00D759EA"/>
    <w:rsid w:val="00D76FA2"/>
    <w:rsid w:val="00D919CE"/>
    <w:rsid w:val="00D97635"/>
    <w:rsid w:val="00DB1B5D"/>
    <w:rsid w:val="00DB2156"/>
    <w:rsid w:val="00DB2E83"/>
    <w:rsid w:val="00DB7B66"/>
    <w:rsid w:val="00DC094D"/>
    <w:rsid w:val="00DC769A"/>
    <w:rsid w:val="00DD2985"/>
    <w:rsid w:val="00DD673B"/>
    <w:rsid w:val="00DE00B5"/>
    <w:rsid w:val="00E0284C"/>
    <w:rsid w:val="00E052F7"/>
    <w:rsid w:val="00E05947"/>
    <w:rsid w:val="00E11145"/>
    <w:rsid w:val="00E25673"/>
    <w:rsid w:val="00E27E19"/>
    <w:rsid w:val="00E302FE"/>
    <w:rsid w:val="00E31935"/>
    <w:rsid w:val="00E3633B"/>
    <w:rsid w:val="00E42C14"/>
    <w:rsid w:val="00E529C8"/>
    <w:rsid w:val="00E54059"/>
    <w:rsid w:val="00E55D46"/>
    <w:rsid w:val="00E64CC1"/>
    <w:rsid w:val="00E72CB5"/>
    <w:rsid w:val="00E735B1"/>
    <w:rsid w:val="00E73C34"/>
    <w:rsid w:val="00E84B56"/>
    <w:rsid w:val="00E9160F"/>
    <w:rsid w:val="00EA4B57"/>
    <w:rsid w:val="00EC0892"/>
    <w:rsid w:val="00EC12E4"/>
    <w:rsid w:val="00EC518C"/>
    <w:rsid w:val="00ED5809"/>
    <w:rsid w:val="00ED78CE"/>
    <w:rsid w:val="00EE17C6"/>
    <w:rsid w:val="00EE54D9"/>
    <w:rsid w:val="00EF283B"/>
    <w:rsid w:val="00EF4C9A"/>
    <w:rsid w:val="00F06286"/>
    <w:rsid w:val="00F0772D"/>
    <w:rsid w:val="00F11292"/>
    <w:rsid w:val="00F116C0"/>
    <w:rsid w:val="00F13283"/>
    <w:rsid w:val="00F242D1"/>
    <w:rsid w:val="00F24621"/>
    <w:rsid w:val="00F2776F"/>
    <w:rsid w:val="00F32151"/>
    <w:rsid w:val="00F329BF"/>
    <w:rsid w:val="00F40E20"/>
    <w:rsid w:val="00F4488E"/>
    <w:rsid w:val="00F55F38"/>
    <w:rsid w:val="00F70048"/>
    <w:rsid w:val="00F70251"/>
    <w:rsid w:val="00F76569"/>
    <w:rsid w:val="00F95E63"/>
    <w:rsid w:val="00FA3AF0"/>
    <w:rsid w:val="00FB1C41"/>
    <w:rsid w:val="00FB2334"/>
    <w:rsid w:val="00FB3639"/>
    <w:rsid w:val="00FB381F"/>
    <w:rsid w:val="00FC6F45"/>
    <w:rsid w:val="00FD72C4"/>
    <w:rsid w:val="00FE4B86"/>
    <w:rsid w:val="00FF48E9"/>
    <w:rsid w:val="00FF76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2513B"/>
  <w15:docId w15:val="{D54C288D-4427-4B3C-BED5-0C0A571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06FD"/>
    <w:pPr>
      <w:keepNext/>
      <w:widowControl w:val="0"/>
      <w:tabs>
        <w:tab w:val="center" w:pos="4680"/>
      </w:tabs>
      <w:autoSpaceDE w:val="0"/>
      <w:autoSpaceDN w:val="0"/>
      <w:adjustRightInd w:val="0"/>
      <w:outlineLvl w:val="0"/>
    </w:pPr>
    <w:rPr>
      <w:rFonts w:ascii="Tahoma" w:eastAsia="Times New Roman" w:hAnsi="Tahoma" w:cs="Tahoma"/>
      <w:b/>
    </w:rPr>
  </w:style>
  <w:style w:type="paragraph" w:styleId="Heading2">
    <w:name w:val="heading 2"/>
    <w:basedOn w:val="Normal"/>
    <w:next w:val="Normal"/>
    <w:link w:val="Heading2Char"/>
    <w:uiPriority w:val="9"/>
    <w:unhideWhenUsed/>
    <w:qFormat/>
    <w:rsid w:val="004D6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aliases w:val=" Char1"/>
    <w:basedOn w:val="Normal"/>
    <w:link w:val="FooterChar"/>
    <w:uiPriority w:val="99"/>
    <w:unhideWhenUsed/>
    <w:rsid w:val="007B2802"/>
    <w:pPr>
      <w:tabs>
        <w:tab w:val="center" w:pos="4320"/>
        <w:tab w:val="right" w:pos="8640"/>
      </w:tabs>
    </w:pPr>
  </w:style>
  <w:style w:type="character" w:customStyle="1" w:styleId="FooterChar">
    <w:name w:val="Footer Char"/>
    <w:aliases w:val=" Char1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uiPriority w:val="22"/>
    <w:qFormat/>
    <w:rsid w:val="005C5C80"/>
    <w:rPr>
      <w:b/>
      <w:bCs/>
    </w:rPr>
  </w:style>
  <w:style w:type="character" w:customStyle="1" w:styleId="Heading1Char">
    <w:name w:val="Heading 1 Char"/>
    <w:basedOn w:val="DefaultParagraphFont"/>
    <w:link w:val="Heading1"/>
    <w:rsid w:val="008206FD"/>
    <w:rPr>
      <w:rFonts w:ascii="Tahoma" w:eastAsia="Times New Roman" w:hAnsi="Tahoma" w:cs="Tahoma"/>
      <w:b/>
    </w:rPr>
  </w:style>
  <w:style w:type="character" w:customStyle="1" w:styleId="None">
    <w:name w:val="None"/>
    <w:rsid w:val="008206FD"/>
  </w:style>
  <w:style w:type="paragraph" w:styleId="BodyTextIndent2">
    <w:name w:val="Body Text Indent 2"/>
    <w:basedOn w:val="Normal"/>
    <w:link w:val="BodyTextIndent2Char"/>
    <w:semiHidden/>
    <w:rsid w:val="008206FD"/>
    <w:pPr>
      <w:ind w:left="1080" w:hanging="360"/>
    </w:pPr>
    <w:rPr>
      <w:rFonts w:ascii="Tahoma" w:eastAsia="Times New Roman" w:hAnsi="Tahoma" w:cs="Tahoma"/>
      <w:szCs w:val="22"/>
    </w:rPr>
  </w:style>
  <w:style w:type="character" w:customStyle="1" w:styleId="BodyTextIndent2Char">
    <w:name w:val="Body Text Indent 2 Char"/>
    <w:basedOn w:val="DefaultParagraphFont"/>
    <w:link w:val="BodyTextIndent2"/>
    <w:semiHidden/>
    <w:rsid w:val="008206FD"/>
    <w:rPr>
      <w:rFonts w:ascii="Tahoma" w:eastAsia="Times New Roman" w:hAnsi="Tahoma" w:cs="Tahoma"/>
      <w:szCs w:val="22"/>
    </w:rPr>
  </w:style>
  <w:style w:type="paragraph" w:styleId="TOCHeading">
    <w:name w:val="TOC Heading"/>
    <w:basedOn w:val="Heading1"/>
    <w:next w:val="Normal"/>
    <w:uiPriority w:val="39"/>
    <w:unhideWhenUsed/>
    <w:qFormat/>
    <w:rsid w:val="003B72A3"/>
    <w:pPr>
      <w:keepLines/>
      <w:widowControl/>
      <w:tabs>
        <w:tab w:val="clear" w:pos="4680"/>
      </w:tab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B72A3"/>
    <w:pPr>
      <w:spacing w:after="100"/>
    </w:pPr>
  </w:style>
  <w:style w:type="character" w:customStyle="1" w:styleId="Heading2Char">
    <w:name w:val="Heading 2 Char"/>
    <w:basedOn w:val="DefaultParagraphFont"/>
    <w:link w:val="Heading2"/>
    <w:uiPriority w:val="9"/>
    <w:rsid w:val="004D6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51FC9"/>
    <w:pPr>
      <w:spacing w:after="100"/>
      <w:ind w:left="240"/>
    </w:pPr>
  </w:style>
  <w:style w:type="table" w:styleId="GridTable1Light-Accent1">
    <w:name w:val="Grid Table 1 Light Accent 1"/>
    <w:basedOn w:val="TableNormal"/>
    <w:uiPriority w:val="46"/>
    <w:rsid w:val="002727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24F23"/>
    <w:rPr>
      <w:color w:val="800080" w:themeColor="followedHyperlink"/>
      <w:u w:val="single"/>
    </w:rPr>
  </w:style>
  <w:style w:type="character" w:customStyle="1" w:styleId="CRtextChar">
    <w:name w:val="CRtext Char"/>
    <w:link w:val="CRtext"/>
    <w:rsid w:val="005825AF"/>
    <w:rPr>
      <w:rFonts w:ascii="Arial" w:eastAsia="Times New Roman" w:hAnsi="Arial" w:cs="Arial"/>
      <w:sz w:val="20"/>
    </w:rPr>
  </w:style>
  <w:style w:type="paragraph" w:customStyle="1" w:styleId="CM1">
    <w:name w:val="CM1"/>
    <w:basedOn w:val="Default"/>
    <w:next w:val="Default"/>
    <w:uiPriority w:val="99"/>
    <w:rsid w:val="007B4A6C"/>
    <w:pPr>
      <w:widowControl/>
    </w:pPr>
    <w:rPr>
      <w:rFonts w:ascii="NALFUG+Tahoma-Bold" w:eastAsiaTheme="minorEastAsia" w:hAnsi="NALFUG+Tahoma-Bold" w:cstheme="minorBidi"/>
      <w:color w:val="auto"/>
    </w:rPr>
  </w:style>
  <w:style w:type="paragraph" w:customStyle="1" w:styleId="CM5">
    <w:name w:val="CM5"/>
    <w:basedOn w:val="Default"/>
    <w:next w:val="Default"/>
    <w:uiPriority w:val="99"/>
    <w:rsid w:val="007B4A6C"/>
    <w:pPr>
      <w:widowControl/>
    </w:pPr>
    <w:rPr>
      <w:rFonts w:ascii="NALFUG+Tahoma-Bold" w:eastAsiaTheme="minorEastAsia" w:hAnsi="NALFUG+Tahoma-Bold" w:cstheme="minorBidi"/>
      <w:color w:val="auto"/>
    </w:rPr>
  </w:style>
  <w:style w:type="paragraph" w:customStyle="1" w:styleId="CM2">
    <w:name w:val="CM2"/>
    <w:basedOn w:val="Default"/>
    <w:next w:val="Default"/>
    <w:uiPriority w:val="99"/>
    <w:rsid w:val="007B4A6C"/>
    <w:pPr>
      <w:widowControl/>
      <w:spacing w:line="240" w:lineRule="atLeast"/>
    </w:pPr>
    <w:rPr>
      <w:rFonts w:ascii="NALFUG+Tahoma-Bold" w:eastAsiaTheme="minorEastAsia" w:hAnsi="NALFUG+Tahoma-Bold" w:cstheme="minorBidi"/>
      <w:color w:val="auto"/>
    </w:rPr>
  </w:style>
  <w:style w:type="paragraph" w:customStyle="1" w:styleId="CM3">
    <w:name w:val="CM3"/>
    <w:basedOn w:val="Default"/>
    <w:next w:val="Default"/>
    <w:uiPriority w:val="99"/>
    <w:rsid w:val="007B4A6C"/>
    <w:pPr>
      <w:widowControl/>
      <w:spacing w:line="240" w:lineRule="atLeast"/>
    </w:pPr>
    <w:rPr>
      <w:rFonts w:ascii="NALFUG+Tahoma-Bold" w:eastAsiaTheme="minorEastAsia" w:hAnsi="NALFUG+Tahoma-Bold" w:cstheme="minorBidi"/>
      <w:color w:val="auto"/>
    </w:rPr>
  </w:style>
  <w:style w:type="table" w:customStyle="1" w:styleId="TableGrid1">
    <w:name w:val="Table Grid1"/>
    <w:basedOn w:val="TableNormal"/>
    <w:next w:val="TableGrid"/>
    <w:uiPriority w:val="39"/>
    <w:rsid w:val="007B4A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772">
      <w:bodyDiv w:val="1"/>
      <w:marLeft w:val="0"/>
      <w:marRight w:val="0"/>
      <w:marTop w:val="0"/>
      <w:marBottom w:val="0"/>
      <w:divBdr>
        <w:top w:val="none" w:sz="0" w:space="0" w:color="auto"/>
        <w:left w:val="none" w:sz="0" w:space="0" w:color="auto"/>
        <w:bottom w:val="none" w:sz="0" w:space="0" w:color="auto"/>
        <w:right w:val="none" w:sz="0" w:space="0" w:color="auto"/>
      </w:divBdr>
      <w:divsChild>
        <w:div w:id="476999214">
          <w:marLeft w:val="0"/>
          <w:marRight w:val="0"/>
          <w:marTop w:val="0"/>
          <w:marBottom w:val="0"/>
          <w:divBdr>
            <w:top w:val="none" w:sz="0" w:space="0" w:color="auto"/>
            <w:left w:val="none" w:sz="0" w:space="0" w:color="auto"/>
            <w:bottom w:val="none" w:sz="0" w:space="0" w:color="auto"/>
            <w:right w:val="none" w:sz="0" w:space="0" w:color="auto"/>
          </w:divBdr>
          <w:divsChild>
            <w:div w:id="890767558">
              <w:marLeft w:val="0"/>
              <w:marRight w:val="0"/>
              <w:marTop w:val="0"/>
              <w:marBottom w:val="0"/>
              <w:divBdr>
                <w:top w:val="none" w:sz="0" w:space="0" w:color="auto"/>
                <w:left w:val="none" w:sz="0" w:space="0" w:color="auto"/>
                <w:bottom w:val="none" w:sz="0" w:space="0" w:color="auto"/>
                <w:right w:val="none" w:sz="0" w:space="0" w:color="auto"/>
              </w:divBdr>
              <w:divsChild>
                <w:div w:id="5852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570">
      <w:bodyDiv w:val="1"/>
      <w:marLeft w:val="0"/>
      <w:marRight w:val="0"/>
      <w:marTop w:val="0"/>
      <w:marBottom w:val="0"/>
      <w:divBdr>
        <w:top w:val="none" w:sz="0" w:space="0" w:color="auto"/>
        <w:left w:val="none" w:sz="0" w:space="0" w:color="auto"/>
        <w:bottom w:val="none" w:sz="0" w:space="0" w:color="auto"/>
        <w:right w:val="none" w:sz="0" w:space="0" w:color="auto"/>
      </w:divBdr>
      <w:divsChild>
        <w:div w:id="906695572">
          <w:marLeft w:val="0"/>
          <w:marRight w:val="0"/>
          <w:marTop w:val="0"/>
          <w:marBottom w:val="0"/>
          <w:divBdr>
            <w:top w:val="none" w:sz="0" w:space="0" w:color="auto"/>
            <w:left w:val="none" w:sz="0" w:space="0" w:color="auto"/>
            <w:bottom w:val="none" w:sz="0" w:space="0" w:color="auto"/>
            <w:right w:val="none" w:sz="0" w:space="0" w:color="auto"/>
          </w:divBdr>
          <w:divsChild>
            <w:div w:id="1043481569">
              <w:marLeft w:val="0"/>
              <w:marRight w:val="0"/>
              <w:marTop w:val="0"/>
              <w:marBottom w:val="0"/>
              <w:divBdr>
                <w:top w:val="none" w:sz="0" w:space="0" w:color="auto"/>
                <w:left w:val="none" w:sz="0" w:space="0" w:color="auto"/>
                <w:bottom w:val="none" w:sz="0" w:space="0" w:color="auto"/>
                <w:right w:val="none" w:sz="0" w:space="0" w:color="auto"/>
              </w:divBdr>
              <w:divsChild>
                <w:div w:id="16995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652">
      <w:bodyDiv w:val="1"/>
      <w:marLeft w:val="0"/>
      <w:marRight w:val="0"/>
      <w:marTop w:val="0"/>
      <w:marBottom w:val="0"/>
      <w:divBdr>
        <w:top w:val="none" w:sz="0" w:space="0" w:color="auto"/>
        <w:left w:val="none" w:sz="0" w:space="0" w:color="auto"/>
        <w:bottom w:val="none" w:sz="0" w:space="0" w:color="auto"/>
        <w:right w:val="none" w:sz="0" w:space="0" w:color="auto"/>
      </w:divBdr>
      <w:divsChild>
        <w:div w:id="1559626857">
          <w:marLeft w:val="0"/>
          <w:marRight w:val="0"/>
          <w:marTop w:val="0"/>
          <w:marBottom w:val="0"/>
          <w:divBdr>
            <w:top w:val="none" w:sz="0" w:space="0" w:color="auto"/>
            <w:left w:val="none" w:sz="0" w:space="0" w:color="auto"/>
            <w:bottom w:val="none" w:sz="0" w:space="0" w:color="auto"/>
            <w:right w:val="none" w:sz="0" w:space="0" w:color="auto"/>
          </w:divBdr>
          <w:divsChild>
            <w:div w:id="684945872">
              <w:marLeft w:val="0"/>
              <w:marRight w:val="0"/>
              <w:marTop w:val="0"/>
              <w:marBottom w:val="0"/>
              <w:divBdr>
                <w:top w:val="none" w:sz="0" w:space="0" w:color="auto"/>
                <w:left w:val="none" w:sz="0" w:space="0" w:color="auto"/>
                <w:bottom w:val="none" w:sz="0" w:space="0" w:color="auto"/>
                <w:right w:val="none" w:sz="0" w:space="0" w:color="auto"/>
              </w:divBdr>
              <w:divsChild>
                <w:div w:id="550463203">
                  <w:marLeft w:val="0"/>
                  <w:marRight w:val="0"/>
                  <w:marTop w:val="0"/>
                  <w:marBottom w:val="0"/>
                  <w:divBdr>
                    <w:top w:val="none" w:sz="0" w:space="0" w:color="auto"/>
                    <w:left w:val="none" w:sz="0" w:space="0" w:color="auto"/>
                    <w:bottom w:val="none" w:sz="0" w:space="0" w:color="auto"/>
                    <w:right w:val="none" w:sz="0" w:space="0" w:color="auto"/>
                  </w:divBdr>
                  <w:divsChild>
                    <w:div w:id="244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6939">
      <w:bodyDiv w:val="1"/>
      <w:marLeft w:val="0"/>
      <w:marRight w:val="0"/>
      <w:marTop w:val="0"/>
      <w:marBottom w:val="0"/>
      <w:divBdr>
        <w:top w:val="none" w:sz="0" w:space="0" w:color="auto"/>
        <w:left w:val="none" w:sz="0" w:space="0" w:color="auto"/>
        <w:bottom w:val="none" w:sz="0" w:space="0" w:color="auto"/>
        <w:right w:val="none" w:sz="0" w:space="0" w:color="auto"/>
      </w:divBdr>
      <w:divsChild>
        <w:div w:id="2008631403">
          <w:marLeft w:val="0"/>
          <w:marRight w:val="0"/>
          <w:marTop w:val="0"/>
          <w:marBottom w:val="0"/>
          <w:divBdr>
            <w:top w:val="none" w:sz="0" w:space="0" w:color="auto"/>
            <w:left w:val="none" w:sz="0" w:space="0" w:color="auto"/>
            <w:bottom w:val="none" w:sz="0" w:space="0" w:color="auto"/>
            <w:right w:val="none" w:sz="0" w:space="0" w:color="auto"/>
          </w:divBdr>
          <w:divsChild>
            <w:div w:id="1931693491">
              <w:marLeft w:val="0"/>
              <w:marRight w:val="0"/>
              <w:marTop w:val="0"/>
              <w:marBottom w:val="0"/>
              <w:divBdr>
                <w:top w:val="none" w:sz="0" w:space="0" w:color="auto"/>
                <w:left w:val="none" w:sz="0" w:space="0" w:color="auto"/>
                <w:bottom w:val="none" w:sz="0" w:space="0" w:color="auto"/>
                <w:right w:val="none" w:sz="0" w:space="0" w:color="auto"/>
              </w:divBdr>
              <w:divsChild>
                <w:div w:id="15790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2294">
      <w:bodyDiv w:val="1"/>
      <w:marLeft w:val="0"/>
      <w:marRight w:val="0"/>
      <w:marTop w:val="0"/>
      <w:marBottom w:val="0"/>
      <w:divBdr>
        <w:top w:val="none" w:sz="0" w:space="0" w:color="auto"/>
        <w:left w:val="none" w:sz="0" w:space="0" w:color="auto"/>
        <w:bottom w:val="none" w:sz="0" w:space="0" w:color="auto"/>
        <w:right w:val="none" w:sz="0" w:space="0" w:color="auto"/>
      </w:divBdr>
      <w:divsChild>
        <w:div w:id="1445152194">
          <w:marLeft w:val="0"/>
          <w:marRight w:val="0"/>
          <w:marTop w:val="0"/>
          <w:marBottom w:val="0"/>
          <w:divBdr>
            <w:top w:val="none" w:sz="0" w:space="0" w:color="auto"/>
            <w:left w:val="none" w:sz="0" w:space="0" w:color="auto"/>
            <w:bottom w:val="none" w:sz="0" w:space="0" w:color="auto"/>
            <w:right w:val="none" w:sz="0" w:space="0" w:color="auto"/>
          </w:divBdr>
          <w:divsChild>
            <w:div w:id="1565683705">
              <w:marLeft w:val="0"/>
              <w:marRight w:val="0"/>
              <w:marTop w:val="0"/>
              <w:marBottom w:val="0"/>
              <w:divBdr>
                <w:top w:val="none" w:sz="0" w:space="0" w:color="auto"/>
                <w:left w:val="none" w:sz="0" w:space="0" w:color="auto"/>
                <w:bottom w:val="none" w:sz="0" w:space="0" w:color="auto"/>
                <w:right w:val="none" w:sz="0" w:space="0" w:color="auto"/>
              </w:divBdr>
              <w:divsChild>
                <w:div w:id="75171526">
                  <w:marLeft w:val="0"/>
                  <w:marRight w:val="0"/>
                  <w:marTop w:val="0"/>
                  <w:marBottom w:val="0"/>
                  <w:divBdr>
                    <w:top w:val="none" w:sz="0" w:space="0" w:color="auto"/>
                    <w:left w:val="none" w:sz="0" w:space="0" w:color="auto"/>
                    <w:bottom w:val="none" w:sz="0" w:space="0" w:color="auto"/>
                    <w:right w:val="none" w:sz="0" w:space="0" w:color="auto"/>
                  </w:divBdr>
                  <w:divsChild>
                    <w:div w:id="15333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2328">
      <w:bodyDiv w:val="1"/>
      <w:marLeft w:val="0"/>
      <w:marRight w:val="0"/>
      <w:marTop w:val="0"/>
      <w:marBottom w:val="0"/>
      <w:divBdr>
        <w:top w:val="none" w:sz="0" w:space="0" w:color="auto"/>
        <w:left w:val="none" w:sz="0" w:space="0" w:color="auto"/>
        <w:bottom w:val="none" w:sz="0" w:space="0" w:color="auto"/>
        <w:right w:val="none" w:sz="0" w:space="0" w:color="auto"/>
      </w:divBdr>
      <w:divsChild>
        <w:div w:id="2099515906">
          <w:marLeft w:val="0"/>
          <w:marRight w:val="0"/>
          <w:marTop w:val="280"/>
          <w:marBottom w:val="0"/>
          <w:divBdr>
            <w:top w:val="none" w:sz="0" w:space="0" w:color="auto"/>
            <w:left w:val="none" w:sz="0" w:space="0" w:color="auto"/>
            <w:bottom w:val="none" w:sz="0" w:space="0" w:color="auto"/>
            <w:right w:val="none" w:sz="0" w:space="0" w:color="auto"/>
          </w:divBdr>
        </w:div>
      </w:divsChild>
    </w:div>
    <w:div w:id="1595018579">
      <w:bodyDiv w:val="1"/>
      <w:marLeft w:val="0"/>
      <w:marRight w:val="0"/>
      <w:marTop w:val="0"/>
      <w:marBottom w:val="0"/>
      <w:divBdr>
        <w:top w:val="none" w:sz="0" w:space="0" w:color="auto"/>
        <w:left w:val="none" w:sz="0" w:space="0" w:color="auto"/>
        <w:bottom w:val="none" w:sz="0" w:space="0" w:color="auto"/>
        <w:right w:val="none" w:sz="0" w:space="0" w:color="auto"/>
      </w:divBdr>
    </w:div>
    <w:div w:id="2024478754">
      <w:bodyDiv w:val="1"/>
      <w:marLeft w:val="0"/>
      <w:marRight w:val="0"/>
      <w:marTop w:val="0"/>
      <w:marBottom w:val="0"/>
      <w:divBdr>
        <w:top w:val="none" w:sz="0" w:space="0" w:color="auto"/>
        <w:left w:val="none" w:sz="0" w:space="0" w:color="auto"/>
        <w:bottom w:val="none" w:sz="0" w:space="0" w:color="auto"/>
        <w:right w:val="none" w:sz="0" w:space="0" w:color="auto"/>
      </w:divBdr>
      <w:divsChild>
        <w:div w:id="424231781">
          <w:marLeft w:val="0"/>
          <w:marRight w:val="0"/>
          <w:marTop w:val="0"/>
          <w:marBottom w:val="0"/>
          <w:divBdr>
            <w:top w:val="none" w:sz="0" w:space="0" w:color="auto"/>
            <w:left w:val="none" w:sz="0" w:space="0" w:color="auto"/>
            <w:bottom w:val="none" w:sz="0" w:space="0" w:color="auto"/>
            <w:right w:val="none" w:sz="0" w:space="0" w:color="auto"/>
          </w:divBdr>
          <w:divsChild>
            <w:div w:id="1445736591">
              <w:marLeft w:val="0"/>
              <w:marRight w:val="0"/>
              <w:marTop w:val="0"/>
              <w:marBottom w:val="0"/>
              <w:divBdr>
                <w:top w:val="none" w:sz="0" w:space="0" w:color="auto"/>
                <w:left w:val="none" w:sz="0" w:space="0" w:color="auto"/>
                <w:bottom w:val="none" w:sz="0" w:space="0" w:color="auto"/>
                <w:right w:val="none" w:sz="0" w:space="0" w:color="auto"/>
              </w:divBdr>
              <w:divsChild>
                <w:div w:id="805002922">
                  <w:marLeft w:val="0"/>
                  <w:marRight w:val="0"/>
                  <w:marTop w:val="0"/>
                  <w:marBottom w:val="0"/>
                  <w:divBdr>
                    <w:top w:val="none" w:sz="0" w:space="0" w:color="auto"/>
                    <w:left w:val="none" w:sz="0" w:space="0" w:color="auto"/>
                    <w:bottom w:val="none" w:sz="0" w:space="0" w:color="auto"/>
                    <w:right w:val="none" w:sz="0" w:space="0" w:color="auto"/>
                  </w:divBdr>
                </w:div>
              </w:divsChild>
            </w:div>
            <w:div w:id="1346010477">
              <w:marLeft w:val="0"/>
              <w:marRight w:val="0"/>
              <w:marTop w:val="0"/>
              <w:marBottom w:val="0"/>
              <w:divBdr>
                <w:top w:val="none" w:sz="0" w:space="0" w:color="auto"/>
                <w:left w:val="none" w:sz="0" w:space="0" w:color="auto"/>
                <w:bottom w:val="none" w:sz="0" w:space="0" w:color="auto"/>
                <w:right w:val="none" w:sz="0" w:space="0" w:color="auto"/>
              </w:divBdr>
              <w:divsChild>
                <w:div w:id="1809738868">
                  <w:marLeft w:val="0"/>
                  <w:marRight w:val="0"/>
                  <w:marTop w:val="0"/>
                  <w:marBottom w:val="0"/>
                  <w:divBdr>
                    <w:top w:val="none" w:sz="0" w:space="0" w:color="auto"/>
                    <w:left w:val="none" w:sz="0" w:space="0" w:color="auto"/>
                    <w:bottom w:val="none" w:sz="0" w:space="0" w:color="auto"/>
                    <w:right w:val="none" w:sz="0" w:space="0" w:color="auto"/>
                  </w:divBdr>
                </w:div>
              </w:divsChild>
            </w:div>
            <w:div w:id="683363184">
              <w:marLeft w:val="0"/>
              <w:marRight w:val="0"/>
              <w:marTop w:val="0"/>
              <w:marBottom w:val="0"/>
              <w:divBdr>
                <w:top w:val="none" w:sz="0" w:space="0" w:color="auto"/>
                <w:left w:val="none" w:sz="0" w:space="0" w:color="auto"/>
                <w:bottom w:val="none" w:sz="0" w:space="0" w:color="auto"/>
                <w:right w:val="none" w:sz="0" w:space="0" w:color="auto"/>
              </w:divBdr>
              <w:divsChild>
                <w:div w:id="2096245694">
                  <w:marLeft w:val="0"/>
                  <w:marRight w:val="0"/>
                  <w:marTop w:val="0"/>
                  <w:marBottom w:val="0"/>
                  <w:divBdr>
                    <w:top w:val="none" w:sz="0" w:space="0" w:color="auto"/>
                    <w:left w:val="none" w:sz="0" w:space="0" w:color="auto"/>
                    <w:bottom w:val="none" w:sz="0" w:space="0" w:color="auto"/>
                    <w:right w:val="none" w:sz="0" w:space="0" w:color="auto"/>
                  </w:divBdr>
                </w:div>
              </w:divsChild>
            </w:div>
            <w:div w:id="697781970">
              <w:marLeft w:val="0"/>
              <w:marRight w:val="0"/>
              <w:marTop w:val="0"/>
              <w:marBottom w:val="0"/>
              <w:divBdr>
                <w:top w:val="none" w:sz="0" w:space="0" w:color="auto"/>
                <w:left w:val="none" w:sz="0" w:space="0" w:color="auto"/>
                <w:bottom w:val="none" w:sz="0" w:space="0" w:color="auto"/>
                <w:right w:val="none" w:sz="0" w:space="0" w:color="auto"/>
              </w:divBdr>
              <w:divsChild>
                <w:div w:id="581792670">
                  <w:marLeft w:val="0"/>
                  <w:marRight w:val="0"/>
                  <w:marTop w:val="0"/>
                  <w:marBottom w:val="0"/>
                  <w:divBdr>
                    <w:top w:val="none" w:sz="0" w:space="0" w:color="auto"/>
                    <w:left w:val="none" w:sz="0" w:space="0" w:color="auto"/>
                    <w:bottom w:val="none" w:sz="0" w:space="0" w:color="auto"/>
                    <w:right w:val="none" w:sz="0" w:space="0" w:color="auto"/>
                  </w:divBdr>
                </w:div>
              </w:divsChild>
            </w:div>
            <w:div w:id="1232081490">
              <w:marLeft w:val="0"/>
              <w:marRight w:val="0"/>
              <w:marTop w:val="0"/>
              <w:marBottom w:val="0"/>
              <w:divBdr>
                <w:top w:val="none" w:sz="0" w:space="0" w:color="auto"/>
                <w:left w:val="none" w:sz="0" w:space="0" w:color="auto"/>
                <w:bottom w:val="none" w:sz="0" w:space="0" w:color="auto"/>
                <w:right w:val="none" w:sz="0" w:space="0" w:color="auto"/>
              </w:divBdr>
              <w:divsChild>
                <w:div w:id="1887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794">
          <w:marLeft w:val="0"/>
          <w:marRight w:val="0"/>
          <w:marTop w:val="0"/>
          <w:marBottom w:val="0"/>
          <w:divBdr>
            <w:top w:val="none" w:sz="0" w:space="0" w:color="auto"/>
            <w:left w:val="none" w:sz="0" w:space="0" w:color="auto"/>
            <w:bottom w:val="none" w:sz="0" w:space="0" w:color="auto"/>
            <w:right w:val="none" w:sz="0" w:space="0" w:color="auto"/>
          </w:divBdr>
          <w:divsChild>
            <w:div w:id="1754009289">
              <w:marLeft w:val="0"/>
              <w:marRight w:val="0"/>
              <w:marTop w:val="0"/>
              <w:marBottom w:val="0"/>
              <w:divBdr>
                <w:top w:val="none" w:sz="0" w:space="0" w:color="auto"/>
                <w:left w:val="none" w:sz="0" w:space="0" w:color="auto"/>
                <w:bottom w:val="none" w:sz="0" w:space="0" w:color="auto"/>
                <w:right w:val="none" w:sz="0" w:space="0" w:color="auto"/>
              </w:divBdr>
              <w:divsChild>
                <w:div w:id="553585687">
                  <w:marLeft w:val="0"/>
                  <w:marRight w:val="0"/>
                  <w:marTop w:val="0"/>
                  <w:marBottom w:val="0"/>
                  <w:divBdr>
                    <w:top w:val="none" w:sz="0" w:space="0" w:color="auto"/>
                    <w:left w:val="none" w:sz="0" w:space="0" w:color="auto"/>
                    <w:bottom w:val="none" w:sz="0" w:space="0" w:color="auto"/>
                    <w:right w:val="none" w:sz="0" w:space="0" w:color="auto"/>
                  </w:divBdr>
                </w:div>
              </w:divsChild>
            </w:div>
            <w:div w:id="322659856">
              <w:marLeft w:val="0"/>
              <w:marRight w:val="0"/>
              <w:marTop w:val="0"/>
              <w:marBottom w:val="0"/>
              <w:divBdr>
                <w:top w:val="none" w:sz="0" w:space="0" w:color="auto"/>
                <w:left w:val="none" w:sz="0" w:space="0" w:color="auto"/>
                <w:bottom w:val="none" w:sz="0" w:space="0" w:color="auto"/>
                <w:right w:val="none" w:sz="0" w:space="0" w:color="auto"/>
              </w:divBdr>
              <w:divsChild>
                <w:div w:id="1267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4393">
      <w:bodyDiv w:val="1"/>
      <w:marLeft w:val="0"/>
      <w:marRight w:val="0"/>
      <w:marTop w:val="0"/>
      <w:marBottom w:val="0"/>
      <w:divBdr>
        <w:top w:val="none" w:sz="0" w:space="0" w:color="auto"/>
        <w:left w:val="none" w:sz="0" w:space="0" w:color="auto"/>
        <w:bottom w:val="none" w:sz="0" w:space="0" w:color="auto"/>
        <w:right w:val="none" w:sz="0" w:space="0" w:color="auto"/>
      </w:divBdr>
      <w:divsChild>
        <w:div w:id="62070234">
          <w:marLeft w:val="0"/>
          <w:marRight w:val="0"/>
          <w:marTop w:val="280"/>
          <w:marBottom w:val="0"/>
          <w:divBdr>
            <w:top w:val="none" w:sz="0" w:space="0" w:color="auto"/>
            <w:left w:val="none" w:sz="0" w:space="0" w:color="auto"/>
            <w:bottom w:val="none" w:sz="0" w:space="0" w:color="auto"/>
            <w:right w:val="none" w:sz="0" w:space="0" w:color="auto"/>
          </w:divBdr>
        </w:div>
        <w:div w:id="1068964959">
          <w:marLeft w:val="0"/>
          <w:marRight w:val="0"/>
          <w:marTop w:val="2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NALFUG+Tahoma-Bold">
    <w:altName w:val="Tahom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XRJIL+Tahoma">
    <w:altName w:val="Tahom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B0AED"/>
    <w:rsid w:val="000C21CA"/>
    <w:rsid w:val="000E21DF"/>
    <w:rsid w:val="00116BFD"/>
    <w:rsid w:val="001239D3"/>
    <w:rsid w:val="00156C48"/>
    <w:rsid w:val="00161DC2"/>
    <w:rsid w:val="0020276D"/>
    <w:rsid w:val="00235960"/>
    <w:rsid w:val="0024374C"/>
    <w:rsid w:val="002B25E9"/>
    <w:rsid w:val="002E539A"/>
    <w:rsid w:val="003168F9"/>
    <w:rsid w:val="00335F5D"/>
    <w:rsid w:val="00387898"/>
    <w:rsid w:val="003951DF"/>
    <w:rsid w:val="003B378B"/>
    <w:rsid w:val="003E1123"/>
    <w:rsid w:val="00450A8B"/>
    <w:rsid w:val="004511FD"/>
    <w:rsid w:val="00473EB1"/>
    <w:rsid w:val="00480072"/>
    <w:rsid w:val="00492A3A"/>
    <w:rsid w:val="004F777D"/>
    <w:rsid w:val="005144F8"/>
    <w:rsid w:val="005170B5"/>
    <w:rsid w:val="0054435B"/>
    <w:rsid w:val="006B38BA"/>
    <w:rsid w:val="006D3844"/>
    <w:rsid w:val="0073635C"/>
    <w:rsid w:val="007B7EC5"/>
    <w:rsid w:val="00816450"/>
    <w:rsid w:val="008B0555"/>
    <w:rsid w:val="009728D7"/>
    <w:rsid w:val="00A02D5B"/>
    <w:rsid w:val="00A36FC4"/>
    <w:rsid w:val="00A47EBF"/>
    <w:rsid w:val="00A83BF8"/>
    <w:rsid w:val="00AB343B"/>
    <w:rsid w:val="00AE5DAA"/>
    <w:rsid w:val="00BD0223"/>
    <w:rsid w:val="00BD3612"/>
    <w:rsid w:val="00BD4B08"/>
    <w:rsid w:val="00BD72AA"/>
    <w:rsid w:val="00C456BB"/>
    <w:rsid w:val="00C73ADB"/>
    <w:rsid w:val="00CF7FF2"/>
    <w:rsid w:val="00D85FF3"/>
    <w:rsid w:val="00DC2893"/>
    <w:rsid w:val="00DF3F7D"/>
    <w:rsid w:val="00E07A92"/>
    <w:rsid w:val="00EB21DD"/>
    <w:rsid w:val="00EE0966"/>
    <w:rsid w:val="00F11F74"/>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E706-0A73-45C5-93A2-019ED6B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Anne Marie Sowder</cp:lastModifiedBy>
  <cp:revision>2</cp:revision>
  <cp:lastPrinted>2021-04-10T00:51:00Z</cp:lastPrinted>
  <dcterms:created xsi:type="dcterms:W3CDTF">2024-02-26T18:23:00Z</dcterms:created>
  <dcterms:modified xsi:type="dcterms:W3CDTF">2024-02-26T18:23:00Z</dcterms:modified>
</cp:coreProperties>
</file>