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0BC46" w14:textId="697EE3C2" w:rsidR="006368AE" w:rsidRDefault="003369F8" w:rsidP="006368AE">
      <w:pPr>
        <w:pStyle w:val="BodyA"/>
        <w:rPr>
          <w:rFonts w:ascii="Times New Roman" w:hAnsi="Times New Roman" w:cs="Times New Roman"/>
        </w:rPr>
      </w:pPr>
      <w:r w:rsidRPr="00F543B4">
        <w:rPr>
          <w:rFonts w:ascii="Times New Roman" w:hAnsi="Times New Roman" w:cs="Times New Roman"/>
        </w:rPr>
        <w:t>College Council Curriculum Committee</w:t>
      </w:r>
      <w:r w:rsidR="007369DC" w:rsidRPr="00F543B4">
        <w:rPr>
          <w:rFonts w:ascii="Times New Roman" w:hAnsi="Times New Roman" w:cs="Times New Roman"/>
        </w:rPr>
        <w:t xml:space="preserve">                                                                        </w:t>
      </w:r>
      <w:r w:rsidR="00913902">
        <w:rPr>
          <w:rFonts w:ascii="Times New Roman" w:hAnsi="Times New Roman" w:cs="Times New Roman"/>
        </w:rPr>
        <w:t xml:space="preserve">              </w:t>
      </w:r>
      <w:r w:rsidR="004F06B4" w:rsidRPr="00F543B4">
        <w:rPr>
          <w:rFonts w:ascii="Times New Roman" w:hAnsi="Times New Roman" w:cs="Times New Roman"/>
        </w:rPr>
        <w:t xml:space="preserve">April </w:t>
      </w:r>
      <w:r w:rsidR="00913902">
        <w:rPr>
          <w:rFonts w:ascii="Times New Roman" w:hAnsi="Times New Roman" w:cs="Times New Roman"/>
        </w:rPr>
        <w:t>5</w:t>
      </w:r>
      <w:r w:rsidR="004F06B4" w:rsidRPr="00F543B4">
        <w:rPr>
          <w:rFonts w:ascii="Times New Roman" w:hAnsi="Times New Roman" w:cs="Times New Roman"/>
        </w:rPr>
        <w:t>, 2021</w:t>
      </w:r>
    </w:p>
    <w:p w14:paraId="648F490C" w14:textId="5A8A7A3F" w:rsidR="008B5F0D" w:rsidRPr="006368AE" w:rsidRDefault="008B5F0D" w:rsidP="006368AE">
      <w:pPr>
        <w:pStyle w:val="BodyA"/>
        <w:rPr>
          <w:rFonts w:ascii="Times New Roman" w:hAnsi="Times New Roman" w:cs="Times New Roman"/>
        </w:rPr>
      </w:pPr>
      <w:r w:rsidRPr="008B5F0D">
        <w:rPr>
          <w:rFonts w:eastAsia="Times New Roman"/>
          <w:b/>
          <w:bCs/>
          <w:bdr w:val="none" w:sz="0" w:space="0" w:color="auto"/>
        </w:rPr>
        <w:t>Resolution for the Criteria a</w:t>
      </w:r>
      <w:r w:rsidRPr="00F543B4">
        <w:rPr>
          <w:rFonts w:eastAsia="Times New Roman"/>
          <w:b/>
          <w:bCs/>
          <w:bdr w:val="none" w:sz="0" w:space="0" w:color="auto"/>
        </w:rPr>
        <w:t xml:space="preserve">nd Template for a Campus-Based </w:t>
      </w:r>
      <w:r w:rsidR="000B184F" w:rsidRPr="00F543B4">
        <w:rPr>
          <w:rFonts w:eastAsia="Times New Roman"/>
          <w:b/>
          <w:bCs/>
          <w:bdr w:val="none" w:sz="0" w:space="0" w:color="auto"/>
        </w:rPr>
        <w:t>P</w:t>
      </w:r>
      <w:r w:rsidR="003A27D1" w:rsidRPr="00F543B4">
        <w:rPr>
          <w:rFonts w:eastAsia="Times New Roman"/>
          <w:b/>
          <w:bCs/>
          <w:bdr w:val="none" w:sz="0" w:space="0" w:color="auto"/>
        </w:rPr>
        <w:t>/</w:t>
      </w:r>
      <w:r w:rsidRPr="00F543B4">
        <w:rPr>
          <w:rFonts w:eastAsia="Times New Roman"/>
          <w:b/>
          <w:bCs/>
          <w:bdr w:val="none" w:sz="0" w:space="0" w:color="auto"/>
        </w:rPr>
        <w:t>NC Grading  Option</w:t>
      </w:r>
    </w:p>
    <w:p w14:paraId="5E16D300" w14:textId="77777777" w:rsidR="00996E53" w:rsidRDefault="00996E53" w:rsidP="006368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rPr>
      </w:pPr>
    </w:p>
    <w:p w14:paraId="69157EFB" w14:textId="2A02B8B7" w:rsidR="00F543B4" w:rsidRDefault="008B5F0D" w:rsidP="006368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rPr>
      </w:pPr>
      <w:r w:rsidRPr="008B5F0D">
        <w:rPr>
          <w:rFonts w:eastAsia="Times New Roman"/>
          <w:color w:val="000000"/>
          <w:sz w:val="22"/>
          <w:szCs w:val="22"/>
          <w:bdr w:val="none" w:sz="0" w:space="0" w:color="auto"/>
        </w:rPr>
        <w:t xml:space="preserve">Whereas </w:t>
      </w:r>
      <w:r w:rsidR="00607221" w:rsidRPr="00F543B4">
        <w:rPr>
          <w:rFonts w:eastAsia="Times New Roman"/>
          <w:color w:val="000000"/>
          <w:sz w:val="22"/>
          <w:szCs w:val="22"/>
          <w:bdr w:val="none" w:sz="0" w:space="0" w:color="auto"/>
        </w:rPr>
        <w:t xml:space="preserve">courses offered at City Tech have </w:t>
      </w:r>
      <w:r w:rsidR="00070DED" w:rsidRPr="00F543B4">
        <w:rPr>
          <w:rFonts w:eastAsia="Times New Roman"/>
          <w:color w:val="000000"/>
          <w:sz w:val="22"/>
          <w:szCs w:val="22"/>
          <w:bdr w:val="none" w:sz="0" w:space="0" w:color="auto"/>
        </w:rPr>
        <w:t>exclusively</w:t>
      </w:r>
      <w:r w:rsidR="00607221" w:rsidRPr="00F543B4">
        <w:rPr>
          <w:rFonts w:eastAsia="Times New Roman"/>
          <w:color w:val="000000"/>
          <w:sz w:val="22"/>
          <w:szCs w:val="22"/>
          <w:bdr w:val="none" w:sz="0" w:space="0" w:color="auto"/>
        </w:rPr>
        <w:t xml:space="preserve"> us</w:t>
      </w:r>
      <w:r w:rsidR="00070DED" w:rsidRPr="00F543B4">
        <w:rPr>
          <w:rFonts w:eastAsia="Times New Roman"/>
          <w:color w:val="000000"/>
          <w:sz w:val="22"/>
          <w:szCs w:val="22"/>
          <w:bdr w:val="none" w:sz="0" w:space="0" w:color="auto"/>
        </w:rPr>
        <w:t>ed</w:t>
      </w:r>
      <w:r w:rsidR="00607221" w:rsidRPr="00F543B4">
        <w:rPr>
          <w:rFonts w:eastAsia="Times New Roman"/>
          <w:color w:val="000000"/>
          <w:sz w:val="22"/>
          <w:szCs w:val="22"/>
          <w:bdr w:val="none" w:sz="0" w:space="0" w:color="auto"/>
        </w:rPr>
        <w:t xml:space="preserve"> </w:t>
      </w:r>
      <w:r w:rsidR="00070DED" w:rsidRPr="00F543B4">
        <w:rPr>
          <w:rFonts w:eastAsia="Times New Roman"/>
          <w:color w:val="000000"/>
          <w:sz w:val="22"/>
          <w:szCs w:val="22"/>
          <w:bdr w:val="none" w:sz="0" w:space="0" w:color="auto"/>
        </w:rPr>
        <w:t xml:space="preserve">a </w:t>
      </w:r>
      <w:r w:rsidR="00607221" w:rsidRPr="00F543B4">
        <w:rPr>
          <w:rFonts w:eastAsia="Times New Roman"/>
          <w:color w:val="000000"/>
          <w:sz w:val="22"/>
          <w:szCs w:val="22"/>
          <w:bdr w:val="none" w:sz="0" w:space="0" w:color="auto"/>
        </w:rPr>
        <w:t>letter</w:t>
      </w:r>
      <w:r w:rsidR="00070DED" w:rsidRPr="00F543B4">
        <w:rPr>
          <w:rFonts w:eastAsia="Times New Roman"/>
          <w:color w:val="000000"/>
          <w:sz w:val="22"/>
          <w:szCs w:val="22"/>
          <w:bdr w:val="none" w:sz="0" w:space="0" w:color="auto"/>
        </w:rPr>
        <w:t>-</w:t>
      </w:r>
      <w:r w:rsidR="00607221" w:rsidRPr="00F543B4">
        <w:rPr>
          <w:rFonts w:eastAsia="Times New Roman"/>
          <w:color w:val="000000"/>
          <w:sz w:val="22"/>
          <w:szCs w:val="22"/>
          <w:bdr w:val="none" w:sz="0" w:space="0" w:color="auto"/>
        </w:rPr>
        <w:t xml:space="preserve">grade policy; and whereas </w:t>
      </w:r>
      <w:r w:rsidR="003A27D1" w:rsidRPr="00F543B4">
        <w:rPr>
          <w:rFonts w:eastAsia="Times New Roman"/>
          <w:color w:val="000000"/>
          <w:sz w:val="22"/>
          <w:szCs w:val="22"/>
          <w:bdr w:val="none" w:sz="0" w:space="0" w:color="auto"/>
        </w:rPr>
        <w:t>most classes</w:t>
      </w:r>
      <w:r w:rsidR="003A27D1" w:rsidRPr="008B5F0D">
        <w:rPr>
          <w:rFonts w:eastAsia="Times New Roman"/>
          <w:color w:val="000000"/>
          <w:sz w:val="22"/>
          <w:szCs w:val="22"/>
          <w:bdr w:val="none" w:sz="0" w:space="0" w:color="auto"/>
        </w:rPr>
        <w:t xml:space="preserve"> </w:t>
      </w:r>
      <w:r w:rsidR="003A27D1" w:rsidRPr="00F543B4">
        <w:rPr>
          <w:rFonts w:eastAsia="Times New Roman"/>
          <w:color w:val="000000"/>
          <w:sz w:val="22"/>
          <w:szCs w:val="22"/>
          <w:bdr w:val="none" w:sz="0" w:space="0" w:color="auto"/>
        </w:rPr>
        <w:t xml:space="preserve">offered </w:t>
      </w:r>
      <w:r w:rsidR="00607221" w:rsidRPr="00F543B4">
        <w:rPr>
          <w:rFonts w:eastAsia="Times New Roman"/>
          <w:color w:val="000000"/>
          <w:sz w:val="22"/>
          <w:szCs w:val="22"/>
          <w:bdr w:val="none" w:sz="0" w:space="0" w:color="auto"/>
        </w:rPr>
        <w:t xml:space="preserve">during </w:t>
      </w:r>
      <w:r w:rsidR="00607221" w:rsidRPr="008B5F0D">
        <w:rPr>
          <w:rFonts w:eastAsia="Times New Roman"/>
          <w:color w:val="000000"/>
          <w:sz w:val="22"/>
          <w:szCs w:val="22"/>
          <w:bdr w:val="none" w:sz="0" w:space="0" w:color="auto"/>
        </w:rPr>
        <w:t xml:space="preserve">the </w:t>
      </w:r>
      <w:r w:rsidR="00607221" w:rsidRPr="00F543B4">
        <w:rPr>
          <w:rFonts w:eastAsia="Times New Roman"/>
          <w:color w:val="000000"/>
          <w:sz w:val="22"/>
          <w:szCs w:val="22"/>
          <w:bdr w:val="none" w:sz="0" w:space="0" w:color="auto"/>
        </w:rPr>
        <w:t xml:space="preserve">spring and fall 2020 semesters offered </w:t>
      </w:r>
      <w:r w:rsidR="003A27D1" w:rsidRPr="00F543B4">
        <w:rPr>
          <w:rFonts w:eastAsia="Times New Roman"/>
          <w:color w:val="000000"/>
          <w:sz w:val="22"/>
          <w:szCs w:val="22"/>
          <w:bdr w:val="none" w:sz="0" w:space="0" w:color="auto"/>
        </w:rPr>
        <w:t xml:space="preserve">a </w:t>
      </w:r>
      <w:r w:rsidR="000B184F" w:rsidRPr="00F543B4">
        <w:rPr>
          <w:rFonts w:eastAsia="Times New Roman"/>
          <w:color w:val="000000"/>
          <w:sz w:val="22"/>
          <w:szCs w:val="22"/>
          <w:bdr w:val="none" w:sz="0" w:space="0" w:color="auto"/>
        </w:rPr>
        <w:t>P</w:t>
      </w:r>
      <w:r w:rsidR="003A27D1" w:rsidRPr="00F543B4">
        <w:rPr>
          <w:rFonts w:eastAsia="Times New Roman"/>
          <w:color w:val="000000"/>
          <w:sz w:val="22"/>
          <w:szCs w:val="22"/>
          <w:bdr w:val="none" w:sz="0" w:space="0" w:color="auto"/>
        </w:rPr>
        <w:t xml:space="preserve">/NC </w:t>
      </w:r>
      <w:r w:rsidR="00607221" w:rsidRPr="00F543B4">
        <w:rPr>
          <w:rFonts w:eastAsia="Times New Roman"/>
          <w:color w:val="000000"/>
          <w:sz w:val="22"/>
          <w:szCs w:val="22"/>
          <w:bdr w:val="none" w:sz="0" w:space="0" w:color="auto"/>
        </w:rPr>
        <w:t>policy;</w:t>
      </w:r>
      <w:r w:rsidR="003A27D1" w:rsidRPr="00F543B4">
        <w:rPr>
          <w:rFonts w:eastAsia="Times New Roman"/>
          <w:color w:val="000000"/>
          <w:sz w:val="22"/>
          <w:szCs w:val="22"/>
          <w:bdr w:val="none" w:sz="0" w:space="0" w:color="auto"/>
        </w:rPr>
        <w:t xml:space="preserve">  </w:t>
      </w:r>
      <w:r w:rsidRPr="008B5F0D">
        <w:rPr>
          <w:rFonts w:eastAsia="Times New Roman"/>
          <w:color w:val="000000"/>
          <w:sz w:val="22"/>
          <w:szCs w:val="22"/>
          <w:bdr w:val="none" w:sz="0" w:space="0" w:color="auto"/>
        </w:rPr>
        <w:t>and whereas other</w:t>
      </w:r>
      <w:r w:rsidR="00607221" w:rsidRPr="00F543B4">
        <w:rPr>
          <w:rFonts w:eastAsia="Times New Roman"/>
          <w:color w:val="000000"/>
          <w:sz w:val="22"/>
          <w:szCs w:val="22"/>
          <w:bdr w:val="none" w:sz="0" w:space="0" w:color="auto"/>
        </w:rPr>
        <w:t xml:space="preserve"> specified</w:t>
      </w:r>
      <w:r w:rsidRPr="008B5F0D">
        <w:rPr>
          <w:rFonts w:eastAsia="Times New Roman"/>
          <w:color w:val="000000"/>
          <w:sz w:val="22"/>
          <w:szCs w:val="22"/>
          <w:bdr w:val="none" w:sz="0" w:space="0" w:color="auto"/>
        </w:rPr>
        <w:t xml:space="preserve"> </w:t>
      </w:r>
      <w:r w:rsidR="00607221" w:rsidRPr="00F543B4">
        <w:rPr>
          <w:rFonts w:eastAsia="Times New Roman"/>
          <w:color w:val="000000"/>
          <w:sz w:val="22"/>
          <w:szCs w:val="22"/>
          <w:bdr w:val="none" w:sz="0" w:space="0" w:color="auto"/>
        </w:rPr>
        <w:t xml:space="preserve">course </w:t>
      </w:r>
      <w:r w:rsidRPr="008B5F0D">
        <w:rPr>
          <w:rFonts w:eastAsia="Times New Roman"/>
          <w:color w:val="000000"/>
          <w:sz w:val="22"/>
          <w:szCs w:val="22"/>
          <w:bdr w:val="none" w:sz="0" w:space="0" w:color="auto"/>
        </w:rPr>
        <w:t>disciplines</w:t>
      </w:r>
      <w:r w:rsidR="00607221" w:rsidRPr="00F543B4">
        <w:rPr>
          <w:rFonts w:eastAsia="Times New Roman"/>
          <w:color w:val="000000"/>
          <w:sz w:val="22"/>
          <w:szCs w:val="22"/>
          <w:bdr w:val="none" w:sz="0" w:space="0" w:color="auto"/>
        </w:rPr>
        <w:t xml:space="preserve"> are not eligible for CR/NC</w:t>
      </w:r>
      <w:r w:rsidRPr="008B5F0D">
        <w:rPr>
          <w:rFonts w:eastAsia="Times New Roman"/>
          <w:color w:val="000000"/>
          <w:sz w:val="22"/>
          <w:szCs w:val="22"/>
          <w:bdr w:val="none" w:sz="0" w:space="0" w:color="auto"/>
        </w:rPr>
        <w:t xml:space="preserve">; and whereas other CUNY Senior Colleges offer students </w:t>
      </w:r>
      <w:r w:rsidR="00607221" w:rsidRPr="00F543B4">
        <w:rPr>
          <w:rFonts w:eastAsia="Times New Roman"/>
          <w:color w:val="000000"/>
          <w:sz w:val="22"/>
          <w:szCs w:val="22"/>
          <w:bdr w:val="none" w:sz="0" w:space="0" w:color="auto"/>
        </w:rPr>
        <w:t>the academic opportunity</w:t>
      </w:r>
      <w:r w:rsidR="00070DED" w:rsidRPr="00F543B4">
        <w:rPr>
          <w:rFonts w:eastAsia="Times New Roman"/>
          <w:color w:val="000000"/>
          <w:sz w:val="22"/>
          <w:szCs w:val="22"/>
          <w:bdr w:val="none" w:sz="0" w:space="0" w:color="auto"/>
        </w:rPr>
        <w:t xml:space="preserve"> to select CR/NC for eligible courses</w:t>
      </w:r>
      <w:r w:rsidRPr="008B5F0D">
        <w:rPr>
          <w:rFonts w:eastAsia="Times New Roman"/>
          <w:color w:val="000000"/>
          <w:sz w:val="22"/>
          <w:szCs w:val="22"/>
          <w:bdr w:val="none" w:sz="0" w:space="0" w:color="auto"/>
        </w:rPr>
        <w:t xml:space="preserve">, such as </w:t>
      </w:r>
      <w:r w:rsidR="00F21AA5" w:rsidRPr="00F543B4">
        <w:rPr>
          <w:rFonts w:eastAsia="Times New Roman"/>
          <w:color w:val="000000"/>
          <w:sz w:val="22"/>
          <w:szCs w:val="22"/>
          <w:bdr w:val="none" w:sz="0" w:space="0" w:color="auto"/>
        </w:rPr>
        <w:t xml:space="preserve">Brooklyn College, </w:t>
      </w:r>
      <w:r w:rsidR="006704E6" w:rsidRPr="00F543B4">
        <w:rPr>
          <w:rFonts w:eastAsia="Times New Roman"/>
          <w:color w:val="000000"/>
          <w:sz w:val="22"/>
          <w:szCs w:val="22"/>
          <w:bdr w:val="none" w:sz="0" w:space="0" w:color="auto"/>
        </w:rPr>
        <w:t>Queens</w:t>
      </w:r>
      <w:r w:rsidRPr="008B5F0D">
        <w:rPr>
          <w:rFonts w:eastAsia="Times New Roman"/>
          <w:color w:val="000000"/>
          <w:sz w:val="22"/>
          <w:szCs w:val="22"/>
          <w:bdr w:val="none" w:sz="0" w:space="0" w:color="auto"/>
        </w:rPr>
        <w:t xml:space="preserve"> College, Baruch College, Hunter College, </w:t>
      </w:r>
      <w:r w:rsidR="006704E6" w:rsidRPr="00F543B4">
        <w:rPr>
          <w:rFonts w:eastAsia="Times New Roman"/>
          <w:color w:val="000000"/>
          <w:sz w:val="22"/>
          <w:szCs w:val="22"/>
          <w:bdr w:val="none" w:sz="0" w:space="0" w:color="auto"/>
        </w:rPr>
        <w:t>Lehman College, City College, John Jay College, York College</w:t>
      </w:r>
      <w:r w:rsidR="00F41132" w:rsidRPr="00F543B4">
        <w:rPr>
          <w:rFonts w:eastAsia="Times New Roman"/>
          <w:color w:val="000000"/>
          <w:sz w:val="22"/>
          <w:szCs w:val="22"/>
          <w:bdr w:val="none" w:sz="0" w:space="0" w:color="auto"/>
        </w:rPr>
        <w:t>,</w:t>
      </w:r>
      <w:r w:rsidR="006704E6" w:rsidRPr="00F543B4">
        <w:rPr>
          <w:rFonts w:eastAsia="Times New Roman"/>
          <w:color w:val="000000"/>
          <w:sz w:val="22"/>
          <w:szCs w:val="22"/>
          <w:bdr w:val="none" w:sz="0" w:space="0" w:color="auto"/>
        </w:rPr>
        <w:t xml:space="preserve"> </w:t>
      </w:r>
      <w:r w:rsidR="00F21AA5" w:rsidRPr="00F543B4">
        <w:rPr>
          <w:rFonts w:eastAsia="Times New Roman"/>
          <w:color w:val="000000"/>
          <w:sz w:val="22"/>
          <w:szCs w:val="22"/>
          <w:bdr w:val="none" w:sz="0" w:space="0" w:color="auto"/>
        </w:rPr>
        <w:t>Medgar College</w:t>
      </w:r>
      <w:r w:rsidR="00F41132" w:rsidRPr="00F543B4">
        <w:rPr>
          <w:rFonts w:eastAsia="Times New Roman"/>
          <w:color w:val="000000"/>
          <w:sz w:val="22"/>
          <w:szCs w:val="22"/>
          <w:bdr w:val="none" w:sz="0" w:space="0" w:color="auto"/>
        </w:rPr>
        <w:t xml:space="preserve">, </w:t>
      </w:r>
      <w:r w:rsidR="00F21AA5" w:rsidRPr="00F543B4">
        <w:rPr>
          <w:rFonts w:eastAsia="Times New Roman"/>
          <w:color w:val="000000"/>
          <w:sz w:val="22"/>
          <w:szCs w:val="22"/>
          <w:bdr w:val="none" w:sz="0" w:space="0" w:color="auto"/>
        </w:rPr>
        <w:t xml:space="preserve">and </w:t>
      </w:r>
      <w:r w:rsidRPr="008B5F0D">
        <w:rPr>
          <w:rFonts w:eastAsia="Times New Roman"/>
          <w:color w:val="000000"/>
          <w:sz w:val="22"/>
          <w:szCs w:val="22"/>
          <w:bdr w:val="none" w:sz="0" w:space="0" w:color="auto"/>
        </w:rPr>
        <w:t>College</w:t>
      </w:r>
      <w:r w:rsidR="00F21AA5" w:rsidRPr="00F543B4">
        <w:rPr>
          <w:rFonts w:eastAsia="Times New Roman"/>
          <w:color w:val="000000"/>
          <w:sz w:val="22"/>
          <w:szCs w:val="22"/>
          <w:bdr w:val="none" w:sz="0" w:space="0" w:color="auto"/>
        </w:rPr>
        <w:t xml:space="preserve"> of Staten Island</w:t>
      </w:r>
      <w:r w:rsidRPr="008B5F0D">
        <w:rPr>
          <w:rFonts w:eastAsia="Times New Roman"/>
          <w:color w:val="000000"/>
          <w:sz w:val="22"/>
          <w:szCs w:val="22"/>
          <w:bdr w:val="none" w:sz="0" w:space="0" w:color="auto"/>
        </w:rPr>
        <w:t xml:space="preserve">, be it resolved that the New York City College of Technology shall adapt this Resolution for the Criteria and </w:t>
      </w:r>
      <w:r w:rsidR="003A27D1" w:rsidRPr="00F543B4">
        <w:rPr>
          <w:rFonts w:eastAsia="Times New Roman"/>
          <w:color w:val="000000"/>
          <w:sz w:val="22"/>
          <w:szCs w:val="22"/>
          <w:bdr w:val="none" w:sz="0" w:space="0" w:color="auto"/>
        </w:rPr>
        <w:t>Template for a Campus-Based CR/NC Grad</w:t>
      </w:r>
      <w:r w:rsidRPr="008B5F0D">
        <w:rPr>
          <w:rFonts w:eastAsia="Times New Roman"/>
          <w:color w:val="000000"/>
          <w:sz w:val="22"/>
          <w:szCs w:val="22"/>
          <w:bdr w:val="none" w:sz="0" w:space="0" w:color="auto"/>
        </w:rPr>
        <w:t>in</w:t>
      </w:r>
      <w:r w:rsidR="003A27D1" w:rsidRPr="00F543B4">
        <w:rPr>
          <w:rFonts w:eastAsia="Times New Roman"/>
          <w:color w:val="000000"/>
          <w:sz w:val="22"/>
          <w:szCs w:val="22"/>
          <w:bdr w:val="none" w:sz="0" w:space="0" w:color="auto"/>
        </w:rPr>
        <w:t>g Option in</w:t>
      </w:r>
      <w:r w:rsidRPr="008B5F0D">
        <w:rPr>
          <w:rFonts w:eastAsia="Times New Roman"/>
          <w:color w:val="000000"/>
          <w:sz w:val="22"/>
          <w:szCs w:val="22"/>
          <w:bdr w:val="none" w:sz="0" w:space="0" w:color="auto"/>
        </w:rPr>
        <w:t xml:space="preserve"> order </w:t>
      </w:r>
      <w:r w:rsidRPr="00F543B4">
        <w:rPr>
          <w:rFonts w:eastAsia="Times New Roman"/>
          <w:color w:val="000000"/>
          <w:sz w:val="22"/>
          <w:szCs w:val="22"/>
          <w:bdr w:val="none" w:sz="0" w:space="0" w:color="auto"/>
        </w:rPr>
        <w:t xml:space="preserve">to </w:t>
      </w:r>
      <w:r w:rsidR="003A27D1" w:rsidRPr="00F543B4">
        <w:rPr>
          <w:color w:val="000000"/>
          <w:sz w:val="22"/>
          <w:szCs w:val="22"/>
          <w:shd w:val="clear" w:color="auto" w:fill="FFFFFF"/>
        </w:rPr>
        <w:t>uphold high academic standards while giving students the opportunity to take courses that challenge them without affecting their GPA.</w:t>
      </w:r>
    </w:p>
    <w:p w14:paraId="5A6ED7AC" w14:textId="05D575D1" w:rsidR="008B5F0D" w:rsidRPr="00F543B4" w:rsidRDefault="00B53F30" w:rsidP="006368AE">
      <w:pPr>
        <w:shd w:val="clear" w:color="auto" w:fill="FFFFFF"/>
        <w:spacing w:before="100" w:beforeAutospacing="1" w:after="100" w:afterAutospacing="1"/>
        <w:rPr>
          <w:b/>
          <w:bCs/>
          <w:color w:val="000000"/>
          <w:sz w:val="22"/>
          <w:szCs w:val="22"/>
        </w:rPr>
      </w:pPr>
      <w:r w:rsidRPr="00F543B4">
        <w:rPr>
          <w:b/>
          <w:bCs/>
          <w:color w:val="000000"/>
          <w:sz w:val="22"/>
          <w:szCs w:val="22"/>
        </w:rPr>
        <w:t>TEMPLATE FOR A CAMPUS-</w:t>
      </w:r>
      <w:r w:rsidR="00D64384" w:rsidRPr="00F543B4">
        <w:rPr>
          <w:b/>
          <w:bCs/>
          <w:color w:val="000000"/>
          <w:sz w:val="22"/>
          <w:szCs w:val="22"/>
        </w:rPr>
        <w:t xml:space="preserve">BASED </w:t>
      </w:r>
      <w:r w:rsidR="005344B0" w:rsidRPr="00F543B4">
        <w:rPr>
          <w:b/>
          <w:bCs/>
          <w:color w:val="000000"/>
          <w:sz w:val="22"/>
          <w:szCs w:val="22"/>
        </w:rPr>
        <w:t>P</w:t>
      </w:r>
      <w:r w:rsidR="00D64384" w:rsidRPr="00F543B4">
        <w:rPr>
          <w:b/>
          <w:bCs/>
          <w:color w:val="000000"/>
          <w:sz w:val="22"/>
          <w:szCs w:val="22"/>
        </w:rPr>
        <w:t>/NC GRADING</w:t>
      </w:r>
      <w:r w:rsidRPr="00F543B4">
        <w:rPr>
          <w:b/>
          <w:bCs/>
          <w:color w:val="000000"/>
          <w:sz w:val="22"/>
          <w:szCs w:val="22"/>
        </w:rPr>
        <w:t xml:space="preserve"> OPTION</w:t>
      </w:r>
    </w:p>
    <w:p w14:paraId="44E7DFCC" w14:textId="302546E6" w:rsidR="00B119E1" w:rsidRPr="00F543B4" w:rsidRDefault="00B119E1" w:rsidP="006368AE">
      <w:pPr>
        <w:shd w:val="clear" w:color="auto" w:fill="FFFFFF"/>
        <w:spacing w:before="100" w:beforeAutospacing="1" w:after="100" w:afterAutospacing="1"/>
        <w:rPr>
          <w:color w:val="000000"/>
          <w:sz w:val="22"/>
          <w:szCs w:val="22"/>
        </w:rPr>
      </w:pPr>
      <w:r w:rsidRPr="00F543B4">
        <w:rPr>
          <w:b/>
          <w:bCs/>
          <w:color w:val="000000"/>
          <w:sz w:val="22"/>
          <w:szCs w:val="22"/>
        </w:rPr>
        <w:t xml:space="preserve">In favor of this template verbiage: </w:t>
      </w:r>
      <w:r w:rsidR="00B53F30" w:rsidRPr="00F543B4">
        <w:rPr>
          <w:color w:val="000000"/>
          <w:sz w:val="22"/>
          <w:szCs w:val="22"/>
        </w:rPr>
        <w:t>The grade of “</w:t>
      </w:r>
      <w:r w:rsidR="000B184F" w:rsidRPr="00F543B4">
        <w:rPr>
          <w:color w:val="000000"/>
          <w:sz w:val="22"/>
          <w:szCs w:val="22"/>
        </w:rPr>
        <w:t>P</w:t>
      </w:r>
      <w:r w:rsidR="00B53F30" w:rsidRPr="00F543B4">
        <w:rPr>
          <w:color w:val="000000"/>
          <w:sz w:val="22"/>
          <w:szCs w:val="22"/>
        </w:rPr>
        <w:t xml:space="preserve">” or “NC” may be given as part of a </w:t>
      </w:r>
      <w:r w:rsidR="000B184F" w:rsidRPr="00F543B4">
        <w:rPr>
          <w:color w:val="000000"/>
          <w:sz w:val="22"/>
          <w:szCs w:val="22"/>
        </w:rPr>
        <w:t xml:space="preserve"> ‘Pass</w:t>
      </w:r>
      <w:r w:rsidR="00B53F30" w:rsidRPr="00F543B4">
        <w:rPr>
          <w:color w:val="000000"/>
          <w:sz w:val="22"/>
          <w:szCs w:val="22"/>
        </w:rPr>
        <w:t>/ No Credit’ agreement between a student and instructor. To receive this grade, a student needs to continue participating in academically related activities, complete all assignments, and take the final exam. If a passing grade is earned (A</w:t>
      </w:r>
      <w:r w:rsidR="00145239" w:rsidRPr="00F543B4">
        <w:rPr>
          <w:color w:val="000000"/>
          <w:sz w:val="22"/>
          <w:szCs w:val="22"/>
        </w:rPr>
        <w:t xml:space="preserve"> </w:t>
      </w:r>
      <w:r w:rsidR="00B53F30" w:rsidRPr="00F543B4">
        <w:rPr>
          <w:color w:val="000000"/>
          <w:sz w:val="22"/>
          <w:szCs w:val="22"/>
        </w:rPr>
        <w:t>through</w:t>
      </w:r>
      <w:r w:rsidR="00602697" w:rsidRPr="00F543B4">
        <w:rPr>
          <w:color w:val="000000"/>
          <w:sz w:val="22"/>
          <w:szCs w:val="22"/>
        </w:rPr>
        <w:t xml:space="preserve"> D</w:t>
      </w:r>
      <w:r w:rsidR="00B53F30" w:rsidRPr="00F543B4">
        <w:rPr>
          <w:color w:val="000000"/>
          <w:sz w:val="22"/>
          <w:szCs w:val="22"/>
        </w:rPr>
        <w:t>), the student will receive a grade of ‘</w:t>
      </w:r>
      <w:r w:rsidR="00602697" w:rsidRPr="00F543B4">
        <w:rPr>
          <w:color w:val="000000"/>
          <w:sz w:val="22"/>
          <w:szCs w:val="22"/>
        </w:rPr>
        <w:t>P</w:t>
      </w:r>
      <w:r w:rsidR="00B53F30" w:rsidRPr="00F543B4">
        <w:rPr>
          <w:color w:val="000000"/>
          <w:sz w:val="22"/>
          <w:szCs w:val="22"/>
        </w:rPr>
        <w:t xml:space="preserve">’ and credit for the course with no impact on </w:t>
      </w:r>
      <w:r w:rsidR="003F7732" w:rsidRPr="00F543B4">
        <w:rPr>
          <w:color w:val="000000"/>
          <w:sz w:val="22"/>
          <w:szCs w:val="22"/>
        </w:rPr>
        <w:t xml:space="preserve">the </w:t>
      </w:r>
      <w:r w:rsidR="00B53F30" w:rsidRPr="00F543B4">
        <w:rPr>
          <w:color w:val="000000"/>
          <w:sz w:val="22"/>
          <w:szCs w:val="22"/>
        </w:rPr>
        <w:t xml:space="preserve">GPA. </w:t>
      </w:r>
      <w:r w:rsidR="000B7C25" w:rsidRPr="00F543B4">
        <w:rPr>
          <w:color w:val="000000"/>
          <w:sz w:val="22"/>
          <w:szCs w:val="22"/>
        </w:rPr>
        <w:t xml:space="preserve"> </w:t>
      </w:r>
      <w:r w:rsidR="00B53F30" w:rsidRPr="00F543B4">
        <w:rPr>
          <w:color w:val="000000"/>
          <w:sz w:val="22"/>
          <w:szCs w:val="22"/>
        </w:rPr>
        <w:t xml:space="preserve">If a failing grade is earned (F), the student will receive a grade of NC which does not affect the GPA. </w:t>
      </w:r>
      <w:r w:rsidR="003F172F" w:rsidRPr="00F543B4">
        <w:rPr>
          <w:color w:val="000000"/>
          <w:sz w:val="22"/>
          <w:szCs w:val="22"/>
        </w:rPr>
        <w:t xml:space="preserve">Please note: a  D-grade is considered a failing grade in some departments and receive a NC grade. </w:t>
      </w:r>
      <w:r w:rsidR="00B53F30" w:rsidRPr="00F543B4">
        <w:rPr>
          <w:color w:val="000000"/>
          <w:sz w:val="22"/>
          <w:szCs w:val="22"/>
        </w:rPr>
        <w:t>This option must be requested prior to the last day a student can withdraw and receive a grade of “W” via an agreement with the Office of the Registrar. Students must remain in compliance with Federal and State Satisfactory Academic Progress guidelines.</w:t>
      </w:r>
    </w:p>
    <w:p w14:paraId="1742EF73" w14:textId="6C83362D" w:rsidR="00C81A63" w:rsidRPr="00F543B4" w:rsidRDefault="00B53F30" w:rsidP="006368AE">
      <w:pPr>
        <w:shd w:val="clear" w:color="auto" w:fill="FFFFFF"/>
        <w:rPr>
          <w:color w:val="000000"/>
          <w:sz w:val="22"/>
          <w:szCs w:val="22"/>
        </w:rPr>
      </w:pPr>
      <w:r w:rsidRPr="00F543B4">
        <w:rPr>
          <w:color w:val="000000"/>
          <w:sz w:val="22"/>
          <w:szCs w:val="22"/>
        </w:rPr>
        <w:t xml:space="preserve">Students requesting grading according to this system must still satisfy all requirements regarding attendance, assignments, and examinations set by the instructor. Course requirements and standards are the same as in the letter grading system, but P/NC grades carry no quality points and therefore are not counted when a student’s GPA is calculated by the College/School. </w:t>
      </w:r>
    </w:p>
    <w:p w14:paraId="00C24986" w14:textId="388B3FD2" w:rsidR="008B5F0D" w:rsidRPr="00F543B4" w:rsidRDefault="008B5F0D" w:rsidP="006368AE">
      <w:pPr>
        <w:shd w:val="clear" w:color="auto" w:fill="FFFFFF"/>
        <w:rPr>
          <w:color w:val="000000"/>
          <w:sz w:val="22"/>
          <w:szCs w:val="22"/>
        </w:rPr>
      </w:pPr>
    </w:p>
    <w:p w14:paraId="03453073" w14:textId="77777777" w:rsidR="003F172F" w:rsidRPr="00F543B4" w:rsidRDefault="003F172F" w:rsidP="006368AE">
      <w:pPr>
        <w:shd w:val="clear" w:color="auto" w:fill="FFFFFF"/>
        <w:rPr>
          <w:sz w:val="22"/>
          <w:szCs w:val="22"/>
        </w:rPr>
      </w:pPr>
      <w:r w:rsidRPr="00F543B4">
        <w:rPr>
          <w:color w:val="000000"/>
          <w:sz w:val="22"/>
          <w:szCs w:val="22"/>
          <w:shd w:val="clear" w:color="auto" w:fill="FFFFFF"/>
        </w:rPr>
        <w:t>Courses excluded from P/NC policy in previous semesters - the list is </w:t>
      </w:r>
      <w:hyperlink r:id="rId7" w:tgtFrame="_blank" w:history="1">
        <w:r w:rsidRPr="00F543B4">
          <w:rPr>
            <w:color w:val="0000FF"/>
            <w:sz w:val="22"/>
            <w:szCs w:val="22"/>
            <w:u w:val="single"/>
            <w:shd w:val="clear" w:color="auto" w:fill="FFFFFF"/>
          </w:rPr>
          <w:t>here</w:t>
        </w:r>
      </w:hyperlink>
      <w:r w:rsidRPr="00F543B4">
        <w:rPr>
          <w:sz w:val="22"/>
          <w:szCs w:val="22"/>
        </w:rPr>
        <w:t xml:space="preserve"> </w:t>
      </w:r>
    </w:p>
    <w:p w14:paraId="10606E51" w14:textId="77777777" w:rsidR="003F172F" w:rsidRPr="00F543B4" w:rsidRDefault="003F172F" w:rsidP="006368AE">
      <w:pPr>
        <w:shd w:val="clear" w:color="auto" w:fill="FFFFFF"/>
        <w:rPr>
          <w:color w:val="000000"/>
          <w:sz w:val="22"/>
          <w:szCs w:val="22"/>
        </w:rPr>
      </w:pPr>
      <w:r w:rsidRPr="00F543B4">
        <w:rPr>
          <w:sz w:val="22"/>
          <w:szCs w:val="22"/>
        </w:rPr>
        <w:t>(Additional courses excluded will need to be added to this list)</w:t>
      </w:r>
    </w:p>
    <w:p w14:paraId="653AC185" w14:textId="07C2BF40" w:rsidR="00B53F30" w:rsidRPr="00F543B4" w:rsidRDefault="000479D2" w:rsidP="006368A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contextualSpacing w:val="0"/>
        <w:rPr>
          <w:b/>
          <w:bCs/>
          <w:color w:val="000000"/>
          <w:sz w:val="22"/>
          <w:szCs w:val="22"/>
        </w:rPr>
      </w:pPr>
      <w:r w:rsidRPr="00F543B4">
        <w:rPr>
          <w:b/>
          <w:bCs/>
          <w:color w:val="000000"/>
          <w:sz w:val="22"/>
          <w:szCs w:val="22"/>
        </w:rPr>
        <w:t>Additional r</w:t>
      </w:r>
      <w:r w:rsidR="00B53F30" w:rsidRPr="00F543B4">
        <w:rPr>
          <w:b/>
          <w:bCs/>
          <w:color w:val="000000"/>
          <w:sz w:val="22"/>
          <w:szCs w:val="22"/>
        </w:rPr>
        <w:t>estrictions or limitations</w:t>
      </w:r>
    </w:p>
    <w:p w14:paraId="3252515D" w14:textId="602BFC96" w:rsidR="00B119E1" w:rsidRPr="00F543B4" w:rsidRDefault="00B119E1" w:rsidP="00636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648"/>
        <w:contextualSpacing w:val="0"/>
        <w:rPr>
          <w:b/>
          <w:bCs/>
          <w:color w:val="000000"/>
          <w:sz w:val="22"/>
          <w:szCs w:val="22"/>
        </w:rPr>
      </w:pPr>
      <w:r w:rsidRPr="00F543B4">
        <w:rPr>
          <w:color w:val="000000"/>
          <w:sz w:val="22"/>
          <w:szCs w:val="22"/>
        </w:rPr>
        <w:t>2.0 GPA or higher</w:t>
      </w:r>
    </w:p>
    <w:p w14:paraId="1285F491" w14:textId="20FA4A34" w:rsidR="00100DC1" w:rsidRPr="00F543B4" w:rsidRDefault="00100DC1" w:rsidP="00636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648"/>
        <w:contextualSpacing w:val="0"/>
        <w:rPr>
          <w:b/>
          <w:bCs/>
          <w:color w:val="000000"/>
          <w:sz w:val="22"/>
          <w:szCs w:val="22"/>
        </w:rPr>
      </w:pPr>
      <w:r w:rsidRPr="00F543B4">
        <w:rPr>
          <w:color w:val="000000"/>
          <w:sz w:val="22"/>
          <w:szCs w:val="22"/>
        </w:rPr>
        <w:t xml:space="preserve">Students on academic probation are not eligible </w:t>
      </w:r>
    </w:p>
    <w:p w14:paraId="29FDE38E" w14:textId="4018942B" w:rsidR="000479D2" w:rsidRPr="00F543B4" w:rsidRDefault="000479D2" w:rsidP="00636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648"/>
        <w:contextualSpacing w:val="0"/>
        <w:rPr>
          <w:b/>
          <w:bCs/>
          <w:color w:val="000000"/>
          <w:sz w:val="22"/>
          <w:szCs w:val="22"/>
        </w:rPr>
      </w:pPr>
      <w:r w:rsidRPr="00F543B4">
        <w:rPr>
          <w:color w:val="000000"/>
          <w:sz w:val="22"/>
          <w:szCs w:val="22"/>
        </w:rPr>
        <w:t>12 credit limit</w:t>
      </w:r>
    </w:p>
    <w:p w14:paraId="2B490D61" w14:textId="6B63BE69" w:rsidR="005268D9" w:rsidRPr="00F543B4" w:rsidRDefault="005268D9" w:rsidP="00636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648"/>
        <w:contextualSpacing w:val="0"/>
        <w:rPr>
          <w:b/>
          <w:bCs/>
          <w:color w:val="00B050"/>
          <w:sz w:val="22"/>
          <w:szCs w:val="22"/>
        </w:rPr>
      </w:pPr>
      <w:r w:rsidRPr="00F543B4">
        <w:rPr>
          <w:color w:val="000000"/>
          <w:sz w:val="22"/>
          <w:szCs w:val="22"/>
        </w:rPr>
        <w:t>One course per semester, spring, summer and fall terms</w:t>
      </w:r>
    </w:p>
    <w:p w14:paraId="3B3AC68B" w14:textId="4C91996C" w:rsidR="00B119E1" w:rsidRPr="00F543B4" w:rsidRDefault="00DD367B" w:rsidP="00636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648"/>
        <w:contextualSpacing w:val="0"/>
        <w:rPr>
          <w:b/>
          <w:bCs/>
          <w:color w:val="00B050"/>
          <w:sz w:val="22"/>
          <w:szCs w:val="22"/>
        </w:rPr>
      </w:pPr>
      <w:r w:rsidRPr="00F543B4">
        <w:rPr>
          <w:color w:val="000000"/>
          <w:sz w:val="22"/>
          <w:szCs w:val="22"/>
        </w:rPr>
        <w:t>Sophomore</w:t>
      </w:r>
      <w:r w:rsidR="00B119E1" w:rsidRPr="00F543B4">
        <w:rPr>
          <w:color w:val="000000"/>
          <w:sz w:val="22"/>
          <w:szCs w:val="22"/>
        </w:rPr>
        <w:t xml:space="preserve">, junior or </w:t>
      </w:r>
      <w:r w:rsidRPr="00F543B4">
        <w:rPr>
          <w:color w:val="000000"/>
          <w:sz w:val="22"/>
          <w:szCs w:val="22"/>
        </w:rPr>
        <w:t>senior status</w:t>
      </w:r>
      <w:r w:rsidR="000479D2" w:rsidRPr="00F543B4">
        <w:rPr>
          <w:color w:val="000000"/>
          <w:sz w:val="22"/>
          <w:szCs w:val="22"/>
        </w:rPr>
        <w:t xml:space="preserve"> </w:t>
      </w:r>
    </w:p>
    <w:p w14:paraId="6FCA7426" w14:textId="3D991FB1" w:rsidR="002235FA" w:rsidRPr="00F543B4" w:rsidRDefault="00CE02D1" w:rsidP="00636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648"/>
        <w:contextualSpacing w:val="0"/>
        <w:rPr>
          <w:b/>
          <w:bCs/>
          <w:color w:val="00B050"/>
          <w:sz w:val="22"/>
          <w:szCs w:val="22"/>
        </w:rPr>
      </w:pPr>
      <w:r w:rsidRPr="00F543B4">
        <w:rPr>
          <w:sz w:val="22"/>
          <w:szCs w:val="22"/>
        </w:rPr>
        <w:t>Department</w:t>
      </w:r>
      <w:r w:rsidR="000277F4" w:rsidRPr="00F543B4">
        <w:rPr>
          <w:sz w:val="22"/>
          <w:szCs w:val="22"/>
        </w:rPr>
        <w:t xml:space="preserve"> </w:t>
      </w:r>
      <w:r w:rsidR="002235FA" w:rsidRPr="00F543B4">
        <w:rPr>
          <w:sz w:val="22"/>
          <w:szCs w:val="22"/>
        </w:rPr>
        <w:t xml:space="preserve"> determines course</w:t>
      </w:r>
      <w:r w:rsidR="00B07757" w:rsidRPr="00F543B4">
        <w:rPr>
          <w:sz w:val="22"/>
          <w:szCs w:val="22"/>
        </w:rPr>
        <w:t>s</w:t>
      </w:r>
      <w:r w:rsidR="002235FA" w:rsidRPr="00F543B4">
        <w:rPr>
          <w:sz w:val="22"/>
          <w:szCs w:val="22"/>
        </w:rPr>
        <w:t xml:space="preserve"> to have </w:t>
      </w:r>
      <w:r w:rsidR="00D64384" w:rsidRPr="00F543B4">
        <w:rPr>
          <w:sz w:val="22"/>
          <w:szCs w:val="22"/>
        </w:rPr>
        <w:t>P/</w:t>
      </w:r>
      <w:r w:rsidR="00180B1A" w:rsidRPr="00F543B4">
        <w:rPr>
          <w:sz w:val="22"/>
          <w:szCs w:val="22"/>
        </w:rPr>
        <w:t>NC</w:t>
      </w:r>
      <w:r w:rsidR="002235FA" w:rsidRPr="00F543B4">
        <w:rPr>
          <w:sz w:val="22"/>
          <w:szCs w:val="22"/>
        </w:rPr>
        <w:t xml:space="preserve"> status</w:t>
      </w:r>
    </w:p>
    <w:p w14:paraId="4B69FC39" w14:textId="5E31608E" w:rsidR="002B024C" w:rsidRPr="00F543B4" w:rsidRDefault="002B024C" w:rsidP="00636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648"/>
        <w:contextualSpacing w:val="0"/>
        <w:rPr>
          <w:color w:val="000000"/>
          <w:sz w:val="22"/>
          <w:szCs w:val="22"/>
        </w:rPr>
      </w:pPr>
      <w:r w:rsidRPr="00F543B4">
        <w:rPr>
          <w:color w:val="000000"/>
          <w:sz w:val="22"/>
          <w:szCs w:val="22"/>
        </w:rPr>
        <w:t xml:space="preserve">All courses in the student’s major may not be taken for a </w:t>
      </w:r>
      <w:r w:rsidR="00D64384" w:rsidRPr="00F543B4">
        <w:rPr>
          <w:color w:val="000000"/>
          <w:sz w:val="22"/>
          <w:szCs w:val="22"/>
        </w:rPr>
        <w:t>P</w:t>
      </w:r>
      <w:r w:rsidR="00180B1A" w:rsidRPr="00F543B4">
        <w:rPr>
          <w:color w:val="000000"/>
          <w:sz w:val="22"/>
          <w:szCs w:val="22"/>
        </w:rPr>
        <w:t>/NC</w:t>
      </w:r>
      <w:r w:rsidRPr="00F543B4">
        <w:rPr>
          <w:color w:val="000000"/>
          <w:sz w:val="22"/>
          <w:szCs w:val="22"/>
        </w:rPr>
        <w:t xml:space="preserve"> grade</w:t>
      </w:r>
      <w:r w:rsidR="000748B1" w:rsidRPr="00F543B4">
        <w:rPr>
          <w:color w:val="000000"/>
          <w:sz w:val="22"/>
          <w:szCs w:val="22"/>
        </w:rPr>
        <w:t xml:space="preserve"> </w:t>
      </w:r>
    </w:p>
    <w:p w14:paraId="73972471" w14:textId="7B9F8B0F" w:rsidR="00B119E1" w:rsidRPr="00F543B4" w:rsidRDefault="00B119E1" w:rsidP="00636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648"/>
        <w:contextualSpacing w:val="0"/>
        <w:rPr>
          <w:b/>
          <w:bCs/>
          <w:color w:val="000000"/>
          <w:sz w:val="22"/>
          <w:szCs w:val="22"/>
        </w:rPr>
      </w:pPr>
      <w:r w:rsidRPr="00F543B4">
        <w:rPr>
          <w:color w:val="000000"/>
          <w:sz w:val="22"/>
          <w:szCs w:val="22"/>
        </w:rPr>
        <w:t>Not applicable to licensing and accreditation course programs</w:t>
      </w:r>
      <w:r w:rsidR="00DD367B" w:rsidRPr="00F543B4">
        <w:rPr>
          <w:color w:val="000000"/>
          <w:sz w:val="22"/>
          <w:szCs w:val="22"/>
        </w:rPr>
        <w:t>; list departments or programs…….</w:t>
      </w:r>
    </w:p>
    <w:p w14:paraId="1BF43A4F" w14:textId="1B7209D1" w:rsidR="005268D9" w:rsidRDefault="00DD367B" w:rsidP="00636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648"/>
        <w:contextualSpacing w:val="0"/>
        <w:rPr>
          <w:color w:val="000000"/>
          <w:sz w:val="22"/>
          <w:szCs w:val="22"/>
        </w:rPr>
      </w:pPr>
      <w:r w:rsidRPr="00F543B4">
        <w:rPr>
          <w:color w:val="000000"/>
          <w:sz w:val="22"/>
          <w:szCs w:val="22"/>
        </w:rPr>
        <w:t>No</w:t>
      </w:r>
      <w:r w:rsidR="006C4BAC" w:rsidRPr="00F543B4">
        <w:rPr>
          <w:color w:val="000000"/>
          <w:sz w:val="22"/>
          <w:szCs w:val="22"/>
        </w:rPr>
        <w:t>t</w:t>
      </w:r>
      <w:r w:rsidRPr="00F543B4">
        <w:rPr>
          <w:color w:val="000000"/>
          <w:sz w:val="22"/>
          <w:szCs w:val="22"/>
        </w:rPr>
        <w:t xml:space="preserve"> applicable towards Dean’s </w:t>
      </w:r>
      <w:r w:rsidR="002235FA" w:rsidRPr="00F543B4">
        <w:rPr>
          <w:color w:val="000000"/>
          <w:sz w:val="22"/>
          <w:szCs w:val="22"/>
        </w:rPr>
        <w:t xml:space="preserve">Honor </w:t>
      </w:r>
      <w:r w:rsidRPr="00F543B4">
        <w:rPr>
          <w:color w:val="000000"/>
          <w:sz w:val="22"/>
          <w:szCs w:val="22"/>
        </w:rPr>
        <w:t xml:space="preserve">list </w:t>
      </w:r>
    </w:p>
    <w:p w14:paraId="00EF5E30" w14:textId="14E05908" w:rsidR="00ED5C35" w:rsidRPr="00F543B4" w:rsidRDefault="00ED5C35" w:rsidP="006368A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648"/>
        <w:contextualSpacing w:val="0"/>
        <w:rPr>
          <w:color w:val="000000"/>
          <w:sz w:val="22"/>
          <w:szCs w:val="22"/>
        </w:rPr>
      </w:pPr>
      <w:r>
        <w:rPr>
          <w:color w:val="000000"/>
          <w:sz w:val="22"/>
          <w:szCs w:val="22"/>
        </w:rPr>
        <w:t>Veterans</w:t>
      </w:r>
      <w:r w:rsidR="00E976A3">
        <w:rPr>
          <w:color w:val="000000"/>
          <w:sz w:val="22"/>
          <w:szCs w:val="22"/>
        </w:rPr>
        <w:t xml:space="preserve"> </w:t>
      </w:r>
      <w:r>
        <w:rPr>
          <w:color w:val="000000"/>
          <w:sz w:val="22"/>
          <w:szCs w:val="22"/>
        </w:rPr>
        <w:t>using G.I. Bill or Military Tuition Assistance</w:t>
      </w:r>
      <w:r w:rsidR="00E976A3">
        <w:rPr>
          <w:color w:val="000000"/>
          <w:sz w:val="22"/>
          <w:szCs w:val="22"/>
        </w:rPr>
        <w:t xml:space="preserve"> require approval from Registrar’s Veteran’s Certifying Official </w:t>
      </w:r>
    </w:p>
    <w:p w14:paraId="2CC9EDC8" w14:textId="2E22F3F1" w:rsidR="007369DC" w:rsidRPr="00F543B4" w:rsidRDefault="007369DC" w:rsidP="006368AE">
      <w:pPr>
        <w:pStyle w:val="BodyA"/>
        <w:rPr>
          <w:rFonts w:ascii="Times New Roman" w:hAnsi="Times New Roman" w:cs="Times New Roman"/>
        </w:rPr>
      </w:pPr>
    </w:p>
    <w:p w14:paraId="00C59963" w14:textId="5344B541" w:rsidR="007D613A" w:rsidRPr="00F543B4" w:rsidRDefault="003369F8" w:rsidP="006368AE">
      <w:pPr>
        <w:pStyle w:val="BodyA"/>
        <w:rPr>
          <w:rFonts w:ascii="Times New Roman" w:hAnsi="Times New Roman" w:cs="Times New Roman"/>
        </w:rPr>
      </w:pPr>
      <w:r w:rsidRPr="00F543B4">
        <w:rPr>
          <w:rFonts w:ascii="Times New Roman" w:hAnsi="Times New Roman" w:cs="Times New Roman"/>
        </w:rPr>
        <w:t xml:space="preserve">Prepared by </w:t>
      </w:r>
      <w:r w:rsidR="004E6577" w:rsidRPr="00F543B4">
        <w:rPr>
          <w:rFonts w:ascii="Times New Roman" w:hAnsi="Times New Roman" w:cs="Times New Roman"/>
        </w:rPr>
        <w:t xml:space="preserve">Subcommittee Members: </w:t>
      </w:r>
      <w:r w:rsidR="006704E6" w:rsidRPr="00F543B4">
        <w:rPr>
          <w:rFonts w:ascii="Times New Roman" w:hAnsi="Times New Roman" w:cs="Times New Roman"/>
        </w:rPr>
        <w:t>Susan Davide,</w:t>
      </w:r>
      <w:r w:rsidR="00E976A3">
        <w:rPr>
          <w:rFonts w:ascii="Times New Roman" w:hAnsi="Times New Roman" w:cs="Times New Roman"/>
        </w:rPr>
        <w:t xml:space="preserve"> Chair,</w:t>
      </w:r>
      <w:r w:rsidR="006704E6" w:rsidRPr="00F543B4">
        <w:rPr>
          <w:rFonts w:ascii="Times New Roman" w:hAnsi="Times New Roman" w:cs="Times New Roman"/>
        </w:rPr>
        <w:t xml:space="preserve"> </w:t>
      </w:r>
      <w:r w:rsidR="004E6577" w:rsidRPr="00F543B4">
        <w:rPr>
          <w:rFonts w:ascii="Times New Roman" w:hAnsi="Times New Roman" w:cs="Times New Roman"/>
        </w:rPr>
        <w:t xml:space="preserve">Elizabeth </w:t>
      </w:r>
      <w:proofErr w:type="spellStart"/>
      <w:r w:rsidR="004E6577" w:rsidRPr="00F543B4">
        <w:rPr>
          <w:rFonts w:ascii="Times New Roman" w:hAnsi="Times New Roman" w:cs="Times New Roman"/>
        </w:rPr>
        <w:t>Milonas</w:t>
      </w:r>
      <w:proofErr w:type="spellEnd"/>
      <w:r w:rsidR="004E6577" w:rsidRPr="00F543B4">
        <w:rPr>
          <w:rFonts w:ascii="Times New Roman" w:hAnsi="Times New Roman" w:cs="Times New Roman"/>
        </w:rPr>
        <w:t>, Tasha Rhodes, Registrar</w:t>
      </w:r>
      <w:r w:rsidR="00A76B97">
        <w:rPr>
          <w:rFonts w:ascii="Times New Roman" w:hAnsi="Times New Roman" w:cs="Times New Roman"/>
        </w:rPr>
        <w:t xml:space="preserve">, and </w:t>
      </w:r>
      <w:r w:rsidR="00A76B97" w:rsidRPr="00F543B4">
        <w:rPr>
          <w:rFonts w:ascii="Times New Roman" w:hAnsi="Times New Roman" w:cs="Times New Roman"/>
        </w:rPr>
        <w:t>S</w:t>
      </w:r>
      <w:r w:rsidR="00A76B97">
        <w:rPr>
          <w:rFonts w:ascii="Times New Roman" w:hAnsi="Times New Roman" w:cs="Times New Roman"/>
        </w:rPr>
        <w:t>tephanie</w:t>
      </w:r>
      <w:r w:rsidR="00A76B97" w:rsidRPr="00F543B4">
        <w:rPr>
          <w:rFonts w:ascii="Times New Roman" w:hAnsi="Times New Roman" w:cs="Times New Roman"/>
        </w:rPr>
        <w:t xml:space="preserve"> Boyle, Chair of the College Council Students</w:t>
      </w:r>
      <w:r w:rsidR="00A76B97">
        <w:rPr>
          <w:rFonts w:ascii="Times New Roman" w:hAnsi="Times New Roman" w:cs="Times New Roman"/>
        </w:rPr>
        <w:t>.</w:t>
      </w:r>
    </w:p>
    <w:p w14:paraId="02FA2729" w14:textId="111FA3A4" w:rsidR="008A54B3" w:rsidRPr="007D613A" w:rsidRDefault="008A54B3" w:rsidP="006368AE">
      <w:pPr>
        <w:pStyle w:val="BodyA"/>
        <w:rPr>
          <w:rFonts w:ascii="Times New Roman" w:hAnsi="Times New Roman" w:cs="Times New Roman"/>
        </w:rPr>
      </w:pPr>
    </w:p>
    <w:sectPr w:rsidR="008A54B3" w:rsidRPr="007D613A" w:rsidSect="007D613A">
      <w:headerReference w:type="default" r:id="rId8"/>
      <w:footerReference w:type="default" r:id="rId9"/>
      <w:pgSz w:w="12240" w:h="15840"/>
      <w:pgMar w:top="1008" w:right="1296" w:bottom="129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331AA" w14:textId="77777777" w:rsidR="00ED7E32" w:rsidRDefault="00ED7E32">
      <w:r>
        <w:separator/>
      </w:r>
    </w:p>
  </w:endnote>
  <w:endnote w:type="continuationSeparator" w:id="0">
    <w:p w14:paraId="625035A4" w14:textId="77777777" w:rsidR="00ED7E32" w:rsidRDefault="00ED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FFF4" w14:textId="77777777" w:rsidR="00E643AE" w:rsidRDefault="00E643A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9F730" w14:textId="77777777" w:rsidR="00ED7E32" w:rsidRDefault="00ED7E32">
      <w:r>
        <w:separator/>
      </w:r>
    </w:p>
  </w:footnote>
  <w:footnote w:type="continuationSeparator" w:id="0">
    <w:p w14:paraId="4BBBA18A" w14:textId="77777777" w:rsidR="00ED7E32" w:rsidRDefault="00ED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13F2" w14:textId="77777777" w:rsidR="00E643AE" w:rsidRDefault="00E643A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23E"/>
    <w:multiLevelType w:val="multilevel"/>
    <w:tmpl w:val="75B2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61608"/>
    <w:multiLevelType w:val="hybridMultilevel"/>
    <w:tmpl w:val="5098419C"/>
    <w:lvl w:ilvl="0" w:tplc="6780F50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47006"/>
    <w:multiLevelType w:val="hybridMultilevel"/>
    <w:tmpl w:val="92C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33278"/>
    <w:multiLevelType w:val="hybridMultilevel"/>
    <w:tmpl w:val="AA8A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C671D"/>
    <w:multiLevelType w:val="hybridMultilevel"/>
    <w:tmpl w:val="4DAC4E8A"/>
    <w:lvl w:ilvl="0" w:tplc="04090015">
      <w:start w:val="1"/>
      <w:numFmt w:val="upperLetter"/>
      <w:lvlText w:val="%1."/>
      <w:lvlJc w:val="left"/>
      <w:pPr>
        <w:ind w:left="360" w:hanging="360"/>
      </w:pPr>
      <w:rPr>
        <w:rFonts w:hint="default"/>
        <w:b w:val="0"/>
      </w:rPr>
    </w:lvl>
    <w:lvl w:ilvl="1" w:tplc="9D6CB720">
      <w:numFmt w:val="bullet"/>
      <w:lvlText w:val="·"/>
      <w:lvlJc w:val="left"/>
      <w:pPr>
        <w:ind w:left="1350" w:hanging="63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415570"/>
    <w:multiLevelType w:val="hybridMultilevel"/>
    <w:tmpl w:val="4AE0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835E2"/>
    <w:multiLevelType w:val="hybridMultilevel"/>
    <w:tmpl w:val="14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0502F"/>
    <w:multiLevelType w:val="hybridMultilevel"/>
    <w:tmpl w:val="BE94B420"/>
    <w:lvl w:ilvl="0" w:tplc="04090001">
      <w:start w:val="1"/>
      <w:numFmt w:val="bullet"/>
      <w:lvlText w:val=""/>
      <w:lvlJc w:val="left"/>
      <w:pPr>
        <w:ind w:left="60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412430BA"/>
    <w:multiLevelType w:val="hybridMultilevel"/>
    <w:tmpl w:val="15EEAEC2"/>
    <w:styleLink w:val="Lettered"/>
    <w:lvl w:ilvl="0" w:tplc="B6927F94">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C872483A">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3B7A1F34">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90987B28">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0F9073E2">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3A649772">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A64E822">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19948CE0">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115C48AC">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70942EC"/>
    <w:multiLevelType w:val="hybridMultilevel"/>
    <w:tmpl w:val="C50C13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58B30DAF"/>
    <w:multiLevelType w:val="hybridMultilevel"/>
    <w:tmpl w:val="5F1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D3381"/>
    <w:multiLevelType w:val="hybridMultilevel"/>
    <w:tmpl w:val="2D7EC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2838F4"/>
    <w:multiLevelType w:val="hybridMultilevel"/>
    <w:tmpl w:val="15EEAEC2"/>
    <w:numStyleLink w:val="Lettered"/>
  </w:abstractNum>
  <w:abstractNum w:abstractNumId="13" w15:restartNumberingAfterBreak="0">
    <w:nsid w:val="740C464A"/>
    <w:multiLevelType w:val="hybridMultilevel"/>
    <w:tmpl w:val="AF8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5"/>
  </w:num>
  <w:num w:numId="5">
    <w:abstractNumId w:val="10"/>
  </w:num>
  <w:num w:numId="6">
    <w:abstractNumId w:val="9"/>
  </w:num>
  <w:num w:numId="7">
    <w:abstractNumId w:val="13"/>
  </w:num>
  <w:num w:numId="8">
    <w:abstractNumId w:val="4"/>
  </w:num>
  <w:num w:numId="9">
    <w:abstractNumId w:val="7"/>
  </w:num>
  <w:num w:numId="10">
    <w:abstractNumId w:val="1"/>
  </w:num>
  <w:num w:numId="11">
    <w:abstractNumId w:val="11"/>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AE"/>
    <w:rsid w:val="000277F4"/>
    <w:rsid w:val="000314C4"/>
    <w:rsid w:val="00035610"/>
    <w:rsid w:val="000479D2"/>
    <w:rsid w:val="00070DED"/>
    <w:rsid w:val="000748B1"/>
    <w:rsid w:val="000870B5"/>
    <w:rsid w:val="000948AD"/>
    <w:rsid w:val="00095DF4"/>
    <w:rsid w:val="000B184F"/>
    <w:rsid w:val="000B7C25"/>
    <w:rsid w:val="00100DC1"/>
    <w:rsid w:val="00145239"/>
    <w:rsid w:val="00180B1A"/>
    <w:rsid w:val="002235FA"/>
    <w:rsid w:val="0023158C"/>
    <w:rsid w:val="00266F7D"/>
    <w:rsid w:val="00286DD9"/>
    <w:rsid w:val="002B024C"/>
    <w:rsid w:val="002E683A"/>
    <w:rsid w:val="00320110"/>
    <w:rsid w:val="003369F8"/>
    <w:rsid w:val="00371595"/>
    <w:rsid w:val="003A27D1"/>
    <w:rsid w:val="003F172F"/>
    <w:rsid w:val="003F7732"/>
    <w:rsid w:val="004B1388"/>
    <w:rsid w:val="004C7239"/>
    <w:rsid w:val="004E6577"/>
    <w:rsid w:val="004F06B4"/>
    <w:rsid w:val="005174AD"/>
    <w:rsid w:val="005268D9"/>
    <w:rsid w:val="005344B0"/>
    <w:rsid w:val="00560E26"/>
    <w:rsid w:val="005865A3"/>
    <w:rsid w:val="00597ADA"/>
    <w:rsid w:val="005E0B2D"/>
    <w:rsid w:val="00602697"/>
    <w:rsid w:val="00607221"/>
    <w:rsid w:val="006368AE"/>
    <w:rsid w:val="006704E6"/>
    <w:rsid w:val="0068519C"/>
    <w:rsid w:val="006C4BAC"/>
    <w:rsid w:val="006F21F0"/>
    <w:rsid w:val="00703090"/>
    <w:rsid w:val="00727455"/>
    <w:rsid w:val="007369DC"/>
    <w:rsid w:val="0074160E"/>
    <w:rsid w:val="00747690"/>
    <w:rsid w:val="00765BB6"/>
    <w:rsid w:val="007D218E"/>
    <w:rsid w:val="007D503E"/>
    <w:rsid w:val="007D613A"/>
    <w:rsid w:val="007E694E"/>
    <w:rsid w:val="008041D6"/>
    <w:rsid w:val="00840F20"/>
    <w:rsid w:val="008A54B3"/>
    <w:rsid w:val="008B5F0D"/>
    <w:rsid w:val="00913902"/>
    <w:rsid w:val="00985CB1"/>
    <w:rsid w:val="00996E53"/>
    <w:rsid w:val="009C0A41"/>
    <w:rsid w:val="009E2360"/>
    <w:rsid w:val="009F2B76"/>
    <w:rsid w:val="00A05C7E"/>
    <w:rsid w:val="00A2508D"/>
    <w:rsid w:val="00A34A69"/>
    <w:rsid w:val="00A60E36"/>
    <w:rsid w:val="00A76B97"/>
    <w:rsid w:val="00A94C9A"/>
    <w:rsid w:val="00B07757"/>
    <w:rsid w:val="00B119E1"/>
    <w:rsid w:val="00B53F30"/>
    <w:rsid w:val="00B90054"/>
    <w:rsid w:val="00B90361"/>
    <w:rsid w:val="00BB3F97"/>
    <w:rsid w:val="00BE0E6C"/>
    <w:rsid w:val="00C54A91"/>
    <w:rsid w:val="00C56034"/>
    <w:rsid w:val="00C81A63"/>
    <w:rsid w:val="00CE02D1"/>
    <w:rsid w:val="00CF3EF7"/>
    <w:rsid w:val="00D02B06"/>
    <w:rsid w:val="00D64384"/>
    <w:rsid w:val="00D9205D"/>
    <w:rsid w:val="00DD367B"/>
    <w:rsid w:val="00E62F37"/>
    <w:rsid w:val="00E643AE"/>
    <w:rsid w:val="00E72F39"/>
    <w:rsid w:val="00E976A3"/>
    <w:rsid w:val="00EC342A"/>
    <w:rsid w:val="00ED16B0"/>
    <w:rsid w:val="00ED5C35"/>
    <w:rsid w:val="00ED7E32"/>
    <w:rsid w:val="00EE0384"/>
    <w:rsid w:val="00F21AA5"/>
    <w:rsid w:val="00F41132"/>
    <w:rsid w:val="00F413A5"/>
    <w:rsid w:val="00F543B4"/>
    <w:rsid w:val="00F65B9A"/>
    <w:rsid w:val="00F76E00"/>
    <w:rsid w:val="00FB2983"/>
    <w:rsid w:val="00FB5A7F"/>
    <w:rsid w:val="00FF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CA14"/>
  <w15:docId w15:val="{18964199-1829-480A-B11F-5C59644F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Lettered">
    <w:name w:val="Lettered"/>
    <w:pPr>
      <w:numPr>
        <w:numId w:val="1"/>
      </w:numPr>
    </w:pPr>
  </w:style>
  <w:style w:type="character" w:customStyle="1" w:styleId="normaltextrun">
    <w:name w:val="normaltextrun"/>
    <w:basedOn w:val="DefaultParagraphFont"/>
    <w:rsid w:val="00F413A5"/>
  </w:style>
  <w:style w:type="character" w:customStyle="1" w:styleId="eop">
    <w:name w:val="eop"/>
    <w:basedOn w:val="DefaultParagraphFont"/>
    <w:rsid w:val="00F413A5"/>
  </w:style>
  <w:style w:type="paragraph" w:styleId="ListParagraph">
    <w:name w:val="List Paragraph"/>
    <w:basedOn w:val="Normal"/>
    <w:uiPriority w:val="34"/>
    <w:qFormat/>
    <w:rsid w:val="00F413A5"/>
    <w:pPr>
      <w:ind w:left="720"/>
      <w:contextualSpacing/>
    </w:pPr>
  </w:style>
  <w:style w:type="paragraph" w:styleId="NoSpacing">
    <w:name w:val="No Spacing"/>
    <w:uiPriority w:val="1"/>
    <w:qFormat/>
    <w:rsid w:val="007369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0756">
      <w:bodyDiv w:val="1"/>
      <w:marLeft w:val="0"/>
      <w:marRight w:val="0"/>
      <w:marTop w:val="0"/>
      <w:marBottom w:val="0"/>
      <w:divBdr>
        <w:top w:val="none" w:sz="0" w:space="0" w:color="auto"/>
        <w:left w:val="none" w:sz="0" w:space="0" w:color="auto"/>
        <w:bottom w:val="none" w:sz="0" w:space="0" w:color="auto"/>
        <w:right w:val="none" w:sz="0" w:space="0" w:color="auto"/>
      </w:divBdr>
      <w:divsChild>
        <w:div w:id="1719086529">
          <w:marLeft w:val="0"/>
          <w:marRight w:val="0"/>
          <w:marTop w:val="0"/>
          <w:marBottom w:val="0"/>
          <w:divBdr>
            <w:top w:val="none" w:sz="0" w:space="0" w:color="auto"/>
            <w:left w:val="none" w:sz="0" w:space="0" w:color="auto"/>
            <w:bottom w:val="none" w:sz="0" w:space="0" w:color="auto"/>
            <w:right w:val="none" w:sz="0" w:space="0" w:color="auto"/>
          </w:divBdr>
        </w:div>
        <w:div w:id="1827239715">
          <w:marLeft w:val="0"/>
          <w:marRight w:val="0"/>
          <w:marTop w:val="0"/>
          <w:marBottom w:val="0"/>
          <w:divBdr>
            <w:top w:val="none" w:sz="0" w:space="0" w:color="auto"/>
            <w:left w:val="none" w:sz="0" w:space="0" w:color="auto"/>
            <w:bottom w:val="none" w:sz="0" w:space="0" w:color="auto"/>
            <w:right w:val="none" w:sz="0" w:space="0" w:color="auto"/>
          </w:divBdr>
        </w:div>
        <w:div w:id="854002403">
          <w:marLeft w:val="0"/>
          <w:marRight w:val="0"/>
          <w:marTop w:val="0"/>
          <w:marBottom w:val="0"/>
          <w:divBdr>
            <w:top w:val="none" w:sz="0" w:space="0" w:color="auto"/>
            <w:left w:val="none" w:sz="0" w:space="0" w:color="auto"/>
            <w:bottom w:val="none" w:sz="0" w:space="0" w:color="auto"/>
            <w:right w:val="none" w:sz="0" w:space="0" w:color="auto"/>
          </w:divBdr>
        </w:div>
        <w:div w:id="946885069">
          <w:marLeft w:val="0"/>
          <w:marRight w:val="0"/>
          <w:marTop w:val="0"/>
          <w:marBottom w:val="0"/>
          <w:divBdr>
            <w:top w:val="none" w:sz="0" w:space="0" w:color="auto"/>
            <w:left w:val="none" w:sz="0" w:space="0" w:color="auto"/>
            <w:bottom w:val="none" w:sz="0" w:space="0" w:color="auto"/>
            <w:right w:val="none" w:sz="0" w:space="0" w:color="auto"/>
          </w:divBdr>
        </w:div>
        <w:div w:id="1055733974">
          <w:marLeft w:val="0"/>
          <w:marRight w:val="0"/>
          <w:marTop w:val="0"/>
          <w:marBottom w:val="0"/>
          <w:divBdr>
            <w:top w:val="none" w:sz="0" w:space="0" w:color="auto"/>
            <w:left w:val="none" w:sz="0" w:space="0" w:color="auto"/>
            <w:bottom w:val="none" w:sz="0" w:space="0" w:color="auto"/>
            <w:right w:val="none" w:sz="0" w:space="0" w:color="auto"/>
          </w:divBdr>
        </w:div>
        <w:div w:id="1928075394">
          <w:marLeft w:val="0"/>
          <w:marRight w:val="0"/>
          <w:marTop w:val="0"/>
          <w:marBottom w:val="0"/>
          <w:divBdr>
            <w:top w:val="none" w:sz="0" w:space="0" w:color="auto"/>
            <w:left w:val="none" w:sz="0" w:space="0" w:color="auto"/>
            <w:bottom w:val="none" w:sz="0" w:space="0" w:color="auto"/>
            <w:right w:val="none" w:sz="0" w:space="0" w:color="auto"/>
          </w:divBdr>
        </w:div>
        <w:div w:id="830219567">
          <w:marLeft w:val="0"/>
          <w:marRight w:val="0"/>
          <w:marTop w:val="0"/>
          <w:marBottom w:val="0"/>
          <w:divBdr>
            <w:top w:val="none" w:sz="0" w:space="0" w:color="auto"/>
            <w:left w:val="none" w:sz="0" w:space="0" w:color="auto"/>
            <w:bottom w:val="none" w:sz="0" w:space="0" w:color="auto"/>
            <w:right w:val="none" w:sz="0" w:space="0" w:color="auto"/>
          </w:divBdr>
        </w:div>
        <w:div w:id="2130510091">
          <w:marLeft w:val="0"/>
          <w:marRight w:val="0"/>
          <w:marTop w:val="0"/>
          <w:marBottom w:val="0"/>
          <w:divBdr>
            <w:top w:val="none" w:sz="0" w:space="0" w:color="auto"/>
            <w:left w:val="none" w:sz="0" w:space="0" w:color="auto"/>
            <w:bottom w:val="none" w:sz="0" w:space="0" w:color="auto"/>
            <w:right w:val="none" w:sz="0" w:space="0" w:color="auto"/>
          </w:divBdr>
        </w:div>
        <w:div w:id="2075424848">
          <w:marLeft w:val="0"/>
          <w:marRight w:val="0"/>
          <w:marTop w:val="0"/>
          <w:marBottom w:val="0"/>
          <w:divBdr>
            <w:top w:val="none" w:sz="0" w:space="0" w:color="auto"/>
            <w:left w:val="none" w:sz="0" w:space="0" w:color="auto"/>
            <w:bottom w:val="none" w:sz="0" w:space="0" w:color="auto"/>
            <w:right w:val="none" w:sz="0" w:space="0" w:color="auto"/>
          </w:divBdr>
        </w:div>
        <w:div w:id="1247960261">
          <w:marLeft w:val="0"/>
          <w:marRight w:val="0"/>
          <w:marTop w:val="0"/>
          <w:marBottom w:val="0"/>
          <w:divBdr>
            <w:top w:val="none" w:sz="0" w:space="0" w:color="auto"/>
            <w:left w:val="none" w:sz="0" w:space="0" w:color="auto"/>
            <w:bottom w:val="none" w:sz="0" w:space="0" w:color="auto"/>
            <w:right w:val="none" w:sz="0" w:space="0" w:color="auto"/>
          </w:divBdr>
        </w:div>
        <w:div w:id="517235065">
          <w:marLeft w:val="0"/>
          <w:marRight w:val="0"/>
          <w:marTop w:val="0"/>
          <w:marBottom w:val="0"/>
          <w:divBdr>
            <w:top w:val="none" w:sz="0" w:space="0" w:color="auto"/>
            <w:left w:val="none" w:sz="0" w:space="0" w:color="auto"/>
            <w:bottom w:val="none" w:sz="0" w:space="0" w:color="auto"/>
            <w:right w:val="none" w:sz="0" w:space="0" w:color="auto"/>
          </w:divBdr>
          <w:divsChild>
            <w:div w:id="932712570">
              <w:marLeft w:val="0"/>
              <w:marRight w:val="0"/>
              <w:marTop w:val="0"/>
              <w:marBottom w:val="0"/>
              <w:divBdr>
                <w:top w:val="none" w:sz="0" w:space="0" w:color="auto"/>
                <w:left w:val="none" w:sz="0" w:space="0" w:color="auto"/>
                <w:bottom w:val="none" w:sz="0" w:space="0" w:color="auto"/>
                <w:right w:val="none" w:sz="0" w:space="0" w:color="auto"/>
              </w:divBdr>
              <w:divsChild>
                <w:div w:id="295188645">
                  <w:marLeft w:val="0"/>
                  <w:marRight w:val="0"/>
                  <w:marTop w:val="0"/>
                  <w:marBottom w:val="0"/>
                  <w:divBdr>
                    <w:top w:val="none" w:sz="0" w:space="0" w:color="auto"/>
                    <w:left w:val="none" w:sz="0" w:space="0" w:color="auto"/>
                    <w:bottom w:val="none" w:sz="0" w:space="0" w:color="auto"/>
                    <w:right w:val="none" w:sz="0" w:space="0" w:color="auto"/>
                  </w:divBdr>
                </w:div>
                <w:div w:id="727999519">
                  <w:marLeft w:val="0"/>
                  <w:marRight w:val="0"/>
                  <w:marTop w:val="0"/>
                  <w:marBottom w:val="0"/>
                  <w:divBdr>
                    <w:top w:val="none" w:sz="0" w:space="0" w:color="auto"/>
                    <w:left w:val="none" w:sz="0" w:space="0" w:color="auto"/>
                    <w:bottom w:val="none" w:sz="0" w:space="0" w:color="auto"/>
                    <w:right w:val="none" w:sz="0" w:space="0" w:color="auto"/>
                  </w:divBdr>
                </w:div>
                <w:div w:id="397367330">
                  <w:marLeft w:val="0"/>
                  <w:marRight w:val="0"/>
                  <w:marTop w:val="0"/>
                  <w:marBottom w:val="0"/>
                  <w:divBdr>
                    <w:top w:val="none" w:sz="0" w:space="0" w:color="auto"/>
                    <w:left w:val="none" w:sz="0" w:space="0" w:color="auto"/>
                    <w:bottom w:val="none" w:sz="0" w:space="0" w:color="auto"/>
                    <w:right w:val="none" w:sz="0" w:space="0" w:color="auto"/>
                  </w:divBdr>
                </w:div>
                <w:div w:id="6518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33292">
      <w:bodyDiv w:val="1"/>
      <w:marLeft w:val="0"/>
      <w:marRight w:val="0"/>
      <w:marTop w:val="0"/>
      <w:marBottom w:val="0"/>
      <w:divBdr>
        <w:top w:val="none" w:sz="0" w:space="0" w:color="auto"/>
        <w:left w:val="none" w:sz="0" w:space="0" w:color="auto"/>
        <w:bottom w:val="none" w:sz="0" w:space="0" w:color="auto"/>
        <w:right w:val="none" w:sz="0" w:space="0" w:color="auto"/>
      </w:divBdr>
      <w:divsChild>
        <w:div w:id="1421878346">
          <w:marLeft w:val="0"/>
          <w:marRight w:val="0"/>
          <w:marTop w:val="0"/>
          <w:marBottom w:val="0"/>
          <w:divBdr>
            <w:top w:val="none" w:sz="0" w:space="0" w:color="auto"/>
            <w:left w:val="none" w:sz="0" w:space="0" w:color="auto"/>
            <w:bottom w:val="none" w:sz="0" w:space="0" w:color="auto"/>
            <w:right w:val="none" w:sz="0" w:space="0" w:color="auto"/>
          </w:divBdr>
        </w:div>
        <w:div w:id="897127947">
          <w:marLeft w:val="0"/>
          <w:marRight w:val="0"/>
          <w:marTop w:val="0"/>
          <w:marBottom w:val="0"/>
          <w:divBdr>
            <w:top w:val="none" w:sz="0" w:space="0" w:color="auto"/>
            <w:left w:val="none" w:sz="0" w:space="0" w:color="auto"/>
            <w:bottom w:val="none" w:sz="0" w:space="0" w:color="auto"/>
            <w:right w:val="none" w:sz="0" w:space="0" w:color="auto"/>
          </w:divBdr>
        </w:div>
      </w:divsChild>
    </w:div>
    <w:div w:id="1327366829">
      <w:bodyDiv w:val="1"/>
      <w:marLeft w:val="0"/>
      <w:marRight w:val="0"/>
      <w:marTop w:val="0"/>
      <w:marBottom w:val="0"/>
      <w:divBdr>
        <w:top w:val="none" w:sz="0" w:space="0" w:color="auto"/>
        <w:left w:val="none" w:sz="0" w:space="0" w:color="auto"/>
        <w:bottom w:val="none" w:sz="0" w:space="0" w:color="auto"/>
        <w:right w:val="none" w:sz="0" w:space="0" w:color="auto"/>
      </w:divBdr>
      <w:divsChild>
        <w:div w:id="6257010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tytech.cuny.edu/registrar/exclude-cours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Rhodes</dc:creator>
  <cp:lastModifiedBy>Susan Davide</cp:lastModifiedBy>
  <cp:revision>5</cp:revision>
  <dcterms:created xsi:type="dcterms:W3CDTF">2021-04-06T00:35:00Z</dcterms:created>
  <dcterms:modified xsi:type="dcterms:W3CDTF">2021-04-06T01:07:00Z</dcterms:modified>
</cp:coreProperties>
</file>