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013D0" w14:textId="77777777" w:rsidR="00EC12E4" w:rsidRPr="00A21316" w:rsidRDefault="00EC12E4" w:rsidP="00EC12E4">
      <w:pPr>
        <w:pStyle w:val="CM4"/>
        <w:spacing w:after="0"/>
        <w:jc w:val="both"/>
        <w:rPr>
          <w:rFonts w:asciiTheme="majorHAnsi" w:hAnsiTheme="majorHAnsi"/>
          <w:color w:val="000000"/>
          <w:sz w:val="20"/>
          <w:szCs w:val="21"/>
        </w:rPr>
      </w:pPr>
      <w:r w:rsidRPr="00A21316">
        <w:rPr>
          <w:rFonts w:asciiTheme="majorHAnsi" w:hAnsiTheme="majorHAnsi"/>
          <w:color w:val="000000"/>
          <w:sz w:val="20"/>
          <w:szCs w:val="21"/>
        </w:rPr>
        <w:t xml:space="preserve">New York City College of Technology, CUNY </w:t>
      </w:r>
    </w:p>
    <w:p w14:paraId="0644D434" w14:textId="77777777"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14:paraId="198D86DD" w14:textId="254F8444"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14:paraId="657B9A0F" w14:textId="77777777" w:rsidR="00CF132D" w:rsidRPr="00A21316" w:rsidRDefault="00CF132D">
      <w:pPr>
        <w:rPr>
          <w:rFonts w:asciiTheme="majorHAnsi" w:hAnsiTheme="majorHAnsi" w:cs="Times New Roman"/>
          <w:b/>
          <w:sz w:val="22"/>
          <w:szCs w:val="22"/>
        </w:rPr>
      </w:pPr>
    </w:p>
    <w:tbl>
      <w:tblPr>
        <w:tblStyle w:val="TableGrid"/>
        <w:tblW w:w="0" w:type="auto"/>
        <w:tblLook w:val="04A0" w:firstRow="1" w:lastRow="0" w:firstColumn="1" w:lastColumn="0" w:noHBand="0" w:noVBand="1"/>
      </w:tblPr>
      <w:tblGrid>
        <w:gridCol w:w="3177"/>
        <w:gridCol w:w="5453"/>
      </w:tblGrid>
      <w:tr w:rsidR="008B2B47" w:rsidRPr="00A21316" w14:paraId="44C20994" w14:textId="77777777">
        <w:tc>
          <w:tcPr>
            <w:tcW w:w="3258" w:type="dxa"/>
          </w:tcPr>
          <w:p w14:paraId="51D2201E"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5598" w:type="dxa"/>
          </w:tcPr>
          <w:p w14:paraId="0527039B" w14:textId="26FF2E12" w:rsidR="008B2B47" w:rsidRPr="004F0CB0" w:rsidRDefault="00061037">
            <w:pPr>
              <w:rPr>
                <w:rFonts w:ascii="Arial" w:hAnsi="Arial" w:cs="Arial"/>
                <w:sz w:val="22"/>
                <w:szCs w:val="22"/>
              </w:rPr>
            </w:pPr>
            <w:r>
              <w:rPr>
                <w:rFonts w:ascii="Arial" w:hAnsi="Arial" w:cs="Arial"/>
                <w:sz w:val="22"/>
                <w:szCs w:val="22"/>
              </w:rPr>
              <w:t xml:space="preserve">Academic </w:t>
            </w:r>
            <w:r w:rsidR="000971B2" w:rsidRPr="004F0CB0">
              <w:rPr>
                <w:rFonts w:ascii="Arial" w:hAnsi="Arial" w:cs="Arial"/>
                <w:sz w:val="22"/>
                <w:szCs w:val="22"/>
              </w:rPr>
              <w:t xml:space="preserve">Minor in </w:t>
            </w:r>
            <w:r w:rsidR="00A83ADC">
              <w:rPr>
                <w:rFonts w:ascii="Arial" w:hAnsi="Arial" w:cs="Arial"/>
                <w:sz w:val="22"/>
                <w:szCs w:val="22"/>
              </w:rPr>
              <w:t>Hispanic Language and Culture</w:t>
            </w:r>
          </w:p>
        </w:tc>
      </w:tr>
      <w:tr w:rsidR="008B2B47" w:rsidRPr="00A21316" w14:paraId="72736880" w14:textId="77777777">
        <w:tc>
          <w:tcPr>
            <w:tcW w:w="3258" w:type="dxa"/>
          </w:tcPr>
          <w:p w14:paraId="62F65C6A" w14:textId="77777777"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5598" w:type="dxa"/>
          </w:tcPr>
          <w:p w14:paraId="20442CB2" w14:textId="180C7CDF" w:rsidR="008B2B47" w:rsidRPr="004F0CB0" w:rsidRDefault="005C1A4C">
            <w:pPr>
              <w:rPr>
                <w:rFonts w:ascii="Arial" w:hAnsi="Arial" w:cs="Arial"/>
                <w:sz w:val="22"/>
                <w:szCs w:val="22"/>
              </w:rPr>
            </w:pPr>
            <w:r>
              <w:rPr>
                <w:rFonts w:ascii="Arial" w:hAnsi="Arial" w:cs="Arial"/>
                <w:sz w:val="22"/>
                <w:szCs w:val="22"/>
              </w:rPr>
              <w:t>February</w:t>
            </w:r>
            <w:r w:rsidR="000971B2" w:rsidRPr="004F0CB0">
              <w:rPr>
                <w:rFonts w:ascii="Arial" w:hAnsi="Arial" w:cs="Arial"/>
                <w:sz w:val="22"/>
                <w:szCs w:val="22"/>
              </w:rPr>
              <w:t xml:space="preserve"> </w:t>
            </w:r>
            <w:r w:rsidR="00FC09AD">
              <w:rPr>
                <w:rFonts w:ascii="Arial" w:hAnsi="Arial" w:cs="Arial"/>
                <w:sz w:val="22"/>
                <w:szCs w:val="22"/>
              </w:rPr>
              <w:t>10</w:t>
            </w:r>
            <w:r w:rsidR="000971B2" w:rsidRPr="004F0CB0">
              <w:rPr>
                <w:rFonts w:ascii="Arial" w:hAnsi="Arial" w:cs="Arial"/>
                <w:sz w:val="22"/>
                <w:szCs w:val="22"/>
              </w:rPr>
              <w:t>, 202</w:t>
            </w:r>
            <w:r>
              <w:rPr>
                <w:rFonts w:ascii="Arial" w:hAnsi="Arial" w:cs="Arial"/>
                <w:sz w:val="22"/>
                <w:szCs w:val="22"/>
              </w:rPr>
              <w:t>1</w:t>
            </w:r>
          </w:p>
        </w:tc>
      </w:tr>
      <w:tr w:rsidR="008B2B47" w:rsidRPr="00A21316" w14:paraId="7448B9A1" w14:textId="77777777">
        <w:tc>
          <w:tcPr>
            <w:tcW w:w="3258" w:type="dxa"/>
          </w:tcPr>
          <w:p w14:paraId="507CED69" w14:textId="427FB5CC"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5598" w:type="dxa"/>
          </w:tcPr>
          <w:p w14:paraId="63ACB92C" w14:textId="30EC2307" w:rsidR="008B2B47" w:rsidRPr="004F0CB0" w:rsidRDefault="00F169D3">
            <w:pPr>
              <w:rPr>
                <w:rFonts w:ascii="Arial" w:hAnsi="Arial" w:cs="Arial"/>
                <w:sz w:val="22"/>
                <w:szCs w:val="22"/>
              </w:rPr>
            </w:pPr>
            <w:r>
              <w:rPr>
                <w:rFonts w:ascii="Arial" w:hAnsi="Arial" w:cs="Arial"/>
                <w:sz w:val="22"/>
                <w:szCs w:val="22"/>
              </w:rPr>
              <w:t>Major</w:t>
            </w:r>
          </w:p>
        </w:tc>
      </w:tr>
      <w:tr w:rsidR="008B2B47" w:rsidRPr="00A21316" w14:paraId="7DABD87C" w14:textId="77777777">
        <w:tc>
          <w:tcPr>
            <w:tcW w:w="3258" w:type="dxa"/>
          </w:tcPr>
          <w:p w14:paraId="25063DDE" w14:textId="77777777"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5598" w:type="dxa"/>
          </w:tcPr>
          <w:p w14:paraId="7B80222B" w14:textId="32A0F93D" w:rsidR="008B2B47" w:rsidRPr="004F0CB0" w:rsidRDefault="005C1A4C">
            <w:pPr>
              <w:rPr>
                <w:rFonts w:ascii="Arial" w:hAnsi="Arial" w:cs="Arial"/>
                <w:sz w:val="22"/>
                <w:szCs w:val="22"/>
              </w:rPr>
            </w:pPr>
            <w:r>
              <w:rPr>
                <w:rFonts w:ascii="Arial" w:hAnsi="Arial" w:cs="Arial"/>
                <w:sz w:val="22"/>
                <w:szCs w:val="22"/>
              </w:rPr>
              <w:t>David</w:t>
            </w:r>
            <w:r w:rsidR="000971B2" w:rsidRPr="004F0CB0">
              <w:rPr>
                <w:rFonts w:ascii="Arial" w:hAnsi="Arial" w:cs="Arial"/>
                <w:sz w:val="22"/>
                <w:szCs w:val="22"/>
              </w:rPr>
              <w:t xml:space="preserve"> </w:t>
            </w:r>
            <w:r>
              <w:rPr>
                <w:rFonts w:ascii="Arial" w:hAnsi="Arial" w:cs="Arial"/>
                <w:sz w:val="22"/>
                <w:szCs w:val="22"/>
              </w:rPr>
              <w:t>Sánchez Jiménez</w:t>
            </w:r>
          </w:p>
        </w:tc>
      </w:tr>
      <w:tr w:rsidR="008B2B47" w:rsidRPr="00A21316" w14:paraId="1211E0DD" w14:textId="77777777">
        <w:tc>
          <w:tcPr>
            <w:tcW w:w="3258" w:type="dxa"/>
          </w:tcPr>
          <w:p w14:paraId="449CF978" w14:textId="77777777"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5598" w:type="dxa"/>
          </w:tcPr>
          <w:p w14:paraId="551B4423" w14:textId="7EA9C297" w:rsidR="008B2B47" w:rsidRPr="004F0CB0" w:rsidRDefault="005C1A4C">
            <w:pPr>
              <w:rPr>
                <w:rFonts w:ascii="Arial" w:hAnsi="Arial" w:cs="Arial"/>
                <w:sz w:val="22"/>
                <w:szCs w:val="22"/>
              </w:rPr>
            </w:pPr>
            <w:r>
              <w:rPr>
                <w:rFonts w:ascii="Arial" w:hAnsi="Arial" w:cs="Arial"/>
                <w:sz w:val="22"/>
                <w:szCs w:val="22"/>
              </w:rPr>
              <w:t>Humanities</w:t>
            </w:r>
          </w:p>
        </w:tc>
      </w:tr>
      <w:tr w:rsidR="00140AE2" w:rsidRPr="00A21316" w14:paraId="57281152" w14:textId="77777777">
        <w:tc>
          <w:tcPr>
            <w:tcW w:w="3258" w:type="dxa"/>
          </w:tcPr>
          <w:p w14:paraId="52EC3236"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5598" w:type="dxa"/>
          </w:tcPr>
          <w:p w14:paraId="1B807D3F" w14:textId="77777777" w:rsidR="000971B2" w:rsidRPr="004F0CB0" w:rsidRDefault="000971B2">
            <w:pPr>
              <w:rPr>
                <w:rFonts w:ascii="Arial" w:hAnsi="Arial" w:cs="Arial"/>
                <w:sz w:val="22"/>
                <w:szCs w:val="22"/>
              </w:rPr>
            </w:pPr>
          </w:p>
          <w:p w14:paraId="4A4F16BC" w14:textId="531FC37E" w:rsidR="00140AE2" w:rsidRPr="004F0CB0" w:rsidRDefault="00B3625F">
            <w:pPr>
              <w:rPr>
                <w:rFonts w:ascii="Arial" w:hAnsi="Arial" w:cs="Arial"/>
                <w:sz w:val="22"/>
                <w:szCs w:val="22"/>
              </w:rPr>
            </w:pPr>
            <w:r>
              <w:rPr>
                <w:rFonts w:ascii="Arial" w:hAnsi="Arial" w:cs="Arial"/>
                <w:sz w:val="22"/>
                <w:szCs w:val="22"/>
              </w:rPr>
              <w:t>2-18-2021</w:t>
            </w:r>
          </w:p>
        </w:tc>
      </w:tr>
      <w:tr w:rsidR="00F24621" w:rsidRPr="00A21316" w14:paraId="1E80CBF9" w14:textId="77777777">
        <w:tc>
          <w:tcPr>
            <w:tcW w:w="3258" w:type="dxa"/>
          </w:tcPr>
          <w:p w14:paraId="372D6DA0"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5598" w:type="dxa"/>
          </w:tcPr>
          <w:p w14:paraId="64D3701C" w14:textId="4223D39B" w:rsidR="00F24621" w:rsidRPr="004F0CB0" w:rsidRDefault="005C1A4C" w:rsidP="005C1A4C">
            <w:pPr>
              <w:tabs>
                <w:tab w:val="center" w:pos="2691"/>
              </w:tabs>
              <w:rPr>
                <w:rFonts w:ascii="Arial" w:hAnsi="Arial" w:cs="Arial"/>
                <w:sz w:val="22"/>
                <w:szCs w:val="22"/>
              </w:rPr>
            </w:pPr>
            <w:r>
              <w:rPr>
                <w:rFonts w:ascii="Arial" w:hAnsi="Arial" w:cs="Arial"/>
                <w:sz w:val="22"/>
                <w:szCs w:val="22"/>
              </w:rPr>
              <w:t>Ann Delilkan</w:t>
            </w:r>
            <w:r>
              <w:rPr>
                <w:rFonts w:ascii="Arial" w:hAnsi="Arial" w:cs="Arial"/>
                <w:sz w:val="22"/>
                <w:szCs w:val="22"/>
              </w:rPr>
              <w:tab/>
            </w:r>
          </w:p>
        </w:tc>
      </w:tr>
      <w:tr w:rsidR="00D435A7" w:rsidRPr="00A21316" w14:paraId="20C633BF" w14:textId="77777777">
        <w:tc>
          <w:tcPr>
            <w:tcW w:w="3258" w:type="dxa"/>
          </w:tcPr>
          <w:p w14:paraId="4E1DD537" w14:textId="77777777"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5598" w:type="dxa"/>
          </w:tcPr>
          <w:p w14:paraId="69897CF0" w14:textId="5D0AB663" w:rsidR="00D435A7" w:rsidRPr="004F0CB0" w:rsidRDefault="00D435A7">
            <w:pPr>
              <w:rPr>
                <w:rFonts w:ascii="Arial" w:hAnsi="Arial" w:cs="Arial"/>
                <w:sz w:val="22"/>
                <w:szCs w:val="22"/>
              </w:rPr>
            </w:pPr>
          </w:p>
          <w:p w14:paraId="5A8AFAD9" w14:textId="5A19D8B7" w:rsidR="00D435A7" w:rsidRPr="004F0CB0" w:rsidRDefault="002B63E5">
            <w:pPr>
              <w:rPr>
                <w:rFonts w:ascii="Arial" w:hAnsi="Arial" w:cs="Arial"/>
                <w:sz w:val="22"/>
                <w:szCs w:val="22"/>
              </w:rPr>
            </w:pPr>
            <w:r>
              <w:rPr>
                <w:rFonts w:ascii="Arial" w:hAnsi="Arial" w:cs="Arial"/>
                <w:noProof/>
                <w:sz w:val="22"/>
                <w:szCs w:val="22"/>
              </w:rPr>
              <w:drawing>
                <wp:inline distT="0" distB="0" distL="0" distR="0" wp14:anchorId="17335965" wp14:editId="1C9826B1">
                  <wp:extent cx="91440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914400" cy="406400"/>
                          </a:xfrm>
                          <a:prstGeom prst="rect">
                            <a:avLst/>
                          </a:prstGeom>
                        </pic:spPr>
                      </pic:pic>
                    </a:graphicData>
                  </a:graphic>
                </wp:inline>
              </w:drawing>
            </w:r>
            <w:r>
              <w:rPr>
                <w:rFonts w:ascii="Arial" w:hAnsi="Arial" w:cs="Arial"/>
                <w:sz w:val="22"/>
                <w:szCs w:val="22"/>
              </w:rPr>
              <w:t xml:space="preserve">2-16-2021 </w:t>
            </w:r>
          </w:p>
        </w:tc>
      </w:tr>
      <w:tr w:rsidR="00F24621" w:rsidRPr="00A21316" w14:paraId="050F676D" w14:textId="77777777">
        <w:tc>
          <w:tcPr>
            <w:tcW w:w="3258" w:type="dxa"/>
          </w:tcPr>
          <w:p w14:paraId="6EBBE2DA" w14:textId="77777777"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5598" w:type="dxa"/>
          </w:tcPr>
          <w:p w14:paraId="38FAB570" w14:textId="402EFE07" w:rsidR="00F24621" w:rsidRPr="004F0CB0" w:rsidRDefault="000971B2">
            <w:pPr>
              <w:rPr>
                <w:rFonts w:ascii="Arial" w:hAnsi="Arial" w:cs="Arial"/>
                <w:sz w:val="22"/>
                <w:szCs w:val="22"/>
              </w:rPr>
            </w:pPr>
            <w:r w:rsidRPr="004F0CB0">
              <w:rPr>
                <w:rFonts w:ascii="Arial" w:hAnsi="Arial" w:cs="Arial"/>
                <w:sz w:val="22"/>
                <w:szCs w:val="22"/>
              </w:rPr>
              <w:t>Justin Vazquez-</w:t>
            </w:r>
            <w:proofErr w:type="spellStart"/>
            <w:r w:rsidRPr="004F0CB0">
              <w:rPr>
                <w:rFonts w:ascii="Arial" w:hAnsi="Arial" w:cs="Arial"/>
                <w:sz w:val="22"/>
                <w:szCs w:val="22"/>
              </w:rPr>
              <w:t>Poritz</w:t>
            </w:r>
            <w:proofErr w:type="spellEnd"/>
          </w:p>
        </w:tc>
      </w:tr>
      <w:tr w:rsidR="00140AE2" w:rsidRPr="00A21316" w14:paraId="27FBA01A" w14:textId="77777777">
        <w:tc>
          <w:tcPr>
            <w:tcW w:w="3258" w:type="dxa"/>
          </w:tcPr>
          <w:p w14:paraId="3AFF7CFE" w14:textId="77777777"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5598" w:type="dxa"/>
          </w:tcPr>
          <w:p w14:paraId="7D00EFC7" w14:textId="228A6326" w:rsidR="00140AE2" w:rsidRPr="00A21316" w:rsidRDefault="002F70B8">
            <w:pPr>
              <w:rPr>
                <w:rFonts w:asciiTheme="majorHAnsi" w:hAnsiTheme="majorHAnsi" w:cs="Times New Roman"/>
                <w:b/>
                <w:sz w:val="22"/>
                <w:szCs w:val="22"/>
              </w:rPr>
            </w:pPr>
            <w:r>
              <w:rPr>
                <w:rFonts w:asciiTheme="majorHAnsi" w:hAnsiTheme="majorHAnsi" w:cs="Times New Roman"/>
                <w:b/>
                <w:sz w:val="22"/>
                <w:szCs w:val="22"/>
              </w:rPr>
              <w:t xml:space="preserve">  </w:t>
            </w:r>
            <w:r w:rsidR="0073476B">
              <w:rPr>
                <w:b/>
                <w:noProof/>
                <w:sz w:val="22"/>
                <w:szCs w:val="22"/>
              </w:rPr>
              <w:drawing>
                <wp:inline distT="0" distB="0" distL="0" distR="0" wp14:anchorId="0BDF6D3F" wp14:editId="66332640">
                  <wp:extent cx="1414145" cy="372745"/>
                  <wp:effectExtent l="0" t="0" r="8255"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45" cy="372745"/>
                          </a:xfrm>
                          <a:prstGeom prst="rect">
                            <a:avLst/>
                          </a:prstGeom>
                          <a:noFill/>
                          <a:ln>
                            <a:noFill/>
                          </a:ln>
                        </pic:spPr>
                      </pic:pic>
                    </a:graphicData>
                  </a:graphic>
                </wp:inline>
              </w:drawing>
            </w:r>
            <w:r w:rsidR="0073476B">
              <w:rPr>
                <w:rFonts w:asciiTheme="majorHAnsi" w:hAnsiTheme="majorHAnsi" w:cs="Times New Roman"/>
                <w:b/>
                <w:sz w:val="22"/>
                <w:szCs w:val="22"/>
              </w:rPr>
              <w:t xml:space="preserve"> 2/17/21</w:t>
            </w:r>
          </w:p>
        </w:tc>
      </w:tr>
      <w:tr w:rsidR="00564936" w:rsidRPr="00A21316" w14:paraId="507CC535" w14:textId="77777777">
        <w:tc>
          <w:tcPr>
            <w:tcW w:w="3258" w:type="dxa"/>
          </w:tcPr>
          <w:p w14:paraId="7B39D431"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14:paraId="748E5854" w14:textId="77777777"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5598" w:type="dxa"/>
          </w:tcPr>
          <w:p w14:paraId="13DF8A86" w14:textId="5ADEF6B8" w:rsidR="00564936" w:rsidRPr="004F0CB0" w:rsidRDefault="004F0CB0" w:rsidP="00CB131E">
            <w:pPr>
              <w:rPr>
                <w:rFonts w:ascii="Arial" w:hAnsi="Arial" w:cs="Arial"/>
                <w:sz w:val="22"/>
                <w:szCs w:val="22"/>
              </w:rPr>
            </w:pPr>
            <w:r w:rsidRPr="002B70CE">
              <w:rPr>
                <w:rFonts w:ascii="Arial" w:hAnsi="Arial" w:cs="Arial"/>
                <w:sz w:val="22"/>
                <w:szCs w:val="22"/>
              </w:rPr>
              <w:t>Proposi</w:t>
            </w:r>
            <w:r w:rsidR="00061037" w:rsidRPr="002B70CE">
              <w:rPr>
                <w:rFonts w:ascii="Arial" w:hAnsi="Arial" w:cs="Arial"/>
                <w:sz w:val="22"/>
                <w:szCs w:val="22"/>
              </w:rPr>
              <w:t xml:space="preserve">ng the creation of </w:t>
            </w:r>
            <w:r w:rsidR="00C34D3E">
              <w:rPr>
                <w:rFonts w:ascii="Arial" w:hAnsi="Arial" w:cs="Arial"/>
                <w:sz w:val="22"/>
                <w:szCs w:val="22"/>
              </w:rPr>
              <w:t>a</w:t>
            </w:r>
            <w:r w:rsidR="00061037" w:rsidRPr="002B70CE">
              <w:rPr>
                <w:rFonts w:ascii="Arial" w:hAnsi="Arial" w:cs="Arial"/>
                <w:sz w:val="22"/>
                <w:szCs w:val="22"/>
              </w:rPr>
              <w:t xml:space="preserve"> 12</w:t>
            </w:r>
            <w:r w:rsidR="001D3F19">
              <w:rPr>
                <w:rFonts w:ascii="Arial" w:hAnsi="Arial" w:cs="Arial"/>
                <w:sz w:val="22"/>
                <w:szCs w:val="22"/>
              </w:rPr>
              <w:t>-</w:t>
            </w:r>
            <w:r w:rsidR="00061037" w:rsidRPr="002B70CE">
              <w:rPr>
                <w:rFonts w:ascii="Arial" w:hAnsi="Arial" w:cs="Arial"/>
                <w:sz w:val="22"/>
                <w:szCs w:val="22"/>
              </w:rPr>
              <w:t>credit academic m</w:t>
            </w:r>
            <w:r w:rsidRPr="002B70CE">
              <w:rPr>
                <w:rFonts w:ascii="Arial" w:hAnsi="Arial" w:cs="Arial"/>
                <w:sz w:val="22"/>
                <w:szCs w:val="22"/>
              </w:rPr>
              <w:t xml:space="preserve">inor in </w:t>
            </w:r>
            <w:r w:rsidR="002B70CE" w:rsidRPr="002B70CE">
              <w:rPr>
                <w:rFonts w:ascii="Arial" w:hAnsi="Arial" w:cs="Arial"/>
                <w:sz w:val="22"/>
                <w:szCs w:val="22"/>
              </w:rPr>
              <w:t>Hispanic Language and Culture</w:t>
            </w:r>
            <w:r w:rsidR="00552FAD">
              <w:rPr>
                <w:rFonts w:ascii="Arial" w:hAnsi="Arial" w:cs="Arial"/>
                <w:sz w:val="22"/>
                <w:szCs w:val="22"/>
              </w:rPr>
              <w:t xml:space="preserve"> </w:t>
            </w:r>
            <w:r w:rsidRPr="004F0CB0">
              <w:rPr>
                <w:rFonts w:ascii="Arial" w:hAnsi="Arial" w:cs="Arial"/>
                <w:sz w:val="22"/>
                <w:szCs w:val="22"/>
              </w:rPr>
              <w:t>using existing courses</w:t>
            </w:r>
            <w:r w:rsidR="00072D74">
              <w:rPr>
                <w:rFonts w:ascii="Arial" w:hAnsi="Arial" w:cs="Arial"/>
                <w:sz w:val="22"/>
                <w:szCs w:val="22"/>
              </w:rPr>
              <w:t xml:space="preserve">. </w:t>
            </w:r>
          </w:p>
          <w:p w14:paraId="5CE6E241" w14:textId="77777777" w:rsidR="00564936" w:rsidRPr="004F0CB0" w:rsidRDefault="00564936" w:rsidP="00CB131E">
            <w:pPr>
              <w:rPr>
                <w:rFonts w:ascii="Arial" w:hAnsi="Arial" w:cs="Arial"/>
                <w:b/>
                <w:sz w:val="22"/>
                <w:szCs w:val="22"/>
              </w:rPr>
            </w:pPr>
          </w:p>
          <w:p w14:paraId="2082AEE8" w14:textId="77777777" w:rsidR="00564936" w:rsidRPr="004F0CB0" w:rsidRDefault="00564936" w:rsidP="00CB131E">
            <w:pPr>
              <w:rPr>
                <w:rFonts w:ascii="Arial" w:hAnsi="Arial" w:cs="Arial"/>
                <w:b/>
                <w:sz w:val="22"/>
                <w:szCs w:val="22"/>
              </w:rPr>
            </w:pPr>
          </w:p>
        </w:tc>
      </w:tr>
      <w:tr w:rsidR="00564936" w:rsidRPr="00A21316" w14:paraId="6F16B226" w14:textId="77777777" w:rsidTr="00A21316">
        <w:trPr>
          <w:trHeight w:val="1745"/>
        </w:trPr>
        <w:tc>
          <w:tcPr>
            <w:tcW w:w="3258" w:type="dxa"/>
          </w:tcPr>
          <w:p w14:paraId="5DA674AB"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Rationale for Proposal</w:t>
            </w:r>
          </w:p>
          <w:p w14:paraId="55D6ABF8" w14:textId="77777777"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5598" w:type="dxa"/>
          </w:tcPr>
          <w:p w14:paraId="51471752" w14:textId="7C511647" w:rsidR="00564936" w:rsidRPr="004F0CB0" w:rsidRDefault="00EE6453" w:rsidP="006434B3">
            <w:pPr>
              <w:tabs>
                <w:tab w:val="left" w:pos="1717"/>
              </w:tabs>
              <w:rPr>
                <w:rFonts w:ascii="Arial" w:hAnsi="Arial" w:cs="Arial"/>
                <w:sz w:val="22"/>
                <w:szCs w:val="22"/>
              </w:rPr>
            </w:pPr>
            <w:r>
              <w:rPr>
                <w:rFonts w:ascii="Arial" w:hAnsi="Arial" w:cs="Arial"/>
                <w:kern w:val="36"/>
                <w:sz w:val="22"/>
                <w:szCs w:val="22"/>
              </w:rPr>
              <w:t>T</w:t>
            </w:r>
            <w:r>
              <w:rPr>
                <w:rFonts w:ascii="Arial" w:hAnsi="Arial" w:cs="Arial"/>
                <w:kern w:val="36"/>
              </w:rPr>
              <w:t>he</w:t>
            </w:r>
            <w:r w:rsidR="00001F25" w:rsidRPr="00001F25">
              <w:rPr>
                <w:rFonts w:ascii="Arial" w:hAnsi="Arial" w:cs="Arial"/>
                <w:kern w:val="36"/>
                <w:sz w:val="22"/>
                <w:szCs w:val="22"/>
              </w:rPr>
              <w:t xml:space="preserve"> academic minor in Hispanic Language and Culture will be available to students in academic major programs with 12 or more credits available in General Education Flexible Common Core and College Option Requirements. Of the eleven Senior Colleges within CUNY, Medgar Evers College and City Tech are the only colleges that currently do not offer a minor in Spanish despite the fact that</w:t>
            </w:r>
            <w:r w:rsidR="00E70BC3">
              <w:rPr>
                <w:rFonts w:ascii="Arial" w:hAnsi="Arial" w:cs="Arial"/>
                <w:kern w:val="36"/>
                <w:sz w:val="22"/>
                <w:szCs w:val="22"/>
              </w:rPr>
              <w:t xml:space="preserve"> </w:t>
            </w:r>
            <w:r>
              <w:rPr>
                <w:rFonts w:ascii="Arial" w:hAnsi="Arial" w:cs="Arial"/>
                <w:kern w:val="36"/>
                <w:sz w:val="22"/>
                <w:szCs w:val="22"/>
              </w:rPr>
              <w:t>t</w:t>
            </w:r>
            <w:r>
              <w:rPr>
                <w:rFonts w:ascii="Arial" w:hAnsi="Arial" w:cs="Arial"/>
                <w:kern w:val="36"/>
              </w:rPr>
              <w:t>he latter</w:t>
            </w:r>
            <w:r w:rsidR="00E70BC3">
              <w:rPr>
                <w:rFonts w:ascii="Arial" w:hAnsi="Arial" w:cs="Arial"/>
                <w:kern w:val="36"/>
                <w:sz w:val="22"/>
                <w:szCs w:val="22"/>
              </w:rPr>
              <w:t xml:space="preserve"> </w:t>
            </w:r>
            <w:r>
              <w:rPr>
                <w:rFonts w:ascii="Arial" w:hAnsi="Arial" w:cs="Arial"/>
                <w:kern w:val="36"/>
                <w:sz w:val="22"/>
                <w:szCs w:val="22"/>
              </w:rPr>
              <w:t>i</w:t>
            </w:r>
            <w:r>
              <w:rPr>
                <w:rFonts w:ascii="Arial" w:hAnsi="Arial" w:cs="Arial"/>
                <w:kern w:val="36"/>
              </w:rPr>
              <w:t>s</w:t>
            </w:r>
            <w:r w:rsidR="00001F25" w:rsidRPr="00001F25">
              <w:rPr>
                <w:rFonts w:ascii="Arial" w:hAnsi="Arial" w:cs="Arial"/>
                <w:kern w:val="36"/>
                <w:sz w:val="22"/>
                <w:szCs w:val="22"/>
              </w:rPr>
              <w:t xml:space="preserve"> </w:t>
            </w:r>
            <w:r w:rsidR="00ED17EA">
              <w:rPr>
                <w:rFonts w:ascii="Arial" w:hAnsi="Arial" w:cs="Arial"/>
                <w:kern w:val="36"/>
                <w:sz w:val="22"/>
                <w:szCs w:val="22"/>
              </w:rPr>
              <w:t xml:space="preserve">a </w:t>
            </w:r>
            <w:r w:rsidR="00001F25" w:rsidRPr="00001F25">
              <w:rPr>
                <w:rFonts w:ascii="Arial" w:hAnsi="Arial" w:cs="Arial"/>
                <w:kern w:val="36"/>
                <w:sz w:val="22"/>
                <w:szCs w:val="22"/>
              </w:rPr>
              <w:t>Hispanic Serving Institution</w:t>
            </w:r>
            <w:r w:rsidR="00E70BC3">
              <w:rPr>
                <w:rFonts w:ascii="Arial" w:hAnsi="Arial" w:cs="Arial"/>
                <w:kern w:val="36"/>
                <w:sz w:val="22"/>
                <w:szCs w:val="22"/>
              </w:rPr>
              <w:t>s</w:t>
            </w:r>
            <w:r w:rsidR="00001F25" w:rsidRPr="00001F25">
              <w:rPr>
                <w:rFonts w:ascii="Arial" w:hAnsi="Arial" w:cs="Arial"/>
                <w:kern w:val="36"/>
                <w:sz w:val="22"/>
                <w:szCs w:val="22"/>
              </w:rPr>
              <w:t xml:space="preserve"> (HSI). The program</w:t>
            </w:r>
            <w:r w:rsidR="00FC4D48">
              <w:rPr>
                <w:rFonts w:ascii="Arial" w:hAnsi="Arial" w:cs="Arial"/>
                <w:kern w:val="36"/>
                <w:sz w:val="22"/>
                <w:szCs w:val="22"/>
              </w:rPr>
              <w:t xml:space="preserve"> is </w:t>
            </w:r>
            <w:r w:rsidR="00001F25" w:rsidRPr="00001F25">
              <w:rPr>
                <w:rFonts w:ascii="Arial" w:hAnsi="Arial" w:cs="Arial"/>
                <w:kern w:val="36"/>
                <w:sz w:val="22"/>
                <w:szCs w:val="22"/>
              </w:rPr>
              <w:t>designed to provide students with a better understanding of Spanish language and culture that enhance</w:t>
            </w:r>
            <w:r w:rsidR="001D3F19">
              <w:rPr>
                <w:rFonts w:ascii="Arial" w:hAnsi="Arial" w:cs="Arial"/>
                <w:kern w:val="36"/>
                <w:sz w:val="22"/>
                <w:szCs w:val="22"/>
              </w:rPr>
              <w:t>s</w:t>
            </w:r>
            <w:r w:rsidR="00001F25" w:rsidRPr="00001F25">
              <w:rPr>
                <w:rFonts w:ascii="Arial" w:hAnsi="Arial" w:cs="Arial"/>
                <w:kern w:val="36"/>
                <w:sz w:val="22"/>
                <w:szCs w:val="22"/>
              </w:rPr>
              <w:t xml:space="preserve"> their skills in their professions and augment</w:t>
            </w:r>
            <w:r w:rsidR="001D3F19">
              <w:rPr>
                <w:rFonts w:ascii="Arial" w:hAnsi="Arial" w:cs="Arial"/>
                <w:kern w:val="36"/>
                <w:sz w:val="22"/>
                <w:szCs w:val="22"/>
              </w:rPr>
              <w:t>s</w:t>
            </w:r>
            <w:r w:rsidR="00001F25" w:rsidRPr="00001F25">
              <w:rPr>
                <w:rFonts w:ascii="Arial" w:hAnsi="Arial" w:cs="Arial"/>
                <w:kern w:val="36"/>
                <w:sz w:val="22"/>
                <w:szCs w:val="22"/>
              </w:rPr>
              <w:t xml:space="preserve"> their career opportunities in the country’s multilingual setting</w:t>
            </w:r>
            <w:r w:rsidR="007042A0">
              <w:rPr>
                <w:rFonts w:ascii="Arial" w:hAnsi="Arial" w:cs="Arial"/>
                <w:kern w:val="36"/>
                <w:sz w:val="22"/>
                <w:szCs w:val="22"/>
              </w:rPr>
              <w:t>s</w:t>
            </w:r>
            <w:r w:rsidR="00001F25" w:rsidRPr="00001F25">
              <w:rPr>
                <w:rFonts w:ascii="Arial" w:hAnsi="Arial" w:cs="Arial"/>
                <w:kern w:val="36"/>
                <w:sz w:val="22"/>
                <w:szCs w:val="22"/>
              </w:rPr>
              <w:t xml:space="preserve"> and in other parts of the world.</w:t>
            </w:r>
            <w:r w:rsidR="00001F25">
              <w:t xml:space="preserve"> </w:t>
            </w:r>
            <w:r w:rsidR="00001F25" w:rsidRPr="00001F25">
              <w:rPr>
                <w:rFonts w:ascii="Arial" w:hAnsi="Arial" w:cs="Arial"/>
                <w:kern w:val="36"/>
                <w:sz w:val="22"/>
                <w:szCs w:val="22"/>
              </w:rPr>
              <w:t>Spanish is the native language of more than 450 million people in 21 countries and the second most commonly spoken language in the United States</w:t>
            </w:r>
            <w:r w:rsidR="007042A0">
              <w:rPr>
                <w:rFonts w:ascii="Arial" w:hAnsi="Arial" w:cs="Arial"/>
                <w:kern w:val="36"/>
                <w:sz w:val="22"/>
                <w:szCs w:val="22"/>
              </w:rPr>
              <w:t>.</w:t>
            </w:r>
            <w:r w:rsidR="00001F25" w:rsidRPr="00001F25">
              <w:rPr>
                <w:rFonts w:ascii="Arial" w:hAnsi="Arial" w:cs="Arial"/>
                <w:kern w:val="36"/>
                <w:sz w:val="22"/>
                <w:szCs w:val="22"/>
              </w:rPr>
              <w:t xml:space="preserve"> 43 million </w:t>
            </w:r>
            <w:r w:rsidR="007042A0">
              <w:rPr>
                <w:rFonts w:ascii="Arial" w:hAnsi="Arial" w:cs="Arial"/>
                <w:kern w:val="36"/>
                <w:sz w:val="22"/>
                <w:szCs w:val="22"/>
              </w:rPr>
              <w:t>in the U.S.</w:t>
            </w:r>
            <w:r w:rsidR="00001F25" w:rsidRPr="00001F25">
              <w:rPr>
                <w:rFonts w:ascii="Arial" w:hAnsi="Arial" w:cs="Arial"/>
                <w:kern w:val="36"/>
                <w:sz w:val="22"/>
                <w:szCs w:val="22"/>
              </w:rPr>
              <w:t xml:space="preserve"> are native Spanish speakers. It is </w:t>
            </w:r>
            <w:r w:rsidR="002E32C0">
              <w:rPr>
                <w:rFonts w:ascii="Arial" w:hAnsi="Arial" w:cs="Arial"/>
                <w:kern w:val="36"/>
                <w:sz w:val="22"/>
                <w:szCs w:val="22"/>
              </w:rPr>
              <w:t xml:space="preserve">also </w:t>
            </w:r>
            <w:r w:rsidR="00001F25" w:rsidRPr="00001F25">
              <w:rPr>
                <w:rFonts w:ascii="Arial" w:hAnsi="Arial" w:cs="Arial"/>
                <w:kern w:val="36"/>
                <w:sz w:val="22"/>
                <w:szCs w:val="22"/>
              </w:rPr>
              <w:t>the second</w:t>
            </w:r>
            <w:r w:rsidR="00E70BC3">
              <w:rPr>
                <w:rFonts w:ascii="Arial" w:hAnsi="Arial" w:cs="Arial"/>
                <w:kern w:val="36"/>
                <w:sz w:val="22"/>
                <w:szCs w:val="22"/>
              </w:rPr>
              <w:t xml:space="preserve"> most widely spoken</w:t>
            </w:r>
            <w:r w:rsidR="00FC4D48">
              <w:rPr>
                <w:rFonts w:ascii="Arial" w:hAnsi="Arial" w:cs="Arial"/>
                <w:kern w:val="36"/>
                <w:sz w:val="22"/>
                <w:szCs w:val="22"/>
              </w:rPr>
              <w:t xml:space="preserve"> language </w:t>
            </w:r>
            <w:r w:rsidR="00001F25" w:rsidRPr="00001F25">
              <w:rPr>
                <w:rFonts w:ascii="Arial" w:hAnsi="Arial" w:cs="Arial"/>
                <w:kern w:val="36"/>
                <w:sz w:val="22"/>
                <w:szCs w:val="22"/>
              </w:rPr>
              <w:t>in NYC</w:t>
            </w:r>
            <w:r w:rsidR="00001F25">
              <w:rPr>
                <w:rFonts w:ascii="Arial" w:hAnsi="Arial" w:cs="Arial"/>
                <w:kern w:val="36"/>
                <w:sz w:val="22"/>
                <w:szCs w:val="22"/>
              </w:rPr>
              <w:t>:</w:t>
            </w:r>
            <w:r w:rsidR="002E32C0">
              <w:rPr>
                <w:rFonts w:ascii="Arial" w:hAnsi="Arial" w:cs="Arial"/>
                <w:sz w:val="22"/>
                <w:szCs w:val="22"/>
              </w:rPr>
              <w:t xml:space="preserve"> </w:t>
            </w:r>
            <w:r w:rsidR="00001F25" w:rsidRPr="00001F25">
              <w:rPr>
                <w:rFonts w:ascii="Arial" w:hAnsi="Arial" w:cs="Arial"/>
                <w:sz w:val="22"/>
                <w:szCs w:val="22"/>
              </w:rPr>
              <w:t>English, 70.72%; Spanish 14,44%; Chinese 2,61% (MLA, 2015).</w:t>
            </w:r>
          </w:p>
          <w:p w14:paraId="2F56908A" w14:textId="77777777" w:rsidR="00564936" w:rsidRPr="004F0CB0" w:rsidRDefault="00564936">
            <w:pPr>
              <w:rPr>
                <w:rFonts w:ascii="Arial" w:hAnsi="Arial" w:cs="Arial"/>
                <w:b/>
                <w:sz w:val="22"/>
                <w:szCs w:val="22"/>
              </w:rPr>
            </w:pPr>
          </w:p>
          <w:p w14:paraId="26F3B941" w14:textId="77777777" w:rsidR="00564936" w:rsidRPr="004F0CB0" w:rsidRDefault="00564936">
            <w:pPr>
              <w:rPr>
                <w:rFonts w:ascii="Arial" w:hAnsi="Arial" w:cs="Arial"/>
                <w:b/>
                <w:sz w:val="22"/>
                <w:szCs w:val="22"/>
              </w:rPr>
            </w:pPr>
          </w:p>
        </w:tc>
      </w:tr>
      <w:tr w:rsidR="00564936" w:rsidRPr="00A21316" w14:paraId="7E7304EC" w14:textId="77777777">
        <w:trPr>
          <w:trHeight w:val="1511"/>
        </w:trPr>
        <w:tc>
          <w:tcPr>
            <w:tcW w:w="3258" w:type="dxa"/>
          </w:tcPr>
          <w:p w14:paraId="54BD5D34" w14:textId="77777777"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lastRenderedPageBreak/>
              <w:t>Proposal History</w:t>
            </w:r>
          </w:p>
          <w:p w14:paraId="7FAD8867" w14:textId="1667308B"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r w:rsidR="00C72926" w:rsidRPr="00A21316">
              <w:rPr>
                <w:rFonts w:asciiTheme="majorHAnsi" w:hAnsiTheme="majorHAnsi" w:cs="Times New Roman"/>
                <w:sz w:val="20"/>
                <w:szCs w:val="22"/>
              </w:rPr>
              <w:t>)</w:t>
            </w:r>
            <w:r w:rsidRPr="00A21316">
              <w:rPr>
                <w:rFonts w:asciiTheme="majorHAnsi" w:hAnsiTheme="majorHAnsi" w:cs="Times New Roman"/>
                <w:sz w:val="20"/>
                <w:szCs w:val="22"/>
              </w:rPr>
              <w:t>.</w:t>
            </w:r>
          </w:p>
        </w:tc>
        <w:tc>
          <w:tcPr>
            <w:tcW w:w="5598" w:type="dxa"/>
          </w:tcPr>
          <w:p w14:paraId="3F56C291" w14:textId="56E9D522" w:rsidR="00564936" w:rsidRPr="00C06B30" w:rsidRDefault="00664E9C">
            <w:pPr>
              <w:rPr>
                <w:rFonts w:ascii="Arial" w:hAnsi="Arial" w:cs="Arial"/>
                <w:sz w:val="22"/>
                <w:szCs w:val="22"/>
              </w:rPr>
            </w:pPr>
            <w:r w:rsidRPr="00664E9C">
              <w:rPr>
                <w:rStyle w:val="None"/>
                <w:rFonts w:ascii="Calibri" w:hAnsi="Calibri"/>
                <w:bCs/>
                <w:sz w:val="22"/>
                <w:szCs w:val="22"/>
              </w:rPr>
              <w:t>(202</w:t>
            </w:r>
            <w:r>
              <w:rPr>
                <w:rStyle w:val="None"/>
                <w:rFonts w:ascii="Calibri" w:hAnsi="Calibri"/>
                <w:bCs/>
                <w:sz w:val="22"/>
                <w:szCs w:val="22"/>
              </w:rPr>
              <w:t>1</w:t>
            </w:r>
            <w:r w:rsidRPr="00664E9C">
              <w:rPr>
                <w:rStyle w:val="None"/>
                <w:rFonts w:ascii="Calibri" w:hAnsi="Calibri"/>
                <w:bCs/>
                <w:sz w:val="22"/>
                <w:szCs w:val="22"/>
              </w:rPr>
              <w:t>-</w:t>
            </w:r>
            <w:r>
              <w:rPr>
                <w:rStyle w:val="None"/>
                <w:rFonts w:ascii="Calibri" w:hAnsi="Calibri"/>
                <w:bCs/>
                <w:sz w:val="22"/>
                <w:szCs w:val="22"/>
              </w:rPr>
              <w:t>2</w:t>
            </w:r>
            <w:r w:rsidRPr="00664E9C">
              <w:rPr>
                <w:rStyle w:val="None"/>
                <w:rFonts w:ascii="Calibri" w:hAnsi="Calibri"/>
                <w:bCs/>
                <w:sz w:val="22"/>
                <w:szCs w:val="22"/>
              </w:rPr>
              <w:t>-1</w:t>
            </w:r>
            <w:r w:rsidR="0073476B">
              <w:rPr>
                <w:rStyle w:val="None"/>
                <w:rFonts w:ascii="Calibri" w:hAnsi="Calibri"/>
                <w:bCs/>
                <w:sz w:val="22"/>
                <w:szCs w:val="22"/>
              </w:rPr>
              <w:t>7</w:t>
            </w:r>
            <w:r w:rsidRPr="00664E9C">
              <w:rPr>
                <w:rStyle w:val="None"/>
                <w:rFonts w:ascii="Calibri" w:hAnsi="Calibri"/>
                <w:bCs/>
                <w:sz w:val="22"/>
                <w:szCs w:val="22"/>
              </w:rPr>
              <w:t>) - Initial submission.</w:t>
            </w:r>
          </w:p>
        </w:tc>
      </w:tr>
    </w:tbl>
    <w:p w14:paraId="1D90C02E" w14:textId="77777777" w:rsidR="001D157D" w:rsidRPr="00A21316" w:rsidRDefault="001D157D">
      <w:pPr>
        <w:rPr>
          <w:rFonts w:asciiTheme="majorHAnsi" w:hAnsiTheme="majorHAnsi" w:cs="Times New Roman"/>
          <w:b/>
          <w:sz w:val="22"/>
          <w:szCs w:val="22"/>
        </w:rPr>
      </w:pPr>
    </w:p>
    <w:p w14:paraId="25BB6904" w14:textId="77777777" w:rsidR="00564936" w:rsidRPr="00A21316" w:rsidRDefault="00564936" w:rsidP="005F58C0">
      <w:pPr>
        <w:rPr>
          <w:rFonts w:asciiTheme="majorHAnsi" w:hAnsiTheme="majorHAnsi" w:cs="Times New Roman"/>
          <w:sz w:val="20"/>
          <w:szCs w:val="22"/>
        </w:rPr>
      </w:pPr>
      <w:r w:rsidRPr="00A21316">
        <w:rPr>
          <w:rFonts w:asciiTheme="majorHAnsi" w:hAnsiTheme="majorHAnsi" w:cs="Times New Roman"/>
          <w:sz w:val="20"/>
          <w:szCs w:val="22"/>
        </w:rPr>
        <w:t xml:space="preserve">Please </w:t>
      </w:r>
      <w:r w:rsidR="000B4038" w:rsidRPr="00A21316">
        <w:rPr>
          <w:rFonts w:asciiTheme="majorHAnsi" w:hAnsiTheme="majorHAnsi" w:cs="Times New Roman"/>
          <w:sz w:val="20"/>
          <w:szCs w:val="22"/>
        </w:rPr>
        <w:t>include</w:t>
      </w:r>
      <w:r w:rsidRPr="00A21316">
        <w:rPr>
          <w:rFonts w:asciiTheme="majorHAnsi" w:hAnsiTheme="majorHAnsi" w:cs="Times New Roman"/>
          <w:sz w:val="20"/>
          <w:szCs w:val="22"/>
        </w:rPr>
        <w:t xml:space="preserve"> all appropriate documentation as indicated in the Curriculum Modification Checklist.</w:t>
      </w:r>
    </w:p>
    <w:p w14:paraId="21B88197" w14:textId="77777777" w:rsidR="00564936" w:rsidRPr="00A21316" w:rsidRDefault="00564936">
      <w:pPr>
        <w:rPr>
          <w:rFonts w:asciiTheme="majorHAnsi" w:hAnsiTheme="majorHAnsi" w:cs="Times New Roman"/>
          <w:sz w:val="20"/>
          <w:szCs w:val="22"/>
        </w:rPr>
      </w:pPr>
    </w:p>
    <w:p w14:paraId="3E504E1B" w14:textId="77777777"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For each new course, please also complete the New Course Proposal and submit in this document.</w:t>
      </w:r>
    </w:p>
    <w:p w14:paraId="29D129E4" w14:textId="77777777" w:rsidR="00564936" w:rsidRPr="00A21316" w:rsidRDefault="00564936">
      <w:pPr>
        <w:rPr>
          <w:rFonts w:asciiTheme="majorHAnsi" w:hAnsiTheme="majorHAnsi" w:cs="Times New Roman"/>
          <w:sz w:val="20"/>
          <w:szCs w:val="22"/>
        </w:rPr>
      </w:pPr>
    </w:p>
    <w:p w14:paraId="5840DFA0" w14:textId="73837C56" w:rsidR="005F58C0"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w:t>
      </w:r>
      <w:r w:rsidR="00FB2334" w:rsidRPr="00A21316">
        <w:rPr>
          <w:rFonts w:asciiTheme="majorHAnsi" w:hAnsiTheme="majorHAnsi" w:cs="Times New Roman"/>
          <w:sz w:val="20"/>
          <w:szCs w:val="22"/>
        </w:rPr>
        <w:t>lease submit this document as a single</w:t>
      </w:r>
      <w:r w:rsidRPr="00A21316">
        <w:rPr>
          <w:rFonts w:asciiTheme="majorHAnsi" w:hAnsiTheme="majorHAnsi" w:cs="Times New Roman"/>
          <w:sz w:val="20"/>
          <w:szCs w:val="22"/>
        </w:rPr>
        <w:t xml:space="preserve"> .doc</w:t>
      </w:r>
      <w:r w:rsidR="00FB2334" w:rsidRPr="00A21316">
        <w:rPr>
          <w:rFonts w:asciiTheme="majorHAnsi" w:hAnsiTheme="majorHAnsi" w:cs="Times New Roman"/>
          <w:sz w:val="20"/>
          <w:szCs w:val="22"/>
        </w:rPr>
        <w:t xml:space="preserve"> or .rtf</w:t>
      </w:r>
      <w:r w:rsidRPr="00A21316">
        <w:rPr>
          <w:rFonts w:asciiTheme="majorHAnsi" w:hAnsiTheme="majorHAnsi" w:cs="Times New Roman"/>
          <w:sz w:val="20"/>
          <w:szCs w:val="22"/>
        </w:rPr>
        <w:t xml:space="preserve"> format.  If some documents are unable to be converted to .doc, then please provide all documents archived into a single .zip file.</w:t>
      </w:r>
    </w:p>
    <w:p w14:paraId="4BCFE81F" w14:textId="77777777" w:rsidR="005F58C0" w:rsidRPr="00A21316" w:rsidRDefault="005F58C0">
      <w:pPr>
        <w:rPr>
          <w:rFonts w:asciiTheme="majorHAnsi" w:hAnsiTheme="majorHAnsi" w:cs="Times New Roman"/>
          <w:sz w:val="20"/>
          <w:szCs w:val="22"/>
        </w:rPr>
      </w:pPr>
    </w:p>
    <w:p w14:paraId="1D7730F2" w14:textId="1F5BCBEA" w:rsidR="00576098" w:rsidRPr="00A21316" w:rsidRDefault="00A912B6" w:rsidP="00A21316">
      <w:pPr>
        <w:pStyle w:val="Default"/>
        <w:tabs>
          <w:tab w:val="left" w:pos="-3960"/>
        </w:tabs>
        <w:spacing w:after="120"/>
        <w:ind w:right="-120"/>
        <w:rPr>
          <w:rFonts w:asciiTheme="majorHAnsi" w:hAnsiTheme="majorHAnsi"/>
          <w:sz w:val="22"/>
          <w:szCs w:val="22"/>
        </w:rPr>
      </w:pPr>
      <w:r w:rsidRPr="00A21316">
        <w:rPr>
          <w:rFonts w:asciiTheme="majorHAnsi" w:hAnsiTheme="majorHAnsi"/>
          <w:sz w:val="22"/>
          <w:szCs w:val="22"/>
        </w:rPr>
        <w:br w:type="page"/>
      </w:r>
    </w:p>
    <w:p w14:paraId="74633730" w14:textId="77777777" w:rsidR="00576098" w:rsidRPr="00A21316" w:rsidRDefault="00576098" w:rsidP="00576098">
      <w:pPr>
        <w:rPr>
          <w:rFonts w:asciiTheme="majorHAnsi" w:hAnsiTheme="majorHAnsi"/>
          <w:b/>
        </w:rPr>
      </w:pPr>
    </w:p>
    <w:p w14:paraId="1D4918A3" w14:textId="53E9885E" w:rsidR="00576098" w:rsidRPr="00A21316" w:rsidRDefault="00A21316" w:rsidP="00576098">
      <w:pPr>
        <w:rPr>
          <w:rFonts w:asciiTheme="majorHAnsi" w:hAnsiTheme="majorHAnsi"/>
          <w:b/>
        </w:rPr>
      </w:pPr>
      <w:r w:rsidRPr="00A21316">
        <w:rPr>
          <w:rFonts w:asciiTheme="majorHAnsi" w:hAnsiTheme="majorHAnsi"/>
          <w:b/>
        </w:rPr>
        <w:t>ALL PROPOSAL CHECK LIST</w:t>
      </w:r>
    </w:p>
    <w:tbl>
      <w:tblPr>
        <w:tblStyle w:val="TableGrid"/>
        <w:tblW w:w="0" w:type="auto"/>
        <w:tblLook w:val="04A0" w:firstRow="1" w:lastRow="0" w:firstColumn="1" w:lastColumn="0" w:noHBand="0" w:noVBand="1"/>
      </w:tblPr>
      <w:tblGrid>
        <w:gridCol w:w="7848"/>
        <w:gridCol w:w="630"/>
      </w:tblGrid>
      <w:tr w:rsidR="00576098" w:rsidRPr="00A21316" w14:paraId="1E0F94AB" w14:textId="77777777" w:rsidTr="003C76CA">
        <w:tc>
          <w:tcPr>
            <w:tcW w:w="7848" w:type="dxa"/>
            <w:shd w:val="clear" w:color="auto" w:fill="E6E6E6"/>
          </w:tcPr>
          <w:p w14:paraId="1842E3C8"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14:paraId="59293CD5"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ECD3B05" w14:textId="77777777">
        <w:tc>
          <w:tcPr>
            <w:tcW w:w="7848" w:type="dxa"/>
          </w:tcPr>
          <w:p w14:paraId="56C71D11"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14:paraId="2FB2F0D0" w14:textId="3068AF21" w:rsidR="00576098" w:rsidRPr="00A21316" w:rsidRDefault="0007362E"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712B1DB0" w14:textId="77777777">
        <w:tc>
          <w:tcPr>
            <w:tcW w:w="7848" w:type="dxa"/>
          </w:tcPr>
          <w:p w14:paraId="225E1864"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14:paraId="0EDA8B9F" w14:textId="3B1341AE" w:rsidR="00576098" w:rsidRPr="00A21316" w:rsidRDefault="0007362E"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317BF221" w14:textId="77777777">
        <w:tc>
          <w:tcPr>
            <w:tcW w:w="7848" w:type="dxa"/>
          </w:tcPr>
          <w:p w14:paraId="1E1EDB5B" w14:textId="3B1B5534"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p>
        </w:tc>
        <w:tc>
          <w:tcPr>
            <w:tcW w:w="630" w:type="dxa"/>
            <w:vAlign w:val="center"/>
          </w:tcPr>
          <w:p w14:paraId="20D1F3A0" w14:textId="6BE4450A" w:rsidR="00576098" w:rsidRPr="00A21316" w:rsidRDefault="00576098" w:rsidP="00CC10AA">
            <w:pPr>
              <w:spacing w:after="80"/>
              <w:jc w:val="center"/>
              <w:rPr>
                <w:rFonts w:asciiTheme="majorHAnsi" w:hAnsiTheme="majorHAnsi" w:cs="Arial"/>
                <w:sz w:val="18"/>
                <w:szCs w:val="18"/>
              </w:rPr>
            </w:pPr>
          </w:p>
        </w:tc>
      </w:tr>
      <w:tr w:rsidR="002E5A57" w:rsidRPr="00A21316" w14:paraId="0AC8FBEC" w14:textId="77777777">
        <w:tc>
          <w:tcPr>
            <w:tcW w:w="7848" w:type="dxa"/>
          </w:tcPr>
          <w:p w14:paraId="7B04ADE2" w14:textId="2C463270" w:rsidR="002E5A57" w:rsidRPr="00A21316" w:rsidRDefault="002E5A57" w:rsidP="002E5A57">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w:t>
            </w:r>
            <w:r w:rsidR="000B2CFE" w:rsidRPr="00A21316">
              <w:rPr>
                <w:rFonts w:asciiTheme="majorHAnsi" w:hAnsiTheme="majorHAnsi" w:cs="Arial"/>
                <w:sz w:val="22"/>
                <w:szCs w:val="22"/>
              </w:rPr>
              <w:t>’</w:t>
            </w:r>
            <w:r w:rsidRPr="00A21316">
              <w:rPr>
                <w:rFonts w:asciiTheme="majorHAnsi" w:hAnsiTheme="majorHAnsi" w:cs="Arial"/>
                <w:sz w:val="22"/>
                <w:szCs w:val="22"/>
              </w:rPr>
              <w:t>s Signature</w:t>
            </w:r>
          </w:p>
        </w:tc>
        <w:tc>
          <w:tcPr>
            <w:tcW w:w="630" w:type="dxa"/>
            <w:vAlign w:val="center"/>
          </w:tcPr>
          <w:p w14:paraId="7D8FA564" w14:textId="2A3E4AF4" w:rsidR="002E5A57" w:rsidRPr="00A21316" w:rsidRDefault="002B63E5"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446B015" w14:textId="77777777">
        <w:tc>
          <w:tcPr>
            <w:tcW w:w="7848" w:type="dxa"/>
          </w:tcPr>
          <w:p w14:paraId="5B753352" w14:textId="77777777"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14:paraId="3A3EBF89" w14:textId="63A24E8B" w:rsidR="00576098" w:rsidRPr="00A21316" w:rsidRDefault="0073476B"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14:paraId="1091F2D4" w14:textId="77777777">
        <w:tc>
          <w:tcPr>
            <w:tcW w:w="7848" w:type="dxa"/>
          </w:tcPr>
          <w:p w14:paraId="76DDC9C7" w14:textId="77777777" w:rsidR="00576098" w:rsidRPr="00A21316"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14:paraId="3592C151"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14:paraId="5A0F1B2A" w14:textId="29D8A3B6" w:rsidR="00576098" w:rsidRPr="00A21316" w:rsidRDefault="002B70CE"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14:paraId="544434A4" w14:textId="77777777">
        <w:tc>
          <w:tcPr>
            <w:tcW w:w="7848" w:type="dxa"/>
          </w:tcPr>
          <w:p w14:paraId="4A1D56F4"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14:paraId="629DA15C" w14:textId="77777777" w:rsidR="00576098" w:rsidRPr="00A21316" w:rsidRDefault="00576098" w:rsidP="00CC10AA">
            <w:pPr>
              <w:spacing w:after="80"/>
              <w:jc w:val="center"/>
              <w:rPr>
                <w:rFonts w:asciiTheme="majorHAnsi" w:hAnsiTheme="majorHAnsi" w:cs="Arial"/>
                <w:sz w:val="18"/>
                <w:szCs w:val="18"/>
              </w:rPr>
            </w:pPr>
          </w:p>
        </w:tc>
      </w:tr>
      <w:tr w:rsidR="00576098" w:rsidRPr="00A21316" w14:paraId="71046C0F" w14:textId="77777777">
        <w:tc>
          <w:tcPr>
            <w:tcW w:w="7848" w:type="dxa"/>
            <w:tcBorders>
              <w:bottom w:val="single" w:sz="4" w:space="0" w:color="auto"/>
            </w:tcBorders>
          </w:tcPr>
          <w:p w14:paraId="57A458D5" w14:textId="411EA626"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1"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14:paraId="56F0DABD" w14:textId="77777777" w:rsidR="00576098" w:rsidRPr="00A21316" w:rsidRDefault="00576098" w:rsidP="00CC10AA">
            <w:pPr>
              <w:spacing w:after="80"/>
              <w:jc w:val="center"/>
              <w:rPr>
                <w:rFonts w:asciiTheme="majorHAnsi" w:hAnsiTheme="majorHAnsi" w:cs="Arial"/>
                <w:sz w:val="18"/>
                <w:szCs w:val="18"/>
              </w:rPr>
            </w:pPr>
          </w:p>
        </w:tc>
      </w:tr>
    </w:tbl>
    <w:p w14:paraId="51B26EC3" w14:textId="77777777" w:rsidR="00576098" w:rsidRPr="00A21316" w:rsidRDefault="00576098" w:rsidP="00576098">
      <w:pPr>
        <w:rPr>
          <w:rFonts w:asciiTheme="majorHAnsi" w:hAnsiTheme="majorHAnsi"/>
        </w:rPr>
      </w:pPr>
    </w:p>
    <w:p w14:paraId="00079AB4" w14:textId="1A4B65A6" w:rsidR="00576098" w:rsidRDefault="00576098" w:rsidP="00576098">
      <w:pPr>
        <w:rPr>
          <w:rFonts w:asciiTheme="majorHAnsi" w:hAnsiTheme="majorHAnsi"/>
          <w:b/>
        </w:rPr>
      </w:pPr>
      <w:r w:rsidRPr="00A21316">
        <w:rPr>
          <w:rFonts w:asciiTheme="majorHAnsi" w:hAnsiTheme="majorHAnsi"/>
          <w:b/>
        </w:rPr>
        <w:t>EXISTING PROGRAM MODIFICATION PROPOSALS</w:t>
      </w:r>
    </w:p>
    <w:p w14:paraId="386E3A10" w14:textId="25F4A189" w:rsidR="0012422D" w:rsidRPr="0012422D" w:rsidRDefault="0012422D" w:rsidP="00576098">
      <w:pPr>
        <w:rPr>
          <w:rFonts w:asciiTheme="majorHAnsi" w:hAnsiTheme="majorHAnsi"/>
          <w:sz w:val="22"/>
          <w:szCs w:val="22"/>
        </w:rPr>
      </w:pPr>
    </w:p>
    <w:tbl>
      <w:tblPr>
        <w:tblStyle w:val="TableGrid"/>
        <w:tblW w:w="0" w:type="auto"/>
        <w:tblLook w:val="04A0" w:firstRow="1" w:lastRow="0" w:firstColumn="1" w:lastColumn="0" w:noHBand="0" w:noVBand="1"/>
      </w:tblPr>
      <w:tblGrid>
        <w:gridCol w:w="7848"/>
        <w:gridCol w:w="630"/>
      </w:tblGrid>
      <w:tr w:rsidR="00576098" w:rsidRPr="00A21316" w14:paraId="0B0CC17A" w14:textId="77777777">
        <w:tc>
          <w:tcPr>
            <w:tcW w:w="7848" w:type="dxa"/>
            <w:tcBorders>
              <w:bottom w:val="single" w:sz="4" w:space="0" w:color="auto"/>
            </w:tcBorders>
          </w:tcPr>
          <w:p w14:paraId="3EC69E6B" w14:textId="77777777"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14:paraId="64B83D19" w14:textId="77777777" w:rsidR="00576098" w:rsidRPr="00A21316" w:rsidRDefault="00576098" w:rsidP="00CC10AA">
            <w:pPr>
              <w:spacing w:after="80"/>
              <w:jc w:val="center"/>
              <w:rPr>
                <w:rFonts w:asciiTheme="majorHAnsi" w:hAnsiTheme="majorHAnsi" w:cs="Arial"/>
                <w:color w:val="333333"/>
                <w:sz w:val="18"/>
                <w:szCs w:val="18"/>
              </w:rPr>
            </w:pPr>
          </w:p>
        </w:tc>
      </w:tr>
      <w:tr w:rsidR="00576098" w:rsidRPr="00A21316" w14:paraId="56A783FE" w14:textId="77777777">
        <w:trPr>
          <w:trHeight w:val="332"/>
        </w:trPr>
        <w:tc>
          <w:tcPr>
            <w:tcW w:w="7848" w:type="dxa"/>
          </w:tcPr>
          <w:p w14:paraId="03670D30" w14:textId="34E5C7D5"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14:paraId="23718FD4" w14:textId="77777777" w:rsidR="00576098" w:rsidRPr="00A21316" w:rsidRDefault="00576098" w:rsidP="00CC10AA">
            <w:pPr>
              <w:rPr>
                <w:rFonts w:asciiTheme="majorHAnsi" w:hAnsiTheme="majorHAnsi"/>
              </w:rPr>
            </w:pPr>
          </w:p>
        </w:tc>
      </w:tr>
    </w:tbl>
    <w:p w14:paraId="737F8827" w14:textId="0A7C1F01" w:rsidR="00576098" w:rsidRDefault="00576098" w:rsidP="00576098">
      <w:pPr>
        <w:rPr>
          <w:rFonts w:asciiTheme="majorHAnsi" w:hAnsiTheme="majorHAnsi"/>
        </w:rPr>
      </w:pPr>
    </w:p>
    <w:p w14:paraId="424A33E6" w14:textId="77777777" w:rsidR="005B3BBB" w:rsidRPr="00754F08" w:rsidRDefault="005B3BBB" w:rsidP="005B3BBB">
      <w:pPr>
        <w:shd w:val="clear" w:color="auto" w:fill="FFFFFF"/>
      </w:pPr>
      <w:r w:rsidRPr="00754F08">
        <w:t> </w:t>
      </w:r>
    </w:p>
    <w:p w14:paraId="55EEB6E2" w14:textId="41EAD531" w:rsidR="005B3BBB" w:rsidRDefault="005B3BBB">
      <w:pPr>
        <w:rPr>
          <w:rFonts w:ascii="Arial" w:hAnsi="Arial" w:cs="Arial"/>
          <w:color w:val="000000"/>
          <w:sz w:val="52"/>
          <w:szCs w:val="52"/>
        </w:rPr>
      </w:pPr>
      <w:r>
        <w:rPr>
          <w:rFonts w:ascii="Arial" w:hAnsi="Arial" w:cs="Arial"/>
          <w:color w:val="000000"/>
          <w:sz w:val="52"/>
          <w:szCs w:val="52"/>
        </w:rPr>
        <w:br w:type="page"/>
      </w:r>
    </w:p>
    <w:p w14:paraId="53978027" w14:textId="77777777" w:rsidR="002B70CE" w:rsidRDefault="002B70CE" w:rsidP="002B70CE">
      <w:pPr>
        <w:jc w:val="both"/>
        <w:rPr>
          <w:rFonts w:ascii="Segoe UI" w:hAnsi="Segoe UI" w:cs="Segoe UI"/>
          <w:color w:val="000000" w:themeColor="text1"/>
          <w:sz w:val="32"/>
          <w:szCs w:val="32"/>
        </w:rPr>
      </w:pPr>
    </w:p>
    <w:p w14:paraId="62FFD67D" w14:textId="098AD7E0" w:rsidR="002B70CE" w:rsidRPr="008C08C2" w:rsidRDefault="002B70CE" w:rsidP="002B70CE">
      <w:pPr>
        <w:jc w:val="both"/>
        <w:rPr>
          <w:rFonts w:ascii="Segoe UI" w:hAnsi="Segoe UI" w:cs="Segoe UI"/>
          <w:color w:val="000000" w:themeColor="text1"/>
          <w:sz w:val="32"/>
          <w:szCs w:val="32"/>
        </w:rPr>
      </w:pPr>
      <w:r w:rsidRPr="008C08C2">
        <w:rPr>
          <w:rFonts w:ascii="Segoe UI" w:hAnsi="Segoe UI" w:cs="Segoe UI"/>
          <w:color w:val="000000" w:themeColor="text1"/>
          <w:sz w:val="32"/>
          <w:szCs w:val="32"/>
        </w:rPr>
        <w:t xml:space="preserve">Proposal for an </w:t>
      </w:r>
      <w:r>
        <w:rPr>
          <w:rFonts w:ascii="Segoe UI" w:hAnsi="Segoe UI" w:cs="Segoe UI"/>
          <w:color w:val="000000" w:themeColor="text1"/>
          <w:sz w:val="32"/>
          <w:szCs w:val="32"/>
        </w:rPr>
        <w:t>A</w:t>
      </w:r>
      <w:r w:rsidRPr="008C08C2">
        <w:rPr>
          <w:rFonts w:ascii="Segoe UI" w:hAnsi="Segoe UI" w:cs="Segoe UI"/>
          <w:color w:val="000000" w:themeColor="text1"/>
          <w:sz w:val="32"/>
          <w:szCs w:val="32"/>
        </w:rPr>
        <w:t xml:space="preserve">cademic </w:t>
      </w:r>
      <w:r>
        <w:rPr>
          <w:rFonts w:ascii="Segoe UI" w:hAnsi="Segoe UI" w:cs="Segoe UI"/>
          <w:color w:val="000000" w:themeColor="text1"/>
          <w:sz w:val="32"/>
          <w:szCs w:val="32"/>
        </w:rPr>
        <w:t>M</w:t>
      </w:r>
      <w:r w:rsidRPr="008C08C2">
        <w:rPr>
          <w:rFonts w:ascii="Segoe UI" w:hAnsi="Segoe UI" w:cs="Segoe UI"/>
          <w:color w:val="000000" w:themeColor="text1"/>
          <w:sz w:val="32"/>
          <w:szCs w:val="32"/>
        </w:rPr>
        <w:t xml:space="preserve">inor in Hispanic Language and Culture </w:t>
      </w:r>
      <w:r>
        <w:rPr>
          <w:rFonts w:ascii="Segoe UI" w:hAnsi="Segoe UI" w:cs="Segoe UI"/>
          <w:color w:val="000000" w:themeColor="text1"/>
          <w:sz w:val="32"/>
          <w:szCs w:val="32"/>
        </w:rPr>
        <w:t>S</w:t>
      </w:r>
      <w:r w:rsidRPr="008C08C2">
        <w:rPr>
          <w:rFonts w:ascii="Segoe UI" w:hAnsi="Segoe UI" w:cs="Segoe UI"/>
          <w:color w:val="000000" w:themeColor="text1"/>
          <w:sz w:val="32"/>
          <w:szCs w:val="32"/>
        </w:rPr>
        <w:t>ponsored by the Humanities Department</w:t>
      </w:r>
    </w:p>
    <w:p w14:paraId="0BD45B0C" w14:textId="77777777" w:rsidR="002B70CE" w:rsidRPr="008C08C2" w:rsidRDefault="002B70CE" w:rsidP="002B70CE">
      <w:pPr>
        <w:jc w:val="both"/>
        <w:rPr>
          <w:rFonts w:ascii="Segoe UI" w:hAnsi="Segoe UI" w:cs="Segoe UI"/>
          <w:color w:val="000000" w:themeColor="text1"/>
          <w:sz w:val="32"/>
          <w:szCs w:val="32"/>
        </w:rPr>
      </w:pPr>
    </w:p>
    <w:p w14:paraId="6CB58278" w14:textId="77777777" w:rsidR="002B70CE" w:rsidRPr="008C08C2" w:rsidRDefault="002B70CE" w:rsidP="002B70CE">
      <w:pPr>
        <w:jc w:val="both"/>
        <w:rPr>
          <w:rFonts w:ascii="Segoe UI" w:hAnsi="Segoe UI" w:cs="Segoe UI"/>
          <w:color w:val="000000" w:themeColor="text1"/>
          <w:sz w:val="32"/>
          <w:szCs w:val="32"/>
        </w:rPr>
      </w:pPr>
      <w:r w:rsidRPr="008C08C2">
        <w:rPr>
          <w:rFonts w:ascii="Segoe UI" w:hAnsi="Segoe UI" w:cs="Segoe UI"/>
          <w:color w:val="000000" w:themeColor="text1"/>
          <w:sz w:val="32"/>
          <w:szCs w:val="32"/>
        </w:rPr>
        <w:t>Major Curriculum Modification</w:t>
      </w:r>
    </w:p>
    <w:p w14:paraId="0A5B2EC2" w14:textId="77777777" w:rsidR="002B70CE" w:rsidRPr="008C08C2" w:rsidRDefault="002B70CE" w:rsidP="002B70CE">
      <w:pPr>
        <w:jc w:val="both"/>
        <w:rPr>
          <w:rFonts w:ascii="Segoe UI" w:hAnsi="Segoe UI" w:cs="Segoe UI"/>
          <w:color w:val="000000" w:themeColor="text1"/>
          <w:sz w:val="32"/>
          <w:szCs w:val="32"/>
        </w:rPr>
      </w:pPr>
    </w:p>
    <w:p w14:paraId="671D7103" w14:textId="77777777" w:rsidR="002B70CE" w:rsidRPr="008C08C2" w:rsidRDefault="002B70CE" w:rsidP="002B70CE">
      <w:pPr>
        <w:jc w:val="both"/>
        <w:rPr>
          <w:rFonts w:ascii="Segoe UI" w:hAnsi="Segoe UI" w:cs="Segoe UI"/>
          <w:color w:val="000000" w:themeColor="text1"/>
          <w:sz w:val="32"/>
          <w:szCs w:val="32"/>
        </w:rPr>
      </w:pPr>
      <w:r w:rsidRPr="008C08C2">
        <w:rPr>
          <w:rFonts w:ascii="Segoe UI" w:hAnsi="Segoe UI" w:cs="Segoe UI"/>
          <w:color w:val="000000" w:themeColor="text1"/>
          <w:sz w:val="32"/>
          <w:szCs w:val="32"/>
        </w:rPr>
        <w:t>Rationale:</w:t>
      </w:r>
    </w:p>
    <w:p w14:paraId="6F856431" w14:textId="77777777" w:rsidR="002B70CE" w:rsidRPr="008C08C2" w:rsidRDefault="002B70CE" w:rsidP="002B70CE">
      <w:pPr>
        <w:jc w:val="both"/>
        <w:rPr>
          <w:rFonts w:ascii="Segoe UI" w:hAnsi="Segoe UI" w:cs="Segoe UI"/>
          <w:color w:val="000000" w:themeColor="text1"/>
          <w:sz w:val="22"/>
          <w:szCs w:val="22"/>
        </w:rPr>
      </w:pPr>
    </w:p>
    <w:p w14:paraId="57305ED1" w14:textId="59CF0F58" w:rsidR="00E70BC3" w:rsidRDefault="002B70CE" w:rsidP="002B70CE">
      <w:pPr>
        <w:jc w:val="both"/>
        <w:rPr>
          <w:rFonts w:ascii="Segoe UI" w:hAnsi="Segoe UI" w:cs="Segoe UI"/>
          <w:color w:val="000000" w:themeColor="text1"/>
          <w:kern w:val="36"/>
          <w:sz w:val="22"/>
          <w:szCs w:val="22"/>
        </w:rPr>
      </w:pPr>
      <w:r w:rsidRPr="008C08C2">
        <w:rPr>
          <w:rFonts w:ascii="Segoe UI" w:hAnsi="Segoe UI" w:cs="Segoe UI"/>
          <w:color w:val="000000" w:themeColor="text1"/>
          <w:kern w:val="36"/>
          <w:sz w:val="22"/>
          <w:szCs w:val="22"/>
        </w:rPr>
        <w:t>Declaring a minor is a great way for students to take classes from different department</w:t>
      </w:r>
      <w:r w:rsidR="001D3F19">
        <w:rPr>
          <w:rFonts w:ascii="Segoe UI" w:hAnsi="Segoe UI" w:cs="Segoe UI"/>
          <w:color w:val="000000" w:themeColor="text1"/>
          <w:kern w:val="36"/>
          <w:sz w:val="22"/>
          <w:szCs w:val="22"/>
        </w:rPr>
        <w:t>s</w:t>
      </w:r>
      <w:r w:rsidRPr="008C08C2">
        <w:rPr>
          <w:rFonts w:ascii="Segoe UI" w:hAnsi="Segoe UI" w:cs="Segoe UI"/>
          <w:color w:val="000000" w:themeColor="text1"/>
          <w:kern w:val="36"/>
          <w:sz w:val="22"/>
          <w:szCs w:val="22"/>
        </w:rPr>
        <w:t xml:space="preserve"> that will complement the degree that they earn, helping them broaden their skills and </w:t>
      </w:r>
      <w:r>
        <w:rPr>
          <w:rFonts w:ascii="Segoe UI" w:hAnsi="Segoe UI" w:cs="Segoe UI"/>
          <w:color w:val="000000" w:themeColor="text1"/>
          <w:kern w:val="36"/>
          <w:sz w:val="22"/>
          <w:szCs w:val="22"/>
        </w:rPr>
        <w:t xml:space="preserve">discover </w:t>
      </w:r>
      <w:r w:rsidRPr="008C08C2">
        <w:rPr>
          <w:rFonts w:ascii="Segoe UI" w:hAnsi="Segoe UI" w:cs="Segoe UI"/>
          <w:color w:val="000000" w:themeColor="text1"/>
          <w:kern w:val="36"/>
          <w:sz w:val="22"/>
          <w:szCs w:val="22"/>
        </w:rPr>
        <w:t xml:space="preserve">new ways of thinking, which will make </w:t>
      </w:r>
      <w:r w:rsidRPr="00373BD6">
        <w:rPr>
          <w:rFonts w:ascii="Segoe UI" w:hAnsi="Segoe UI" w:cs="Segoe UI"/>
          <w:color w:val="000000" w:themeColor="text1"/>
          <w:kern w:val="36"/>
          <w:sz w:val="22"/>
          <w:szCs w:val="22"/>
        </w:rPr>
        <w:t>them more in demand in</w:t>
      </w:r>
      <w:r>
        <w:rPr>
          <w:rFonts w:ascii="Segoe UI" w:hAnsi="Segoe UI" w:cs="Segoe UI"/>
          <w:color w:val="000000" w:themeColor="text1"/>
          <w:kern w:val="36"/>
          <w:sz w:val="22"/>
          <w:szCs w:val="22"/>
        </w:rPr>
        <w:t xml:space="preserve"> the professional world</w:t>
      </w:r>
      <w:r w:rsidRPr="008C08C2">
        <w:rPr>
          <w:rFonts w:ascii="Segoe UI" w:hAnsi="Segoe UI" w:cs="Segoe UI"/>
          <w:color w:val="000000" w:themeColor="text1"/>
          <w:kern w:val="36"/>
          <w:sz w:val="22"/>
          <w:szCs w:val="22"/>
        </w:rPr>
        <w:t xml:space="preserve">. </w:t>
      </w:r>
      <w:r>
        <w:rPr>
          <w:rFonts w:ascii="Segoe UI" w:hAnsi="Segoe UI" w:cs="Segoe UI"/>
          <w:color w:val="000000" w:themeColor="text1"/>
          <w:kern w:val="36"/>
          <w:sz w:val="22"/>
          <w:szCs w:val="22"/>
        </w:rPr>
        <w:t xml:space="preserve">Of </w:t>
      </w:r>
      <w:r w:rsidRPr="008C08C2">
        <w:rPr>
          <w:rFonts w:ascii="Segoe UI" w:hAnsi="Segoe UI" w:cs="Segoe UI"/>
          <w:color w:val="000000" w:themeColor="text1"/>
          <w:kern w:val="36"/>
          <w:sz w:val="22"/>
          <w:szCs w:val="22"/>
        </w:rPr>
        <w:t xml:space="preserve">the eleven Senior Colleges </w:t>
      </w:r>
      <w:r w:rsidRPr="00AA3E1F">
        <w:rPr>
          <w:rFonts w:ascii="Segoe UI" w:hAnsi="Segoe UI" w:cs="Segoe UI"/>
          <w:color w:val="000000" w:themeColor="text1"/>
          <w:kern w:val="36"/>
          <w:sz w:val="22"/>
          <w:szCs w:val="22"/>
        </w:rPr>
        <w:t xml:space="preserve">within CUNY, Medgar Evers College and City Tech are the only colleges that currently do not offer a minor in Spanish despite the fact that the </w:t>
      </w:r>
      <w:r w:rsidR="00597058">
        <w:rPr>
          <w:rFonts w:ascii="Segoe UI" w:hAnsi="Segoe UI" w:cs="Segoe UI"/>
          <w:color w:val="000000" w:themeColor="text1"/>
          <w:kern w:val="36"/>
          <w:sz w:val="22"/>
          <w:szCs w:val="22"/>
        </w:rPr>
        <w:t>latter</w:t>
      </w:r>
      <w:r w:rsidRPr="00AA3E1F">
        <w:rPr>
          <w:rFonts w:ascii="Segoe UI" w:hAnsi="Segoe UI" w:cs="Segoe UI"/>
          <w:color w:val="000000" w:themeColor="text1"/>
          <w:kern w:val="36"/>
          <w:sz w:val="22"/>
          <w:szCs w:val="22"/>
        </w:rPr>
        <w:t xml:space="preserve"> is a Hispanic Serving Institution (HSI). </w:t>
      </w:r>
      <w:r w:rsidR="00E70BC3">
        <w:rPr>
          <w:rFonts w:ascii="Segoe UI" w:hAnsi="Segoe UI" w:cs="Segoe UI"/>
          <w:color w:val="000000" w:themeColor="text1"/>
          <w:kern w:val="36"/>
          <w:sz w:val="22"/>
          <w:szCs w:val="22"/>
        </w:rPr>
        <w:t>City Tech</w:t>
      </w:r>
      <w:r w:rsidRPr="00AA3E1F">
        <w:rPr>
          <w:rFonts w:ascii="Segoe UI" w:hAnsi="Segoe UI" w:cs="Segoe UI"/>
          <w:color w:val="000000" w:themeColor="text1"/>
          <w:kern w:val="36"/>
          <w:sz w:val="22"/>
          <w:szCs w:val="22"/>
        </w:rPr>
        <w:t xml:space="preserve"> is home to many</w:t>
      </w:r>
      <w:r w:rsidR="00E70BC3">
        <w:rPr>
          <w:rFonts w:ascii="Segoe UI" w:hAnsi="Segoe UI" w:cs="Segoe UI"/>
          <w:color w:val="000000" w:themeColor="text1"/>
          <w:kern w:val="36"/>
          <w:sz w:val="22"/>
          <w:szCs w:val="22"/>
        </w:rPr>
        <w:t xml:space="preserve"> </w:t>
      </w:r>
      <w:r w:rsidRPr="00AA3E1F">
        <w:rPr>
          <w:rFonts w:ascii="Segoe UI" w:hAnsi="Segoe UI" w:cs="Segoe UI"/>
          <w:color w:val="000000" w:themeColor="text1"/>
          <w:kern w:val="36"/>
          <w:sz w:val="22"/>
          <w:szCs w:val="22"/>
        </w:rPr>
        <w:t>multilingual students</w:t>
      </w:r>
      <w:r w:rsidR="00E70BC3">
        <w:rPr>
          <w:rFonts w:ascii="Segoe UI" w:hAnsi="Segoe UI" w:cs="Segoe UI"/>
          <w:color w:val="000000" w:themeColor="text1"/>
          <w:kern w:val="36"/>
          <w:sz w:val="22"/>
          <w:szCs w:val="22"/>
        </w:rPr>
        <w:t>, many speaking</w:t>
      </w:r>
      <w:r w:rsidRPr="00AA3E1F">
        <w:rPr>
          <w:rFonts w:ascii="Segoe UI" w:hAnsi="Segoe UI" w:cs="Segoe UI"/>
          <w:color w:val="000000" w:themeColor="text1"/>
          <w:kern w:val="36"/>
          <w:sz w:val="22"/>
          <w:szCs w:val="22"/>
        </w:rPr>
        <w:t xml:space="preserve"> Spanish</w:t>
      </w:r>
      <w:r w:rsidR="00E70BC3">
        <w:rPr>
          <w:rFonts w:ascii="Segoe UI" w:hAnsi="Segoe UI" w:cs="Segoe UI"/>
          <w:color w:val="000000" w:themeColor="text1"/>
          <w:kern w:val="36"/>
          <w:sz w:val="22"/>
          <w:szCs w:val="22"/>
        </w:rPr>
        <w:t xml:space="preserve"> at home</w:t>
      </w:r>
      <w:r w:rsidRPr="00AA3E1F">
        <w:rPr>
          <w:rFonts w:ascii="Segoe UI" w:hAnsi="Segoe UI" w:cs="Segoe UI"/>
          <w:color w:val="000000" w:themeColor="text1"/>
          <w:kern w:val="36"/>
          <w:sz w:val="22"/>
          <w:szCs w:val="22"/>
        </w:rPr>
        <w:t xml:space="preserve">. The issues of identity, diversity, and inclusion are promoted by the college’s mission statement. </w:t>
      </w:r>
    </w:p>
    <w:p w14:paraId="3C20D74C" w14:textId="77777777" w:rsidR="001962BE" w:rsidRDefault="001962BE" w:rsidP="002B70CE">
      <w:pPr>
        <w:jc w:val="both"/>
        <w:rPr>
          <w:rFonts w:ascii="Segoe UI" w:hAnsi="Segoe UI" w:cs="Segoe UI"/>
          <w:color w:val="000000" w:themeColor="text1"/>
          <w:kern w:val="36"/>
          <w:sz w:val="22"/>
          <w:szCs w:val="22"/>
        </w:rPr>
      </w:pPr>
    </w:p>
    <w:p w14:paraId="6B619F6A" w14:textId="5C3C5443" w:rsidR="002B70CE" w:rsidRPr="00AA3E1F" w:rsidRDefault="002B70CE" w:rsidP="002B70CE">
      <w:pPr>
        <w:jc w:val="both"/>
        <w:rPr>
          <w:rFonts w:ascii="Segoe UI" w:hAnsi="Segoe UI" w:cs="Segoe UI"/>
          <w:strike/>
          <w:color w:val="000000" w:themeColor="text1"/>
          <w:kern w:val="36"/>
          <w:sz w:val="22"/>
          <w:szCs w:val="22"/>
        </w:rPr>
      </w:pPr>
      <w:r w:rsidRPr="00AA3E1F">
        <w:rPr>
          <w:rFonts w:ascii="Segoe UI" w:hAnsi="Segoe UI" w:cs="Segoe UI"/>
          <w:color w:val="000000" w:themeColor="text1"/>
          <w:kern w:val="36"/>
          <w:sz w:val="22"/>
          <w:szCs w:val="22"/>
        </w:rPr>
        <w:t xml:space="preserve">For students enrolled </w:t>
      </w:r>
      <w:r w:rsidR="007042A0">
        <w:rPr>
          <w:rFonts w:ascii="Segoe UI" w:hAnsi="Segoe UI" w:cs="Segoe UI"/>
          <w:color w:val="000000" w:themeColor="text1"/>
          <w:kern w:val="36"/>
          <w:sz w:val="22"/>
          <w:szCs w:val="22"/>
        </w:rPr>
        <w:t>at</w:t>
      </w:r>
      <w:r w:rsidR="007042A0" w:rsidRPr="00AA3E1F">
        <w:rPr>
          <w:rFonts w:ascii="Segoe UI" w:hAnsi="Segoe UI" w:cs="Segoe UI"/>
          <w:color w:val="000000" w:themeColor="text1"/>
          <w:kern w:val="36"/>
          <w:sz w:val="22"/>
          <w:szCs w:val="22"/>
        </w:rPr>
        <w:t xml:space="preserve"> </w:t>
      </w:r>
      <w:r w:rsidRPr="00AA3E1F">
        <w:rPr>
          <w:rFonts w:ascii="Segoe UI" w:hAnsi="Segoe UI" w:cs="Segoe UI"/>
          <w:color w:val="000000" w:themeColor="text1"/>
          <w:kern w:val="36"/>
          <w:sz w:val="22"/>
          <w:szCs w:val="22"/>
        </w:rPr>
        <w:t xml:space="preserve">City Tech, the development of </w:t>
      </w:r>
      <w:r w:rsidR="00E70BC3">
        <w:rPr>
          <w:rFonts w:ascii="Segoe UI" w:hAnsi="Segoe UI" w:cs="Segoe UI"/>
          <w:color w:val="000000" w:themeColor="text1"/>
          <w:kern w:val="36"/>
          <w:sz w:val="22"/>
          <w:szCs w:val="22"/>
        </w:rPr>
        <w:t xml:space="preserve">strong </w:t>
      </w:r>
      <w:r w:rsidRPr="00AA3E1F">
        <w:rPr>
          <w:rFonts w:ascii="Segoe UI" w:hAnsi="Segoe UI" w:cs="Segoe UI"/>
          <w:color w:val="000000" w:themeColor="text1"/>
          <w:kern w:val="36"/>
          <w:sz w:val="22"/>
          <w:szCs w:val="22"/>
        </w:rPr>
        <w:t xml:space="preserve">communicative skills in the Spanish language </w:t>
      </w:r>
      <w:r w:rsidR="007042A0">
        <w:rPr>
          <w:rFonts w:ascii="Segoe UI" w:hAnsi="Segoe UI" w:cs="Segoe UI"/>
          <w:color w:val="000000" w:themeColor="text1"/>
          <w:kern w:val="36"/>
          <w:sz w:val="22"/>
          <w:szCs w:val="22"/>
        </w:rPr>
        <w:t>is advantageous in the United States and</w:t>
      </w:r>
      <w:r w:rsidRPr="00AA3E1F">
        <w:rPr>
          <w:rFonts w:ascii="Segoe UI" w:hAnsi="Segoe UI" w:cs="Segoe UI"/>
          <w:color w:val="000000" w:themeColor="text1"/>
          <w:kern w:val="36"/>
          <w:sz w:val="22"/>
          <w:szCs w:val="22"/>
        </w:rPr>
        <w:t xml:space="preserve"> opens doors to an increasingly globalized world. Spanish is the native language of more than 450 million people in 21 countries and the second most commonly spoken language in the United States</w:t>
      </w:r>
      <w:r w:rsidR="007042A0">
        <w:rPr>
          <w:rFonts w:ascii="Segoe UI" w:hAnsi="Segoe UI" w:cs="Segoe UI"/>
          <w:color w:val="000000" w:themeColor="text1"/>
          <w:kern w:val="36"/>
          <w:sz w:val="22"/>
          <w:szCs w:val="22"/>
        </w:rPr>
        <w:t xml:space="preserve"> (</w:t>
      </w:r>
      <w:r w:rsidRPr="00AA3E1F">
        <w:rPr>
          <w:rFonts w:ascii="Segoe UI" w:hAnsi="Segoe UI" w:cs="Segoe UI"/>
          <w:color w:val="000000" w:themeColor="text1"/>
          <w:kern w:val="36"/>
          <w:sz w:val="22"/>
          <w:szCs w:val="22"/>
        </w:rPr>
        <w:t xml:space="preserve">43 million of </w:t>
      </w:r>
      <w:r w:rsidR="00E70BC3">
        <w:rPr>
          <w:rFonts w:ascii="Segoe UI" w:hAnsi="Segoe UI" w:cs="Segoe UI"/>
          <w:color w:val="000000" w:themeColor="text1"/>
          <w:kern w:val="36"/>
          <w:sz w:val="22"/>
          <w:szCs w:val="22"/>
        </w:rPr>
        <w:t>the country’s</w:t>
      </w:r>
      <w:r w:rsidRPr="00AA3E1F">
        <w:rPr>
          <w:rFonts w:ascii="Segoe UI" w:hAnsi="Segoe UI" w:cs="Segoe UI"/>
          <w:color w:val="000000" w:themeColor="text1"/>
          <w:kern w:val="36"/>
          <w:sz w:val="22"/>
          <w:szCs w:val="22"/>
        </w:rPr>
        <w:t xml:space="preserve"> population are native Spanish speakers</w:t>
      </w:r>
      <w:r w:rsidR="007042A0">
        <w:rPr>
          <w:rFonts w:ascii="Segoe UI" w:hAnsi="Segoe UI" w:cs="Segoe UI"/>
          <w:color w:val="000000" w:themeColor="text1"/>
          <w:kern w:val="36"/>
          <w:sz w:val="22"/>
          <w:szCs w:val="22"/>
        </w:rPr>
        <w:t>)</w:t>
      </w:r>
      <w:r w:rsidRPr="00AA3E1F">
        <w:rPr>
          <w:rFonts w:ascii="Segoe UI" w:hAnsi="Segoe UI" w:cs="Segoe UI"/>
          <w:color w:val="000000" w:themeColor="text1"/>
          <w:kern w:val="36"/>
          <w:sz w:val="22"/>
          <w:szCs w:val="22"/>
        </w:rPr>
        <w:t xml:space="preserve">. </w:t>
      </w:r>
      <w:r w:rsidR="00E70BC3">
        <w:rPr>
          <w:rFonts w:ascii="Segoe UI" w:hAnsi="Segoe UI" w:cs="Segoe UI"/>
          <w:color w:val="000000" w:themeColor="text1"/>
          <w:kern w:val="36"/>
          <w:sz w:val="22"/>
          <w:szCs w:val="22"/>
        </w:rPr>
        <w:t>Spanish is also</w:t>
      </w:r>
      <w:r w:rsidRPr="00AA3E1F">
        <w:rPr>
          <w:rFonts w:ascii="Segoe UI" w:hAnsi="Segoe UI" w:cs="Segoe UI"/>
          <w:color w:val="000000" w:themeColor="text1"/>
          <w:kern w:val="36"/>
          <w:sz w:val="22"/>
          <w:szCs w:val="22"/>
        </w:rPr>
        <w:t xml:space="preserve"> the second </w:t>
      </w:r>
      <w:r w:rsidR="00E70BC3">
        <w:rPr>
          <w:rFonts w:ascii="Segoe UI" w:hAnsi="Segoe UI" w:cs="Segoe UI"/>
          <w:color w:val="000000" w:themeColor="text1"/>
          <w:kern w:val="36"/>
          <w:sz w:val="22"/>
          <w:szCs w:val="22"/>
        </w:rPr>
        <w:t>most widely</w:t>
      </w:r>
      <w:r w:rsidRPr="00AA3E1F">
        <w:rPr>
          <w:rFonts w:ascii="Segoe UI" w:hAnsi="Segoe UI" w:cs="Segoe UI"/>
          <w:color w:val="000000" w:themeColor="text1"/>
          <w:kern w:val="36"/>
          <w:sz w:val="22"/>
          <w:szCs w:val="22"/>
        </w:rPr>
        <w:t xml:space="preserve"> spoken</w:t>
      </w:r>
      <w:r w:rsidR="00E70BC3">
        <w:rPr>
          <w:rFonts w:ascii="Segoe UI" w:hAnsi="Segoe UI" w:cs="Segoe UI"/>
          <w:color w:val="000000" w:themeColor="text1"/>
          <w:kern w:val="36"/>
          <w:sz w:val="22"/>
          <w:szCs w:val="22"/>
        </w:rPr>
        <w:t xml:space="preserve"> language</w:t>
      </w:r>
      <w:r w:rsidRPr="00AA3E1F">
        <w:rPr>
          <w:rFonts w:ascii="Segoe UI" w:hAnsi="Segoe UI" w:cs="Segoe UI"/>
          <w:color w:val="000000" w:themeColor="text1"/>
          <w:kern w:val="36"/>
          <w:sz w:val="22"/>
          <w:szCs w:val="22"/>
        </w:rPr>
        <w:t xml:space="preserve"> in NYC: English, 70.72%; Spanish 14,44%; Chinese 2,61% (MLA, 2015). Moreover, it is an important language of culture</w:t>
      </w:r>
      <w:r w:rsidR="00E70BC3">
        <w:rPr>
          <w:rFonts w:ascii="Segoe UI" w:hAnsi="Segoe UI" w:cs="Segoe UI"/>
          <w:color w:val="000000" w:themeColor="text1"/>
          <w:kern w:val="36"/>
          <w:sz w:val="22"/>
          <w:szCs w:val="22"/>
        </w:rPr>
        <w:t>,</w:t>
      </w:r>
      <w:r w:rsidRPr="00AA3E1F">
        <w:rPr>
          <w:rFonts w:ascii="Segoe UI" w:hAnsi="Segoe UI" w:cs="Segoe UI"/>
          <w:color w:val="000000" w:themeColor="text1"/>
          <w:sz w:val="22"/>
          <w:szCs w:val="22"/>
        </w:rPr>
        <w:t xml:space="preserve"> </w:t>
      </w:r>
      <w:r w:rsidRPr="00AA3E1F">
        <w:rPr>
          <w:rFonts w:ascii="Segoe UI" w:hAnsi="Segoe UI" w:cs="Segoe UI"/>
          <w:color w:val="000000" w:themeColor="text1"/>
          <w:kern w:val="36"/>
          <w:sz w:val="22"/>
          <w:szCs w:val="22"/>
        </w:rPr>
        <w:t>with 11 Nobel Laureates in Literature</w:t>
      </w:r>
      <w:r w:rsidR="00E70BC3">
        <w:rPr>
          <w:rFonts w:ascii="Segoe UI" w:hAnsi="Segoe UI" w:cs="Segoe UI"/>
          <w:color w:val="000000" w:themeColor="text1"/>
          <w:kern w:val="36"/>
          <w:sz w:val="22"/>
          <w:szCs w:val="22"/>
        </w:rPr>
        <w:t>,</w:t>
      </w:r>
      <w:r w:rsidRPr="00AA3E1F">
        <w:rPr>
          <w:rFonts w:ascii="Segoe UI" w:hAnsi="Segoe UI" w:cs="Segoe UI"/>
          <w:color w:val="000000" w:themeColor="text1"/>
          <w:kern w:val="36"/>
          <w:sz w:val="22"/>
          <w:szCs w:val="22"/>
        </w:rPr>
        <w:t xml:space="preserve"> and plays a central role in international business and commerce. The creation of </w:t>
      </w:r>
      <w:r w:rsidR="002E32C0">
        <w:rPr>
          <w:rFonts w:ascii="Segoe UI" w:hAnsi="Segoe UI" w:cs="Segoe UI"/>
          <w:color w:val="000000" w:themeColor="text1"/>
          <w:kern w:val="36"/>
          <w:sz w:val="22"/>
          <w:szCs w:val="22"/>
        </w:rPr>
        <w:t>the proposed</w:t>
      </w:r>
      <w:r w:rsidRPr="00AA3E1F">
        <w:rPr>
          <w:rFonts w:ascii="Segoe UI" w:hAnsi="Segoe UI" w:cs="Segoe UI"/>
          <w:color w:val="000000" w:themeColor="text1"/>
          <w:kern w:val="36"/>
          <w:sz w:val="22"/>
          <w:szCs w:val="22"/>
        </w:rPr>
        <w:t xml:space="preserve"> </w:t>
      </w:r>
      <w:r w:rsidR="002E32C0">
        <w:rPr>
          <w:rFonts w:ascii="Segoe UI" w:hAnsi="Segoe UI" w:cs="Segoe UI"/>
          <w:color w:val="000000" w:themeColor="text1"/>
          <w:kern w:val="36"/>
          <w:sz w:val="22"/>
          <w:szCs w:val="22"/>
        </w:rPr>
        <w:t>a</w:t>
      </w:r>
      <w:r w:rsidRPr="00AA3E1F">
        <w:rPr>
          <w:rFonts w:ascii="Segoe UI" w:hAnsi="Segoe UI" w:cs="Segoe UI"/>
          <w:color w:val="000000" w:themeColor="text1"/>
          <w:kern w:val="36"/>
          <w:sz w:val="22"/>
          <w:szCs w:val="22"/>
        </w:rPr>
        <w:t xml:space="preserve">cademic </w:t>
      </w:r>
      <w:r w:rsidR="002E32C0">
        <w:rPr>
          <w:rFonts w:ascii="Segoe UI" w:hAnsi="Segoe UI" w:cs="Segoe UI"/>
          <w:color w:val="000000" w:themeColor="text1"/>
          <w:kern w:val="36"/>
          <w:sz w:val="22"/>
          <w:szCs w:val="22"/>
        </w:rPr>
        <w:t>m</w:t>
      </w:r>
      <w:r w:rsidRPr="00AA3E1F">
        <w:rPr>
          <w:rFonts w:ascii="Segoe UI" w:hAnsi="Segoe UI" w:cs="Segoe UI"/>
          <w:color w:val="000000" w:themeColor="text1"/>
          <w:kern w:val="36"/>
          <w:sz w:val="22"/>
          <w:szCs w:val="22"/>
        </w:rPr>
        <w:t xml:space="preserve">inor seeks to validate the students’ bilingualism </w:t>
      </w:r>
      <w:r w:rsidR="00E70BC3">
        <w:rPr>
          <w:rFonts w:ascii="Segoe UI" w:hAnsi="Segoe UI" w:cs="Segoe UI"/>
          <w:color w:val="000000" w:themeColor="text1"/>
          <w:kern w:val="36"/>
          <w:sz w:val="22"/>
          <w:szCs w:val="22"/>
        </w:rPr>
        <w:t xml:space="preserve">and </w:t>
      </w:r>
      <w:r w:rsidRPr="00AA3E1F">
        <w:rPr>
          <w:rFonts w:ascii="Segoe UI" w:hAnsi="Segoe UI" w:cs="Segoe UI"/>
          <w:color w:val="000000" w:themeColor="text1"/>
          <w:kern w:val="36"/>
          <w:sz w:val="22"/>
          <w:szCs w:val="22"/>
        </w:rPr>
        <w:t xml:space="preserve">can help </w:t>
      </w:r>
      <w:r w:rsidR="001D3F19">
        <w:rPr>
          <w:rFonts w:ascii="Segoe UI" w:hAnsi="Segoe UI" w:cs="Segoe UI"/>
          <w:color w:val="000000" w:themeColor="text1"/>
          <w:kern w:val="36"/>
          <w:sz w:val="22"/>
          <w:szCs w:val="22"/>
        </w:rPr>
        <w:t xml:space="preserve">students both </w:t>
      </w:r>
      <w:r w:rsidR="00E70BC3">
        <w:rPr>
          <w:rFonts w:ascii="Segoe UI" w:hAnsi="Segoe UI" w:cs="Segoe UI"/>
          <w:color w:val="000000" w:themeColor="text1"/>
          <w:kern w:val="36"/>
          <w:sz w:val="22"/>
          <w:szCs w:val="22"/>
        </w:rPr>
        <w:t>broaden</w:t>
      </w:r>
      <w:r w:rsidRPr="00AA3E1F">
        <w:rPr>
          <w:rFonts w:ascii="Segoe UI" w:hAnsi="Segoe UI" w:cs="Segoe UI"/>
          <w:color w:val="000000" w:themeColor="text1"/>
          <w:kern w:val="36"/>
          <w:sz w:val="22"/>
          <w:szCs w:val="22"/>
        </w:rPr>
        <w:t xml:space="preserve"> their career path and navigate a competitive job market. </w:t>
      </w:r>
    </w:p>
    <w:p w14:paraId="1B2D89D7" w14:textId="77777777" w:rsidR="002B70CE" w:rsidRPr="00AA3E1F" w:rsidRDefault="002B70CE" w:rsidP="002B70CE">
      <w:pPr>
        <w:jc w:val="both"/>
        <w:rPr>
          <w:rFonts w:ascii="Segoe UI" w:hAnsi="Segoe UI" w:cs="Segoe UI"/>
          <w:color w:val="000000" w:themeColor="text1"/>
          <w:kern w:val="36"/>
          <w:sz w:val="22"/>
          <w:szCs w:val="22"/>
        </w:rPr>
      </w:pPr>
    </w:p>
    <w:p w14:paraId="6376C1A1" w14:textId="0F4CAA66" w:rsidR="00BD7B59" w:rsidRPr="00266EFC" w:rsidRDefault="007042A0" w:rsidP="00BD7B59">
      <w:pPr>
        <w:jc w:val="both"/>
        <w:rPr>
          <w:rFonts w:ascii="Segoe UI" w:hAnsi="Segoe UI" w:cs="Segoe UI"/>
          <w:kern w:val="36"/>
          <w:sz w:val="22"/>
          <w:szCs w:val="22"/>
        </w:rPr>
      </w:pPr>
      <w:r>
        <w:rPr>
          <w:rFonts w:ascii="Segoe UI" w:hAnsi="Segoe UI" w:cs="Segoe UI"/>
          <w:color w:val="000000" w:themeColor="text1"/>
          <w:kern w:val="36"/>
          <w:sz w:val="22"/>
          <w:szCs w:val="22"/>
        </w:rPr>
        <w:t>T</w:t>
      </w:r>
      <w:r w:rsidR="002B70CE" w:rsidRPr="00AA3E1F">
        <w:rPr>
          <w:rFonts w:ascii="Segoe UI" w:hAnsi="Segoe UI" w:cs="Segoe UI"/>
          <w:color w:val="000000" w:themeColor="text1"/>
          <w:kern w:val="36"/>
          <w:sz w:val="22"/>
          <w:szCs w:val="22"/>
        </w:rPr>
        <w:t>he Humanities Department</w:t>
      </w:r>
      <w:r>
        <w:rPr>
          <w:rFonts w:ascii="Segoe UI" w:hAnsi="Segoe UI" w:cs="Segoe UI"/>
          <w:color w:val="000000" w:themeColor="text1"/>
          <w:kern w:val="36"/>
          <w:sz w:val="22"/>
          <w:szCs w:val="22"/>
        </w:rPr>
        <w:t xml:space="preserve"> proposes </w:t>
      </w:r>
      <w:r w:rsidR="001962BE">
        <w:rPr>
          <w:rFonts w:ascii="Segoe UI" w:hAnsi="Segoe UI" w:cs="Segoe UI"/>
          <w:color w:val="000000" w:themeColor="text1"/>
          <w:kern w:val="36"/>
          <w:sz w:val="22"/>
          <w:szCs w:val="22"/>
        </w:rPr>
        <w:t>a</w:t>
      </w:r>
      <w:r w:rsidR="002B70CE" w:rsidRPr="00AA3E1F">
        <w:rPr>
          <w:rFonts w:ascii="Segoe UI" w:hAnsi="Segoe UI" w:cs="Segoe UI"/>
          <w:color w:val="000000" w:themeColor="text1"/>
          <w:kern w:val="36"/>
          <w:sz w:val="22"/>
          <w:szCs w:val="22"/>
        </w:rPr>
        <w:t xml:space="preserve"> 12-credit </w:t>
      </w:r>
      <w:r w:rsidR="002E32C0">
        <w:rPr>
          <w:rFonts w:ascii="Segoe UI" w:hAnsi="Segoe UI" w:cs="Segoe UI"/>
          <w:color w:val="000000" w:themeColor="text1"/>
          <w:kern w:val="36"/>
          <w:sz w:val="22"/>
          <w:szCs w:val="22"/>
        </w:rPr>
        <w:t>a</w:t>
      </w:r>
      <w:r w:rsidR="002B70CE" w:rsidRPr="00AA3E1F">
        <w:rPr>
          <w:rFonts w:ascii="Segoe UI" w:hAnsi="Segoe UI" w:cs="Segoe UI"/>
          <w:color w:val="000000" w:themeColor="text1"/>
          <w:kern w:val="36"/>
          <w:sz w:val="22"/>
          <w:szCs w:val="22"/>
        </w:rPr>
        <w:t xml:space="preserve">cademic </w:t>
      </w:r>
      <w:r w:rsidR="002E32C0">
        <w:rPr>
          <w:rFonts w:ascii="Segoe UI" w:hAnsi="Segoe UI" w:cs="Segoe UI"/>
          <w:color w:val="000000" w:themeColor="text1"/>
          <w:kern w:val="36"/>
          <w:sz w:val="22"/>
          <w:szCs w:val="22"/>
        </w:rPr>
        <w:t>m</w:t>
      </w:r>
      <w:r w:rsidR="001D3F19">
        <w:rPr>
          <w:rFonts w:ascii="Segoe UI" w:hAnsi="Segoe UI" w:cs="Segoe UI"/>
          <w:color w:val="000000" w:themeColor="text1"/>
          <w:kern w:val="36"/>
          <w:sz w:val="22"/>
          <w:szCs w:val="22"/>
        </w:rPr>
        <w:t>i</w:t>
      </w:r>
      <w:r w:rsidR="002B70CE" w:rsidRPr="00AA3E1F">
        <w:rPr>
          <w:rFonts w:ascii="Segoe UI" w:hAnsi="Segoe UI" w:cs="Segoe UI"/>
          <w:color w:val="000000" w:themeColor="text1"/>
          <w:kern w:val="36"/>
          <w:sz w:val="22"/>
          <w:szCs w:val="22"/>
        </w:rPr>
        <w:t>nor</w:t>
      </w:r>
      <w:r w:rsidR="001962BE">
        <w:rPr>
          <w:rFonts w:ascii="Segoe UI" w:hAnsi="Segoe UI" w:cs="Segoe UI"/>
          <w:color w:val="000000" w:themeColor="text1"/>
          <w:kern w:val="36"/>
          <w:sz w:val="22"/>
          <w:szCs w:val="22"/>
        </w:rPr>
        <w:t xml:space="preserve"> that </w:t>
      </w:r>
      <w:r w:rsidR="002E32C0">
        <w:rPr>
          <w:rFonts w:ascii="Segoe UI" w:hAnsi="Segoe UI" w:cs="Segoe UI"/>
          <w:kern w:val="36"/>
          <w:sz w:val="22"/>
          <w:szCs w:val="22"/>
        </w:rPr>
        <w:t>affords</w:t>
      </w:r>
      <w:r w:rsidR="00BD7B59" w:rsidRPr="00266EFC">
        <w:rPr>
          <w:rFonts w:ascii="Segoe UI" w:hAnsi="Segoe UI" w:cs="Segoe UI"/>
          <w:kern w:val="36"/>
          <w:sz w:val="22"/>
          <w:szCs w:val="22"/>
        </w:rPr>
        <w:t xml:space="preserve"> students a focused path to develop their literacy language skills in Spanish (considering the formal variation of the language) a</w:t>
      </w:r>
      <w:r w:rsidR="001D3F19">
        <w:rPr>
          <w:rFonts w:ascii="Segoe UI" w:hAnsi="Segoe UI" w:cs="Segoe UI"/>
          <w:kern w:val="36"/>
          <w:sz w:val="22"/>
          <w:szCs w:val="22"/>
        </w:rPr>
        <w:t xml:space="preserve">nd </w:t>
      </w:r>
      <w:r w:rsidR="002E32C0">
        <w:rPr>
          <w:rFonts w:ascii="Segoe UI" w:hAnsi="Segoe UI" w:cs="Segoe UI"/>
          <w:kern w:val="36"/>
          <w:sz w:val="22"/>
          <w:szCs w:val="22"/>
        </w:rPr>
        <w:t>provides</w:t>
      </w:r>
      <w:r w:rsidR="00BD7B59" w:rsidRPr="00266EFC">
        <w:rPr>
          <w:rFonts w:ascii="Segoe UI" w:hAnsi="Segoe UI" w:cs="Segoe UI"/>
          <w:kern w:val="36"/>
          <w:sz w:val="22"/>
          <w:szCs w:val="22"/>
        </w:rPr>
        <w:t xml:space="preserve"> a comprehensive knowledge of cultures and literatures of the Spanish-speaking countries around the world. These skills will further enhance their career prospects, especially in the multicultural and diverse urban area of New York City, where opportunities for bilingual individuals who speak Spanish and English are growing in the specialized fields of technology, health care, social services, paralegal, etc. (Martinez, 2015, 2016). </w:t>
      </w:r>
    </w:p>
    <w:p w14:paraId="6993BAEB" w14:textId="77777777" w:rsidR="00BD7B59" w:rsidRPr="00AA3E1F" w:rsidRDefault="00BD7B59" w:rsidP="002B70CE">
      <w:pPr>
        <w:jc w:val="both"/>
        <w:rPr>
          <w:rFonts w:ascii="Segoe UI" w:hAnsi="Segoe UI" w:cs="Segoe UI"/>
          <w:color w:val="000000" w:themeColor="text1"/>
          <w:kern w:val="36"/>
          <w:sz w:val="22"/>
          <w:szCs w:val="22"/>
        </w:rPr>
      </w:pPr>
    </w:p>
    <w:p w14:paraId="47EB869E" w14:textId="6A5951AB" w:rsidR="002B70CE" w:rsidRDefault="002B70CE" w:rsidP="002B70CE">
      <w:pPr>
        <w:jc w:val="both"/>
        <w:rPr>
          <w:rFonts w:ascii="Segoe UI" w:hAnsi="Segoe UI" w:cs="Segoe UI"/>
          <w:color w:val="000000" w:themeColor="text1"/>
          <w:kern w:val="36"/>
          <w:sz w:val="22"/>
          <w:szCs w:val="22"/>
        </w:rPr>
      </w:pPr>
      <w:r w:rsidRPr="00AA3E1F">
        <w:rPr>
          <w:rFonts w:ascii="Segoe UI" w:hAnsi="Segoe UI" w:cs="Segoe UI"/>
          <w:color w:val="000000" w:themeColor="text1"/>
          <w:kern w:val="36"/>
          <w:sz w:val="22"/>
          <w:szCs w:val="22"/>
        </w:rPr>
        <w:t xml:space="preserve">The required and elective courses of </w:t>
      </w:r>
      <w:r w:rsidR="00255EBE">
        <w:rPr>
          <w:rFonts w:ascii="Segoe UI" w:hAnsi="Segoe UI" w:cs="Segoe UI"/>
          <w:color w:val="000000" w:themeColor="text1"/>
          <w:kern w:val="36"/>
          <w:sz w:val="22"/>
          <w:szCs w:val="22"/>
        </w:rPr>
        <w:t>this</w:t>
      </w:r>
      <w:r w:rsidRPr="00AA3E1F">
        <w:rPr>
          <w:rFonts w:ascii="Segoe UI" w:hAnsi="Segoe UI" w:cs="Segoe UI"/>
          <w:color w:val="000000" w:themeColor="text1"/>
          <w:kern w:val="36"/>
          <w:sz w:val="22"/>
          <w:szCs w:val="22"/>
        </w:rPr>
        <w:t xml:space="preserve"> </w:t>
      </w:r>
      <w:r w:rsidR="002E32C0">
        <w:rPr>
          <w:rFonts w:ascii="Segoe UI" w:hAnsi="Segoe UI" w:cs="Segoe UI"/>
          <w:color w:val="000000" w:themeColor="text1"/>
          <w:kern w:val="36"/>
          <w:sz w:val="22"/>
          <w:szCs w:val="22"/>
        </w:rPr>
        <w:t>a</w:t>
      </w:r>
      <w:r w:rsidRPr="00AA3E1F">
        <w:rPr>
          <w:rFonts w:ascii="Segoe UI" w:hAnsi="Segoe UI" w:cs="Segoe UI"/>
          <w:color w:val="000000" w:themeColor="text1"/>
          <w:kern w:val="36"/>
          <w:sz w:val="22"/>
          <w:szCs w:val="22"/>
        </w:rPr>
        <w:t xml:space="preserve">cademic </w:t>
      </w:r>
      <w:r w:rsidR="002E32C0">
        <w:rPr>
          <w:rFonts w:ascii="Segoe UI" w:hAnsi="Segoe UI" w:cs="Segoe UI"/>
          <w:color w:val="000000" w:themeColor="text1"/>
          <w:kern w:val="36"/>
          <w:sz w:val="22"/>
          <w:szCs w:val="22"/>
        </w:rPr>
        <w:t>m</w:t>
      </w:r>
      <w:r w:rsidRPr="00AA3E1F">
        <w:rPr>
          <w:rFonts w:ascii="Segoe UI" w:hAnsi="Segoe UI" w:cs="Segoe UI"/>
          <w:color w:val="000000" w:themeColor="text1"/>
          <w:kern w:val="36"/>
          <w:sz w:val="22"/>
          <w:szCs w:val="22"/>
        </w:rPr>
        <w:t xml:space="preserve">inor fulfill many General Education requirements, including the Common Core, and engage well with a variety of technological and professional disciplines, including </w:t>
      </w:r>
      <w:r w:rsidRPr="00AA3E1F">
        <w:rPr>
          <w:rFonts w:ascii="Segoe UI" w:hAnsi="Segoe UI" w:cs="Segoe UI"/>
          <w:color w:val="000000" w:themeColor="text1"/>
          <w:sz w:val="22"/>
          <w:szCs w:val="22"/>
        </w:rPr>
        <w:t>Health Communication, Nursing,</w:t>
      </w:r>
      <w:r w:rsidRPr="00AA3E1F">
        <w:rPr>
          <w:rFonts w:ascii="Segoe UI" w:hAnsi="Segoe UI" w:cs="Segoe UI"/>
          <w:color w:val="000000" w:themeColor="text1"/>
        </w:rPr>
        <w:t xml:space="preserve"> </w:t>
      </w:r>
      <w:r w:rsidRPr="00AA3E1F">
        <w:rPr>
          <w:rFonts w:ascii="Segoe UI" w:hAnsi="Segoe UI" w:cs="Segoe UI"/>
          <w:color w:val="000000" w:themeColor="text1"/>
          <w:sz w:val="22"/>
          <w:szCs w:val="22"/>
        </w:rPr>
        <w:t xml:space="preserve">Law and Paralegal Studies, Hospitality Management, Human Services, Emerging Media, Professional and Technical Writing, Education, Architectural Technology, Construction Management </w:t>
      </w:r>
      <w:r w:rsidRPr="00AA3E1F">
        <w:rPr>
          <w:rFonts w:ascii="Segoe UI" w:hAnsi="Segoe UI" w:cs="Segoe UI"/>
          <w:color w:val="000000" w:themeColor="text1"/>
          <w:sz w:val="22"/>
          <w:szCs w:val="22"/>
        </w:rPr>
        <w:lastRenderedPageBreak/>
        <w:t>Technology and Entertainment Technology.</w:t>
      </w:r>
      <w:r w:rsidRPr="00AA3E1F">
        <w:rPr>
          <w:rFonts w:ascii="Segoe UI" w:hAnsi="Segoe UI" w:cs="Segoe UI"/>
          <w:color w:val="000000" w:themeColor="text1"/>
          <w:kern w:val="36"/>
          <w:sz w:val="22"/>
          <w:szCs w:val="22"/>
        </w:rPr>
        <w:t xml:space="preserve"> A list of skills complementing these academic majors at City Tech can be found at the end of this section</w:t>
      </w:r>
      <w:r w:rsidR="004A1230">
        <w:rPr>
          <w:rFonts w:ascii="Segoe UI" w:hAnsi="Segoe UI" w:cs="Segoe UI"/>
          <w:color w:val="000000" w:themeColor="text1"/>
          <w:kern w:val="36"/>
          <w:sz w:val="22"/>
          <w:szCs w:val="22"/>
        </w:rPr>
        <w:t>; some</w:t>
      </w:r>
      <w:r w:rsidRPr="00AA3E1F">
        <w:rPr>
          <w:rFonts w:ascii="Segoe UI" w:hAnsi="Segoe UI" w:cs="Segoe UI"/>
          <w:color w:val="000000" w:themeColor="text1"/>
          <w:kern w:val="36"/>
          <w:sz w:val="22"/>
          <w:szCs w:val="22"/>
        </w:rPr>
        <w:t xml:space="preserve"> are key for students to succeed in their studies and careers.</w:t>
      </w:r>
      <w:r w:rsidRPr="008C08C2">
        <w:rPr>
          <w:rFonts w:ascii="Segoe UI" w:hAnsi="Segoe UI" w:cs="Segoe UI"/>
          <w:color w:val="000000" w:themeColor="text1"/>
          <w:kern w:val="36"/>
          <w:sz w:val="22"/>
          <w:szCs w:val="22"/>
        </w:rPr>
        <w:t xml:space="preserve"> </w:t>
      </w:r>
    </w:p>
    <w:p w14:paraId="31982D39" w14:textId="77777777" w:rsidR="002B70CE" w:rsidRPr="008C08C2" w:rsidRDefault="002B70CE" w:rsidP="002B70CE">
      <w:pPr>
        <w:jc w:val="both"/>
        <w:rPr>
          <w:rFonts w:ascii="Segoe UI" w:hAnsi="Segoe UI" w:cs="Segoe UI"/>
          <w:color w:val="000000" w:themeColor="text1"/>
          <w:kern w:val="36"/>
          <w:sz w:val="22"/>
          <w:szCs w:val="22"/>
        </w:rPr>
      </w:pPr>
    </w:p>
    <w:p w14:paraId="141F6819" w14:textId="77777777" w:rsidR="002B70CE" w:rsidRPr="008C08C2" w:rsidRDefault="002B70CE" w:rsidP="002B70CE">
      <w:pPr>
        <w:jc w:val="both"/>
        <w:rPr>
          <w:rFonts w:ascii="Segoe UI" w:hAnsi="Segoe UI" w:cs="Segoe UI"/>
          <w:color w:val="000000" w:themeColor="text1"/>
          <w:kern w:val="36"/>
          <w:sz w:val="22"/>
          <w:szCs w:val="22"/>
        </w:rPr>
      </w:pPr>
      <w:r w:rsidRPr="008C08C2">
        <w:rPr>
          <w:rFonts w:ascii="Segoe UI" w:hAnsi="Segoe UI" w:cs="Segoe UI"/>
          <w:color w:val="000000" w:themeColor="text1"/>
          <w:kern w:val="36"/>
          <w:sz w:val="22"/>
          <w:szCs w:val="22"/>
        </w:rPr>
        <w:t>The list below shows the most important skills students acquire when they learn a new language:</w:t>
      </w:r>
    </w:p>
    <w:p w14:paraId="13E94C18" w14:textId="77777777" w:rsidR="002B70CE" w:rsidRPr="00DE761E" w:rsidRDefault="002B70CE" w:rsidP="002B70CE">
      <w:pPr>
        <w:rPr>
          <w:rFonts w:ascii="Segoe UI" w:hAnsi="Segoe UI" w:cs="Segoe UI"/>
          <w:kern w:val="36"/>
          <w:sz w:val="22"/>
          <w:szCs w:val="22"/>
        </w:rPr>
      </w:pPr>
    </w:p>
    <w:p w14:paraId="7818F35B" w14:textId="77777777" w:rsidR="002B70CE" w:rsidRPr="00DE761E" w:rsidRDefault="002B70CE" w:rsidP="002B70CE">
      <w:pPr>
        <w:rPr>
          <w:rFonts w:ascii="Segoe UI" w:hAnsi="Segoe UI" w:cs="Segoe UI"/>
          <w:kern w:val="36"/>
          <w:sz w:val="22"/>
          <w:szCs w:val="22"/>
        </w:rPr>
      </w:pPr>
    </w:p>
    <w:p w14:paraId="703CE490" w14:textId="77777777" w:rsidR="002B70CE" w:rsidRPr="00135EC3" w:rsidRDefault="002B70CE" w:rsidP="002B70CE">
      <w:pPr>
        <w:shd w:val="clear" w:color="auto" w:fill="000000" w:themeFill="text1"/>
        <w:rPr>
          <w:rFonts w:ascii="Segoe UI" w:hAnsi="Segoe UI" w:cs="Segoe UI"/>
          <w:kern w:val="36"/>
          <w:sz w:val="20"/>
          <w:szCs w:val="20"/>
        </w:rPr>
      </w:pPr>
      <w:r w:rsidRPr="00135EC3">
        <w:rPr>
          <w:rFonts w:ascii="Segoe UI" w:hAnsi="Segoe UI" w:cs="Segoe UI"/>
          <w:kern w:val="36"/>
          <w:sz w:val="20"/>
          <w:szCs w:val="20"/>
        </w:rPr>
        <w:t xml:space="preserve"> Personal development</w:t>
      </w:r>
    </w:p>
    <w:p w14:paraId="6B1967EA" w14:textId="77777777" w:rsidR="002B70CE" w:rsidRPr="00135EC3" w:rsidRDefault="002B70CE" w:rsidP="002B70CE">
      <w:pPr>
        <w:rPr>
          <w:rFonts w:ascii="Segoe UI" w:hAnsi="Segoe UI" w:cs="Segoe UI"/>
          <w:kern w:val="36"/>
          <w:sz w:val="20"/>
          <w:szCs w:val="20"/>
        </w:rPr>
      </w:pPr>
    </w:p>
    <w:p w14:paraId="48B462BC" w14:textId="77777777" w:rsidR="002B70CE" w:rsidRPr="00135EC3" w:rsidRDefault="002B70CE" w:rsidP="002B70CE">
      <w:pPr>
        <w:pStyle w:val="ListParagraph"/>
        <w:numPr>
          <w:ilvl w:val="0"/>
          <w:numId w:val="13"/>
        </w:numPr>
        <w:pBdr>
          <w:top w:val="nil"/>
          <w:left w:val="nil"/>
          <w:bottom w:val="nil"/>
          <w:right w:val="nil"/>
          <w:between w:val="nil"/>
          <w:bar w:val="nil"/>
        </w:pBdr>
        <w:tabs>
          <w:tab w:val="left" w:pos="720"/>
        </w:tabs>
        <w:ind w:left="720"/>
        <w:contextualSpacing w:val="0"/>
        <w:rPr>
          <w:rFonts w:ascii="Segoe UI" w:hAnsi="Segoe UI" w:cs="Segoe UI"/>
          <w:kern w:val="36"/>
          <w:sz w:val="20"/>
          <w:szCs w:val="20"/>
        </w:rPr>
      </w:pPr>
      <w:r w:rsidRPr="00135EC3">
        <w:rPr>
          <w:rFonts w:ascii="Segoe UI" w:hAnsi="Segoe UI" w:cs="Segoe UI"/>
          <w:kern w:val="36"/>
          <w:sz w:val="20"/>
          <w:szCs w:val="20"/>
        </w:rPr>
        <w:t>Analytical skills improve when students study a foreign language.</w:t>
      </w:r>
    </w:p>
    <w:p w14:paraId="4B3CA156" w14:textId="77777777" w:rsidR="002B70CE" w:rsidRPr="00135EC3" w:rsidRDefault="002B70CE" w:rsidP="002B70CE">
      <w:pPr>
        <w:pStyle w:val="ListParagraph"/>
        <w:numPr>
          <w:ilvl w:val="0"/>
          <w:numId w:val="13"/>
        </w:numPr>
        <w:pBdr>
          <w:top w:val="nil"/>
          <w:left w:val="nil"/>
          <w:bottom w:val="nil"/>
          <w:right w:val="nil"/>
          <w:between w:val="nil"/>
          <w:bar w:val="nil"/>
        </w:pBdr>
        <w:tabs>
          <w:tab w:val="left" w:pos="720"/>
        </w:tabs>
        <w:ind w:left="720"/>
        <w:contextualSpacing w:val="0"/>
        <w:rPr>
          <w:rFonts w:ascii="Segoe UI" w:hAnsi="Segoe UI" w:cs="Segoe UI"/>
          <w:kern w:val="36"/>
          <w:sz w:val="20"/>
          <w:szCs w:val="20"/>
        </w:rPr>
      </w:pPr>
      <w:r w:rsidRPr="00135EC3">
        <w:rPr>
          <w:rFonts w:ascii="Segoe UI" w:hAnsi="Segoe UI" w:cs="Segoe UI"/>
          <w:kern w:val="36"/>
          <w:sz w:val="20"/>
          <w:szCs w:val="20"/>
        </w:rPr>
        <w:t>Creativity is increased with the study of foreign languages.</w:t>
      </w:r>
    </w:p>
    <w:p w14:paraId="70062E51" w14:textId="77777777" w:rsidR="002B70CE" w:rsidRPr="00135EC3" w:rsidRDefault="002B70CE" w:rsidP="002B70CE">
      <w:pPr>
        <w:pStyle w:val="ListParagraph"/>
        <w:numPr>
          <w:ilvl w:val="0"/>
          <w:numId w:val="13"/>
        </w:numPr>
        <w:pBdr>
          <w:top w:val="nil"/>
          <w:left w:val="nil"/>
          <w:bottom w:val="nil"/>
          <w:right w:val="nil"/>
          <w:between w:val="nil"/>
          <w:bar w:val="nil"/>
        </w:pBdr>
        <w:tabs>
          <w:tab w:val="left" w:pos="720"/>
        </w:tabs>
        <w:ind w:left="720"/>
        <w:contextualSpacing w:val="0"/>
        <w:rPr>
          <w:rFonts w:ascii="Segoe UI" w:hAnsi="Segoe UI" w:cs="Segoe UI"/>
          <w:kern w:val="36"/>
          <w:sz w:val="20"/>
          <w:szCs w:val="20"/>
        </w:rPr>
      </w:pPr>
      <w:r w:rsidRPr="00135EC3">
        <w:rPr>
          <w:rFonts w:ascii="Segoe UI" w:hAnsi="Segoe UI" w:cs="Segoe UI"/>
          <w:kern w:val="36"/>
          <w:sz w:val="20"/>
          <w:szCs w:val="20"/>
        </w:rPr>
        <w:t>Skills like problem solving, dealing with abstract concepts, are increased when you study a foreign language.</w:t>
      </w:r>
    </w:p>
    <w:p w14:paraId="382BBD9B" w14:textId="77777777" w:rsidR="002B70CE" w:rsidRPr="00135EC3" w:rsidRDefault="002B70CE" w:rsidP="002B70CE">
      <w:pPr>
        <w:pStyle w:val="ListParagraph"/>
        <w:numPr>
          <w:ilvl w:val="0"/>
          <w:numId w:val="13"/>
        </w:numPr>
        <w:pBdr>
          <w:top w:val="nil"/>
          <w:left w:val="nil"/>
          <w:bottom w:val="nil"/>
          <w:right w:val="nil"/>
          <w:between w:val="nil"/>
          <w:bar w:val="nil"/>
        </w:pBdr>
        <w:tabs>
          <w:tab w:val="left" w:pos="720"/>
        </w:tabs>
        <w:ind w:left="720"/>
        <w:contextualSpacing w:val="0"/>
        <w:rPr>
          <w:rFonts w:ascii="Segoe UI" w:hAnsi="Segoe UI" w:cs="Segoe UI"/>
          <w:kern w:val="36"/>
          <w:sz w:val="20"/>
          <w:szCs w:val="20"/>
        </w:rPr>
      </w:pPr>
      <w:r w:rsidRPr="00135EC3">
        <w:rPr>
          <w:rFonts w:ascii="Segoe UI" w:hAnsi="Segoe UI" w:cs="Segoe UI"/>
          <w:kern w:val="36"/>
          <w:sz w:val="20"/>
          <w:szCs w:val="20"/>
        </w:rPr>
        <w:t>Foreign language study enhances listening skills and memory.</w:t>
      </w:r>
    </w:p>
    <w:p w14:paraId="0115B79B" w14:textId="77777777" w:rsidR="002B70CE" w:rsidRPr="00135EC3" w:rsidRDefault="002B70CE" w:rsidP="002B70CE">
      <w:pPr>
        <w:pStyle w:val="ListParagraph"/>
        <w:numPr>
          <w:ilvl w:val="0"/>
          <w:numId w:val="13"/>
        </w:numPr>
        <w:pBdr>
          <w:top w:val="nil"/>
          <w:left w:val="nil"/>
          <w:bottom w:val="nil"/>
          <w:right w:val="nil"/>
          <w:between w:val="nil"/>
          <w:bar w:val="nil"/>
        </w:pBdr>
        <w:tabs>
          <w:tab w:val="left" w:pos="720"/>
        </w:tabs>
        <w:ind w:left="720"/>
        <w:contextualSpacing w:val="0"/>
        <w:rPr>
          <w:rFonts w:ascii="Segoe UI" w:hAnsi="Segoe UI" w:cs="Segoe UI"/>
          <w:kern w:val="36"/>
          <w:sz w:val="20"/>
          <w:szCs w:val="20"/>
        </w:rPr>
      </w:pPr>
      <w:r w:rsidRPr="00135EC3">
        <w:rPr>
          <w:rFonts w:ascii="Segoe UI" w:hAnsi="Segoe UI" w:cs="Segoe UI"/>
          <w:kern w:val="36"/>
          <w:sz w:val="20"/>
          <w:szCs w:val="20"/>
        </w:rPr>
        <w:t xml:space="preserve">A foreign language student is able to present and defend his/her own opinions on current issues in a formal discussion or debate using sociolinguistic competence – using language with the appropriate social meaning. </w:t>
      </w:r>
    </w:p>
    <w:p w14:paraId="3931760C" w14:textId="77777777" w:rsidR="002B70CE" w:rsidRPr="00135EC3" w:rsidRDefault="002B70CE" w:rsidP="002B70CE">
      <w:pPr>
        <w:pStyle w:val="ListParagraph"/>
        <w:numPr>
          <w:ilvl w:val="0"/>
          <w:numId w:val="13"/>
        </w:numPr>
        <w:pBdr>
          <w:top w:val="nil"/>
          <w:left w:val="nil"/>
          <w:bottom w:val="nil"/>
          <w:right w:val="nil"/>
          <w:between w:val="nil"/>
          <w:bar w:val="nil"/>
        </w:pBdr>
        <w:tabs>
          <w:tab w:val="left" w:pos="720"/>
        </w:tabs>
        <w:ind w:left="720"/>
        <w:contextualSpacing w:val="0"/>
        <w:rPr>
          <w:rFonts w:ascii="Segoe UI" w:hAnsi="Segoe UI" w:cs="Segoe UI"/>
          <w:kern w:val="36"/>
          <w:sz w:val="20"/>
          <w:szCs w:val="20"/>
        </w:rPr>
      </w:pPr>
      <w:r w:rsidRPr="00135EC3">
        <w:rPr>
          <w:rFonts w:ascii="Segoe UI" w:hAnsi="Segoe UI" w:cs="Segoe UI"/>
          <w:kern w:val="36"/>
          <w:sz w:val="20"/>
          <w:szCs w:val="20"/>
        </w:rPr>
        <w:t>Foreign language study introduces students to team dynamics: experience working with a team on a long-term project.</w:t>
      </w:r>
    </w:p>
    <w:p w14:paraId="398A81CD" w14:textId="77777777" w:rsidR="002B70CE" w:rsidRPr="00135EC3" w:rsidRDefault="002B70CE" w:rsidP="002B70CE">
      <w:pPr>
        <w:pStyle w:val="ListParagraph"/>
        <w:numPr>
          <w:ilvl w:val="0"/>
          <w:numId w:val="13"/>
        </w:numPr>
        <w:pBdr>
          <w:top w:val="nil"/>
          <w:left w:val="nil"/>
          <w:bottom w:val="nil"/>
          <w:right w:val="nil"/>
          <w:between w:val="nil"/>
          <w:bar w:val="nil"/>
        </w:pBdr>
        <w:tabs>
          <w:tab w:val="left" w:pos="720"/>
        </w:tabs>
        <w:ind w:left="720"/>
        <w:contextualSpacing w:val="0"/>
        <w:rPr>
          <w:rFonts w:ascii="Segoe UI" w:hAnsi="Segoe UI" w:cs="Segoe UI"/>
          <w:kern w:val="36"/>
          <w:sz w:val="20"/>
          <w:szCs w:val="20"/>
        </w:rPr>
      </w:pPr>
      <w:r w:rsidRPr="00135EC3">
        <w:rPr>
          <w:rFonts w:ascii="Segoe UI" w:hAnsi="Segoe UI" w:cs="Segoe UI"/>
          <w:kern w:val="36"/>
          <w:sz w:val="20"/>
          <w:szCs w:val="20"/>
        </w:rPr>
        <w:t>The study of a foreign language improves the knowledge of one’s own language: English vocabulary skills increase.</w:t>
      </w:r>
    </w:p>
    <w:p w14:paraId="11A279CE" w14:textId="77777777" w:rsidR="002B70CE" w:rsidRPr="00135EC3" w:rsidRDefault="002B70CE" w:rsidP="002B70CE">
      <w:pPr>
        <w:pStyle w:val="ListParagraph"/>
        <w:numPr>
          <w:ilvl w:val="0"/>
          <w:numId w:val="13"/>
        </w:numPr>
        <w:pBdr>
          <w:top w:val="nil"/>
          <w:left w:val="nil"/>
          <w:bottom w:val="nil"/>
          <w:right w:val="nil"/>
          <w:between w:val="nil"/>
          <w:bar w:val="nil"/>
        </w:pBdr>
        <w:tabs>
          <w:tab w:val="left" w:pos="720"/>
        </w:tabs>
        <w:ind w:left="720"/>
        <w:contextualSpacing w:val="0"/>
        <w:rPr>
          <w:rFonts w:ascii="Segoe UI" w:hAnsi="Segoe UI" w:cs="Segoe UI"/>
          <w:kern w:val="36"/>
          <w:sz w:val="20"/>
          <w:szCs w:val="20"/>
        </w:rPr>
      </w:pPr>
      <w:r w:rsidRPr="00135EC3">
        <w:rPr>
          <w:rFonts w:ascii="Segoe UI" w:hAnsi="Segoe UI" w:cs="Segoe UI"/>
          <w:kern w:val="36"/>
          <w:sz w:val="20"/>
          <w:szCs w:val="20"/>
        </w:rPr>
        <w:t>Foreign language study offers a sense of the past: culturally and linguistically.</w:t>
      </w:r>
    </w:p>
    <w:p w14:paraId="21278FA2" w14:textId="77777777" w:rsidR="002B70CE" w:rsidRPr="00135EC3" w:rsidRDefault="002B70CE" w:rsidP="002B70CE">
      <w:pPr>
        <w:rPr>
          <w:rFonts w:ascii="Segoe UI" w:hAnsi="Segoe UI" w:cs="Segoe UI"/>
          <w:kern w:val="36"/>
          <w:sz w:val="20"/>
          <w:szCs w:val="20"/>
        </w:rPr>
      </w:pPr>
    </w:p>
    <w:p w14:paraId="05BDEB62" w14:textId="77777777" w:rsidR="002B70CE" w:rsidRPr="00135EC3" w:rsidRDefault="002B70CE" w:rsidP="002B70CE">
      <w:pPr>
        <w:rPr>
          <w:rFonts w:ascii="Segoe UI" w:hAnsi="Segoe UI" w:cs="Segoe UI"/>
          <w:kern w:val="36"/>
          <w:sz w:val="20"/>
          <w:szCs w:val="20"/>
        </w:rPr>
      </w:pPr>
    </w:p>
    <w:p w14:paraId="0AC858F9" w14:textId="77777777" w:rsidR="002B70CE" w:rsidRPr="00135EC3" w:rsidRDefault="002B70CE" w:rsidP="002B70CE">
      <w:pPr>
        <w:shd w:val="clear" w:color="auto" w:fill="000000" w:themeFill="text1"/>
        <w:rPr>
          <w:rFonts w:ascii="Segoe UI" w:hAnsi="Segoe UI" w:cs="Segoe UI"/>
          <w:kern w:val="36"/>
          <w:sz w:val="20"/>
          <w:szCs w:val="20"/>
        </w:rPr>
      </w:pPr>
      <w:r w:rsidRPr="00135EC3">
        <w:rPr>
          <w:rFonts w:ascii="Segoe UI" w:hAnsi="Segoe UI" w:cs="Segoe UI"/>
          <w:kern w:val="36"/>
          <w:sz w:val="20"/>
          <w:szCs w:val="20"/>
        </w:rPr>
        <w:t>Professional development</w:t>
      </w:r>
    </w:p>
    <w:p w14:paraId="4309FCAF" w14:textId="77777777" w:rsidR="002B70CE" w:rsidRPr="00135EC3" w:rsidRDefault="002B70CE" w:rsidP="002B70CE">
      <w:pPr>
        <w:rPr>
          <w:rFonts w:ascii="Segoe UI" w:hAnsi="Segoe UI" w:cs="Segoe UI"/>
          <w:kern w:val="36"/>
          <w:sz w:val="20"/>
          <w:szCs w:val="20"/>
        </w:rPr>
      </w:pPr>
    </w:p>
    <w:p w14:paraId="712F9033" w14:textId="77777777" w:rsidR="002B70CE" w:rsidRPr="00135EC3" w:rsidRDefault="002B70CE" w:rsidP="002B70CE">
      <w:pPr>
        <w:pStyle w:val="ListParagraph"/>
        <w:numPr>
          <w:ilvl w:val="0"/>
          <w:numId w:val="14"/>
        </w:numPr>
        <w:pBdr>
          <w:top w:val="nil"/>
          <w:left w:val="nil"/>
          <w:bottom w:val="nil"/>
          <w:right w:val="nil"/>
          <w:between w:val="nil"/>
          <w:bar w:val="nil"/>
        </w:pBdr>
        <w:ind w:left="720"/>
        <w:contextualSpacing w:val="0"/>
        <w:rPr>
          <w:rFonts w:ascii="Segoe UI" w:hAnsi="Segoe UI" w:cs="Segoe UI"/>
          <w:kern w:val="36"/>
          <w:sz w:val="20"/>
          <w:szCs w:val="20"/>
        </w:rPr>
      </w:pPr>
      <w:r w:rsidRPr="00135EC3">
        <w:rPr>
          <w:rFonts w:ascii="Segoe UI" w:hAnsi="Segoe UI" w:cs="Segoe UI"/>
          <w:kern w:val="36"/>
          <w:sz w:val="20"/>
          <w:szCs w:val="20"/>
        </w:rPr>
        <w:t>Business skills plus foreign language skills make an employee more valuable in the marketplace.</w:t>
      </w:r>
    </w:p>
    <w:p w14:paraId="48BBF16F" w14:textId="77777777" w:rsidR="002B70CE" w:rsidRPr="00135EC3" w:rsidRDefault="002B70CE" w:rsidP="002B70CE">
      <w:pPr>
        <w:pStyle w:val="ListParagraph"/>
        <w:numPr>
          <w:ilvl w:val="0"/>
          <w:numId w:val="14"/>
        </w:numPr>
        <w:pBdr>
          <w:top w:val="nil"/>
          <w:left w:val="nil"/>
          <w:bottom w:val="nil"/>
          <w:right w:val="nil"/>
          <w:between w:val="nil"/>
          <w:bar w:val="nil"/>
        </w:pBdr>
        <w:ind w:left="720"/>
        <w:contextualSpacing w:val="0"/>
        <w:rPr>
          <w:rFonts w:ascii="Segoe UI" w:hAnsi="Segoe UI" w:cs="Segoe UI"/>
          <w:kern w:val="36"/>
          <w:sz w:val="20"/>
          <w:szCs w:val="20"/>
        </w:rPr>
      </w:pPr>
      <w:r w:rsidRPr="00135EC3">
        <w:rPr>
          <w:rFonts w:ascii="Segoe UI" w:hAnsi="Segoe UI" w:cs="Segoe UI"/>
          <w:kern w:val="36"/>
          <w:sz w:val="20"/>
          <w:szCs w:val="20"/>
        </w:rPr>
        <w:t>Foreign language study enhances one’s opportunities in government, business, medicine, law, technology, military, industry, marketing, etc.</w:t>
      </w:r>
    </w:p>
    <w:p w14:paraId="6D2A015E" w14:textId="77777777" w:rsidR="002B70CE" w:rsidRPr="00135EC3" w:rsidRDefault="002B70CE" w:rsidP="002B70CE">
      <w:pPr>
        <w:pStyle w:val="ListParagraph"/>
        <w:numPr>
          <w:ilvl w:val="0"/>
          <w:numId w:val="14"/>
        </w:numPr>
        <w:pBdr>
          <w:top w:val="nil"/>
          <w:left w:val="nil"/>
          <w:bottom w:val="nil"/>
          <w:right w:val="nil"/>
          <w:between w:val="nil"/>
          <w:bar w:val="nil"/>
        </w:pBdr>
        <w:ind w:left="720"/>
        <w:contextualSpacing w:val="0"/>
        <w:rPr>
          <w:rFonts w:ascii="Segoe UI" w:hAnsi="Segoe UI" w:cs="Segoe UI"/>
          <w:kern w:val="36"/>
          <w:sz w:val="20"/>
          <w:szCs w:val="20"/>
        </w:rPr>
      </w:pPr>
      <w:r w:rsidRPr="00135EC3">
        <w:rPr>
          <w:rFonts w:ascii="Segoe UI" w:hAnsi="Segoe UI" w:cs="Segoe UI"/>
          <w:kern w:val="36"/>
          <w:sz w:val="20"/>
          <w:szCs w:val="20"/>
        </w:rPr>
        <w:t>Four out of five new jobs in the US are created as a result of foreign trade.</w:t>
      </w:r>
    </w:p>
    <w:p w14:paraId="7F836F60" w14:textId="77777777" w:rsidR="002B70CE" w:rsidRPr="00135EC3" w:rsidRDefault="002B70CE" w:rsidP="002B70CE">
      <w:pPr>
        <w:pStyle w:val="ListParagraph"/>
        <w:numPr>
          <w:ilvl w:val="0"/>
          <w:numId w:val="14"/>
        </w:numPr>
        <w:pBdr>
          <w:top w:val="nil"/>
          <w:left w:val="nil"/>
          <w:bottom w:val="nil"/>
          <w:right w:val="nil"/>
          <w:between w:val="nil"/>
          <w:bar w:val="nil"/>
        </w:pBdr>
        <w:ind w:left="720"/>
        <w:contextualSpacing w:val="0"/>
        <w:rPr>
          <w:rFonts w:ascii="Segoe UI" w:hAnsi="Segoe UI" w:cs="Segoe UI"/>
          <w:kern w:val="36"/>
          <w:sz w:val="20"/>
          <w:szCs w:val="20"/>
        </w:rPr>
      </w:pPr>
      <w:r w:rsidRPr="00135EC3">
        <w:rPr>
          <w:rFonts w:ascii="Segoe UI" w:hAnsi="Segoe UI" w:cs="Segoe UI"/>
          <w:kern w:val="36"/>
          <w:sz w:val="20"/>
          <w:szCs w:val="20"/>
        </w:rPr>
        <w:t>Foreign languages provide a competitive edge in career choices: one is able to communicate in a second language.</w:t>
      </w:r>
    </w:p>
    <w:p w14:paraId="7054BC5E" w14:textId="77777777" w:rsidR="002B70CE" w:rsidRPr="00135EC3" w:rsidRDefault="002B70CE" w:rsidP="002B70CE">
      <w:pPr>
        <w:pStyle w:val="ListParagraph"/>
        <w:numPr>
          <w:ilvl w:val="0"/>
          <w:numId w:val="14"/>
        </w:numPr>
        <w:pBdr>
          <w:top w:val="nil"/>
          <w:left w:val="nil"/>
          <w:bottom w:val="nil"/>
          <w:right w:val="nil"/>
          <w:between w:val="nil"/>
          <w:bar w:val="nil"/>
        </w:pBdr>
        <w:ind w:left="720"/>
        <w:contextualSpacing w:val="0"/>
        <w:rPr>
          <w:rFonts w:ascii="Segoe UI" w:hAnsi="Segoe UI" w:cs="Segoe UI"/>
          <w:kern w:val="36"/>
          <w:sz w:val="20"/>
          <w:szCs w:val="20"/>
        </w:rPr>
      </w:pPr>
      <w:r w:rsidRPr="00135EC3">
        <w:rPr>
          <w:rFonts w:ascii="Segoe UI" w:hAnsi="Segoe UI" w:cs="Segoe UI"/>
          <w:kern w:val="36"/>
          <w:sz w:val="20"/>
          <w:szCs w:val="20"/>
        </w:rPr>
        <w:t>Your marketable skills in the global economy are improved if you master another language.</w:t>
      </w:r>
    </w:p>
    <w:p w14:paraId="7DCB6425" w14:textId="77777777" w:rsidR="002B70CE" w:rsidRPr="00135EC3" w:rsidRDefault="002B70CE" w:rsidP="002B70CE">
      <w:pPr>
        <w:pStyle w:val="ListParagraph"/>
        <w:numPr>
          <w:ilvl w:val="0"/>
          <w:numId w:val="14"/>
        </w:numPr>
        <w:pBdr>
          <w:top w:val="nil"/>
          <w:left w:val="nil"/>
          <w:bottom w:val="nil"/>
          <w:right w:val="nil"/>
          <w:between w:val="nil"/>
          <w:bar w:val="nil"/>
        </w:pBdr>
        <w:ind w:left="720"/>
        <w:contextualSpacing w:val="0"/>
        <w:rPr>
          <w:rFonts w:ascii="Segoe UI" w:hAnsi="Segoe UI" w:cs="Segoe UI"/>
          <w:kern w:val="36"/>
          <w:sz w:val="20"/>
          <w:szCs w:val="20"/>
        </w:rPr>
      </w:pPr>
      <w:r w:rsidRPr="00135EC3">
        <w:rPr>
          <w:rFonts w:ascii="Segoe UI" w:hAnsi="Segoe UI" w:cs="Segoe UI"/>
          <w:kern w:val="36"/>
          <w:sz w:val="20"/>
          <w:szCs w:val="20"/>
        </w:rPr>
        <w:t>One is at a distinct advantage in the global market if one is as bilingual as possible.</w:t>
      </w:r>
    </w:p>
    <w:p w14:paraId="7ECDE556" w14:textId="77777777" w:rsidR="002B70CE" w:rsidRPr="00135EC3" w:rsidRDefault="002B70CE" w:rsidP="002B70CE">
      <w:pPr>
        <w:rPr>
          <w:rFonts w:ascii="Segoe UI" w:hAnsi="Segoe UI" w:cs="Segoe UI"/>
          <w:kern w:val="36"/>
          <w:sz w:val="20"/>
          <w:szCs w:val="20"/>
        </w:rPr>
      </w:pPr>
    </w:p>
    <w:p w14:paraId="3BE404DC" w14:textId="77777777" w:rsidR="002B70CE" w:rsidRPr="00135EC3" w:rsidRDefault="002B70CE" w:rsidP="002B70CE">
      <w:pPr>
        <w:rPr>
          <w:rFonts w:ascii="Segoe UI" w:hAnsi="Segoe UI" w:cs="Segoe UI"/>
          <w:kern w:val="36"/>
          <w:sz w:val="20"/>
          <w:szCs w:val="20"/>
        </w:rPr>
      </w:pPr>
    </w:p>
    <w:p w14:paraId="359B4610" w14:textId="77777777" w:rsidR="002B70CE" w:rsidRPr="00135EC3" w:rsidRDefault="002B70CE" w:rsidP="002B70CE">
      <w:pPr>
        <w:shd w:val="clear" w:color="auto" w:fill="000000" w:themeFill="text1"/>
        <w:rPr>
          <w:rFonts w:ascii="Segoe UI" w:hAnsi="Segoe UI" w:cs="Segoe UI"/>
          <w:kern w:val="36"/>
          <w:sz w:val="20"/>
          <w:szCs w:val="20"/>
        </w:rPr>
      </w:pPr>
      <w:r w:rsidRPr="00135EC3">
        <w:rPr>
          <w:rFonts w:ascii="Segoe UI" w:hAnsi="Segoe UI" w:cs="Segoe UI"/>
          <w:kern w:val="36"/>
          <w:sz w:val="20"/>
          <w:szCs w:val="20"/>
        </w:rPr>
        <w:t>Diversity and interculturality</w:t>
      </w:r>
    </w:p>
    <w:p w14:paraId="20DB9AFF" w14:textId="77777777" w:rsidR="002B70CE" w:rsidRPr="00135EC3" w:rsidRDefault="002B70CE" w:rsidP="002B70CE">
      <w:pPr>
        <w:rPr>
          <w:rFonts w:ascii="Segoe UI" w:hAnsi="Segoe UI" w:cs="Segoe UI"/>
          <w:kern w:val="36"/>
          <w:sz w:val="20"/>
          <w:szCs w:val="20"/>
        </w:rPr>
      </w:pPr>
    </w:p>
    <w:p w14:paraId="23D5F18B" w14:textId="77777777" w:rsidR="002B70CE" w:rsidRPr="00135EC3" w:rsidRDefault="002B70CE" w:rsidP="002B70CE">
      <w:pPr>
        <w:pStyle w:val="ListParagraph"/>
        <w:numPr>
          <w:ilvl w:val="0"/>
          <w:numId w:val="15"/>
        </w:numPr>
        <w:pBdr>
          <w:top w:val="nil"/>
          <w:left w:val="nil"/>
          <w:bottom w:val="nil"/>
          <w:right w:val="nil"/>
          <w:between w:val="nil"/>
          <w:bar w:val="nil"/>
        </w:pBdr>
        <w:ind w:left="720"/>
        <w:contextualSpacing w:val="0"/>
        <w:rPr>
          <w:rFonts w:ascii="Segoe UI" w:hAnsi="Segoe UI" w:cs="Segoe UI"/>
          <w:kern w:val="36"/>
          <w:sz w:val="20"/>
          <w:szCs w:val="20"/>
        </w:rPr>
      </w:pPr>
      <w:r w:rsidRPr="00135EC3">
        <w:rPr>
          <w:rFonts w:ascii="Segoe UI" w:hAnsi="Segoe UI" w:cs="Segoe UI"/>
          <w:kern w:val="36"/>
          <w:sz w:val="20"/>
          <w:szCs w:val="20"/>
        </w:rPr>
        <w:t>Foreign language study creates more positive attitude and less prejudice towards people who are different, which leads to an appreciation of cultural diversity.</w:t>
      </w:r>
    </w:p>
    <w:p w14:paraId="61A03138" w14:textId="77777777" w:rsidR="002B70CE" w:rsidRPr="00135EC3" w:rsidRDefault="002B70CE" w:rsidP="002B70CE">
      <w:pPr>
        <w:pStyle w:val="ListParagraph"/>
        <w:numPr>
          <w:ilvl w:val="0"/>
          <w:numId w:val="15"/>
        </w:numPr>
        <w:pBdr>
          <w:top w:val="nil"/>
          <w:left w:val="nil"/>
          <w:bottom w:val="nil"/>
          <w:right w:val="nil"/>
          <w:between w:val="nil"/>
          <w:bar w:val="nil"/>
        </w:pBdr>
        <w:ind w:left="720"/>
        <w:contextualSpacing w:val="0"/>
        <w:rPr>
          <w:rFonts w:ascii="Segoe UI" w:hAnsi="Segoe UI" w:cs="Segoe UI"/>
          <w:kern w:val="36"/>
          <w:sz w:val="20"/>
          <w:szCs w:val="20"/>
        </w:rPr>
      </w:pPr>
      <w:r w:rsidRPr="00135EC3">
        <w:rPr>
          <w:rFonts w:ascii="Segoe UI" w:hAnsi="Segoe UI" w:cs="Segoe UI"/>
          <w:kern w:val="36"/>
          <w:sz w:val="20"/>
          <w:szCs w:val="20"/>
        </w:rPr>
        <w:t xml:space="preserve">Learning a foreign language promotes understanding a different culture and acquiring intercultural competence. </w:t>
      </w:r>
    </w:p>
    <w:p w14:paraId="598D155F" w14:textId="77777777" w:rsidR="002B70CE" w:rsidRPr="00135EC3" w:rsidRDefault="002B70CE" w:rsidP="002B70CE">
      <w:pPr>
        <w:pStyle w:val="ListParagraph"/>
        <w:numPr>
          <w:ilvl w:val="0"/>
          <w:numId w:val="15"/>
        </w:numPr>
        <w:pBdr>
          <w:top w:val="nil"/>
          <w:left w:val="nil"/>
          <w:bottom w:val="nil"/>
          <w:right w:val="nil"/>
          <w:between w:val="nil"/>
          <w:bar w:val="nil"/>
        </w:pBdr>
        <w:ind w:left="720"/>
        <w:contextualSpacing w:val="0"/>
        <w:rPr>
          <w:rFonts w:ascii="Segoe UI" w:hAnsi="Segoe UI" w:cs="Segoe UI"/>
          <w:kern w:val="36"/>
          <w:sz w:val="20"/>
          <w:szCs w:val="20"/>
        </w:rPr>
      </w:pPr>
      <w:r w:rsidRPr="00135EC3">
        <w:rPr>
          <w:rFonts w:ascii="Segoe UI" w:hAnsi="Segoe UI" w:cs="Segoe UI"/>
          <w:kern w:val="36"/>
          <w:sz w:val="20"/>
          <w:szCs w:val="20"/>
        </w:rPr>
        <w:t>Dealing with another culture enables people to gain a more profound understanding of their own culture.</w:t>
      </w:r>
    </w:p>
    <w:p w14:paraId="1479CA29" w14:textId="77777777" w:rsidR="002B70CE" w:rsidRPr="00135EC3" w:rsidRDefault="002B70CE" w:rsidP="002B70CE">
      <w:pPr>
        <w:pStyle w:val="ListParagraph"/>
        <w:numPr>
          <w:ilvl w:val="0"/>
          <w:numId w:val="15"/>
        </w:numPr>
        <w:pBdr>
          <w:top w:val="nil"/>
          <w:left w:val="nil"/>
          <w:bottom w:val="nil"/>
          <w:right w:val="nil"/>
          <w:between w:val="nil"/>
          <w:bar w:val="nil"/>
        </w:pBdr>
        <w:ind w:left="720"/>
        <w:contextualSpacing w:val="0"/>
        <w:rPr>
          <w:rFonts w:ascii="Segoe UI" w:hAnsi="Segoe UI" w:cs="Segoe UI"/>
          <w:kern w:val="36"/>
          <w:sz w:val="20"/>
          <w:szCs w:val="20"/>
        </w:rPr>
      </w:pPr>
      <w:r w:rsidRPr="00135EC3">
        <w:rPr>
          <w:rFonts w:ascii="Segoe UI" w:hAnsi="Segoe UI" w:cs="Segoe UI"/>
          <w:kern w:val="36"/>
          <w:sz w:val="20"/>
          <w:szCs w:val="20"/>
        </w:rPr>
        <w:t>The study of foreign languages teaches and encourages respect for other peoples: it fosters an understanding of the interrelation of language and human nature.</w:t>
      </w:r>
    </w:p>
    <w:p w14:paraId="1F4D48E9" w14:textId="77777777" w:rsidR="002B70CE" w:rsidRPr="00135EC3" w:rsidRDefault="002B70CE" w:rsidP="002B70CE">
      <w:pPr>
        <w:pStyle w:val="ListParagraph"/>
        <w:numPr>
          <w:ilvl w:val="0"/>
          <w:numId w:val="15"/>
        </w:numPr>
        <w:pBdr>
          <w:top w:val="nil"/>
          <w:left w:val="nil"/>
          <w:bottom w:val="nil"/>
          <w:right w:val="nil"/>
          <w:between w:val="nil"/>
          <w:bar w:val="nil"/>
        </w:pBdr>
        <w:ind w:left="720"/>
        <w:contextualSpacing w:val="0"/>
        <w:rPr>
          <w:rFonts w:ascii="Segoe UI" w:hAnsi="Segoe UI" w:cs="Segoe UI"/>
          <w:kern w:val="36"/>
          <w:sz w:val="20"/>
          <w:szCs w:val="20"/>
        </w:rPr>
      </w:pPr>
      <w:r w:rsidRPr="00135EC3">
        <w:rPr>
          <w:rFonts w:ascii="Segoe UI" w:hAnsi="Segoe UI" w:cs="Segoe UI"/>
          <w:kern w:val="36"/>
          <w:sz w:val="20"/>
          <w:szCs w:val="20"/>
        </w:rPr>
        <w:lastRenderedPageBreak/>
        <w:t>Foreign languages expand one’s view of the world, liberalize one’s experiences, and make one more flexible and tolerant.</w:t>
      </w:r>
    </w:p>
    <w:p w14:paraId="72F2C717" w14:textId="77777777" w:rsidR="002B70CE" w:rsidRPr="007A4C83" w:rsidRDefault="002B70CE" w:rsidP="002B70CE">
      <w:pPr>
        <w:pStyle w:val="ListParagraph"/>
        <w:rPr>
          <w:rFonts w:ascii="Segoe UI" w:hAnsi="Segoe UI" w:cs="Segoe UI"/>
          <w:kern w:val="36"/>
          <w:sz w:val="22"/>
          <w:szCs w:val="22"/>
        </w:rPr>
      </w:pPr>
    </w:p>
    <w:p w14:paraId="66CCC340" w14:textId="77777777" w:rsidR="002B70CE" w:rsidRDefault="002B70CE" w:rsidP="002B70CE">
      <w:pPr>
        <w:rPr>
          <w:rFonts w:ascii="Segoe UI" w:hAnsi="Segoe UI" w:cs="Segoe UI"/>
          <w:kern w:val="36"/>
          <w:sz w:val="22"/>
          <w:szCs w:val="22"/>
        </w:rPr>
      </w:pPr>
    </w:p>
    <w:p w14:paraId="586B5EDE" w14:textId="77777777" w:rsidR="002B70CE" w:rsidRDefault="002B70CE" w:rsidP="002B70CE">
      <w:pPr>
        <w:rPr>
          <w:rFonts w:ascii="Segoe UI" w:hAnsi="Segoe UI" w:cs="Segoe UI"/>
          <w:kern w:val="36"/>
          <w:sz w:val="22"/>
          <w:szCs w:val="22"/>
        </w:rPr>
      </w:pPr>
      <w:r w:rsidRPr="00351326">
        <w:rPr>
          <w:rFonts w:ascii="Segoe UI" w:hAnsi="Segoe UI" w:cs="Segoe UI"/>
          <w:kern w:val="36"/>
          <w:sz w:val="22"/>
          <w:szCs w:val="22"/>
        </w:rPr>
        <w:t>REFERENCES:</w:t>
      </w:r>
    </w:p>
    <w:p w14:paraId="2A2344B7" w14:textId="77777777" w:rsidR="002B70CE" w:rsidRPr="00351326" w:rsidRDefault="002B70CE" w:rsidP="002B70CE">
      <w:pPr>
        <w:rPr>
          <w:rFonts w:ascii="Segoe UI" w:hAnsi="Segoe UI" w:cs="Segoe UI"/>
          <w:kern w:val="36"/>
          <w:sz w:val="22"/>
          <w:szCs w:val="22"/>
        </w:rPr>
      </w:pPr>
    </w:p>
    <w:p w14:paraId="260FE0B2" w14:textId="77777777" w:rsidR="002B70CE" w:rsidRPr="00351326" w:rsidRDefault="002B70CE" w:rsidP="002B70CE">
      <w:pPr>
        <w:ind w:left="720" w:hanging="720"/>
        <w:rPr>
          <w:rFonts w:ascii="Segoe UI" w:hAnsi="Segoe UI" w:cs="Segoe UI"/>
          <w:kern w:val="36"/>
          <w:sz w:val="22"/>
          <w:szCs w:val="22"/>
        </w:rPr>
      </w:pPr>
      <w:r w:rsidRPr="00351326">
        <w:rPr>
          <w:rFonts w:ascii="Segoe UI" w:hAnsi="Segoe UI" w:cs="Segoe UI"/>
          <w:kern w:val="36"/>
          <w:sz w:val="22"/>
          <w:szCs w:val="22"/>
        </w:rPr>
        <w:t xml:space="preserve">ACTFL. (2012). </w:t>
      </w:r>
      <w:r w:rsidRPr="00033B1C">
        <w:rPr>
          <w:rFonts w:ascii="Segoe UI" w:hAnsi="Segoe UI" w:cs="Segoe UI"/>
          <w:i/>
          <w:iCs/>
          <w:kern w:val="36"/>
          <w:sz w:val="22"/>
          <w:szCs w:val="22"/>
        </w:rPr>
        <w:t>ACTFL proficiency guidelines</w:t>
      </w:r>
      <w:r w:rsidRPr="00351326">
        <w:rPr>
          <w:rFonts w:ascii="Segoe UI" w:hAnsi="Segoe UI" w:cs="Segoe UI"/>
          <w:kern w:val="36"/>
          <w:sz w:val="22"/>
          <w:szCs w:val="22"/>
        </w:rPr>
        <w:t xml:space="preserve"> [Electronic version]. http://www.actfl.org/sites/default/files/pdfs/ACTFLProficiencyGuidelines2012_FINAL.pdf.</w:t>
      </w:r>
    </w:p>
    <w:p w14:paraId="4A2BD9B1" w14:textId="77777777" w:rsidR="002B70CE" w:rsidRPr="00351326" w:rsidRDefault="002B70CE" w:rsidP="002B70CE">
      <w:pPr>
        <w:ind w:left="720" w:hanging="720"/>
        <w:rPr>
          <w:rFonts w:ascii="Segoe UI" w:hAnsi="Segoe UI" w:cs="Segoe UI"/>
          <w:kern w:val="36"/>
          <w:sz w:val="22"/>
          <w:szCs w:val="22"/>
          <w:lang w:val="es-ES"/>
        </w:rPr>
      </w:pPr>
      <w:r w:rsidRPr="00351326">
        <w:rPr>
          <w:rFonts w:ascii="Segoe UI" w:hAnsi="Segoe UI" w:cs="Segoe UI"/>
          <w:kern w:val="36"/>
          <w:sz w:val="22"/>
          <w:szCs w:val="22"/>
        </w:rPr>
        <w:t xml:space="preserve">Martinez, G. (2015). </w:t>
      </w:r>
      <w:r w:rsidRPr="00351326">
        <w:rPr>
          <w:rFonts w:ascii="Segoe UI" w:hAnsi="Segoe UI" w:cs="Segoe UI"/>
          <w:i/>
          <w:iCs/>
          <w:kern w:val="36"/>
          <w:sz w:val="22"/>
          <w:szCs w:val="22"/>
        </w:rPr>
        <w:t>Spanish in the U.S. Health Delivery System</w:t>
      </w:r>
      <w:r w:rsidRPr="00351326">
        <w:rPr>
          <w:rFonts w:ascii="Segoe UI" w:hAnsi="Segoe UI" w:cs="Segoe UI"/>
          <w:kern w:val="36"/>
          <w:sz w:val="22"/>
          <w:szCs w:val="22"/>
        </w:rPr>
        <w:t xml:space="preserve">. </w:t>
      </w:r>
      <w:r w:rsidRPr="00351326">
        <w:rPr>
          <w:rFonts w:ascii="Segoe UI" w:hAnsi="Segoe UI" w:cs="Segoe UI"/>
          <w:kern w:val="36"/>
          <w:sz w:val="22"/>
          <w:szCs w:val="22"/>
          <w:lang w:val="es-ES"/>
        </w:rPr>
        <w:t>Informes del Observatorio del Instituto Cervantes en Harvard, 1-24.</w:t>
      </w:r>
      <w:r>
        <w:rPr>
          <w:rFonts w:ascii="Segoe UI" w:hAnsi="Segoe UI" w:cs="Segoe UI"/>
          <w:kern w:val="36"/>
          <w:sz w:val="22"/>
          <w:szCs w:val="22"/>
          <w:lang w:val="es-ES"/>
        </w:rPr>
        <w:t xml:space="preserve"> </w:t>
      </w:r>
      <w:r w:rsidRPr="00351326">
        <w:rPr>
          <w:rFonts w:ascii="Segoe UI" w:hAnsi="Segoe UI" w:cs="Segoe UI"/>
          <w:kern w:val="36"/>
          <w:sz w:val="22"/>
          <w:szCs w:val="22"/>
          <w:lang w:val="es-ES"/>
        </w:rPr>
        <w:t>http://cervantesobservatorio.fas.harvard.edu/sites/default/files/013_reports_spanish_health_system_us.pdf</w:t>
      </w:r>
    </w:p>
    <w:p w14:paraId="0F4B2AA7" w14:textId="77777777" w:rsidR="002B70CE" w:rsidRPr="00351326" w:rsidRDefault="002B70CE" w:rsidP="002B70CE">
      <w:pPr>
        <w:ind w:left="720" w:hanging="720"/>
        <w:rPr>
          <w:rFonts w:ascii="Segoe UI" w:hAnsi="Segoe UI" w:cs="Segoe UI"/>
          <w:kern w:val="36"/>
          <w:sz w:val="22"/>
          <w:szCs w:val="22"/>
        </w:rPr>
      </w:pPr>
      <w:r w:rsidRPr="002B70CE">
        <w:rPr>
          <w:rFonts w:ascii="Segoe UI" w:hAnsi="Segoe UI" w:cs="Segoe UI"/>
          <w:kern w:val="36"/>
          <w:sz w:val="22"/>
          <w:szCs w:val="22"/>
        </w:rPr>
        <w:t xml:space="preserve">Martinez, G. (2016). </w:t>
      </w:r>
      <w:r w:rsidRPr="00351326">
        <w:rPr>
          <w:rFonts w:ascii="Segoe UI" w:hAnsi="Segoe UI" w:cs="Segoe UI"/>
          <w:kern w:val="36"/>
          <w:sz w:val="22"/>
          <w:szCs w:val="22"/>
        </w:rPr>
        <w:t xml:space="preserve">Against Medical Spanish: Spanish in the Health Professions Yesterday, Today, and Tomorrow. </w:t>
      </w:r>
      <w:r w:rsidRPr="00351326">
        <w:rPr>
          <w:rFonts w:ascii="Segoe UI" w:hAnsi="Segoe UI" w:cs="Segoe UI"/>
          <w:i/>
          <w:iCs/>
          <w:kern w:val="36"/>
          <w:sz w:val="22"/>
          <w:szCs w:val="22"/>
        </w:rPr>
        <w:t>ADFL Bulletin</w:t>
      </w:r>
      <w:r w:rsidRPr="00351326">
        <w:rPr>
          <w:rFonts w:ascii="Segoe UI" w:hAnsi="Segoe UI" w:cs="Segoe UI"/>
          <w:kern w:val="36"/>
          <w:sz w:val="22"/>
          <w:szCs w:val="22"/>
        </w:rPr>
        <w:t>,</w:t>
      </w:r>
      <w:r>
        <w:rPr>
          <w:rFonts w:ascii="Segoe UI" w:hAnsi="Segoe UI" w:cs="Segoe UI"/>
          <w:kern w:val="36"/>
          <w:sz w:val="22"/>
          <w:szCs w:val="22"/>
        </w:rPr>
        <w:t xml:space="preserve"> </w:t>
      </w:r>
      <w:r w:rsidRPr="00351326">
        <w:rPr>
          <w:rFonts w:ascii="Segoe UI" w:hAnsi="Segoe UI" w:cs="Segoe UI"/>
          <w:kern w:val="36"/>
          <w:sz w:val="22"/>
          <w:szCs w:val="22"/>
        </w:rPr>
        <w:t>44 (1): 9-18.</w:t>
      </w:r>
    </w:p>
    <w:p w14:paraId="51B009DB" w14:textId="77777777" w:rsidR="002B70CE" w:rsidRDefault="002B70CE" w:rsidP="002B70CE">
      <w:pPr>
        <w:ind w:left="720" w:hanging="720"/>
        <w:rPr>
          <w:rFonts w:ascii="Segoe UI" w:hAnsi="Segoe UI" w:cs="Segoe UI"/>
          <w:kern w:val="36"/>
          <w:sz w:val="22"/>
          <w:szCs w:val="22"/>
        </w:rPr>
      </w:pPr>
      <w:r w:rsidRPr="00351326">
        <w:rPr>
          <w:rFonts w:ascii="Segoe UI" w:hAnsi="Segoe UI" w:cs="Segoe UI"/>
          <w:kern w:val="36"/>
          <w:sz w:val="22"/>
          <w:szCs w:val="22"/>
        </w:rPr>
        <w:t>The Modern Language Association of America. (201</w:t>
      </w:r>
      <w:r>
        <w:rPr>
          <w:rFonts w:ascii="Segoe UI" w:hAnsi="Segoe UI" w:cs="Segoe UI"/>
          <w:kern w:val="36"/>
          <w:sz w:val="22"/>
          <w:szCs w:val="22"/>
        </w:rPr>
        <w:t>5</w:t>
      </w:r>
      <w:r w:rsidRPr="00351326">
        <w:rPr>
          <w:rFonts w:ascii="Segoe UI" w:hAnsi="Segoe UI" w:cs="Segoe UI"/>
          <w:kern w:val="36"/>
          <w:sz w:val="22"/>
          <w:szCs w:val="22"/>
        </w:rPr>
        <w:t xml:space="preserve">). </w:t>
      </w:r>
      <w:r w:rsidRPr="00033B1C">
        <w:rPr>
          <w:rFonts w:ascii="Segoe UI" w:hAnsi="Segoe UI" w:cs="Segoe UI"/>
          <w:i/>
          <w:iCs/>
          <w:kern w:val="36"/>
          <w:sz w:val="22"/>
          <w:szCs w:val="22"/>
        </w:rPr>
        <w:t>MLA Language Map Data Center</w:t>
      </w:r>
      <w:r>
        <w:rPr>
          <w:rFonts w:ascii="Segoe UI" w:hAnsi="Segoe UI" w:cs="Segoe UI"/>
          <w:kern w:val="36"/>
          <w:sz w:val="22"/>
          <w:szCs w:val="22"/>
        </w:rPr>
        <w:t xml:space="preserve">. </w:t>
      </w:r>
      <w:r w:rsidRPr="00033B1C">
        <w:rPr>
          <w:rFonts w:ascii="Segoe UI" w:hAnsi="Segoe UI" w:cs="Segoe UI"/>
          <w:kern w:val="36"/>
          <w:sz w:val="22"/>
          <w:szCs w:val="22"/>
        </w:rPr>
        <w:t>https://web.archive.org/web/20130815140430/http:/www.mla.org/cgi-shl/docstudio/docs.pl?map_data_results</w:t>
      </w:r>
    </w:p>
    <w:p w14:paraId="6976F172" w14:textId="77777777" w:rsidR="002B70CE" w:rsidRDefault="002B70CE" w:rsidP="002B70CE">
      <w:pPr>
        <w:ind w:left="720" w:hanging="720"/>
        <w:rPr>
          <w:rFonts w:ascii="Segoe UI" w:hAnsi="Segoe UI" w:cs="Segoe UI"/>
          <w:kern w:val="36"/>
          <w:sz w:val="22"/>
          <w:szCs w:val="22"/>
        </w:rPr>
      </w:pPr>
    </w:p>
    <w:p w14:paraId="131988EB" w14:textId="77777777" w:rsidR="002B70CE" w:rsidRPr="00DE761E" w:rsidRDefault="002B70CE" w:rsidP="002B70CE">
      <w:pPr>
        <w:rPr>
          <w:rFonts w:ascii="Segoe UI" w:hAnsi="Segoe UI" w:cs="Segoe UI"/>
          <w:color w:val="0070C0"/>
          <w:kern w:val="36"/>
          <w:sz w:val="22"/>
          <w:szCs w:val="22"/>
        </w:rPr>
      </w:pPr>
    </w:p>
    <w:p w14:paraId="55A6656E" w14:textId="2E885C55" w:rsidR="002B70CE" w:rsidRPr="008C08C2" w:rsidRDefault="002B70CE" w:rsidP="002B70CE">
      <w:pPr>
        <w:rPr>
          <w:rFonts w:ascii="Segoe UI" w:hAnsi="Segoe UI" w:cs="Segoe UI"/>
          <w:color w:val="000000" w:themeColor="text1"/>
          <w:kern w:val="36"/>
          <w:sz w:val="32"/>
          <w:szCs w:val="32"/>
        </w:rPr>
      </w:pPr>
      <w:r w:rsidRPr="008C08C2">
        <w:rPr>
          <w:rFonts w:ascii="Segoe UI" w:hAnsi="Segoe UI" w:cs="Segoe UI"/>
          <w:color w:val="000000" w:themeColor="text1"/>
          <w:kern w:val="36"/>
          <w:sz w:val="32"/>
          <w:szCs w:val="32"/>
        </w:rPr>
        <w:t>Description of the Proposed Academic Minor</w:t>
      </w:r>
    </w:p>
    <w:p w14:paraId="6B8E006E" w14:textId="77777777" w:rsidR="002B70CE" w:rsidRPr="008C08C2" w:rsidRDefault="002B70CE" w:rsidP="002B70CE">
      <w:pPr>
        <w:rPr>
          <w:rFonts w:ascii="Segoe UI" w:hAnsi="Segoe UI" w:cs="Segoe UI"/>
          <w:b/>
          <w:bCs/>
          <w:color w:val="000000" w:themeColor="text1"/>
          <w:kern w:val="36"/>
          <w:sz w:val="22"/>
          <w:szCs w:val="22"/>
        </w:rPr>
      </w:pPr>
    </w:p>
    <w:p w14:paraId="41B36323" w14:textId="309355EC" w:rsidR="002B70CE" w:rsidRPr="008C08C2" w:rsidRDefault="00255EBE" w:rsidP="002B70CE">
      <w:pPr>
        <w:jc w:val="both"/>
        <w:rPr>
          <w:rFonts w:ascii="Segoe UI" w:hAnsi="Segoe UI" w:cs="Segoe UI"/>
          <w:color w:val="000000" w:themeColor="text1"/>
          <w:kern w:val="36"/>
          <w:sz w:val="22"/>
          <w:szCs w:val="22"/>
        </w:rPr>
      </w:pPr>
      <w:r>
        <w:rPr>
          <w:rFonts w:ascii="Segoe UI" w:hAnsi="Segoe UI" w:cs="Segoe UI"/>
          <w:color w:val="000000" w:themeColor="text1"/>
          <w:kern w:val="36"/>
          <w:sz w:val="22"/>
          <w:szCs w:val="22"/>
        </w:rPr>
        <w:t>The</w:t>
      </w:r>
      <w:r w:rsidR="002B70CE" w:rsidRPr="008C08C2">
        <w:rPr>
          <w:rFonts w:ascii="Segoe UI" w:hAnsi="Segoe UI" w:cs="Segoe UI"/>
          <w:color w:val="000000" w:themeColor="text1"/>
          <w:kern w:val="36"/>
          <w:sz w:val="22"/>
          <w:szCs w:val="22"/>
        </w:rPr>
        <w:t xml:space="preserve"> academic minor in Hispanic Language and Culture will be available to students in academic major programs with 12 or more credits available in General Education Flexible Common Core and College Option Requirements. Advising for the academic minor will be conducted by a full-timer Spanish instructor of the Humanities department designated as the program director. The </w:t>
      </w:r>
      <w:r>
        <w:rPr>
          <w:rFonts w:ascii="Segoe UI" w:hAnsi="Segoe UI" w:cs="Segoe UI"/>
          <w:color w:val="000000" w:themeColor="text1"/>
          <w:kern w:val="36"/>
          <w:sz w:val="22"/>
          <w:szCs w:val="22"/>
        </w:rPr>
        <w:t>Hispanic Language and Culture</w:t>
      </w:r>
      <w:r w:rsidR="002B70CE" w:rsidRPr="008C08C2">
        <w:rPr>
          <w:rFonts w:ascii="Segoe UI" w:hAnsi="Segoe UI" w:cs="Segoe UI"/>
          <w:color w:val="000000" w:themeColor="text1"/>
          <w:kern w:val="36"/>
          <w:sz w:val="22"/>
          <w:szCs w:val="22"/>
        </w:rPr>
        <w:t xml:space="preserve"> </w:t>
      </w:r>
      <w:r>
        <w:rPr>
          <w:rFonts w:ascii="Segoe UI" w:hAnsi="Segoe UI" w:cs="Segoe UI"/>
          <w:color w:val="000000" w:themeColor="text1"/>
          <w:kern w:val="36"/>
          <w:sz w:val="22"/>
          <w:szCs w:val="22"/>
        </w:rPr>
        <w:t>M</w:t>
      </w:r>
      <w:r w:rsidR="002B70CE" w:rsidRPr="008C08C2">
        <w:rPr>
          <w:rFonts w:ascii="Segoe UI" w:hAnsi="Segoe UI" w:cs="Segoe UI"/>
          <w:color w:val="000000" w:themeColor="text1"/>
          <w:kern w:val="36"/>
          <w:sz w:val="22"/>
          <w:szCs w:val="22"/>
        </w:rPr>
        <w:t>inor provides students the opportunity to develop their Spanish</w:t>
      </w:r>
      <w:r w:rsidR="002B70CE">
        <w:rPr>
          <w:rFonts w:ascii="Segoe UI" w:hAnsi="Segoe UI" w:cs="Segoe UI"/>
          <w:color w:val="000000" w:themeColor="text1"/>
          <w:kern w:val="36"/>
          <w:sz w:val="22"/>
          <w:szCs w:val="22"/>
        </w:rPr>
        <w:t xml:space="preserve"> </w:t>
      </w:r>
      <w:r w:rsidR="002B70CE" w:rsidRPr="008C08C2">
        <w:rPr>
          <w:rFonts w:ascii="Segoe UI" w:hAnsi="Segoe UI" w:cs="Segoe UI"/>
          <w:color w:val="000000" w:themeColor="text1"/>
          <w:kern w:val="36"/>
          <w:sz w:val="22"/>
          <w:szCs w:val="22"/>
        </w:rPr>
        <w:t xml:space="preserve">language skills while </w:t>
      </w:r>
      <w:r w:rsidR="002B70CE">
        <w:rPr>
          <w:rFonts w:ascii="Segoe UI" w:hAnsi="Segoe UI" w:cs="Segoe UI"/>
          <w:color w:val="000000" w:themeColor="text1"/>
          <w:kern w:val="36"/>
          <w:sz w:val="22"/>
          <w:szCs w:val="22"/>
        </w:rPr>
        <w:t>reinforcing</w:t>
      </w:r>
      <w:r w:rsidR="002B70CE" w:rsidRPr="008C08C2">
        <w:rPr>
          <w:rFonts w:ascii="Segoe UI" w:hAnsi="Segoe UI" w:cs="Segoe UI"/>
          <w:color w:val="000000" w:themeColor="text1"/>
          <w:kern w:val="36"/>
          <w:sz w:val="22"/>
          <w:szCs w:val="22"/>
        </w:rPr>
        <w:t xml:space="preserve"> their knowledge of other cultures of the Hispanic world. </w:t>
      </w:r>
    </w:p>
    <w:p w14:paraId="19EF1434" w14:textId="77777777" w:rsidR="002B70CE" w:rsidRDefault="002B70CE" w:rsidP="002B70CE">
      <w:pPr>
        <w:rPr>
          <w:rFonts w:ascii="Segoe UI" w:hAnsi="Segoe UI" w:cs="Segoe UI"/>
          <w:color w:val="0070C0"/>
          <w:kern w:val="36"/>
          <w:sz w:val="22"/>
          <w:szCs w:val="22"/>
        </w:rPr>
      </w:pPr>
    </w:p>
    <w:p w14:paraId="3229398C" w14:textId="46ABF885" w:rsidR="002B70CE" w:rsidRPr="009F3411" w:rsidRDefault="002B70CE" w:rsidP="00B54DFB">
      <w:pPr>
        <w:jc w:val="both"/>
        <w:rPr>
          <w:rFonts w:ascii="Segoe UI" w:hAnsi="Segoe UI" w:cs="Segoe UI"/>
          <w:b/>
          <w:bCs/>
          <w:kern w:val="36"/>
          <w:sz w:val="22"/>
          <w:szCs w:val="22"/>
          <w:u w:val="single"/>
        </w:rPr>
      </w:pPr>
      <w:r w:rsidRPr="008C08C2">
        <w:rPr>
          <w:rFonts w:ascii="Segoe UI" w:hAnsi="Segoe UI" w:cs="Segoe UI"/>
          <w:color w:val="000000" w:themeColor="text1"/>
          <w:kern w:val="36"/>
          <w:sz w:val="22"/>
          <w:szCs w:val="22"/>
        </w:rPr>
        <w:t>For the academic minor</w:t>
      </w:r>
      <w:r w:rsidR="00CE7F1A">
        <w:rPr>
          <w:rFonts w:ascii="Segoe UI" w:hAnsi="Segoe UI" w:cs="Segoe UI"/>
          <w:color w:val="000000" w:themeColor="text1"/>
          <w:kern w:val="36"/>
          <w:sz w:val="22"/>
          <w:szCs w:val="22"/>
        </w:rPr>
        <w:t xml:space="preserve"> </w:t>
      </w:r>
      <w:r w:rsidRPr="008C08C2">
        <w:rPr>
          <w:rFonts w:ascii="Segoe UI" w:hAnsi="Segoe UI" w:cs="Segoe UI"/>
          <w:color w:val="000000" w:themeColor="text1"/>
          <w:kern w:val="36"/>
          <w:sz w:val="22"/>
          <w:szCs w:val="22"/>
        </w:rPr>
        <w:t>Hispanic Language and Culture</w:t>
      </w:r>
      <w:r w:rsidR="00CE7F1A">
        <w:rPr>
          <w:rFonts w:ascii="Segoe UI" w:hAnsi="Segoe UI" w:cs="Segoe UI"/>
          <w:color w:val="000000" w:themeColor="text1"/>
          <w:kern w:val="36"/>
          <w:sz w:val="22"/>
          <w:szCs w:val="22"/>
        </w:rPr>
        <w:t>,</w:t>
      </w:r>
      <w:r w:rsidR="00123B92">
        <w:rPr>
          <w:rFonts w:ascii="Segoe UI" w:hAnsi="Segoe UI" w:cs="Segoe UI"/>
          <w:color w:val="000000" w:themeColor="text1"/>
          <w:kern w:val="36"/>
          <w:sz w:val="22"/>
          <w:szCs w:val="22"/>
        </w:rPr>
        <w:t xml:space="preserve"> </w:t>
      </w:r>
      <w:r w:rsidRPr="008C08C2">
        <w:rPr>
          <w:rFonts w:ascii="Segoe UI" w:hAnsi="Segoe UI" w:cs="Segoe UI"/>
          <w:color w:val="000000" w:themeColor="text1"/>
          <w:kern w:val="36"/>
          <w:sz w:val="22"/>
          <w:szCs w:val="22"/>
        </w:rPr>
        <w:t xml:space="preserve">students take two required </w:t>
      </w:r>
      <w:r w:rsidR="008A6F23">
        <w:rPr>
          <w:rFonts w:ascii="Segoe UI" w:hAnsi="Segoe UI" w:cs="Segoe UI"/>
          <w:color w:val="000000" w:themeColor="text1"/>
          <w:kern w:val="36"/>
          <w:sz w:val="22"/>
          <w:szCs w:val="22"/>
        </w:rPr>
        <w:t xml:space="preserve">language </w:t>
      </w:r>
      <w:r w:rsidRPr="008C08C2">
        <w:rPr>
          <w:rFonts w:ascii="Segoe UI" w:hAnsi="Segoe UI" w:cs="Segoe UI"/>
          <w:color w:val="000000" w:themeColor="text1"/>
          <w:kern w:val="36"/>
          <w:sz w:val="22"/>
          <w:szCs w:val="22"/>
        </w:rPr>
        <w:t xml:space="preserve">courses beginning as low as SPA </w:t>
      </w:r>
      <w:r w:rsidR="00CE7F1A" w:rsidRPr="005736EF">
        <w:rPr>
          <w:rFonts w:ascii="Segoe UI" w:hAnsi="Segoe UI" w:cs="Segoe UI"/>
          <w:kern w:val="36"/>
          <w:sz w:val="22"/>
          <w:szCs w:val="22"/>
        </w:rPr>
        <w:t>11</w:t>
      </w:r>
      <w:r w:rsidRPr="005736EF">
        <w:rPr>
          <w:rFonts w:ascii="Segoe UI" w:hAnsi="Segoe UI" w:cs="Segoe UI"/>
          <w:kern w:val="36"/>
          <w:sz w:val="22"/>
          <w:szCs w:val="22"/>
        </w:rPr>
        <w:t xml:space="preserve">02 </w:t>
      </w:r>
      <w:r w:rsidR="00CE7F1A" w:rsidRPr="005736EF">
        <w:rPr>
          <w:rFonts w:ascii="Segoe UI" w:hAnsi="Segoe UI" w:cs="Segoe UI"/>
          <w:kern w:val="36"/>
          <w:sz w:val="22"/>
          <w:szCs w:val="22"/>
        </w:rPr>
        <w:t>(</w:t>
      </w:r>
      <w:r w:rsidRPr="005736EF">
        <w:rPr>
          <w:rFonts w:ascii="Segoe UI" w:hAnsi="Segoe UI" w:cs="Segoe UI"/>
          <w:kern w:val="36"/>
          <w:sz w:val="22"/>
          <w:szCs w:val="22"/>
        </w:rPr>
        <w:t>follow</w:t>
      </w:r>
      <w:r w:rsidR="00D251C9" w:rsidRPr="005736EF">
        <w:rPr>
          <w:rFonts w:ascii="Segoe UI" w:hAnsi="Segoe UI" w:cs="Segoe UI"/>
          <w:kern w:val="36"/>
          <w:sz w:val="22"/>
          <w:szCs w:val="22"/>
        </w:rPr>
        <w:t>ing</w:t>
      </w:r>
      <w:r w:rsidRPr="005736EF">
        <w:rPr>
          <w:rFonts w:ascii="Segoe UI" w:hAnsi="Segoe UI" w:cs="Segoe UI"/>
          <w:kern w:val="36"/>
          <w:sz w:val="22"/>
          <w:szCs w:val="22"/>
        </w:rPr>
        <w:t xml:space="preserve"> the Spanish </w:t>
      </w:r>
      <w:r w:rsidR="001D3F19">
        <w:rPr>
          <w:rFonts w:ascii="Segoe UI" w:hAnsi="Segoe UI" w:cs="Segoe UI"/>
          <w:kern w:val="36"/>
          <w:sz w:val="22"/>
          <w:szCs w:val="22"/>
        </w:rPr>
        <w:t xml:space="preserve">Language </w:t>
      </w:r>
      <w:r w:rsidRPr="005736EF">
        <w:rPr>
          <w:rFonts w:ascii="Segoe UI" w:hAnsi="Segoe UI" w:cs="Segoe UI"/>
          <w:kern w:val="36"/>
          <w:sz w:val="22"/>
          <w:szCs w:val="22"/>
        </w:rPr>
        <w:t>sequence</w:t>
      </w:r>
      <w:r w:rsidR="00256300" w:rsidRPr="005736EF">
        <w:rPr>
          <w:rFonts w:ascii="Segoe UI" w:hAnsi="Segoe UI" w:cs="Segoe UI"/>
          <w:kern w:val="36"/>
          <w:sz w:val="22"/>
          <w:szCs w:val="22"/>
        </w:rPr>
        <w:t>)</w:t>
      </w:r>
      <w:r w:rsidRPr="005736EF">
        <w:rPr>
          <w:rFonts w:ascii="Segoe UI" w:hAnsi="Segoe UI" w:cs="Segoe UI"/>
          <w:kern w:val="36"/>
          <w:sz w:val="22"/>
          <w:szCs w:val="22"/>
        </w:rPr>
        <w:t xml:space="preserve"> </w:t>
      </w:r>
      <w:r w:rsidR="00D251C9" w:rsidRPr="005736EF">
        <w:rPr>
          <w:rFonts w:ascii="Segoe UI" w:hAnsi="Segoe UI" w:cs="Segoe UI"/>
          <w:kern w:val="36"/>
          <w:sz w:val="22"/>
          <w:szCs w:val="22"/>
        </w:rPr>
        <w:t xml:space="preserve">and </w:t>
      </w:r>
      <w:r w:rsidRPr="005736EF">
        <w:rPr>
          <w:rFonts w:ascii="Segoe UI" w:hAnsi="Segoe UI" w:cs="Segoe UI"/>
          <w:kern w:val="36"/>
          <w:sz w:val="22"/>
          <w:szCs w:val="22"/>
        </w:rPr>
        <w:t xml:space="preserve">two additional courses from a list of electives. Students </w:t>
      </w:r>
      <w:r w:rsidR="00123B92" w:rsidRPr="005736EF">
        <w:rPr>
          <w:rFonts w:ascii="Segoe UI" w:hAnsi="Segoe UI" w:cs="Segoe UI"/>
          <w:kern w:val="36"/>
          <w:sz w:val="22"/>
          <w:szCs w:val="22"/>
        </w:rPr>
        <w:t>are</w:t>
      </w:r>
      <w:r w:rsidRPr="005736EF">
        <w:rPr>
          <w:rFonts w:ascii="Segoe UI" w:hAnsi="Segoe UI" w:cs="Segoe UI"/>
          <w:kern w:val="36"/>
          <w:sz w:val="22"/>
          <w:szCs w:val="22"/>
        </w:rPr>
        <w:t xml:space="preserve"> placed in the first of the two required courses according to their proficiency level in Spanish</w:t>
      </w:r>
      <w:r w:rsidR="00D251C9" w:rsidRPr="005736EF">
        <w:rPr>
          <w:rFonts w:ascii="Segoe UI" w:hAnsi="Segoe UI" w:cs="Segoe UI"/>
          <w:kern w:val="36"/>
          <w:sz w:val="22"/>
          <w:szCs w:val="22"/>
        </w:rPr>
        <w:t>,</w:t>
      </w:r>
      <w:r w:rsidRPr="005736EF">
        <w:rPr>
          <w:rFonts w:ascii="Segoe UI" w:hAnsi="Segoe UI" w:cs="Segoe UI"/>
          <w:kern w:val="36"/>
          <w:sz w:val="22"/>
          <w:szCs w:val="22"/>
        </w:rPr>
        <w:t xml:space="preserve"> or as a continuation of the prerequisite SPA </w:t>
      </w:r>
      <w:r w:rsidR="00CE7F1A" w:rsidRPr="005736EF">
        <w:rPr>
          <w:rFonts w:ascii="Segoe UI" w:hAnsi="Segoe UI" w:cs="Segoe UI"/>
          <w:kern w:val="36"/>
          <w:sz w:val="22"/>
          <w:szCs w:val="22"/>
        </w:rPr>
        <w:t>1101</w:t>
      </w:r>
      <w:r w:rsidR="00D251C9" w:rsidRPr="005736EF">
        <w:rPr>
          <w:rFonts w:ascii="Segoe UI" w:hAnsi="Segoe UI" w:cs="Segoe UI"/>
          <w:kern w:val="36"/>
          <w:sz w:val="22"/>
          <w:szCs w:val="22"/>
        </w:rPr>
        <w:t>,</w:t>
      </w:r>
      <w:r w:rsidRPr="005736EF">
        <w:rPr>
          <w:rFonts w:ascii="Segoe UI" w:hAnsi="Segoe UI" w:cs="Segoe UI"/>
          <w:kern w:val="36"/>
          <w:sz w:val="22"/>
          <w:szCs w:val="22"/>
        </w:rPr>
        <w:t xml:space="preserve"> if Spanish language was previously taken at City Tech. </w:t>
      </w:r>
      <w:r w:rsidR="008A6F23" w:rsidRPr="005736EF">
        <w:rPr>
          <w:rFonts w:ascii="Segoe UI" w:hAnsi="Segoe UI" w:cs="Segoe UI"/>
          <w:kern w:val="36"/>
          <w:sz w:val="22"/>
          <w:szCs w:val="22"/>
        </w:rPr>
        <w:t xml:space="preserve">Therefore, students should be able to declare and begin working on academic minor courses during the first semester. In cases where they are placed in </w:t>
      </w:r>
      <w:r w:rsidR="001969FF" w:rsidRPr="005736EF">
        <w:rPr>
          <w:rFonts w:ascii="Segoe UI" w:hAnsi="Segoe UI" w:cs="Segoe UI"/>
          <w:kern w:val="36"/>
          <w:sz w:val="22"/>
          <w:szCs w:val="22"/>
        </w:rPr>
        <w:t>SPA 1101</w:t>
      </w:r>
      <w:r w:rsidR="008A6F23" w:rsidRPr="005736EF">
        <w:rPr>
          <w:rFonts w:ascii="Segoe UI" w:hAnsi="Segoe UI" w:cs="Segoe UI"/>
          <w:kern w:val="36"/>
          <w:sz w:val="22"/>
          <w:szCs w:val="22"/>
        </w:rPr>
        <w:t xml:space="preserve">, students will start their academic minor in their second semester. Generally, SPA </w:t>
      </w:r>
      <w:r w:rsidR="001969FF" w:rsidRPr="005736EF">
        <w:rPr>
          <w:rFonts w:ascii="Segoe UI" w:hAnsi="Segoe UI" w:cs="Segoe UI"/>
          <w:kern w:val="36"/>
          <w:sz w:val="22"/>
          <w:szCs w:val="22"/>
        </w:rPr>
        <w:t>1102</w:t>
      </w:r>
      <w:r w:rsidR="008A6F23" w:rsidRPr="005736EF">
        <w:rPr>
          <w:rFonts w:ascii="Segoe UI" w:hAnsi="Segoe UI" w:cs="Segoe UI"/>
          <w:kern w:val="36"/>
          <w:sz w:val="22"/>
          <w:szCs w:val="22"/>
        </w:rPr>
        <w:t xml:space="preserve"> runs three sections every semester. </w:t>
      </w:r>
      <w:r w:rsidR="005736EF" w:rsidRPr="005736EF">
        <w:rPr>
          <w:rFonts w:ascii="Segoe UI" w:hAnsi="Segoe UI" w:cs="Segoe UI"/>
          <w:kern w:val="36"/>
          <w:sz w:val="22"/>
          <w:szCs w:val="22"/>
        </w:rPr>
        <w:t>At this level, students learn basic grammar structures (preterit and imperfect indicative) and more extensive vocabulary concerning everyday activities and are gradually introduced to the cultural component of the language. However, students will take their two consecutive language courses according to placement (e. g.</w:t>
      </w:r>
      <w:r w:rsidR="002E32C0">
        <w:rPr>
          <w:rFonts w:ascii="Segoe UI" w:hAnsi="Segoe UI" w:cs="Segoe UI"/>
          <w:kern w:val="36"/>
          <w:sz w:val="22"/>
          <w:szCs w:val="22"/>
        </w:rPr>
        <w:t>,</w:t>
      </w:r>
      <w:r w:rsidR="005736EF" w:rsidRPr="005736EF">
        <w:rPr>
          <w:rFonts w:ascii="Segoe UI" w:hAnsi="Segoe UI" w:cs="Segoe UI"/>
          <w:kern w:val="36"/>
          <w:sz w:val="22"/>
          <w:szCs w:val="22"/>
        </w:rPr>
        <w:t xml:space="preserve"> SPA 1102 and SPA 2201, or SPA 2201 and SPA 2202, or SPA 2202 and SPA 3301). </w:t>
      </w:r>
      <w:r w:rsidRPr="005736EF">
        <w:rPr>
          <w:rFonts w:ascii="Segoe UI" w:hAnsi="Segoe UI" w:cs="Segoe UI"/>
          <w:kern w:val="36"/>
          <w:sz w:val="22"/>
          <w:szCs w:val="22"/>
        </w:rPr>
        <w:t xml:space="preserve">Apart from these required courses, they will be able to choose two electives among a large pool of courses across disciplines offered within the Humanities </w:t>
      </w:r>
      <w:r w:rsidRPr="005736EF">
        <w:rPr>
          <w:rFonts w:ascii="Segoe UI" w:hAnsi="Segoe UI" w:cs="Segoe UI"/>
          <w:kern w:val="36"/>
          <w:sz w:val="22"/>
          <w:szCs w:val="22"/>
        </w:rPr>
        <w:lastRenderedPageBreak/>
        <w:t xml:space="preserve">department </w:t>
      </w:r>
      <w:r w:rsidRPr="009F3411">
        <w:rPr>
          <w:rFonts w:ascii="Segoe UI" w:hAnsi="Segoe UI" w:cs="Segoe UI"/>
          <w:kern w:val="36"/>
          <w:sz w:val="22"/>
          <w:szCs w:val="22"/>
        </w:rPr>
        <w:t>and focus</w:t>
      </w:r>
      <w:r w:rsidR="00D251C9" w:rsidRPr="009F3411">
        <w:rPr>
          <w:rFonts w:ascii="Segoe UI" w:hAnsi="Segoe UI" w:cs="Segoe UI"/>
          <w:kern w:val="36"/>
          <w:sz w:val="22"/>
          <w:szCs w:val="22"/>
        </w:rPr>
        <w:t>ed</w:t>
      </w:r>
      <w:r w:rsidRPr="009F3411">
        <w:rPr>
          <w:rFonts w:ascii="Segoe UI" w:hAnsi="Segoe UI" w:cs="Segoe UI"/>
          <w:kern w:val="36"/>
          <w:sz w:val="22"/>
          <w:szCs w:val="22"/>
        </w:rPr>
        <w:t xml:space="preserve"> on Hispanic history, culture, and human values. These are MUS 1211, MUS 1212, LATS 1461, LATS 2202</w:t>
      </w:r>
      <w:r w:rsidR="006434B3">
        <w:rPr>
          <w:rFonts w:ascii="Segoe UI" w:hAnsi="Segoe UI" w:cs="Segoe UI"/>
          <w:kern w:val="36"/>
          <w:sz w:val="22"/>
          <w:szCs w:val="22"/>
        </w:rPr>
        <w:t xml:space="preserve"> </w:t>
      </w:r>
      <w:r w:rsidR="006434B3" w:rsidRPr="006434B3">
        <w:rPr>
          <w:rFonts w:ascii="Segoe UI" w:hAnsi="Segoe UI" w:cs="Segoe UI"/>
          <w:kern w:val="36"/>
          <w:sz w:val="22"/>
          <w:szCs w:val="22"/>
        </w:rPr>
        <w:t>and</w:t>
      </w:r>
      <w:r w:rsidRPr="006434B3">
        <w:rPr>
          <w:rFonts w:ascii="Segoe UI" w:hAnsi="Segoe UI" w:cs="Segoe UI"/>
          <w:kern w:val="36"/>
          <w:sz w:val="22"/>
          <w:szCs w:val="22"/>
        </w:rPr>
        <w:t xml:space="preserve"> LATS 2501</w:t>
      </w:r>
      <w:r w:rsidR="006434B3">
        <w:rPr>
          <w:rFonts w:ascii="Segoe UI" w:hAnsi="Segoe UI" w:cs="Segoe UI"/>
          <w:kern w:val="36"/>
          <w:sz w:val="22"/>
          <w:szCs w:val="22"/>
        </w:rPr>
        <w:t xml:space="preserve">. </w:t>
      </w:r>
      <w:r w:rsidR="002E32C0">
        <w:rPr>
          <w:rFonts w:ascii="Segoe UI" w:hAnsi="Segoe UI" w:cs="Segoe UI"/>
          <w:sz w:val="22"/>
          <w:szCs w:val="22"/>
        </w:rPr>
        <w:t>Such courses</w:t>
      </w:r>
      <w:r w:rsidRPr="009F3411">
        <w:rPr>
          <w:rFonts w:ascii="Segoe UI" w:hAnsi="Segoe UI" w:cs="Segoe UI"/>
          <w:sz w:val="22"/>
          <w:szCs w:val="22"/>
        </w:rPr>
        <w:t xml:space="preserve"> allow students to learn how to critically analyze, comprehend, and interpret different aspects of the Hispanic literature and culture. </w:t>
      </w:r>
    </w:p>
    <w:p w14:paraId="72916B80" w14:textId="77777777" w:rsidR="002B70CE" w:rsidRPr="009F3411" w:rsidRDefault="002B70CE" w:rsidP="002B70CE">
      <w:pPr>
        <w:jc w:val="both"/>
        <w:rPr>
          <w:rFonts w:ascii="Segoe UI" w:hAnsi="Segoe UI" w:cs="Segoe UI"/>
          <w:kern w:val="36"/>
          <w:sz w:val="22"/>
          <w:szCs w:val="22"/>
        </w:rPr>
      </w:pPr>
    </w:p>
    <w:p w14:paraId="4FD5FDD1" w14:textId="77777777" w:rsidR="002B70CE" w:rsidRPr="009F3411" w:rsidRDefault="002B70CE" w:rsidP="002B70CE">
      <w:pPr>
        <w:jc w:val="both"/>
        <w:rPr>
          <w:rFonts w:ascii="Segoe UI" w:hAnsi="Segoe UI" w:cs="Segoe UI"/>
          <w:kern w:val="36"/>
          <w:sz w:val="22"/>
          <w:szCs w:val="22"/>
        </w:rPr>
      </w:pPr>
    </w:p>
    <w:p w14:paraId="5F771F8E" w14:textId="77777777" w:rsidR="002B70CE" w:rsidRPr="009F3411" w:rsidRDefault="002B70CE" w:rsidP="002B70CE">
      <w:pPr>
        <w:keepNext/>
        <w:keepLines/>
        <w:shd w:val="clear" w:color="auto" w:fill="FFFFFF"/>
        <w:spacing w:after="120"/>
        <w:jc w:val="both"/>
        <w:outlineLvl w:val="0"/>
        <w:rPr>
          <w:rFonts w:ascii="Segoe UI" w:hAnsi="Segoe UI" w:cs="Segoe UI"/>
          <w:b/>
          <w:bCs/>
          <w:kern w:val="36"/>
          <w:sz w:val="22"/>
          <w:szCs w:val="22"/>
        </w:rPr>
      </w:pPr>
      <w:r w:rsidRPr="009F3411">
        <w:rPr>
          <w:rFonts w:ascii="Segoe UI" w:hAnsi="Segoe UI" w:cs="Segoe UI"/>
          <w:b/>
          <w:bCs/>
          <w:kern w:val="36"/>
          <w:sz w:val="22"/>
          <w:szCs w:val="22"/>
        </w:rPr>
        <w:t>Required and Elective Courses for the Academic Minor</w:t>
      </w:r>
    </w:p>
    <w:p w14:paraId="78026240" w14:textId="77777777" w:rsidR="002B70CE" w:rsidRPr="009F3411" w:rsidRDefault="002B70CE" w:rsidP="002B70CE">
      <w:pPr>
        <w:jc w:val="both"/>
        <w:rPr>
          <w:rFonts w:ascii="Segoe UI" w:hAnsi="Segoe UI" w:cs="Segoe UI"/>
          <w:kern w:val="36"/>
          <w:sz w:val="22"/>
          <w:szCs w:val="22"/>
        </w:rPr>
      </w:pPr>
    </w:p>
    <w:p w14:paraId="0E801F06" w14:textId="77777777" w:rsidR="002B70CE" w:rsidRPr="009F3411" w:rsidRDefault="002B70CE" w:rsidP="002B70CE">
      <w:pPr>
        <w:jc w:val="both"/>
        <w:rPr>
          <w:rFonts w:ascii="Segoe UI" w:hAnsi="Segoe UI" w:cs="Segoe UI"/>
          <w:kern w:val="36"/>
          <w:sz w:val="22"/>
          <w:szCs w:val="22"/>
        </w:rPr>
      </w:pPr>
      <w:r w:rsidRPr="009F3411">
        <w:rPr>
          <w:rFonts w:ascii="Segoe UI" w:hAnsi="Segoe UI" w:cs="Segoe UI"/>
          <w:sz w:val="22"/>
          <w:szCs w:val="22"/>
        </w:rPr>
        <w:t xml:space="preserve">Students must earn a C or above in all </w:t>
      </w:r>
      <w:r w:rsidRPr="009F3411">
        <w:rPr>
          <w:rFonts w:ascii="Segoe UI" w:hAnsi="Segoe UI" w:cs="Segoe UI"/>
          <w:kern w:val="36"/>
          <w:sz w:val="22"/>
          <w:szCs w:val="22"/>
        </w:rPr>
        <w:t>academic</w:t>
      </w:r>
      <w:r w:rsidRPr="009F3411">
        <w:rPr>
          <w:rFonts w:ascii="Segoe UI" w:hAnsi="Segoe UI" w:cs="Segoe UI"/>
          <w:sz w:val="22"/>
          <w:szCs w:val="22"/>
        </w:rPr>
        <w:t xml:space="preserve"> minor course work in order to be granted an </w:t>
      </w:r>
      <w:r w:rsidRPr="009F3411">
        <w:rPr>
          <w:rFonts w:ascii="Segoe UI" w:hAnsi="Segoe UI" w:cs="Segoe UI"/>
          <w:kern w:val="36"/>
          <w:sz w:val="22"/>
          <w:szCs w:val="22"/>
        </w:rPr>
        <w:t>academic</w:t>
      </w:r>
      <w:r w:rsidRPr="009F3411">
        <w:rPr>
          <w:rFonts w:ascii="Segoe UI" w:hAnsi="Segoe UI" w:cs="Segoe UI"/>
          <w:sz w:val="22"/>
          <w:szCs w:val="22"/>
        </w:rPr>
        <w:t xml:space="preserve"> minor designation on their transcripts. </w:t>
      </w:r>
      <w:r w:rsidRPr="009F3411">
        <w:rPr>
          <w:rFonts w:ascii="Segoe UI" w:hAnsi="Segoe UI" w:cs="Segoe UI"/>
          <w:kern w:val="36"/>
          <w:sz w:val="22"/>
          <w:szCs w:val="22"/>
        </w:rPr>
        <w:t xml:space="preserve">The table below illustrates the requirements of the academic minor in Hispanic Language and Culture. </w:t>
      </w:r>
    </w:p>
    <w:p w14:paraId="6432E0B3" w14:textId="77777777" w:rsidR="002B70CE" w:rsidRPr="009F3411" w:rsidRDefault="002B70CE" w:rsidP="002B70CE">
      <w:pPr>
        <w:rPr>
          <w:rFonts w:ascii="Segoe UI" w:hAnsi="Segoe UI" w:cs="Segoe UI"/>
          <w:kern w:val="36"/>
          <w:sz w:val="22"/>
          <w:szCs w:val="22"/>
        </w:rPr>
      </w:pPr>
    </w:p>
    <w:p w14:paraId="22089545" w14:textId="30D69C54" w:rsidR="00E04AC9" w:rsidRPr="009F3411" w:rsidRDefault="00E04AC9" w:rsidP="00E04AC9">
      <w:pPr>
        <w:pStyle w:val="Normal1"/>
        <w:keepNext/>
        <w:keepLines/>
        <w:spacing w:after="120" w:line="240" w:lineRule="auto"/>
        <w:rPr>
          <w:rFonts w:ascii="Segoe UI" w:hAnsi="Segoe UI" w:cs="Segoe UI"/>
          <w:b/>
          <w:bCs/>
        </w:rPr>
      </w:pPr>
      <w:r w:rsidRPr="009F3411">
        <w:rPr>
          <w:rFonts w:ascii="Segoe UI" w:hAnsi="Segoe UI" w:cs="Segoe UI"/>
          <w:b/>
          <w:bCs/>
        </w:rPr>
        <w:t>REQUIRED COURSES (6 credits</w:t>
      </w:r>
      <w:r w:rsidR="00724E43" w:rsidRPr="009F3411">
        <w:rPr>
          <w:rFonts w:ascii="Segoe UI" w:hAnsi="Segoe UI" w:cs="Segoe UI"/>
          <w:b/>
          <w:bCs/>
        </w:rPr>
        <w:t>;</w:t>
      </w:r>
      <w:r w:rsidRPr="009F3411">
        <w:rPr>
          <w:rFonts w:ascii="Segoe UI" w:hAnsi="Segoe UI" w:cs="Segoe UI"/>
          <w:b/>
          <w:bCs/>
        </w:rPr>
        <w:t xml:space="preserve"> choose </w:t>
      </w:r>
      <w:r w:rsidR="00724E43" w:rsidRPr="009F3411">
        <w:rPr>
          <w:rFonts w:ascii="Segoe UI" w:hAnsi="Segoe UI" w:cs="Segoe UI"/>
          <w:b/>
          <w:bCs/>
        </w:rPr>
        <w:t>two</w:t>
      </w:r>
      <w:r w:rsidRPr="009F3411">
        <w:rPr>
          <w:rFonts w:ascii="Segoe UI" w:hAnsi="Segoe UI" w:cs="Segoe UI"/>
          <w:b/>
          <w:bCs/>
        </w:rPr>
        <w:t xml:space="preserve"> consecutive courses from the list below)</w:t>
      </w:r>
    </w:p>
    <w:p w14:paraId="3E53464B" w14:textId="77777777" w:rsidR="00E04AC9" w:rsidRPr="009F3411" w:rsidRDefault="00E04AC9" w:rsidP="00E04AC9">
      <w:pPr>
        <w:pStyle w:val="Normal1"/>
        <w:pBdr>
          <w:top w:val="nil"/>
          <w:left w:val="nil"/>
          <w:bottom w:val="nil"/>
          <w:right w:val="nil"/>
          <w:between w:val="nil"/>
        </w:pBdr>
        <w:spacing w:line="240" w:lineRule="auto"/>
        <w:rPr>
          <w:rFonts w:ascii="Segoe UI" w:hAnsi="Segoe UI" w:cs="Segoe UI"/>
        </w:rPr>
      </w:pPr>
      <w:r w:rsidRPr="009F3411">
        <w:rPr>
          <w:rFonts w:ascii="Segoe UI" w:hAnsi="Segoe UI" w:cs="Segoe UI"/>
        </w:rPr>
        <w:t>SPA 1102 Elementary Spanish II (WCGI)*</w:t>
      </w:r>
    </w:p>
    <w:p w14:paraId="1BBC7700" w14:textId="77777777" w:rsidR="00E04AC9" w:rsidRPr="009F3411" w:rsidRDefault="00E04AC9" w:rsidP="00E04AC9">
      <w:pPr>
        <w:pStyle w:val="Normal1"/>
        <w:pBdr>
          <w:top w:val="nil"/>
          <w:left w:val="nil"/>
          <w:bottom w:val="nil"/>
          <w:right w:val="nil"/>
          <w:between w:val="nil"/>
        </w:pBdr>
        <w:spacing w:line="240" w:lineRule="auto"/>
        <w:rPr>
          <w:rFonts w:ascii="Segoe UI" w:hAnsi="Segoe UI" w:cs="Segoe UI"/>
        </w:rPr>
      </w:pPr>
      <w:r w:rsidRPr="009F3411">
        <w:rPr>
          <w:rFonts w:ascii="Segoe UI" w:hAnsi="Segoe UI" w:cs="Segoe UI"/>
        </w:rPr>
        <w:t>SPA 2201 Intermediate Spanish I (WCGI) or SPA 2201HS Spanish for Heritage Speakers (WCGI)</w:t>
      </w:r>
    </w:p>
    <w:p w14:paraId="282E06FB" w14:textId="0BF88BEA" w:rsidR="00E04AC9" w:rsidRPr="009F3411" w:rsidRDefault="00E04AC9" w:rsidP="00E04AC9">
      <w:pPr>
        <w:pStyle w:val="Normal1"/>
        <w:pBdr>
          <w:top w:val="nil"/>
          <w:left w:val="nil"/>
          <w:bottom w:val="nil"/>
          <w:right w:val="nil"/>
          <w:between w:val="nil"/>
        </w:pBdr>
        <w:spacing w:line="240" w:lineRule="auto"/>
        <w:rPr>
          <w:rFonts w:ascii="Segoe UI" w:hAnsi="Segoe UI" w:cs="Segoe UI"/>
        </w:rPr>
      </w:pPr>
      <w:r w:rsidRPr="009F3411">
        <w:rPr>
          <w:rFonts w:ascii="Segoe UI" w:hAnsi="Segoe UI" w:cs="Segoe UI"/>
        </w:rPr>
        <w:t xml:space="preserve">SPA 2202 Intermediate Spanish II (WCGI) or </w:t>
      </w:r>
      <w:r w:rsidR="005003DA">
        <w:rPr>
          <w:rFonts w:ascii="Segoe UI" w:hAnsi="Segoe UI" w:cs="Segoe UI"/>
        </w:rPr>
        <w:t xml:space="preserve">SPA 2202HS </w:t>
      </w:r>
      <w:r w:rsidRPr="009F3411">
        <w:rPr>
          <w:rFonts w:ascii="Segoe UI" w:hAnsi="Segoe UI" w:cs="Segoe UI"/>
        </w:rPr>
        <w:t>Spanish Oral and Written Academic Communication for Heritage Speakers (WCGI)</w:t>
      </w:r>
    </w:p>
    <w:p w14:paraId="08CE85B5" w14:textId="77777777" w:rsidR="00E04AC9" w:rsidRPr="009F3411" w:rsidRDefault="00E04AC9" w:rsidP="00E04AC9">
      <w:pPr>
        <w:pStyle w:val="Normal1"/>
        <w:pBdr>
          <w:top w:val="nil"/>
          <w:left w:val="nil"/>
          <w:bottom w:val="nil"/>
          <w:right w:val="nil"/>
          <w:between w:val="nil"/>
        </w:pBdr>
        <w:spacing w:line="240" w:lineRule="auto"/>
        <w:rPr>
          <w:rFonts w:ascii="Segoe UI" w:hAnsi="Segoe UI" w:cs="Segoe UI"/>
        </w:rPr>
      </w:pPr>
      <w:r w:rsidRPr="009F3411">
        <w:rPr>
          <w:rFonts w:ascii="Segoe UI" w:hAnsi="Segoe UI" w:cs="Segoe UI"/>
        </w:rPr>
        <w:t>SPA 3301 Survey of Early Spanish Literature (WCGI)</w:t>
      </w:r>
    </w:p>
    <w:p w14:paraId="75EC1EE8" w14:textId="77777777" w:rsidR="00E04AC9" w:rsidRPr="009F3411" w:rsidRDefault="00E04AC9" w:rsidP="00E04AC9">
      <w:pPr>
        <w:pStyle w:val="Normal1"/>
        <w:pBdr>
          <w:top w:val="nil"/>
          <w:left w:val="nil"/>
          <w:bottom w:val="nil"/>
          <w:right w:val="nil"/>
          <w:between w:val="nil"/>
        </w:pBdr>
        <w:spacing w:line="240" w:lineRule="auto"/>
        <w:rPr>
          <w:rFonts w:ascii="Segoe UI" w:hAnsi="Segoe UI" w:cs="Segoe UI"/>
        </w:rPr>
      </w:pPr>
      <w:r w:rsidRPr="009F3411">
        <w:rPr>
          <w:rFonts w:ascii="Segoe UI" w:hAnsi="Segoe UI" w:cs="Segoe UI"/>
        </w:rPr>
        <w:t>SPA 3302 Survey of Modern Spanish Literature (WCGI)</w:t>
      </w:r>
    </w:p>
    <w:p w14:paraId="7E6AA649" w14:textId="77777777" w:rsidR="00E04AC9" w:rsidRPr="009F3411" w:rsidRDefault="00E04AC9" w:rsidP="00E04AC9">
      <w:pPr>
        <w:pStyle w:val="Normal1"/>
        <w:pBdr>
          <w:top w:val="nil"/>
          <w:left w:val="nil"/>
          <w:bottom w:val="nil"/>
          <w:right w:val="nil"/>
          <w:between w:val="nil"/>
        </w:pBdr>
        <w:spacing w:line="240" w:lineRule="auto"/>
        <w:rPr>
          <w:rFonts w:ascii="Segoe UI" w:hAnsi="Segoe UI" w:cs="Segoe UI"/>
        </w:rPr>
      </w:pPr>
    </w:p>
    <w:p w14:paraId="5C7A3009" w14:textId="76EE782F" w:rsidR="00E04AC9" w:rsidRPr="009F3411" w:rsidRDefault="00E04AC9" w:rsidP="00E04AC9">
      <w:pPr>
        <w:pStyle w:val="Normal1"/>
        <w:keepNext/>
        <w:keepLines/>
        <w:spacing w:after="120" w:line="240" w:lineRule="auto"/>
        <w:rPr>
          <w:rFonts w:ascii="Segoe UI" w:hAnsi="Segoe UI" w:cs="Segoe UI"/>
          <w:b/>
          <w:bCs/>
        </w:rPr>
      </w:pPr>
      <w:r w:rsidRPr="009F3411">
        <w:rPr>
          <w:rFonts w:ascii="Segoe UI" w:hAnsi="Segoe UI" w:cs="Segoe UI"/>
          <w:b/>
          <w:bCs/>
        </w:rPr>
        <w:t>ELECTIVE COURSES (6 credits</w:t>
      </w:r>
      <w:r w:rsidR="00724E43" w:rsidRPr="009F3411">
        <w:rPr>
          <w:rFonts w:ascii="Segoe UI" w:hAnsi="Segoe UI" w:cs="Segoe UI"/>
          <w:b/>
          <w:bCs/>
        </w:rPr>
        <w:t>, choose two</w:t>
      </w:r>
      <w:r w:rsidRPr="009F3411">
        <w:rPr>
          <w:rFonts w:ascii="Segoe UI" w:hAnsi="Segoe UI" w:cs="Segoe UI"/>
          <w:b/>
          <w:bCs/>
        </w:rPr>
        <w:t>)</w:t>
      </w:r>
    </w:p>
    <w:p w14:paraId="5691AA4D" w14:textId="77777777" w:rsidR="00E04AC9" w:rsidRPr="009F3411" w:rsidRDefault="00E04AC9" w:rsidP="00E04AC9">
      <w:pPr>
        <w:pStyle w:val="Normal1"/>
        <w:pBdr>
          <w:top w:val="nil"/>
          <w:left w:val="nil"/>
          <w:bottom w:val="nil"/>
          <w:right w:val="nil"/>
          <w:between w:val="nil"/>
        </w:pBdr>
        <w:spacing w:line="240" w:lineRule="auto"/>
        <w:rPr>
          <w:rFonts w:ascii="Segoe UI" w:hAnsi="Segoe UI" w:cs="Segoe UI"/>
        </w:rPr>
      </w:pPr>
      <w:r w:rsidRPr="009F3411">
        <w:rPr>
          <w:rFonts w:ascii="Segoe UI" w:hAnsi="Segoe UI" w:cs="Segoe UI"/>
        </w:rPr>
        <w:t>SPA 2203 Spanish for Health Professionals (WCGI)</w:t>
      </w:r>
    </w:p>
    <w:p w14:paraId="2D3F2E6E" w14:textId="77777777" w:rsidR="00E04AC9" w:rsidRPr="009F3411" w:rsidRDefault="00E04AC9" w:rsidP="00E04AC9">
      <w:pPr>
        <w:pStyle w:val="Normal1"/>
        <w:pBdr>
          <w:top w:val="nil"/>
          <w:left w:val="nil"/>
          <w:bottom w:val="nil"/>
          <w:right w:val="nil"/>
          <w:between w:val="nil"/>
        </w:pBdr>
        <w:rPr>
          <w:rFonts w:ascii="Segoe UI" w:hAnsi="Segoe UI" w:cs="Segoe UI"/>
        </w:rPr>
      </w:pPr>
      <w:r w:rsidRPr="009F3411">
        <w:rPr>
          <w:rFonts w:ascii="Segoe UI" w:hAnsi="Segoe UI" w:cs="Segoe UI"/>
        </w:rPr>
        <w:t>MUS 1211 Music of Latin America (CE)*</w:t>
      </w:r>
    </w:p>
    <w:p w14:paraId="6BE4FF5C" w14:textId="77777777" w:rsidR="00E04AC9" w:rsidRPr="009F3411" w:rsidRDefault="00E04AC9" w:rsidP="00E04AC9">
      <w:pPr>
        <w:pStyle w:val="Normal1"/>
        <w:pBdr>
          <w:top w:val="nil"/>
          <w:left w:val="nil"/>
          <w:bottom w:val="nil"/>
          <w:right w:val="nil"/>
          <w:between w:val="nil"/>
        </w:pBdr>
        <w:rPr>
          <w:rFonts w:ascii="Segoe UI" w:hAnsi="Segoe UI" w:cs="Segoe UI"/>
        </w:rPr>
      </w:pPr>
      <w:r w:rsidRPr="009F3411">
        <w:rPr>
          <w:rFonts w:ascii="Segoe UI" w:hAnsi="Segoe UI" w:cs="Segoe UI"/>
        </w:rPr>
        <w:t>MUS 1212 Introduction to World Music (WCGI)</w:t>
      </w:r>
    </w:p>
    <w:p w14:paraId="4B255E9D" w14:textId="77777777" w:rsidR="00E04AC9" w:rsidRPr="009F3411" w:rsidRDefault="00E04AC9" w:rsidP="00E04AC9">
      <w:pPr>
        <w:pStyle w:val="Normal1"/>
        <w:pBdr>
          <w:top w:val="nil"/>
          <w:left w:val="nil"/>
          <w:bottom w:val="nil"/>
          <w:right w:val="nil"/>
          <w:between w:val="nil"/>
        </w:pBdr>
        <w:rPr>
          <w:rFonts w:ascii="Segoe UI" w:hAnsi="Segoe UI" w:cs="Segoe UI"/>
        </w:rPr>
      </w:pPr>
      <w:r w:rsidRPr="009F3411">
        <w:rPr>
          <w:rFonts w:ascii="Segoe UI" w:hAnsi="Segoe UI" w:cs="Segoe UI"/>
        </w:rPr>
        <w:t>LATS 1461 Latin American History (WCGI)</w:t>
      </w:r>
    </w:p>
    <w:p w14:paraId="73AB7FFA" w14:textId="77777777" w:rsidR="00E04AC9" w:rsidRPr="009F3411" w:rsidRDefault="00E04AC9" w:rsidP="00E04AC9">
      <w:pPr>
        <w:pStyle w:val="Normal1"/>
        <w:pBdr>
          <w:top w:val="nil"/>
          <w:left w:val="nil"/>
          <w:bottom w:val="nil"/>
          <w:right w:val="nil"/>
          <w:between w:val="nil"/>
        </w:pBdr>
        <w:rPr>
          <w:rFonts w:ascii="Segoe UI" w:hAnsi="Segoe UI" w:cs="Segoe UI"/>
        </w:rPr>
      </w:pPr>
      <w:r w:rsidRPr="009F3411">
        <w:rPr>
          <w:rFonts w:ascii="Segoe UI" w:hAnsi="Segoe UI" w:cs="Segoe UI"/>
        </w:rPr>
        <w:t xml:space="preserve">LATS 2202 Latin American Literature (WCGI) </w:t>
      </w:r>
    </w:p>
    <w:p w14:paraId="15599CF3" w14:textId="77777777" w:rsidR="00E04AC9" w:rsidRPr="009F3411" w:rsidRDefault="00E04AC9" w:rsidP="00E04AC9">
      <w:pPr>
        <w:pStyle w:val="Normal1"/>
        <w:pBdr>
          <w:top w:val="nil"/>
          <w:left w:val="nil"/>
          <w:bottom w:val="nil"/>
          <w:right w:val="nil"/>
          <w:between w:val="nil"/>
        </w:pBdr>
        <w:spacing w:line="240" w:lineRule="auto"/>
        <w:rPr>
          <w:rFonts w:ascii="Segoe UI" w:hAnsi="Segoe UI" w:cs="Segoe UI"/>
        </w:rPr>
      </w:pPr>
      <w:r w:rsidRPr="009F3411">
        <w:rPr>
          <w:rFonts w:ascii="Segoe UI" w:hAnsi="Segoe UI" w:cs="Segoe UI"/>
        </w:rPr>
        <w:t>LATS 2501 Puerto Rican and Latin American in New York and Urban America (USED)*</w:t>
      </w:r>
    </w:p>
    <w:p w14:paraId="29E6C4F6" w14:textId="77777777" w:rsidR="00E04AC9" w:rsidRPr="009F3411" w:rsidRDefault="00E04AC9" w:rsidP="00E04AC9">
      <w:pPr>
        <w:rPr>
          <w:rFonts w:ascii="Segoe UI" w:eastAsia="Arial" w:hAnsi="Segoe UI" w:cs="Segoe UI"/>
          <w:sz w:val="22"/>
          <w:szCs w:val="22"/>
        </w:rPr>
      </w:pPr>
    </w:p>
    <w:p w14:paraId="151ECB11" w14:textId="77777777" w:rsidR="00E04AC9" w:rsidRPr="009F3411" w:rsidRDefault="00E04AC9" w:rsidP="00E04AC9">
      <w:pPr>
        <w:rPr>
          <w:rFonts w:ascii="Segoe UI" w:eastAsia="Arial" w:hAnsi="Segoe UI" w:cs="Segoe UI"/>
          <w:sz w:val="22"/>
          <w:szCs w:val="22"/>
        </w:rPr>
      </w:pPr>
      <w:r w:rsidRPr="009F3411">
        <w:rPr>
          <w:rFonts w:ascii="Segoe UI" w:eastAsia="Arial" w:hAnsi="Segoe UI" w:cs="Segoe UI"/>
          <w:sz w:val="22"/>
          <w:szCs w:val="22"/>
        </w:rPr>
        <w:t>Total credits: 12</w:t>
      </w:r>
    </w:p>
    <w:p w14:paraId="5960F968" w14:textId="77777777" w:rsidR="00E04AC9" w:rsidRPr="009F3411" w:rsidRDefault="00E04AC9" w:rsidP="00E04AC9">
      <w:pPr>
        <w:rPr>
          <w:rFonts w:ascii="Segoe UI" w:hAnsi="Segoe UI" w:cs="Segoe UI"/>
          <w:kern w:val="36"/>
          <w:sz w:val="22"/>
          <w:szCs w:val="22"/>
        </w:rPr>
      </w:pPr>
    </w:p>
    <w:p w14:paraId="784CE764" w14:textId="77777777" w:rsidR="00E04AC9" w:rsidRPr="009F3411" w:rsidRDefault="00E04AC9" w:rsidP="00E04AC9">
      <w:pPr>
        <w:pStyle w:val="Normal1"/>
        <w:spacing w:line="240" w:lineRule="auto"/>
        <w:rPr>
          <w:rFonts w:ascii="Segoe UI" w:hAnsi="Segoe UI" w:cs="Segoe UI"/>
        </w:rPr>
      </w:pPr>
      <w:r w:rsidRPr="009F3411">
        <w:rPr>
          <w:rFonts w:ascii="Segoe UI" w:hAnsi="Segoe UI" w:cs="Segoe UI"/>
        </w:rPr>
        <w:t>*CE = Creative Expression, Common Core</w:t>
      </w:r>
      <w:r w:rsidRPr="009F3411">
        <w:rPr>
          <w:rFonts w:ascii="Segoe UI" w:hAnsi="Segoe UI" w:cs="Segoe UI"/>
        </w:rPr>
        <w:br/>
        <w:t>*USED = US Experience in its Diversity, Common Core</w:t>
      </w:r>
    </w:p>
    <w:p w14:paraId="3955D4A6" w14:textId="77777777" w:rsidR="00E04AC9" w:rsidRPr="009F3411" w:rsidRDefault="00E04AC9" w:rsidP="00E04AC9">
      <w:pPr>
        <w:pStyle w:val="Normal1"/>
        <w:spacing w:line="240" w:lineRule="auto"/>
        <w:rPr>
          <w:rFonts w:ascii="Segoe UI" w:hAnsi="Segoe UI" w:cs="Segoe UI"/>
        </w:rPr>
      </w:pPr>
      <w:r w:rsidRPr="009F3411">
        <w:rPr>
          <w:rFonts w:ascii="Segoe UI" w:hAnsi="Segoe UI" w:cs="Segoe UI"/>
        </w:rPr>
        <w:t>*WCGI = World Cultures and Global Issues, Common Core</w:t>
      </w:r>
    </w:p>
    <w:p w14:paraId="2CCBBEBF" w14:textId="77777777" w:rsidR="00E04AC9" w:rsidRDefault="00E04AC9" w:rsidP="00E04AC9">
      <w:pPr>
        <w:pStyle w:val="Normal1"/>
        <w:keepNext/>
        <w:keepLines/>
        <w:spacing w:after="120" w:line="240" w:lineRule="auto"/>
        <w:rPr>
          <w:rFonts w:ascii="Segoe UI" w:hAnsi="Segoe UI" w:cs="Segoe UI"/>
          <w:b/>
          <w:bCs/>
        </w:rPr>
      </w:pPr>
    </w:p>
    <w:p w14:paraId="64B1CECA" w14:textId="77777777" w:rsidR="002B70CE" w:rsidRPr="001F2B71" w:rsidRDefault="002B70CE" w:rsidP="002B70CE">
      <w:pPr>
        <w:spacing w:before="360" w:after="120"/>
        <w:outlineLvl w:val="1"/>
        <w:rPr>
          <w:rFonts w:ascii="Segoe UI" w:hAnsi="Segoe UI" w:cs="Segoe UI"/>
          <w:b/>
          <w:bCs/>
          <w:sz w:val="22"/>
          <w:szCs w:val="22"/>
        </w:rPr>
      </w:pPr>
      <w:r w:rsidRPr="001F2B71">
        <w:rPr>
          <w:rFonts w:ascii="Segoe UI" w:hAnsi="Segoe UI" w:cs="Segoe UI"/>
          <w:b/>
          <w:bCs/>
          <w:color w:val="000000"/>
          <w:sz w:val="22"/>
          <w:szCs w:val="22"/>
        </w:rPr>
        <w:t>Programmatic Learning Outcomes</w:t>
      </w:r>
    </w:p>
    <w:p w14:paraId="14570B41" w14:textId="77777777" w:rsidR="002B70CE" w:rsidRPr="00DE761E" w:rsidRDefault="002B70CE" w:rsidP="002B70CE">
      <w:pPr>
        <w:rPr>
          <w:rFonts w:ascii="Segoe UI" w:hAnsi="Segoe UI" w:cs="Segoe UI"/>
          <w:color w:val="000000"/>
          <w:sz w:val="22"/>
          <w:szCs w:val="22"/>
        </w:rPr>
      </w:pPr>
    </w:p>
    <w:p w14:paraId="6A57775B" w14:textId="77777777" w:rsidR="002B70CE" w:rsidRPr="00DE761E" w:rsidRDefault="002B70CE" w:rsidP="002B70CE">
      <w:pPr>
        <w:rPr>
          <w:rFonts w:ascii="Segoe UI" w:hAnsi="Segoe UI" w:cs="Segoe UI"/>
          <w:sz w:val="22"/>
          <w:szCs w:val="22"/>
        </w:rPr>
      </w:pPr>
      <w:r w:rsidRPr="00DE761E">
        <w:rPr>
          <w:rFonts w:ascii="Segoe UI" w:hAnsi="Segoe UI" w:cs="Segoe UI"/>
          <w:color w:val="000000"/>
          <w:sz w:val="22"/>
          <w:szCs w:val="22"/>
        </w:rPr>
        <w:t> Students will: </w:t>
      </w:r>
    </w:p>
    <w:p w14:paraId="388AC77C" w14:textId="77777777" w:rsidR="002B70CE" w:rsidRDefault="002B70CE" w:rsidP="002B70CE">
      <w:pPr>
        <w:pStyle w:val="Normal1"/>
        <w:spacing w:line="240" w:lineRule="auto"/>
        <w:rPr>
          <w:rFonts w:ascii="Segoe UI" w:hAnsi="Segoe UI" w:cs="Segoe UI"/>
        </w:rPr>
      </w:pPr>
    </w:p>
    <w:p w14:paraId="3F13A954" w14:textId="77777777" w:rsidR="002B70CE" w:rsidRPr="004E5848" w:rsidRDefault="002B70CE" w:rsidP="002B70CE">
      <w:pPr>
        <w:pStyle w:val="ListParagraph"/>
        <w:numPr>
          <w:ilvl w:val="0"/>
          <w:numId w:val="11"/>
        </w:numPr>
        <w:pBdr>
          <w:top w:val="nil"/>
          <w:left w:val="nil"/>
          <w:bottom w:val="nil"/>
          <w:right w:val="nil"/>
          <w:between w:val="nil"/>
          <w:bar w:val="nil"/>
        </w:pBdr>
        <w:contextualSpacing w:val="0"/>
        <w:rPr>
          <w:rFonts w:ascii="Segoe UI" w:eastAsia="Times New Roman" w:hAnsi="Segoe UI" w:cs="Segoe UI"/>
          <w:sz w:val="22"/>
          <w:szCs w:val="22"/>
          <w:lang w:eastAsia="es-ES_tradnl"/>
        </w:rPr>
      </w:pPr>
      <w:r w:rsidRPr="004E5848">
        <w:rPr>
          <w:rFonts w:ascii="Segoe UI" w:eastAsia="Times New Roman" w:hAnsi="Segoe UI" w:cs="Segoe UI"/>
          <w:sz w:val="22"/>
          <w:szCs w:val="22"/>
          <w:lang w:eastAsia="es-ES_tradnl"/>
        </w:rPr>
        <w:t>Demonstrate written and conversational mastery of the Spanish language</w:t>
      </w:r>
      <w:r>
        <w:rPr>
          <w:rFonts w:ascii="Segoe UI" w:eastAsia="Times New Roman" w:hAnsi="Segoe UI" w:cs="Segoe UI"/>
          <w:sz w:val="22"/>
          <w:szCs w:val="22"/>
          <w:lang w:eastAsia="es-ES_tradnl"/>
        </w:rPr>
        <w:t>.</w:t>
      </w:r>
    </w:p>
    <w:p w14:paraId="7053C7B7" w14:textId="77777777" w:rsidR="002B70CE" w:rsidRDefault="002B70CE" w:rsidP="002B70CE">
      <w:pPr>
        <w:pStyle w:val="ListParagraph"/>
        <w:numPr>
          <w:ilvl w:val="0"/>
          <w:numId w:val="11"/>
        </w:numPr>
        <w:pBdr>
          <w:top w:val="nil"/>
          <w:left w:val="nil"/>
          <w:bottom w:val="nil"/>
          <w:right w:val="nil"/>
          <w:between w:val="nil"/>
          <w:bar w:val="nil"/>
        </w:pBdr>
        <w:contextualSpacing w:val="0"/>
        <w:rPr>
          <w:rFonts w:ascii="Segoe UI" w:eastAsia="Times New Roman" w:hAnsi="Segoe UI" w:cs="Segoe UI"/>
          <w:sz w:val="22"/>
          <w:szCs w:val="22"/>
          <w:lang w:eastAsia="es-ES_tradnl"/>
        </w:rPr>
      </w:pPr>
      <w:r>
        <w:rPr>
          <w:rFonts w:ascii="Segoe UI" w:eastAsia="Times New Roman" w:hAnsi="Segoe UI" w:cs="Segoe UI"/>
          <w:sz w:val="22"/>
          <w:szCs w:val="22"/>
          <w:lang w:eastAsia="es-ES_tradnl"/>
        </w:rPr>
        <w:lastRenderedPageBreak/>
        <w:t>D</w:t>
      </w:r>
      <w:r w:rsidRPr="00A06CF2">
        <w:rPr>
          <w:rFonts w:ascii="Segoe UI" w:eastAsia="Times New Roman" w:hAnsi="Segoe UI" w:cs="Segoe UI"/>
          <w:sz w:val="22"/>
          <w:szCs w:val="22"/>
          <w:lang w:eastAsia="es-ES_tradnl"/>
        </w:rPr>
        <w:t xml:space="preserve">emonstrate critical and analytical abilities through discussion and analysis of texts, films, </w:t>
      </w:r>
      <w:r>
        <w:rPr>
          <w:rFonts w:ascii="Segoe UI" w:eastAsia="Times New Roman" w:hAnsi="Segoe UI" w:cs="Segoe UI"/>
          <w:sz w:val="22"/>
          <w:szCs w:val="22"/>
          <w:lang w:eastAsia="es-ES_tradnl"/>
        </w:rPr>
        <w:t xml:space="preserve">music, </w:t>
      </w:r>
      <w:r w:rsidRPr="00A06CF2">
        <w:rPr>
          <w:rFonts w:ascii="Segoe UI" w:eastAsia="Times New Roman" w:hAnsi="Segoe UI" w:cs="Segoe UI"/>
          <w:sz w:val="22"/>
          <w:szCs w:val="22"/>
          <w:lang w:eastAsia="es-ES_tradnl"/>
        </w:rPr>
        <w:t>and linguistic data</w:t>
      </w:r>
      <w:r>
        <w:rPr>
          <w:rFonts w:ascii="Segoe UI" w:eastAsia="Times New Roman" w:hAnsi="Segoe UI" w:cs="Segoe UI"/>
          <w:sz w:val="22"/>
          <w:szCs w:val="22"/>
          <w:lang w:eastAsia="es-ES_tradnl"/>
        </w:rPr>
        <w:t>.</w:t>
      </w:r>
    </w:p>
    <w:p w14:paraId="5921AD44" w14:textId="77777777" w:rsidR="002B70CE" w:rsidRDefault="002B70CE" w:rsidP="002B70CE">
      <w:pPr>
        <w:pStyle w:val="ListParagraph"/>
        <w:numPr>
          <w:ilvl w:val="0"/>
          <w:numId w:val="11"/>
        </w:numPr>
        <w:pBdr>
          <w:top w:val="nil"/>
          <w:left w:val="nil"/>
          <w:bottom w:val="nil"/>
          <w:right w:val="nil"/>
          <w:between w:val="nil"/>
          <w:bar w:val="nil"/>
        </w:pBdr>
        <w:contextualSpacing w:val="0"/>
        <w:rPr>
          <w:rFonts w:ascii="Segoe UI" w:eastAsia="Times New Roman" w:hAnsi="Segoe UI" w:cs="Segoe UI"/>
          <w:sz w:val="22"/>
          <w:szCs w:val="22"/>
          <w:lang w:eastAsia="es-ES_tradnl"/>
        </w:rPr>
      </w:pPr>
      <w:r w:rsidRPr="00A06CF2">
        <w:rPr>
          <w:rFonts w:ascii="Segoe UI" w:eastAsia="Times New Roman" w:hAnsi="Segoe UI" w:cs="Segoe UI"/>
          <w:sz w:val="22"/>
          <w:szCs w:val="22"/>
          <w:lang w:eastAsia="es-ES_tradnl"/>
        </w:rPr>
        <w:t>Demonstrate sensitivity to diversity and cultural differences</w:t>
      </w:r>
      <w:r>
        <w:rPr>
          <w:rFonts w:ascii="Segoe UI" w:eastAsia="Times New Roman" w:hAnsi="Segoe UI" w:cs="Segoe UI"/>
          <w:sz w:val="22"/>
          <w:szCs w:val="22"/>
          <w:lang w:eastAsia="es-ES_tradnl"/>
        </w:rPr>
        <w:t>.</w:t>
      </w:r>
    </w:p>
    <w:p w14:paraId="7C00F838" w14:textId="6257C308" w:rsidR="002B70CE" w:rsidRPr="004E5848" w:rsidRDefault="002B70CE" w:rsidP="002B70CE">
      <w:pPr>
        <w:pStyle w:val="ListParagraph"/>
        <w:numPr>
          <w:ilvl w:val="0"/>
          <w:numId w:val="11"/>
        </w:numPr>
        <w:pBdr>
          <w:top w:val="nil"/>
          <w:left w:val="nil"/>
          <w:bottom w:val="nil"/>
          <w:right w:val="nil"/>
          <w:between w:val="nil"/>
          <w:bar w:val="nil"/>
        </w:pBdr>
        <w:contextualSpacing w:val="0"/>
        <w:rPr>
          <w:rFonts w:ascii="Segoe UI" w:eastAsia="Times New Roman" w:hAnsi="Segoe UI" w:cs="Segoe UI"/>
          <w:sz w:val="22"/>
          <w:szCs w:val="22"/>
          <w:lang w:eastAsia="es-ES_tradnl"/>
        </w:rPr>
      </w:pPr>
      <w:r>
        <w:rPr>
          <w:rFonts w:ascii="Segoe UI" w:eastAsia="Times New Roman" w:hAnsi="Segoe UI" w:cs="Segoe UI"/>
          <w:sz w:val="22"/>
          <w:szCs w:val="22"/>
          <w:lang w:eastAsia="es-ES_tradnl"/>
        </w:rPr>
        <w:t>D</w:t>
      </w:r>
      <w:r w:rsidRPr="004E5848">
        <w:rPr>
          <w:rFonts w:ascii="Segoe UI" w:eastAsia="Times New Roman" w:hAnsi="Segoe UI" w:cs="Segoe UI"/>
          <w:sz w:val="22"/>
          <w:szCs w:val="22"/>
          <w:lang w:eastAsia="es-ES_tradnl"/>
        </w:rPr>
        <w:t xml:space="preserve">emonstrate an understanding of Hispanic cultures and perspectives based on </w:t>
      </w:r>
      <w:r w:rsidR="002E32C0">
        <w:rPr>
          <w:rFonts w:ascii="Segoe UI" w:eastAsia="Times New Roman" w:hAnsi="Segoe UI" w:cs="Segoe UI"/>
          <w:sz w:val="22"/>
          <w:szCs w:val="22"/>
          <w:lang w:eastAsia="es-ES_tradnl"/>
        </w:rPr>
        <w:t xml:space="preserve">cultural </w:t>
      </w:r>
      <w:r w:rsidRPr="004E5848">
        <w:rPr>
          <w:rFonts w:ascii="Segoe UI" w:hAnsi="Segoe UI" w:cs="Segoe UI"/>
          <w:sz w:val="22"/>
          <w:szCs w:val="22"/>
        </w:rPr>
        <w:t>practices and products</w:t>
      </w:r>
      <w:r>
        <w:rPr>
          <w:rFonts w:ascii="Segoe UI" w:hAnsi="Segoe UI" w:cs="Segoe UI"/>
          <w:sz w:val="22"/>
          <w:szCs w:val="22"/>
        </w:rPr>
        <w:t>.</w:t>
      </w:r>
    </w:p>
    <w:p w14:paraId="4C3F7979" w14:textId="5BE1E47E" w:rsidR="002B70CE" w:rsidRDefault="002B70CE" w:rsidP="002B70CE">
      <w:pPr>
        <w:pStyle w:val="ListParagraph"/>
        <w:numPr>
          <w:ilvl w:val="0"/>
          <w:numId w:val="11"/>
        </w:numPr>
        <w:pBdr>
          <w:top w:val="nil"/>
          <w:left w:val="nil"/>
          <w:bottom w:val="nil"/>
          <w:right w:val="nil"/>
          <w:between w:val="nil"/>
          <w:bar w:val="nil"/>
        </w:pBdr>
        <w:contextualSpacing w:val="0"/>
        <w:rPr>
          <w:rFonts w:ascii="Segoe UI" w:eastAsia="Times New Roman" w:hAnsi="Segoe UI" w:cs="Segoe UI"/>
          <w:sz w:val="22"/>
          <w:szCs w:val="22"/>
          <w:lang w:eastAsia="es-ES_tradnl"/>
        </w:rPr>
      </w:pPr>
      <w:r w:rsidRPr="004E5848">
        <w:rPr>
          <w:rFonts w:ascii="Segoe UI" w:eastAsia="Times New Roman" w:hAnsi="Segoe UI" w:cs="Segoe UI"/>
          <w:sz w:val="22"/>
          <w:szCs w:val="22"/>
          <w:lang w:eastAsia="es-ES_tradnl"/>
        </w:rPr>
        <w:t xml:space="preserve">Understand </w:t>
      </w:r>
      <w:r>
        <w:rPr>
          <w:rFonts w:ascii="Segoe UI" w:eastAsia="Times New Roman" w:hAnsi="Segoe UI" w:cs="Segoe UI"/>
          <w:sz w:val="22"/>
          <w:szCs w:val="22"/>
          <w:lang w:eastAsia="es-ES_tradnl"/>
        </w:rPr>
        <w:t xml:space="preserve">and examine </w:t>
      </w:r>
      <w:r w:rsidRPr="004E5848">
        <w:rPr>
          <w:rFonts w:ascii="Segoe UI" w:eastAsia="Times New Roman" w:hAnsi="Segoe UI" w:cs="Segoe UI"/>
          <w:sz w:val="22"/>
          <w:szCs w:val="22"/>
          <w:lang w:eastAsia="es-ES_tradnl"/>
        </w:rPr>
        <w:t>the nature of literary</w:t>
      </w:r>
      <w:r w:rsidR="002E32C0">
        <w:rPr>
          <w:rFonts w:ascii="Segoe UI" w:eastAsia="Times New Roman" w:hAnsi="Segoe UI" w:cs="Segoe UI"/>
          <w:sz w:val="22"/>
          <w:szCs w:val="22"/>
          <w:lang w:eastAsia="es-ES_tradnl"/>
        </w:rPr>
        <w:t>/</w:t>
      </w:r>
      <w:r w:rsidRPr="004E5848">
        <w:rPr>
          <w:rFonts w:ascii="Segoe UI" w:eastAsia="Times New Roman" w:hAnsi="Segoe UI" w:cs="Segoe UI"/>
          <w:sz w:val="22"/>
          <w:szCs w:val="22"/>
          <w:lang w:eastAsia="es-ES_tradnl"/>
        </w:rPr>
        <w:t>cultural creations and phenomena within their specific context</w:t>
      </w:r>
      <w:r>
        <w:rPr>
          <w:rFonts w:ascii="Segoe UI" w:eastAsia="Times New Roman" w:hAnsi="Segoe UI" w:cs="Segoe UI"/>
          <w:sz w:val="22"/>
          <w:szCs w:val="22"/>
          <w:lang w:eastAsia="es-ES_tradnl"/>
        </w:rPr>
        <w:t>.</w:t>
      </w:r>
    </w:p>
    <w:p w14:paraId="3A23FDFC" w14:textId="77777777" w:rsidR="002B70CE" w:rsidRPr="00DE761E" w:rsidRDefault="002B70CE" w:rsidP="002B70CE">
      <w:pPr>
        <w:pStyle w:val="Normal1"/>
        <w:spacing w:line="240" w:lineRule="auto"/>
        <w:rPr>
          <w:rFonts w:ascii="Segoe UI" w:hAnsi="Segoe UI" w:cs="Segoe UI"/>
        </w:rPr>
      </w:pPr>
    </w:p>
    <w:p w14:paraId="11D37D06" w14:textId="77777777" w:rsidR="002B70CE" w:rsidRPr="00DE761E" w:rsidRDefault="002B70CE" w:rsidP="002B70CE">
      <w:pPr>
        <w:spacing w:before="360" w:after="120"/>
        <w:outlineLvl w:val="1"/>
        <w:rPr>
          <w:rFonts w:ascii="Segoe UI" w:hAnsi="Segoe UI" w:cs="Segoe UI"/>
          <w:b/>
          <w:bCs/>
          <w:sz w:val="22"/>
          <w:szCs w:val="22"/>
        </w:rPr>
      </w:pPr>
      <w:r w:rsidRPr="00DE761E">
        <w:rPr>
          <w:rFonts w:ascii="Segoe UI" w:hAnsi="Segoe UI" w:cs="Segoe UI"/>
          <w:color w:val="000000"/>
          <w:sz w:val="22"/>
          <w:szCs w:val="22"/>
        </w:rPr>
        <w:t>Sample Curriculum Map</w:t>
      </w:r>
    </w:p>
    <w:p w14:paraId="797005CD" w14:textId="77777777" w:rsidR="002B70CE" w:rsidRPr="00DE761E" w:rsidRDefault="002B70CE" w:rsidP="002B70CE">
      <w:pPr>
        <w:rPr>
          <w:rFonts w:ascii="Segoe UI" w:hAnsi="Segoe UI" w:cs="Segoe UI"/>
          <w:sz w:val="22"/>
          <w:szCs w:val="22"/>
        </w:rPr>
      </w:pPr>
    </w:p>
    <w:p w14:paraId="599B7345" w14:textId="77777777" w:rsidR="002B70CE" w:rsidRPr="00DE761E" w:rsidRDefault="002B70CE" w:rsidP="002B70CE">
      <w:pPr>
        <w:rPr>
          <w:rFonts w:ascii="Segoe UI" w:hAnsi="Segoe UI" w:cs="Segoe UI"/>
          <w:sz w:val="22"/>
          <w:szCs w:val="22"/>
        </w:rPr>
      </w:pPr>
      <w:r w:rsidRPr="00DE761E">
        <w:rPr>
          <w:rFonts w:ascii="Segoe UI" w:hAnsi="Segoe UI" w:cs="Segoe UI"/>
          <w:color w:val="000000"/>
          <w:sz w:val="22"/>
          <w:szCs w:val="22"/>
        </w:rPr>
        <w:t xml:space="preserve">Below is a sample curriculum map for a student majoring in Architectural Technology with an </w:t>
      </w:r>
      <w:r w:rsidRPr="00DE761E">
        <w:rPr>
          <w:rFonts w:ascii="Segoe UI" w:hAnsi="Segoe UI" w:cs="Segoe UI"/>
          <w:color w:val="000000"/>
          <w:kern w:val="36"/>
          <w:sz w:val="22"/>
          <w:szCs w:val="22"/>
        </w:rPr>
        <w:t>academic</w:t>
      </w:r>
      <w:r w:rsidRPr="00DE761E">
        <w:rPr>
          <w:rFonts w:ascii="Segoe UI" w:hAnsi="Segoe UI" w:cs="Segoe UI"/>
          <w:color w:val="000000"/>
          <w:sz w:val="22"/>
          <w:szCs w:val="22"/>
        </w:rPr>
        <w:t xml:space="preserve"> minor in Hispanic Language and Culture:</w:t>
      </w:r>
    </w:p>
    <w:p w14:paraId="3BA20A30" w14:textId="77777777" w:rsidR="002B70CE" w:rsidRPr="00DE761E" w:rsidRDefault="002B70CE" w:rsidP="002B70CE">
      <w:pPr>
        <w:textAlignment w:val="baseline"/>
        <w:rPr>
          <w:rFonts w:ascii="Segoe UI" w:hAnsi="Segoe UI" w:cs="Segoe U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307"/>
      </w:tblGrid>
      <w:tr w:rsidR="002B70CE" w:rsidRPr="00C00AF5" w14:paraId="62F8C49B" w14:textId="77777777" w:rsidTr="0055054F">
        <w:tc>
          <w:tcPr>
            <w:tcW w:w="4428" w:type="dxa"/>
            <w:shd w:val="clear" w:color="auto" w:fill="auto"/>
          </w:tcPr>
          <w:p w14:paraId="526DB166" w14:textId="77777777" w:rsidR="002B70CE" w:rsidRPr="00DE761E" w:rsidRDefault="002B70CE" w:rsidP="0055054F">
            <w:pPr>
              <w:textAlignment w:val="baseline"/>
              <w:rPr>
                <w:rFonts w:ascii="Segoe UI" w:hAnsi="Segoe UI" w:cs="Segoe UI"/>
                <w:b/>
                <w:color w:val="000000"/>
                <w:sz w:val="22"/>
                <w:szCs w:val="22"/>
              </w:rPr>
            </w:pPr>
            <w:r w:rsidRPr="00DE761E">
              <w:rPr>
                <w:rFonts w:ascii="Segoe UI" w:hAnsi="Segoe UI" w:cs="Segoe UI"/>
                <w:b/>
                <w:color w:val="000000"/>
                <w:sz w:val="22"/>
                <w:szCs w:val="22"/>
              </w:rPr>
              <w:t>Gen Ed Requirements for Architectural Technology</w:t>
            </w:r>
          </w:p>
        </w:tc>
        <w:tc>
          <w:tcPr>
            <w:tcW w:w="4428" w:type="dxa"/>
            <w:shd w:val="clear" w:color="auto" w:fill="auto"/>
          </w:tcPr>
          <w:p w14:paraId="553B675A" w14:textId="77777777" w:rsidR="002B70CE" w:rsidRPr="00DE761E" w:rsidRDefault="002B70CE" w:rsidP="0055054F">
            <w:pPr>
              <w:textAlignment w:val="baseline"/>
              <w:rPr>
                <w:rFonts w:ascii="Segoe UI" w:hAnsi="Segoe UI" w:cs="Segoe UI"/>
                <w:b/>
                <w:color w:val="000000"/>
                <w:sz w:val="22"/>
                <w:szCs w:val="22"/>
              </w:rPr>
            </w:pPr>
            <w:r w:rsidRPr="00DE761E">
              <w:rPr>
                <w:rFonts w:ascii="Segoe UI" w:hAnsi="Segoe UI" w:cs="Segoe UI"/>
                <w:b/>
                <w:color w:val="000000"/>
                <w:sz w:val="22"/>
                <w:szCs w:val="22"/>
              </w:rPr>
              <w:t>Courses for Proposed Academic Minor</w:t>
            </w:r>
          </w:p>
        </w:tc>
      </w:tr>
      <w:tr w:rsidR="002B70CE" w:rsidRPr="00DE761E" w14:paraId="135FE3BE" w14:textId="77777777" w:rsidTr="0055054F">
        <w:tc>
          <w:tcPr>
            <w:tcW w:w="4428" w:type="dxa"/>
            <w:shd w:val="clear" w:color="auto" w:fill="auto"/>
          </w:tcPr>
          <w:p w14:paraId="7C9B5123" w14:textId="77777777" w:rsidR="002B70CE" w:rsidRPr="00DE761E" w:rsidRDefault="002B70CE" w:rsidP="0055054F">
            <w:pPr>
              <w:textAlignment w:val="baseline"/>
              <w:rPr>
                <w:rFonts w:ascii="Segoe UI" w:hAnsi="Segoe UI" w:cs="Segoe UI"/>
                <w:color w:val="000000"/>
                <w:sz w:val="22"/>
                <w:szCs w:val="22"/>
              </w:rPr>
            </w:pPr>
            <w:r w:rsidRPr="00DE761E">
              <w:rPr>
                <w:rFonts w:ascii="Segoe UI" w:hAnsi="Segoe UI" w:cs="Segoe UI"/>
                <w:color w:val="000000"/>
                <w:sz w:val="22"/>
                <w:szCs w:val="22"/>
              </w:rPr>
              <w:t>World Cultures and Global Issues</w:t>
            </w:r>
          </w:p>
        </w:tc>
        <w:tc>
          <w:tcPr>
            <w:tcW w:w="4428" w:type="dxa"/>
            <w:shd w:val="clear" w:color="auto" w:fill="auto"/>
          </w:tcPr>
          <w:p w14:paraId="6D849BF4" w14:textId="77777777" w:rsidR="002B70CE" w:rsidRPr="00DE761E" w:rsidRDefault="002B70CE" w:rsidP="0055054F">
            <w:pPr>
              <w:textAlignment w:val="baseline"/>
              <w:rPr>
                <w:rFonts w:ascii="Segoe UI" w:hAnsi="Segoe UI" w:cs="Segoe UI"/>
                <w:color w:val="000000"/>
                <w:sz w:val="22"/>
                <w:szCs w:val="22"/>
              </w:rPr>
            </w:pPr>
            <w:r w:rsidRPr="00DE761E">
              <w:rPr>
                <w:rFonts w:ascii="Segoe UI" w:hAnsi="Segoe UI" w:cs="Segoe UI"/>
                <w:color w:val="000000"/>
                <w:sz w:val="22"/>
                <w:szCs w:val="22"/>
              </w:rPr>
              <w:t>SPA 2202</w:t>
            </w:r>
          </w:p>
        </w:tc>
      </w:tr>
      <w:tr w:rsidR="002B70CE" w:rsidRPr="00DE761E" w14:paraId="56BC0F41" w14:textId="77777777" w:rsidTr="0055054F">
        <w:tc>
          <w:tcPr>
            <w:tcW w:w="4428" w:type="dxa"/>
            <w:shd w:val="clear" w:color="auto" w:fill="auto"/>
          </w:tcPr>
          <w:p w14:paraId="60B0AC7D" w14:textId="52948311" w:rsidR="002B70CE" w:rsidRPr="00DE761E" w:rsidRDefault="00015AD6" w:rsidP="0055054F">
            <w:pPr>
              <w:textAlignment w:val="baseline"/>
              <w:rPr>
                <w:rFonts w:ascii="Segoe UI" w:hAnsi="Segoe UI" w:cs="Segoe UI"/>
                <w:color w:val="000000"/>
                <w:sz w:val="22"/>
                <w:szCs w:val="22"/>
              </w:rPr>
            </w:pPr>
            <w:r w:rsidRPr="00015AD6">
              <w:rPr>
                <w:rFonts w:ascii="Segoe UI" w:hAnsi="Segoe UI" w:cs="Segoe UI"/>
                <w:color w:val="000000"/>
                <w:sz w:val="22"/>
                <w:szCs w:val="22"/>
              </w:rPr>
              <w:t>Additional Flexible Common Core</w:t>
            </w:r>
          </w:p>
        </w:tc>
        <w:tc>
          <w:tcPr>
            <w:tcW w:w="4428" w:type="dxa"/>
            <w:shd w:val="clear" w:color="auto" w:fill="auto"/>
          </w:tcPr>
          <w:p w14:paraId="74D627A6" w14:textId="77777777" w:rsidR="002B70CE" w:rsidRPr="00DE761E" w:rsidRDefault="002B70CE" w:rsidP="0055054F">
            <w:pPr>
              <w:textAlignment w:val="baseline"/>
              <w:rPr>
                <w:rFonts w:ascii="Segoe UI" w:hAnsi="Segoe UI" w:cs="Segoe UI"/>
                <w:color w:val="000000"/>
                <w:sz w:val="22"/>
                <w:szCs w:val="22"/>
              </w:rPr>
            </w:pPr>
            <w:r w:rsidRPr="00DE761E">
              <w:rPr>
                <w:rFonts w:ascii="Segoe UI" w:hAnsi="Segoe UI" w:cs="Segoe UI"/>
                <w:color w:val="000000"/>
                <w:sz w:val="22"/>
                <w:szCs w:val="22"/>
              </w:rPr>
              <w:t>LATS 2501</w:t>
            </w:r>
          </w:p>
        </w:tc>
      </w:tr>
      <w:tr w:rsidR="002B70CE" w:rsidRPr="00DE761E" w14:paraId="182B192C" w14:textId="77777777" w:rsidTr="0055054F">
        <w:tc>
          <w:tcPr>
            <w:tcW w:w="4428" w:type="dxa"/>
            <w:shd w:val="clear" w:color="auto" w:fill="auto"/>
          </w:tcPr>
          <w:p w14:paraId="07A20583" w14:textId="77777777" w:rsidR="002B70CE" w:rsidRPr="00DE761E" w:rsidRDefault="002B70CE" w:rsidP="0055054F">
            <w:pPr>
              <w:textAlignment w:val="baseline"/>
              <w:rPr>
                <w:rFonts w:ascii="Segoe UI" w:hAnsi="Segoe UI" w:cs="Segoe UI"/>
                <w:color w:val="000000"/>
                <w:sz w:val="22"/>
                <w:szCs w:val="22"/>
              </w:rPr>
            </w:pPr>
            <w:r w:rsidRPr="00DE761E">
              <w:rPr>
                <w:rFonts w:ascii="Segoe UI" w:hAnsi="Segoe UI" w:cs="Segoe UI"/>
                <w:color w:val="000000"/>
                <w:sz w:val="22"/>
                <w:szCs w:val="22"/>
              </w:rPr>
              <w:t>Additional Liberal Arts</w:t>
            </w:r>
          </w:p>
        </w:tc>
        <w:tc>
          <w:tcPr>
            <w:tcW w:w="4428" w:type="dxa"/>
            <w:shd w:val="clear" w:color="auto" w:fill="auto"/>
          </w:tcPr>
          <w:p w14:paraId="6DBA1E58" w14:textId="77777777" w:rsidR="002B70CE" w:rsidRPr="00DE761E" w:rsidRDefault="002B70CE" w:rsidP="0055054F">
            <w:pPr>
              <w:textAlignment w:val="baseline"/>
              <w:rPr>
                <w:rFonts w:ascii="Segoe UI" w:hAnsi="Segoe UI" w:cs="Segoe UI"/>
                <w:color w:val="000000"/>
                <w:sz w:val="22"/>
                <w:szCs w:val="22"/>
              </w:rPr>
            </w:pPr>
            <w:r w:rsidRPr="00DE761E">
              <w:rPr>
                <w:rFonts w:ascii="Segoe UI" w:hAnsi="Segoe UI" w:cs="Segoe UI"/>
                <w:color w:val="000000"/>
                <w:sz w:val="22"/>
                <w:szCs w:val="22"/>
              </w:rPr>
              <w:t>SPA 3301</w:t>
            </w:r>
          </w:p>
        </w:tc>
      </w:tr>
      <w:tr w:rsidR="002B70CE" w:rsidRPr="00DE761E" w14:paraId="40CDFC76" w14:textId="77777777" w:rsidTr="0055054F">
        <w:tc>
          <w:tcPr>
            <w:tcW w:w="4428" w:type="dxa"/>
            <w:shd w:val="clear" w:color="auto" w:fill="auto"/>
          </w:tcPr>
          <w:p w14:paraId="4871628F" w14:textId="77777777" w:rsidR="002B70CE" w:rsidRPr="00DE761E" w:rsidRDefault="002B70CE" w:rsidP="0055054F">
            <w:pPr>
              <w:textAlignment w:val="baseline"/>
              <w:rPr>
                <w:rFonts w:ascii="Segoe UI" w:hAnsi="Segoe UI" w:cs="Segoe UI"/>
                <w:color w:val="000000"/>
                <w:sz w:val="22"/>
                <w:szCs w:val="22"/>
              </w:rPr>
            </w:pPr>
            <w:r w:rsidRPr="00DE761E">
              <w:rPr>
                <w:rFonts w:ascii="Segoe UI" w:hAnsi="Segoe UI" w:cs="Segoe UI"/>
                <w:color w:val="000000"/>
                <w:sz w:val="22"/>
                <w:szCs w:val="22"/>
              </w:rPr>
              <w:t>Additional Liberal Arts (Advanced)</w:t>
            </w:r>
          </w:p>
        </w:tc>
        <w:tc>
          <w:tcPr>
            <w:tcW w:w="4428" w:type="dxa"/>
            <w:shd w:val="clear" w:color="auto" w:fill="auto"/>
          </w:tcPr>
          <w:p w14:paraId="40DEDCEB" w14:textId="77777777" w:rsidR="002B70CE" w:rsidRPr="00DE761E" w:rsidRDefault="002B70CE" w:rsidP="0055054F">
            <w:pPr>
              <w:textAlignment w:val="baseline"/>
              <w:rPr>
                <w:rFonts w:ascii="Segoe UI" w:hAnsi="Segoe UI" w:cs="Segoe UI"/>
                <w:color w:val="000000"/>
                <w:sz w:val="22"/>
                <w:szCs w:val="22"/>
              </w:rPr>
            </w:pPr>
            <w:r w:rsidRPr="00DE761E">
              <w:rPr>
                <w:rFonts w:ascii="Segoe UI" w:hAnsi="Segoe UI" w:cs="Segoe UI"/>
                <w:color w:val="000000"/>
                <w:sz w:val="22"/>
                <w:szCs w:val="22"/>
              </w:rPr>
              <w:t>MUS 1211</w:t>
            </w:r>
          </w:p>
        </w:tc>
      </w:tr>
    </w:tbl>
    <w:p w14:paraId="395B1395" w14:textId="77777777" w:rsidR="002B70CE" w:rsidRPr="00DE761E" w:rsidRDefault="002B70CE" w:rsidP="002B70CE">
      <w:pPr>
        <w:rPr>
          <w:rFonts w:ascii="Segoe UI" w:hAnsi="Segoe UI" w:cs="Segoe UI"/>
          <w:sz w:val="22"/>
          <w:szCs w:val="22"/>
        </w:rPr>
      </w:pPr>
    </w:p>
    <w:p w14:paraId="760B175D" w14:textId="77777777" w:rsidR="002B70CE" w:rsidRPr="00DE761E" w:rsidRDefault="002B70CE" w:rsidP="002B70CE">
      <w:pPr>
        <w:pStyle w:val="BodyA"/>
        <w:rPr>
          <w:rStyle w:val="None"/>
          <w:rFonts w:ascii="Segoe UI" w:eastAsia="Calibri" w:hAnsi="Segoe UI" w:cs="Segoe UI"/>
          <w:sz w:val="22"/>
          <w:szCs w:val="22"/>
        </w:rPr>
      </w:pPr>
      <w:r w:rsidRPr="00DE761E">
        <w:rPr>
          <w:rStyle w:val="None"/>
          <w:rFonts w:ascii="Segoe UI" w:eastAsia="Calibri" w:hAnsi="Segoe UI" w:cs="Segoe UI"/>
          <w:sz w:val="22"/>
          <w:szCs w:val="22"/>
        </w:rPr>
        <w:t>As the Sample Curriculum Map illustrates, an Academic Minor in Hispanic Language and Culture can be completed in all BS degrees and most BTech degrees within the required credits of the degree program.</w:t>
      </w:r>
    </w:p>
    <w:p w14:paraId="228C3BA1" w14:textId="77777777" w:rsidR="002B70CE" w:rsidRPr="00DE761E" w:rsidRDefault="002B70CE" w:rsidP="002B70CE">
      <w:pPr>
        <w:rPr>
          <w:rFonts w:ascii="Segoe UI" w:hAnsi="Segoe UI" w:cs="Segoe UI"/>
          <w:color w:val="0070C0"/>
          <w:kern w:val="36"/>
          <w:sz w:val="22"/>
          <w:szCs w:val="22"/>
        </w:rPr>
      </w:pPr>
    </w:p>
    <w:p w14:paraId="78D8583E" w14:textId="77777777" w:rsidR="002B70CE" w:rsidRPr="00DE761E" w:rsidRDefault="002B70CE" w:rsidP="002B70CE">
      <w:pPr>
        <w:rPr>
          <w:rFonts w:ascii="Segoe UI" w:hAnsi="Segoe UI" w:cs="Segoe UI"/>
          <w:color w:val="0070C0"/>
          <w:kern w:val="36"/>
          <w:sz w:val="22"/>
          <w:szCs w:val="22"/>
        </w:rPr>
      </w:pPr>
    </w:p>
    <w:p w14:paraId="1EBE2AAD" w14:textId="77777777" w:rsidR="002B70CE" w:rsidRPr="00DE761E" w:rsidRDefault="002B70CE" w:rsidP="002B70CE">
      <w:pPr>
        <w:rPr>
          <w:rFonts w:ascii="Segoe UI" w:hAnsi="Segoe UI" w:cs="Segoe UI"/>
          <w:sz w:val="22"/>
          <w:szCs w:val="22"/>
        </w:rPr>
      </w:pPr>
    </w:p>
    <w:sectPr w:rsidR="002B70CE" w:rsidRPr="00DE761E" w:rsidSect="005F58C0">
      <w:headerReference w:type="even" r:id="rId12"/>
      <w:headerReference w:type="default" r:id="rId13"/>
      <w:footerReference w:type="even" r:id="rId14"/>
      <w:footerReference w:type="default" r:id="rId15"/>
      <w:headerReference w:type="first" r:id="rId16"/>
      <w:footerReference w:type="first" r:id="rId17"/>
      <w:pgSz w:w="12240" w:h="15840"/>
      <w:pgMar w:top="135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57E46" w14:textId="77777777" w:rsidR="00457132" w:rsidRDefault="00457132" w:rsidP="007B2802">
      <w:r>
        <w:separator/>
      </w:r>
    </w:p>
  </w:endnote>
  <w:endnote w:type="continuationSeparator" w:id="0">
    <w:p w14:paraId="681A04BB" w14:textId="77777777" w:rsidR="00457132" w:rsidRDefault="00457132" w:rsidP="007B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altName w:val="﷽﷽﷽﷽﷽﷽狀,怀"/>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altName w:val="Times"/>
    <w:panose1 w:val="00000500000000020000"/>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7F28A"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905114" w14:textId="77777777" w:rsidR="00A21316" w:rsidRDefault="00457132" w:rsidP="00C6077E">
    <w:pPr>
      <w:pStyle w:val="Footer"/>
      <w:ind w:right="360"/>
    </w:pPr>
    <w:sdt>
      <w:sdtPr>
        <w:id w:val="969400743"/>
        <w:temporary/>
        <w:showingPlcHdr/>
      </w:sdtPr>
      <w:sdtEndPr/>
      <w:sdtContent>
        <w:r w:rsidR="00A21316">
          <w:t>[Type text]</w:t>
        </w:r>
      </w:sdtContent>
    </w:sdt>
    <w:r w:rsidR="00A21316">
      <w:ptab w:relativeTo="margin" w:alignment="center" w:leader="none"/>
    </w:r>
    <w:sdt>
      <w:sdtPr>
        <w:id w:val="969400748"/>
        <w:temporary/>
        <w:showingPlcHdr/>
      </w:sdtPr>
      <w:sdtEndPr/>
      <w:sdtContent>
        <w:r w:rsidR="00A21316">
          <w:t>[Type text]</w:t>
        </w:r>
      </w:sdtContent>
    </w:sdt>
    <w:r w:rsidR="00A21316">
      <w:ptab w:relativeTo="margin" w:alignment="right" w:leader="none"/>
    </w:r>
    <w:sdt>
      <w:sdtPr>
        <w:id w:val="969400753"/>
        <w:temporary/>
        <w:showingPlcHdr/>
      </w:sdtPr>
      <w:sdtEndPr/>
      <w:sdtContent>
        <w:r w:rsidR="00A2131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A4861" w14:textId="77777777" w:rsidR="00A21316" w:rsidRDefault="00A21316" w:rsidP="006076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03DA">
      <w:rPr>
        <w:rStyle w:val="PageNumber"/>
        <w:noProof/>
      </w:rPr>
      <w:t>8</w:t>
    </w:r>
    <w:r>
      <w:rPr>
        <w:rStyle w:val="PageNumber"/>
      </w:rPr>
      <w:fldChar w:fldCharType="end"/>
    </w:r>
  </w:p>
  <w:p w14:paraId="70677472" w14:textId="77777777" w:rsidR="00A21316" w:rsidRDefault="00A21316" w:rsidP="00C607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8FFAB" w14:textId="77777777" w:rsidR="00583984" w:rsidRDefault="00583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E9228" w14:textId="77777777" w:rsidR="00457132" w:rsidRDefault="00457132" w:rsidP="007B2802">
      <w:r>
        <w:separator/>
      </w:r>
    </w:p>
  </w:footnote>
  <w:footnote w:type="continuationSeparator" w:id="0">
    <w:p w14:paraId="42031487" w14:textId="77777777" w:rsidR="00457132" w:rsidRDefault="00457132" w:rsidP="007B2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5F89" w14:textId="77777777" w:rsidR="00A21316" w:rsidRDefault="00457132">
    <w:pPr>
      <w:pStyle w:val="Header"/>
    </w:pPr>
    <w:sdt>
      <w:sdtPr>
        <w:id w:val="171999623"/>
        <w:placeholder>
          <w:docPart w:val="A0336F4466D48A4D86980923CF525C6D"/>
        </w:placeholder>
        <w:temporary/>
        <w:showingPlcHdr/>
      </w:sdtPr>
      <w:sdtEndPr/>
      <w:sdtContent>
        <w:r w:rsidR="00A21316">
          <w:t>[Type text]</w:t>
        </w:r>
      </w:sdtContent>
    </w:sdt>
    <w:r w:rsidR="00A21316">
      <w:ptab w:relativeTo="margin" w:alignment="center" w:leader="none"/>
    </w:r>
    <w:sdt>
      <w:sdtPr>
        <w:id w:val="171999624"/>
        <w:placeholder>
          <w:docPart w:val="D8A60ABAD08E304C97B4F697D4EAC558"/>
        </w:placeholder>
        <w:temporary/>
        <w:showingPlcHdr/>
      </w:sdtPr>
      <w:sdtEndPr/>
      <w:sdtContent>
        <w:r w:rsidR="00A21316">
          <w:t>[Type text]</w:t>
        </w:r>
      </w:sdtContent>
    </w:sdt>
    <w:r w:rsidR="00A21316">
      <w:ptab w:relativeTo="margin" w:alignment="right" w:leader="none"/>
    </w:r>
    <w:sdt>
      <w:sdtPr>
        <w:id w:val="171999625"/>
        <w:placeholder>
          <w:docPart w:val="A5DC1F1F6F72A74D870412AF6CD5D408"/>
        </w:placeholder>
        <w:temporary/>
        <w:showingPlcHdr/>
      </w:sdtPr>
      <w:sdtEndPr/>
      <w:sdtContent>
        <w:r w:rsidR="00A21316">
          <w:t>[Type text]</w:t>
        </w:r>
      </w:sdtContent>
    </w:sdt>
  </w:p>
  <w:p w14:paraId="605DBDDF" w14:textId="77777777" w:rsidR="00A21316" w:rsidRDefault="00A21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D62F" w14:textId="7DFFE4B1" w:rsidR="00A21316" w:rsidRPr="00CE25DA" w:rsidRDefault="00966FAB" w:rsidP="00BD2CF3">
    <w:pPr>
      <w:pStyle w:val="Header"/>
      <w:rPr>
        <w:sz w:val="20"/>
        <w:szCs w:val="20"/>
      </w:rPr>
    </w:pPr>
    <w:r>
      <w:rPr>
        <w:sz w:val="20"/>
        <w:szCs w:val="20"/>
      </w:rPr>
      <w:t>2</w:t>
    </w:r>
    <w:r w:rsidR="001B6423">
      <w:rPr>
        <w:sz w:val="20"/>
        <w:szCs w:val="20"/>
      </w:rPr>
      <w:t>0</w:t>
    </w:r>
    <w:r w:rsidR="00DF41F8">
      <w:rPr>
        <w:sz w:val="20"/>
        <w:szCs w:val="20"/>
      </w:rPr>
      <w:t>-</w:t>
    </w:r>
    <w:r w:rsidR="00583984">
      <w:rPr>
        <w:sz w:val="20"/>
        <w:szCs w:val="20"/>
      </w:rPr>
      <w:t>12</w:t>
    </w:r>
    <w:r w:rsidR="001B6423">
      <w:rPr>
        <w:sz w:val="20"/>
        <w:szCs w:val="20"/>
      </w:rPr>
      <w:tab/>
    </w:r>
    <w:r w:rsidR="00B564FF">
      <w:rPr>
        <w:sz w:val="20"/>
        <w:szCs w:val="20"/>
      </w:rPr>
      <w:t xml:space="preserve">Academic </w:t>
    </w:r>
    <w:r>
      <w:rPr>
        <w:sz w:val="20"/>
        <w:szCs w:val="20"/>
      </w:rPr>
      <w:t xml:space="preserve">Minor in </w:t>
    </w:r>
    <w:r w:rsidR="00552FAD">
      <w:rPr>
        <w:sz w:val="20"/>
        <w:szCs w:val="20"/>
      </w:rPr>
      <w:t>Hispanic Language and Culture</w:t>
    </w:r>
    <w:r>
      <w:rPr>
        <w:sz w:val="20"/>
        <w:szCs w:val="20"/>
      </w:rPr>
      <w:tab/>
    </w:r>
    <w:r w:rsidR="00583984">
      <w:rPr>
        <w:sz w:val="20"/>
        <w:szCs w:val="20"/>
      </w:rPr>
      <w:t>02/18</w:t>
    </w:r>
    <w:r w:rsidR="00887C5C">
      <w:rPr>
        <w:sz w:val="20"/>
        <w:szCs w:val="20"/>
      </w:rPr>
      <w:t>/202</w:t>
    </w:r>
    <w:r w:rsidR="00552FAD">
      <w:rPr>
        <w:sz w:val="20"/>
        <w:szCs w:val="20"/>
      </w:rPr>
      <w:t>1</w:t>
    </w:r>
    <w:r w:rsidR="0055338A">
      <w:rPr>
        <w:sz w:val="20"/>
        <w:szCs w:val="20"/>
      </w:rPr>
      <w:t xml:space="preserve"> </w:t>
    </w:r>
    <w:r w:rsidR="00CE25DA">
      <w:rPr>
        <w:sz w:val="20"/>
        <w:szCs w:val="20"/>
      </w:rPr>
      <w:t>v</w:t>
    </w:r>
    <w:r w:rsidR="00552FAD">
      <w:rPr>
        <w:sz w:val="20"/>
        <w:szCs w:val="20"/>
      </w:rPr>
      <w:t>1</w:t>
    </w:r>
    <w:r w:rsidR="00A21316" w:rsidRPr="00C72926">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0F3F8" w14:textId="77777777" w:rsidR="00583984" w:rsidRDefault="00583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532E2"/>
    <w:multiLevelType w:val="multilevel"/>
    <w:tmpl w:val="8812B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3134F"/>
    <w:multiLevelType w:val="multilevel"/>
    <w:tmpl w:val="C37C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60467"/>
    <w:multiLevelType w:val="hybridMultilevel"/>
    <w:tmpl w:val="181E9684"/>
    <w:lvl w:ilvl="0" w:tplc="3A506C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4568E9"/>
    <w:multiLevelType w:val="hybridMultilevel"/>
    <w:tmpl w:val="F3F80296"/>
    <w:lvl w:ilvl="0" w:tplc="3A506C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F3E34"/>
    <w:multiLevelType w:val="hybridMultilevel"/>
    <w:tmpl w:val="079A105E"/>
    <w:lvl w:ilvl="0" w:tplc="3A506C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D00E6"/>
    <w:multiLevelType w:val="multilevel"/>
    <w:tmpl w:val="63B45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0"/>
  </w:num>
  <w:num w:numId="4">
    <w:abstractNumId w:val="9"/>
  </w:num>
  <w:num w:numId="5">
    <w:abstractNumId w:val="10"/>
  </w:num>
  <w:num w:numId="6">
    <w:abstractNumId w:val="6"/>
  </w:num>
  <w:num w:numId="7">
    <w:abstractNumId w:val="4"/>
  </w:num>
  <w:num w:numId="8">
    <w:abstractNumId w:val="3"/>
  </w:num>
  <w:num w:numId="9">
    <w:abstractNumId w:val="11"/>
  </w:num>
  <w:num w:numId="10">
    <w:abstractNumId w:val="1"/>
  </w:num>
  <w:num w:numId="11">
    <w:abstractNumId w:val="2"/>
  </w:num>
  <w:num w:numId="12">
    <w:abstractNumId w:val="14"/>
  </w:num>
  <w:num w:numId="13">
    <w:abstractNumId w:val="7"/>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0MDM3NDEwNLUwMzNS0lEKTi0uzszPAymwqAUACIOHESwAAAA="/>
  </w:docVars>
  <w:rsids>
    <w:rsidRoot w:val="00EC12E4"/>
    <w:rsid w:val="00001F25"/>
    <w:rsid w:val="00002C5F"/>
    <w:rsid w:val="00005A2C"/>
    <w:rsid w:val="00015AD6"/>
    <w:rsid w:val="000223FC"/>
    <w:rsid w:val="000224BD"/>
    <w:rsid w:val="0003052B"/>
    <w:rsid w:val="00061037"/>
    <w:rsid w:val="00072916"/>
    <w:rsid w:val="00072D74"/>
    <w:rsid w:val="00072FEE"/>
    <w:rsid w:val="0007362E"/>
    <w:rsid w:val="000736A3"/>
    <w:rsid w:val="00074D79"/>
    <w:rsid w:val="000971B2"/>
    <w:rsid w:val="000B2CFE"/>
    <w:rsid w:val="000B4038"/>
    <w:rsid w:val="000D2B39"/>
    <w:rsid w:val="000D5938"/>
    <w:rsid w:val="000E4848"/>
    <w:rsid w:val="00107745"/>
    <w:rsid w:val="00115BA8"/>
    <w:rsid w:val="00121958"/>
    <w:rsid w:val="00122157"/>
    <w:rsid w:val="00122310"/>
    <w:rsid w:val="00122CF7"/>
    <w:rsid w:val="00123B92"/>
    <w:rsid w:val="0012422D"/>
    <w:rsid w:val="0012541C"/>
    <w:rsid w:val="001306EC"/>
    <w:rsid w:val="00137E5A"/>
    <w:rsid w:val="001405F3"/>
    <w:rsid w:val="00140AE2"/>
    <w:rsid w:val="001421A1"/>
    <w:rsid w:val="00151180"/>
    <w:rsid w:val="00154666"/>
    <w:rsid w:val="00167F4D"/>
    <w:rsid w:val="0019092C"/>
    <w:rsid w:val="001962BE"/>
    <w:rsid w:val="001969FF"/>
    <w:rsid w:val="001B55B5"/>
    <w:rsid w:val="001B6423"/>
    <w:rsid w:val="001C1212"/>
    <w:rsid w:val="001C1F4A"/>
    <w:rsid w:val="001D157D"/>
    <w:rsid w:val="001D3F19"/>
    <w:rsid w:val="0022705A"/>
    <w:rsid w:val="00234E3A"/>
    <w:rsid w:val="00255EBE"/>
    <w:rsid w:val="00256300"/>
    <w:rsid w:val="00266EFC"/>
    <w:rsid w:val="00277D4F"/>
    <w:rsid w:val="00283F68"/>
    <w:rsid w:val="00285601"/>
    <w:rsid w:val="00290CB9"/>
    <w:rsid w:val="002937D2"/>
    <w:rsid w:val="002962A9"/>
    <w:rsid w:val="002972C3"/>
    <w:rsid w:val="002B0AFF"/>
    <w:rsid w:val="002B2148"/>
    <w:rsid w:val="002B63E5"/>
    <w:rsid w:val="002B70CE"/>
    <w:rsid w:val="002C0F5F"/>
    <w:rsid w:val="002C45F6"/>
    <w:rsid w:val="002C7543"/>
    <w:rsid w:val="002D4BCA"/>
    <w:rsid w:val="002E0C50"/>
    <w:rsid w:val="002E32C0"/>
    <w:rsid w:val="002E5A57"/>
    <w:rsid w:val="002E5D2D"/>
    <w:rsid w:val="002F70B8"/>
    <w:rsid w:val="00302652"/>
    <w:rsid w:val="00303987"/>
    <w:rsid w:val="00314E6C"/>
    <w:rsid w:val="0031765A"/>
    <w:rsid w:val="00334E15"/>
    <w:rsid w:val="00336A05"/>
    <w:rsid w:val="00341612"/>
    <w:rsid w:val="0034689F"/>
    <w:rsid w:val="003535BC"/>
    <w:rsid w:val="0037030A"/>
    <w:rsid w:val="003715B7"/>
    <w:rsid w:val="003823EF"/>
    <w:rsid w:val="00395A5F"/>
    <w:rsid w:val="00396408"/>
    <w:rsid w:val="003B5A1D"/>
    <w:rsid w:val="003B6B9D"/>
    <w:rsid w:val="003B7C35"/>
    <w:rsid w:val="003C0117"/>
    <w:rsid w:val="003C60EE"/>
    <w:rsid w:val="003C76CA"/>
    <w:rsid w:val="003D25C4"/>
    <w:rsid w:val="003E357E"/>
    <w:rsid w:val="003E367A"/>
    <w:rsid w:val="003E4FAB"/>
    <w:rsid w:val="003E79D1"/>
    <w:rsid w:val="004034F7"/>
    <w:rsid w:val="004152A8"/>
    <w:rsid w:val="004201F7"/>
    <w:rsid w:val="00424287"/>
    <w:rsid w:val="004346D0"/>
    <w:rsid w:val="00457132"/>
    <w:rsid w:val="004740EF"/>
    <w:rsid w:val="0048077C"/>
    <w:rsid w:val="00492F07"/>
    <w:rsid w:val="004943C6"/>
    <w:rsid w:val="004A1230"/>
    <w:rsid w:val="004B4CDA"/>
    <w:rsid w:val="004F0CB0"/>
    <w:rsid w:val="004F15C5"/>
    <w:rsid w:val="005003DA"/>
    <w:rsid w:val="00523285"/>
    <w:rsid w:val="00537EFE"/>
    <w:rsid w:val="005517D9"/>
    <w:rsid w:val="00552FAD"/>
    <w:rsid w:val="0055338A"/>
    <w:rsid w:val="00564936"/>
    <w:rsid w:val="005736EF"/>
    <w:rsid w:val="00576098"/>
    <w:rsid w:val="00580A84"/>
    <w:rsid w:val="00580B26"/>
    <w:rsid w:val="005823F3"/>
    <w:rsid w:val="005832A4"/>
    <w:rsid w:val="00583984"/>
    <w:rsid w:val="00594187"/>
    <w:rsid w:val="00597058"/>
    <w:rsid w:val="005A4D81"/>
    <w:rsid w:val="005B2C8E"/>
    <w:rsid w:val="005B3BBB"/>
    <w:rsid w:val="005B7932"/>
    <w:rsid w:val="005C1A4C"/>
    <w:rsid w:val="005C36F9"/>
    <w:rsid w:val="005E7BF7"/>
    <w:rsid w:val="005F27CE"/>
    <w:rsid w:val="005F41AB"/>
    <w:rsid w:val="005F58C0"/>
    <w:rsid w:val="00603050"/>
    <w:rsid w:val="006049D7"/>
    <w:rsid w:val="006057CF"/>
    <w:rsid w:val="00606E6C"/>
    <w:rsid w:val="00607682"/>
    <w:rsid w:val="00617E28"/>
    <w:rsid w:val="00623084"/>
    <w:rsid w:val="00623979"/>
    <w:rsid w:val="006267B1"/>
    <w:rsid w:val="00626D87"/>
    <w:rsid w:val="006434B3"/>
    <w:rsid w:val="00650F1C"/>
    <w:rsid w:val="00664E9C"/>
    <w:rsid w:val="00684131"/>
    <w:rsid w:val="00696FB6"/>
    <w:rsid w:val="006A259C"/>
    <w:rsid w:val="006B5767"/>
    <w:rsid w:val="006B6B91"/>
    <w:rsid w:val="006E097C"/>
    <w:rsid w:val="007042A0"/>
    <w:rsid w:val="007060A0"/>
    <w:rsid w:val="00713138"/>
    <w:rsid w:val="00715442"/>
    <w:rsid w:val="007241F3"/>
    <w:rsid w:val="00724E43"/>
    <w:rsid w:val="0073476B"/>
    <w:rsid w:val="00740188"/>
    <w:rsid w:val="00742056"/>
    <w:rsid w:val="007461E5"/>
    <w:rsid w:val="00757193"/>
    <w:rsid w:val="00776422"/>
    <w:rsid w:val="00780B41"/>
    <w:rsid w:val="007823BB"/>
    <w:rsid w:val="0079406B"/>
    <w:rsid w:val="007B1B50"/>
    <w:rsid w:val="007B2802"/>
    <w:rsid w:val="007D075B"/>
    <w:rsid w:val="007D1F8F"/>
    <w:rsid w:val="007E6E57"/>
    <w:rsid w:val="007F0EA3"/>
    <w:rsid w:val="007F7FCC"/>
    <w:rsid w:val="00812268"/>
    <w:rsid w:val="008158E0"/>
    <w:rsid w:val="00822080"/>
    <w:rsid w:val="008239C0"/>
    <w:rsid w:val="008357CF"/>
    <w:rsid w:val="00835CC0"/>
    <w:rsid w:val="008371E7"/>
    <w:rsid w:val="00856079"/>
    <w:rsid w:val="00856CAA"/>
    <w:rsid w:val="00881B0E"/>
    <w:rsid w:val="00887C5C"/>
    <w:rsid w:val="00897281"/>
    <w:rsid w:val="008A19E7"/>
    <w:rsid w:val="008A6F23"/>
    <w:rsid w:val="008B0DFA"/>
    <w:rsid w:val="008B2B47"/>
    <w:rsid w:val="008C7EB3"/>
    <w:rsid w:val="008D4FE8"/>
    <w:rsid w:val="008D58DF"/>
    <w:rsid w:val="008F5C28"/>
    <w:rsid w:val="00912E51"/>
    <w:rsid w:val="00925EA5"/>
    <w:rsid w:val="00942496"/>
    <w:rsid w:val="00962190"/>
    <w:rsid w:val="00962A90"/>
    <w:rsid w:val="0096335E"/>
    <w:rsid w:val="00966FAB"/>
    <w:rsid w:val="00971397"/>
    <w:rsid w:val="0097369C"/>
    <w:rsid w:val="0097647F"/>
    <w:rsid w:val="00990BBA"/>
    <w:rsid w:val="009A1415"/>
    <w:rsid w:val="009A26DE"/>
    <w:rsid w:val="009C1C4F"/>
    <w:rsid w:val="009D562B"/>
    <w:rsid w:val="009D5F58"/>
    <w:rsid w:val="009F1A94"/>
    <w:rsid w:val="009F3411"/>
    <w:rsid w:val="00A000EE"/>
    <w:rsid w:val="00A138CA"/>
    <w:rsid w:val="00A20EF2"/>
    <w:rsid w:val="00A21316"/>
    <w:rsid w:val="00A5191A"/>
    <w:rsid w:val="00A52D7C"/>
    <w:rsid w:val="00A83ADC"/>
    <w:rsid w:val="00A912B6"/>
    <w:rsid w:val="00A9317A"/>
    <w:rsid w:val="00A95B55"/>
    <w:rsid w:val="00AA2EDE"/>
    <w:rsid w:val="00AA726B"/>
    <w:rsid w:val="00AA78D9"/>
    <w:rsid w:val="00AB58D9"/>
    <w:rsid w:val="00AD009B"/>
    <w:rsid w:val="00AD0A53"/>
    <w:rsid w:val="00B32C0B"/>
    <w:rsid w:val="00B350C0"/>
    <w:rsid w:val="00B3625F"/>
    <w:rsid w:val="00B37272"/>
    <w:rsid w:val="00B45CB9"/>
    <w:rsid w:val="00B511F3"/>
    <w:rsid w:val="00B54DFB"/>
    <w:rsid w:val="00B55A27"/>
    <w:rsid w:val="00B564FF"/>
    <w:rsid w:val="00B719AA"/>
    <w:rsid w:val="00B73F74"/>
    <w:rsid w:val="00B80C07"/>
    <w:rsid w:val="00B9456E"/>
    <w:rsid w:val="00BA4DB7"/>
    <w:rsid w:val="00BC462E"/>
    <w:rsid w:val="00BD2CF3"/>
    <w:rsid w:val="00BD7B59"/>
    <w:rsid w:val="00BE2181"/>
    <w:rsid w:val="00BE4161"/>
    <w:rsid w:val="00BF3577"/>
    <w:rsid w:val="00C06B30"/>
    <w:rsid w:val="00C14608"/>
    <w:rsid w:val="00C26CB3"/>
    <w:rsid w:val="00C34D3E"/>
    <w:rsid w:val="00C5033F"/>
    <w:rsid w:val="00C56346"/>
    <w:rsid w:val="00C6077E"/>
    <w:rsid w:val="00C616F1"/>
    <w:rsid w:val="00C62978"/>
    <w:rsid w:val="00C660BA"/>
    <w:rsid w:val="00C70B19"/>
    <w:rsid w:val="00C72926"/>
    <w:rsid w:val="00C7505E"/>
    <w:rsid w:val="00C819B5"/>
    <w:rsid w:val="00C879EB"/>
    <w:rsid w:val="00C90EF2"/>
    <w:rsid w:val="00C97D09"/>
    <w:rsid w:val="00CA55FF"/>
    <w:rsid w:val="00CA6F4F"/>
    <w:rsid w:val="00CB131E"/>
    <w:rsid w:val="00CB53B5"/>
    <w:rsid w:val="00CB5E85"/>
    <w:rsid w:val="00CC10AA"/>
    <w:rsid w:val="00CC1546"/>
    <w:rsid w:val="00CC18D1"/>
    <w:rsid w:val="00CD7775"/>
    <w:rsid w:val="00CE25DA"/>
    <w:rsid w:val="00CE7F1A"/>
    <w:rsid w:val="00CF0F97"/>
    <w:rsid w:val="00CF132D"/>
    <w:rsid w:val="00CF1BE1"/>
    <w:rsid w:val="00D0616B"/>
    <w:rsid w:val="00D139D7"/>
    <w:rsid w:val="00D17C4D"/>
    <w:rsid w:val="00D251C9"/>
    <w:rsid w:val="00D435A7"/>
    <w:rsid w:val="00D455F1"/>
    <w:rsid w:val="00D50BD3"/>
    <w:rsid w:val="00D543F7"/>
    <w:rsid w:val="00D565FA"/>
    <w:rsid w:val="00D6481E"/>
    <w:rsid w:val="00D759EA"/>
    <w:rsid w:val="00D8774F"/>
    <w:rsid w:val="00D95780"/>
    <w:rsid w:val="00DD1561"/>
    <w:rsid w:val="00DE1239"/>
    <w:rsid w:val="00DF41F8"/>
    <w:rsid w:val="00E04AC9"/>
    <w:rsid w:val="00E11145"/>
    <w:rsid w:val="00E302FE"/>
    <w:rsid w:val="00E70BC3"/>
    <w:rsid w:val="00E73C34"/>
    <w:rsid w:val="00E9160F"/>
    <w:rsid w:val="00EC12E4"/>
    <w:rsid w:val="00EC1324"/>
    <w:rsid w:val="00ED17EA"/>
    <w:rsid w:val="00ED5809"/>
    <w:rsid w:val="00ED78CE"/>
    <w:rsid w:val="00EE041B"/>
    <w:rsid w:val="00EE6453"/>
    <w:rsid w:val="00EF4C9A"/>
    <w:rsid w:val="00F116C0"/>
    <w:rsid w:val="00F159B8"/>
    <w:rsid w:val="00F169D3"/>
    <w:rsid w:val="00F242D1"/>
    <w:rsid w:val="00F24621"/>
    <w:rsid w:val="00F40E20"/>
    <w:rsid w:val="00F54878"/>
    <w:rsid w:val="00F57151"/>
    <w:rsid w:val="00F70048"/>
    <w:rsid w:val="00F76569"/>
    <w:rsid w:val="00F9316D"/>
    <w:rsid w:val="00FA3AF0"/>
    <w:rsid w:val="00FB1C41"/>
    <w:rsid w:val="00FB2334"/>
    <w:rsid w:val="00FB381F"/>
    <w:rsid w:val="00FC09AD"/>
    <w:rsid w:val="00FC4D48"/>
    <w:rsid w:val="00FE4B8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93D498"/>
  <w15:docId w15:val="{87BF0417-6321-404F-BFA8-9BC2D1C8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 w:type="character" w:styleId="FollowedHyperlink">
    <w:name w:val="FollowedHyperlink"/>
    <w:basedOn w:val="DefaultParagraphFont"/>
    <w:uiPriority w:val="99"/>
    <w:semiHidden/>
    <w:unhideWhenUsed/>
    <w:rsid w:val="00396408"/>
    <w:rPr>
      <w:color w:val="800080" w:themeColor="followedHyperlink"/>
      <w:u w:val="single"/>
    </w:rPr>
  </w:style>
  <w:style w:type="character" w:customStyle="1" w:styleId="None">
    <w:name w:val="None"/>
    <w:rsid w:val="00C06B30"/>
  </w:style>
  <w:style w:type="paragraph" w:customStyle="1" w:styleId="BodyA">
    <w:name w:val="Body A"/>
    <w:rsid w:val="00835CC0"/>
    <w:pPr>
      <w:pBdr>
        <w:top w:val="nil"/>
        <w:left w:val="nil"/>
        <w:bottom w:val="nil"/>
        <w:right w:val="nil"/>
        <w:between w:val="nil"/>
        <w:bar w:val="nil"/>
      </w:pBdr>
    </w:pPr>
    <w:rPr>
      <w:rFonts w:ascii="Cambria" w:eastAsia="Arial Unicode MS" w:hAnsi="Cambria" w:cs="Arial Unicode MS"/>
      <w:color w:val="000000"/>
      <w:u w:color="000000"/>
      <w:bdr w:val="nil"/>
      <w14:textOutline w14:w="12700" w14:cap="flat" w14:cmpd="sng" w14:algn="ctr">
        <w14:noFill/>
        <w14:prstDash w14:val="solid"/>
        <w14:miter w14:lim="400000"/>
      </w14:textOutline>
    </w:rPr>
  </w:style>
  <w:style w:type="paragraph" w:customStyle="1" w:styleId="Normal1">
    <w:name w:val="Normal1"/>
    <w:rsid w:val="002B70CE"/>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lab.citytech.cuny.edu/collegecouncil/files/2014/08/2013-10-09-Proposal_Classification_Chart.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enlab.citytech.cuny.edu/collegecouncil/files/2014/08/2013-10-09-Chancellor_Report_Quick_Reference_Guide1.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altName w:val="﷽﷽﷽﷽﷽﷽狀,怀"/>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Times">
    <w:altName w:val="Times"/>
    <w:panose1 w:val="00000500000000020000"/>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1"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435B"/>
    <w:rsid w:val="00011A61"/>
    <w:rsid w:val="000270A8"/>
    <w:rsid w:val="0005737B"/>
    <w:rsid w:val="000D0C3E"/>
    <w:rsid w:val="001A0F48"/>
    <w:rsid w:val="001C5B6A"/>
    <w:rsid w:val="001D7E43"/>
    <w:rsid w:val="0020276D"/>
    <w:rsid w:val="002146FB"/>
    <w:rsid w:val="00271B32"/>
    <w:rsid w:val="00307172"/>
    <w:rsid w:val="00337AF8"/>
    <w:rsid w:val="00377D9E"/>
    <w:rsid w:val="003E1123"/>
    <w:rsid w:val="004118C4"/>
    <w:rsid w:val="004511FD"/>
    <w:rsid w:val="00492A3A"/>
    <w:rsid w:val="004C67BF"/>
    <w:rsid w:val="0054435B"/>
    <w:rsid w:val="0055724C"/>
    <w:rsid w:val="00615438"/>
    <w:rsid w:val="0062324F"/>
    <w:rsid w:val="00673624"/>
    <w:rsid w:val="0073635C"/>
    <w:rsid w:val="007F2DA9"/>
    <w:rsid w:val="008D5B5E"/>
    <w:rsid w:val="00A02D5B"/>
    <w:rsid w:val="00A47EBF"/>
    <w:rsid w:val="00AD2271"/>
    <w:rsid w:val="00AE5DAA"/>
    <w:rsid w:val="00BE33CD"/>
    <w:rsid w:val="00C3793F"/>
    <w:rsid w:val="00C456BB"/>
    <w:rsid w:val="00CB6C9A"/>
    <w:rsid w:val="00D350C0"/>
    <w:rsid w:val="00E27FEB"/>
    <w:rsid w:val="00E33E97"/>
    <w:rsid w:val="00EB21DD"/>
    <w:rsid w:val="00F4492B"/>
    <w:rsid w:val="00F549C4"/>
    <w:rsid w:val="00F8727D"/>
    <w:rsid w:val="00FA5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45B28-D5EF-754E-AA0A-B9857E7B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Phillip Anzalone</cp:lastModifiedBy>
  <cp:revision>3</cp:revision>
  <cp:lastPrinted>2013-09-26T19:30:00Z</cp:lastPrinted>
  <dcterms:created xsi:type="dcterms:W3CDTF">2021-02-19T00:30:00Z</dcterms:created>
  <dcterms:modified xsi:type="dcterms:W3CDTF">2021-04-09T23:50:00Z</dcterms:modified>
</cp:coreProperties>
</file>