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0FEF" w14:textId="3181FA15" w:rsidR="00E735B1" w:rsidRDefault="00E735B1" w:rsidP="00E735B1">
      <w:pPr>
        <w:jc w:val="center"/>
        <w:rPr>
          <w:sz w:val="20"/>
          <w:szCs w:val="20"/>
        </w:rPr>
      </w:pPr>
      <w:r>
        <w:rPr>
          <w:sz w:val="20"/>
          <w:szCs w:val="20"/>
        </w:rPr>
        <w:t>19-16</w:t>
      </w:r>
      <w:r>
        <w:rPr>
          <w:sz w:val="20"/>
          <w:szCs w:val="20"/>
        </w:rPr>
        <w:tab/>
      </w:r>
      <w:r>
        <w:rPr>
          <w:sz w:val="20"/>
          <w:szCs w:val="20"/>
        </w:rPr>
        <w:tab/>
        <w:t xml:space="preserve">New Courses: CMCE 4402, CMCE 4403 and CMCE 4461 </w:t>
      </w:r>
      <w:r>
        <w:rPr>
          <w:sz w:val="20"/>
          <w:szCs w:val="20"/>
        </w:rPr>
        <w:tab/>
        <w:t>04/</w:t>
      </w:r>
      <w:r w:rsidR="004C419D">
        <w:rPr>
          <w:sz w:val="20"/>
          <w:szCs w:val="20"/>
        </w:rPr>
        <w:t>24</w:t>
      </w:r>
      <w:r>
        <w:rPr>
          <w:sz w:val="20"/>
          <w:szCs w:val="20"/>
        </w:rPr>
        <w:t>/2021 V</w:t>
      </w:r>
      <w:r w:rsidR="004C419D">
        <w:rPr>
          <w:sz w:val="20"/>
          <w:szCs w:val="20"/>
        </w:rPr>
        <w:t>5</w:t>
      </w:r>
      <w:bookmarkStart w:id="0" w:name="_GoBack"/>
      <w:bookmarkEnd w:id="0"/>
    </w:p>
    <w:p w14:paraId="588810C6" w14:textId="77777777" w:rsidR="00797DB6" w:rsidRDefault="00797DB6" w:rsidP="00797DB6">
      <w:pPr>
        <w:pStyle w:val="Heading1"/>
        <w:jc w:val="center"/>
      </w:pPr>
    </w:p>
    <w:p w14:paraId="76F86AAC" w14:textId="77777777" w:rsidR="00797DB6" w:rsidRDefault="00797DB6" w:rsidP="00797DB6">
      <w:pPr>
        <w:pStyle w:val="Heading1"/>
        <w:jc w:val="center"/>
      </w:pPr>
    </w:p>
    <w:p w14:paraId="33213428" w14:textId="77777777" w:rsidR="00797DB6" w:rsidRDefault="00797DB6" w:rsidP="00797DB6">
      <w:pPr>
        <w:pStyle w:val="Heading1"/>
        <w:jc w:val="center"/>
      </w:pPr>
    </w:p>
    <w:p w14:paraId="1BDABD1F" w14:textId="77777777" w:rsidR="00431773" w:rsidRDefault="00431773" w:rsidP="004D6AD2">
      <w:pPr>
        <w:jc w:val="center"/>
        <w:rPr>
          <w:b/>
          <w:sz w:val="40"/>
        </w:rPr>
      </w:pPr>
    </w:p>
    <w:p w14:paraId="319618E4" w14:textId="77777777" w:rsidR="00431773" w:rsidRDefault="00431773" w:rsidP="004D6AD2">
      <w:pPr>
        <w:jc w:val="center"/>
        <w:rPr>
          <w:b/>
          <w:sz w:val="40"/>
        </w:rPr>
      </w:pPr>
    </w:p>
    <w:p w14:paraId="6645B95E" w14:textId="77777777" w:rsidR="00431773" w:rsidRDefault="00431773" w:rsidP="004D6AD2">
      <w:pPr>
        <w:jc w:val="center"/>
        <w:rPr>
          <w:b/>
          <w:sz w:val="40"/>
        </w:rPr>
      </w:pPr>
    </w:p>
    <w:p w14:paraId="1BE5437C" w14:textId="77777777" w:rsidR="00797DB6" w:rsidRPr="001678A6" w:rsidRDefault="00797DB6" w:rsidP="004D6AD2">
      <w:pPr>
        <w:jc w:val="center"/>
        <w:rPr>
          <w:b/>
          <w:sz w:val="28"/>
          <w:szCs w:val="32"/>
        </w:rPr>
      </w:pPr>
      <w:r w:rsidRPr="001678A6">
        <w:rPr>
          <w:b/>
          <w:sz w:val="28"/>
          <w:szCs w:val="32"/>
        </w:rPr>
        <w:t>NEW YORK CITY COLLEGE OF TECHNOLOGY</w:t>
      </w:r>
    </w:p>
    <w:p w14:paraId="455ABAF2" w14:textId="77777777" w:rsidR="00797DB6" w:rsidRPr="001678A6" w:rsidRDefault="00797DB6" w:rsidP="004D6AD2">
      <w:pPr>
        <w:jc w:val="center"/>
        <w:rPr>
          <w:b/>
          <w:sz w:val="28"/>
          <w:szCs w:val="32"/>
        </w:rPr>
      </w:pPr>
      <w:r w:rsidRPr="001678A6">
        <w:rPr>
          <w:b/>
          <w:sz w:val="28"/>
          <w:szCs w:val="32"/>
        </w:rPr>
        <w:t>of the City University of New York</w:t>
      </w:r>
    </w:p>
    <w:p w14:paraId="44C2BA05" w14:textId="77777777" w:rsidR="00797DB6" w:rsidRPr="001678A6" w:rsidRDefault="00797DB6" w:rsidP="004D6AD2">
      <w:pPr>
        <w:jc w:val="center"/>
        <w:rPr>
          <w:rFonts w:asciiTheme="majorHAnsi" w:hAnsiTheme="majorHAnsi"/>
          <w:b/>
          <w:color w:val="000000"/>
          <w:sz w:val="28"/>
          <w:szCs w:val="32"/>
        </w:rPr>
      </w:pPr>
    </w:p>
    <w:p w14:paraId="7D671F10" w14:textId="77777777" w:rsidR="00797DB6" w:rsidRPr="001678A6" w:rsidRDefault="00797DB6" w:rsidP="004D6AD2">
      <w:pPr>
        <w:jc w:val="center"/>
        <w:rPr>
          <w:b/>
          <w:sz w:val="28"/>
          <w:szCs w:val="32"/>
        </w:rPr>
      </w:pPr>
      <w:r w:rsidRPr="001678A6">
        <w:rPr>
          <w:b/>
          <w:sz w:val="28"/>
          <w:szCs w:val="32"/>
        </w:rPr>
        <w:t>Department of Construction Management &amp; Civil Engineering Technology</w:t>
      </w:r>
    </w:p>
    <w:p w14:paraId="781FB36D" w14:textId="77777777" w:rsidR="00797DB6" w:rsidRPr="004D6AD2" w:rsidRDefault="00797DB6" w:rsidP="004D6AD2">
      <w:pPr>
        <w:jc w:val="center"/>
        <w:rPr>
          <w:b/>
        </w:rPr>
      </w:pPr>
    </w:p>
    <w:p w14:paraId="73335E4C" w14:textId="77777777" w:rsidR="00797DB6" w:rsidRDefault="00797DB6" w:rsidP="004D6AD2">
      <w:pPr>
        <w:jc w:val="center"/>
        <w:rPr>
          <w:b/>
        </w:rPr>
      </w:pPr>
    </w:p>
    <w:p w14:paraId="14B573A3" w14:textId="77777777" w:rsidR="00431773" w:rsidRDefault="00431773" w:rsidP="004D6AD2">
      <w:pPr>
        <w:jc w:val="center"/>
        <w:rPr>
          <w:b/>
        </w:rPr>
      </w:pPr>
    </w:p>
    <w:p w14:paraId="1021E898" w14:textId="77777777" w:rsidR="00431773" w:rsidRDefault="00431773" w:rsidP="004D6AD2">
      <w:pPr>
        <w:jc w:val="center"/>
        <w:rPr>
          <w:b/>
        </w:rPr>
      </w:pPr>
    </w:p>
    <w:p w14:paraId="7FE4C16B" w14:textId="77777777" w:rsidR="00257BA8" w:rsidRDefault="00257BA8" w:rsidP="004D6AD2">
      <w:pPr>
        <w:jc w:val="center"/>
        <w:rPr>
          <w:b/>
        </w:rPr>
      </w:pPr>
    </w:p>
    <w:p w14:paraId="05DD1A8A" w14:textId="77777777" w:rsidR="00257BA8" w:rsidRPr="004D6AD2" w:rsidRDefault="00257BA8" w:rsidP="004D6AD2">
      <w:pPr>
        <w:jc w:val="center"/>
        <w:rPr>
          <w:b/>
        </w:rPr>
      </w:pPr>
    </w:p>
    <w:p w14:paraId="0E4FCC92" w14:textId="77777777" w:rsidR="00797DB6" w:rsidRPr="004D6AD2" w:rsidRDefault="00797DB6" w:rsidP="004D6AD2">
      <w:pPr>
        <w:jc w:val="center"/>
        <w:rPr>
          <w:b/>
        </w:rPr>
      </w:pPr>
    </w:p>
    <w:p w14:paraId="2667A581" w14:textId="77777777" w:rsidR="00894C9B" w:rsidRPr="00894C9B" w:rsidRDefault="00894C9B" w:rsidP="00894C9B">
      <w:pPr>
        <w:jc w:val="center"/>
        <w:rPr>
          <w:b/>
          <w:sz w:val="36"/>
          <w:szCs w:val="36"/>
        </w:rPr>
      </w:pPr>
      <w:r w:rsidRPr="00894C9B">
        <w:rPr>
          <w:b/>
          <w:sz w:val="36"/>
          <w:szCs w:val="36"/>
        </w:rPr>
        <w:t>CURRICULUM MODIFICATION PROPOSAL</w:t>
      </w:r>
    </w:p>
    <w:p w14:paraId="7144FCA2" w14:textId="77777777" w:rsidR="00894C9B" w:rsidRDefault="00894C9B" w:rsidP="004D6AD2">
      <w:pPr>
        <w:jc w:val="center"/>
        <w:rPr>
          <w:b/>
          <w:sz w:val="36"/>
          <w:szCs w:val="36"/>
        </w:rPr>
      </w:pPr>
    </w:p>
    <w:p w14:paraId="7E9CCA95" w14:textId="77777777" w:rsidR="00797DB6" w:rsidRPr="00936DBC" w:rsidRDefault="00797DB6" w:rsidP="004D6AD2">
      <w:pPr>
        <w:jc w:val="center"/>
        <w:rPr>
          <w:b/>
          <w:sz w:val="36"/>
          <w:szCs w:val="36"/>
        </w:rPr>
      </w:pPr>
      <w:r w:rsidRPr="00936DBC">
        <w:rPr>
          <w:b/>
          <w:sz w:val="36"/>
          <w:szCs w:val="36"/>
        </w:rPr>
        <w:t>Proposal for Three New Courses:</w:t>
      </w:r>
    </w:p>
    <w:p w14:paraId="6014C085" w14:textId="77777777" w:rsidR="00797DB6" w:rsidRPr="00936DBC" w:rsidRDefault="00797DB6" w:rsidP="004D6AD2">
      <w:pPr>
        <w:jc w:val="center"/>
        <w:rPr>
          <w:b/>
          <w:sz w:val="36"/>
          <w:szCs w:val="36"/>
        </w:rPr>
      </w:pPr>
    </w:p>
    <w:p w14:paraId="172A9B0A" w14:textId="77777777" w:rsidR="00797DB6" w:rsidRPr="00936DBC" w:rsidRDefault="00797DB6" w:rsidP="004D6AD2">
      <w:pPr>
        <w:jc w:val="center"/>
        <w:rPr>
          <w:b/>
          <w:sz w:val="36"/>
          <w:szCs w:val="36"/>
        </w:rPr>
      </w:pPr>
      <w:r w:rsidRPr="00936DBC">
        <w:rPr>
          <w:b/>
          <w:sz w:val="36"/>
          <w:szCs w:val="36"/>
        </w:rPr>
        <w:t>CMCE 4402 -</w:t>
      </w:r>
      <w:r w:rsidRPr="00936DBC">
        <w:rPr>
          <w:rFonts w:asciiTheme="majorHAnsi" w:hAnsiTheme="majorHAnsi" w:cs="Times New Roman"/>
          <w:b/>
          <w:sz w:val="36"/>
          <w:szCs w:val="36"/>
        </w:rPr>
        <w:t xml:space="preserve"> Fundamentals of Engineering Practice</w:t>
      </w:r>
    </w:p>
    <w:p w14:paraId="588A979D" w14:textId="77777777" w:rsidR="00797DB6" w:rsidRPr="00936DBC" w:rsidRDefault="00797DB6" w:rsidP="004D6AD2">
      <w:pPr>
        <w:jc w:val="center"/>
        <w:rPr>
          <w:b/>
          <w:sz w:val="36"/>
          <w:szCs w:val="36"/>
        </w:rPr>
      </w:pPr>
      <w:r w:rsidRPr="00936DBC">
        <w:rPr>
          <w:b/>
          <w:sz w:val="36"/>
          <w:szCs w:val="36"/>
        </w:rPr>
        <w:t>CMCE 4403 -</w:t>
      </w:r>
      <w:r w:rsidRPr="00936DBC">
        <w:rPr>
          <w:rFonts w:asciiTheme="majorHAnsi" w:hAnsiTheme="majorHAnsi" w:cs="Times New Roman"/>
          <w:b/>
          <w:sz w:val="36"/>
          <w:szCs w:val="36"/>
        </w:rPr>
        <w:t xml:space="preserve"> Professional Practice and Ethics</w:t>
      </w:r>
    </w:p>
    <w:p w14:paraId="57E738BA" w14:textId="77777777" w:rsidR="00797DB6" w:rsidRPr="00936DBC" w:rsidRDefault="00797DB6" w:rsidP="004D6AD2">
      <w:pPr>
        <w:jc w:val="center"/>
        <w:rPr>
          <w:b/>
          <w:sz w:val="36"/>
          <w:szCs w:val="36"/>
        </w:rPr>
      </w:pPr>
      <w:r w:rsidRPr="00936DBC">
        <w:rPr>
          <w:b/>
          <w:sz w:val="36"/>
          <w:szCs w:val="36"/>
        </w:rPr>
        <w:t xml:space="preserve">CMCE 4461 - </w:t>
      </w:r>
      <w:r w:rsidRPr="00936DBC">
        <w:rPr>
          <w:rFonts w:asciiTheme="majorHAnsi" w:hAnsiTheme="majorHAnsi" w:cs="Times New Roman"/>
          <w:b/>
          <w:sz w:val="36"/>
          <w:szCs w:val="36"/>
        </w:rPr>
        <w:t>Instrumentation and Condition Assessments for Civil and Construction Engineers</w:t>
      </w:r>
    </w:p>
    <w:p w14:paraId="5C78177A" w14:textId="77777777" w:rsidR="00797DB6" w:rsidRPr="004D6AD2" w:rsidRDefault="00797DB6" w:rsidP="004D6AD2">
      <w:pPr>
        <w:jc w:val="center"/>
        <w:rPr>
          <w:b/>
        </w:rPr>
      </w:pPr>
    </w:p>
    <w:p w14:paraId="06299058" w14:textId="77777777" w:rsidR="00797DB6" w:rsidRDefault="00797DB6" w:rsidP="004D6AD2"/>
    <w:p w14:paraId="03933E77" w14:textId="77777777" w:rsidR="00431773" w:rsidRDefault="00431773" w:rsidP="004D6AD2"/>
    <w:p w14:paraId="42CFFB13" w14:textId="77777777" w:rsidR="00431773" w:rsidRDefault="00431773" w:rsidP="004D6AD2"/>
    <w:p w14:paraId="3FDFE94F" w14:textId="77777777" w:rsidR="00257BA8" w:rsidRDefault="00257BA8" w:rsidP="004D6AD2"/>
    <w:p w14:paraId="0C065AA3" w14:textId="77777777" w:rsidR="00431773" w:rsidRDefault="00431773" w:rsidP="004D6AD2"/>
    <w:p w14:paraId="6ACFD802" w14:textId="77777777" w:rsidR="00431773" w:rsidRDefault="00431773" w:rsidP="004D6AD2"/>
    <w:p w14:paraId="429EB8CA" w14:textId="77777777" w:rsidR="00797DB6" w:rsidRDefault="00024A32" w:rsidP="004D6AD2">
      <w:pPr>
        <w:jc w:val="center"/>
        <w:rPr>
          <w:rFonts w:asciiTheme="majorHAnsi" w:hAnsiTheme="majorHAnsi" w:cs="Times New Roman"/>
          <w:b/>
          <w:sz w:val="28"/>
          <w:szCs w:val="28"/>
        </w:rPr>
      </w:pPr>
      <w:r>
        <w:rPr>
          <w:rFonts w:asciiTheme="majorHAnsi" w:hAnsiTheme="majorHAnsi" w:cs="Times New Roman"/>
          <w:b/>
          <w:sz w:val="32"/>
          <w:szCs w:val="32"/>
        </w:rPr>
        <w:t xml:space="preserve">First Submission: </w:t>
      </w:r>
      <w:r w:rsidR="00797DB6" w:rsidRPr="00936DBC">
        <w:rPr>
          <w:rFonts w:asciiTheme="majorHAnsi" w:hAnsiTheme="majorHAnsi" w:cs="Times New Roman"/>
          <w:b/>
          <w:sz w:val="32"/>
          <w:szCs w:val="32"/>
        </w:rPr>
        <w:t>February</w:t>
      </w:r>
      <w:r w:rsidR="00797DB6" w:rsidRPr="00431773">
        <w:rPr>
          <w:rFonts w:asciiTheme="majorHAnsi" w:hAnsiTheme="majorHAnsi" w:cs="Times New Roman"/>
          <w:b/>
          <w:sz w:val="28"/>
          <w:szCs w:val="28"/>
        </w:rPr>
        <w:t xml:space="preserve"> 21, 2020</w:t>
      </w:r>
    </w:p>
    <w:p w14:paraId="5E240528" w14:textId="75CBDE26" w:rsidR="00024A32" w:rsidRPr="00024A32" w:rsidRDefault="00024A32" w:rsidP="004D6AD2">
      <w:pPr>
        <w:jc w:val="center"/>
        <w:rPr>
          <w:rFonts w:asciiTheme="majorHAnsi" w:hAnsiTheme="majorHAnsi" w:cs="Times New Roman"/>
          <w:b/>
          <w:sz w:val="32"/>
          <w:szCs w:val="32"/>
        </w:rPr>
      </w:pPr>
      <w:r w:rsidRPr="00024A32">
        <w:rPr>
          <w:rFonts w:asciiTheme="majorHAnsi" w:hAnsiTheme="majorHAnsi" w:cs="Times New Roman"/>
          <w:b/>
          <w:sz w:val="32"/>
          <w:szCs w:val="32"/>
        </w:rPr>
        <w:t>Revised: May 15, 2020</w:t>
      </w:r>
      <w:r w:rsidR="004C419D">
        <w:rPr>
          <w:rFonts w:asciiTheme="majorHAnsi" w:hAnsiTheme="majorHAnsi" w:cs="Times New Roman"/>
          <w:b/>
          <w:sz w:val="32"/>
          <w:szCs w:val="32"/>
        </w:rPr>
        <w:t>,</w:t>
      </w:r>
      <w:r w:rsidR="00712550">
        <w:rPr>
          <w:rFonts w:asciiTheme="majorHAnsi" w:hAnsiTheme="majorHAnsi" w:cs="Times New Roman"/>
          <w:b/>
          <w:sz w:val="32"/>
          <w:szCs w:val="32"/>
        </w:rPr>
        <w:t xml:space="preserve"> April 9, 2021</w:t>
      </w:r>
      <w:r w:rsidR="004C419D">
        <w:rPr>
          <w:rFonts w:asciiTheme="majorHAnsi" w:hAnsiTheme="majorHAnsi" w:cs="Times New Roman"/>
          <w:b/>
          <w:sz w:val="32"/>
          <w:szCs w:val="32"/>
        </w:rPr>
        <w:t xml:space="preserve"> &amp; April 24, 2021</w:t>
      </w:r>
    </w:p>
    <w:p w14:paraId="7D46AD4A" w14:textId="309BB98D" w:rsidR="00431773" w:rsidRDefault="00431773">
      <w:pPr>
        <w:rPr>
          <w:rFonts w:ascii="Tahoma" w:eastAsia="Times New Roman" w:hAnsi="Tahoma" w:cs="Tahoma"/>
          <w:b/>
        </w:rPr>
      </w:pPr>
    </w:p>
    <w:p w14:paraId="1B72DD6E" w14:textId="77777777" w:rsidR="003B72A3" w:rsidRDefault="003B72A3" w:rsidP="00797DB6">
      <w:pPr>
        <w:pStyle w:val="Heading1"/>
        <w:jc w:val="center"/>
      </w:pPr>
    </w:p>
    <w:sdt>
      <w:sdtPr>
        <w:rPr>
          <w:rFonts w:ascii="Tahoma" w:eastAsiaTheme="minorEastAsia" w:hAnsi="Tahoma" w:cs="Tahoma"/>
          <w:b/>
          <w:color w:val="auto"/>
          <w:sz w:val="28"/>
          <w:szCs w:val="28"/>
        </w:rPr>
        <w:id w:val="503257525"/>
        <w:docPartObj>
          <w:docPartGallery w:val="Table of Contents"/>
          <w:docPartUnique/>
        </w:docPartObj>
      </w:sdtPr>
      <w:sdtEndPr>
        <w:rPr>
          <w:rFonts w:asciiTheme="minorHAnsi" w:hAnsiTheme="minorHAnsi" w:cstheme="minorBidi"/>
          <w:bCs/>
          <w:noProof/>
          <w:sz w:val="24"/>
          <w:szCs w:val="24"/>
        </w:rPr>
      </w:sdtEndPr>
      <w:sdtContent>
        <w:p w14:paraId="20A58E05" w14:textId="77777777" w:rsidR="003B72A3" w:rsidRPr="00431773" w:rsidRDefault="004D6AD2" w:rsidP="004D6AD2">
          <w:pPr>
            <w:pStyle w:val="TOCHeading"/>
            <w:jc w:val="center"/>
            <w:rPr>
              <w:rFonts w:ascii="Tahoma" w:hAnsi="Tahoma" w:cs="Tahoma"/>
              <w:b/>
              <w:color w:val="auto"/>
              <w:sz w:val="28"/>
              <w:szCs w:val="28"/>
            </w:rPr>
          </w:pPr>
          <w:r w:rsidRPr="00431773">
            <w:rPr>
              <w:rFonts w:ascii="Tahoma" w:hAnsi="Tahoma" w:cs="Tahoma"/>
              <w:b/>
              <w:color w:val="auto"/>
              <w:sz w:val="28"/>
              <w:szCs w:val="28"/>
            </w:rPr>
            <w:t xml:space="preserve">Table of </w:t>
          </w:r>
          <w:r w:rsidR="003B72A3" w:rsidRPr="00431773">
            <w:rPr>
              <w:rFonts w:ascii="Tahoma" w:hAnsi="Tahoma" w:cs="Tahoma"/>
              <w:b/>
              <w:color w:val="auto"/>
              <w:sz w:val="28"/>
              <w:szCs w:val="28"/>
            </w:rPr>
            <w:t>Contents</w:t>
          </w:r>
        </w:p>
        <w:p w14:paraId="0A460D1E" w14:textId="77777777" w:rsidR="004D6AD2" w:rsidRPr="004D6AD2" w:rsidRDefault="004D6AD2" w:rsidP="004D6AD2"/>
        <w:p w14:paraId="3C71ED53" w14:textId="716DF6BB" w:rsidR="00D55389" w:rsidRDefault="003B72A3">
          <w:pPr>
            <w:pStyle w:val="TOC1"/>
            <w:tabs>
              <w:tab w:val="right" w:leader="dot" w:pos="9350"/>
            </w:tabs>
            <w:rPr>
              <w:noProof/>
              <w:sz w:val="22"/>
              <w:szCs w:val="22"/>
            </w:rPr>
          </w:pPr>
          <w:r>
            <w:fldChar w:fldCharType="begin"/>
          </w:r>
          <w:r>
            <w:instrText xml:space="preserve"> TOC \o "1-3" \h \z \u </w:instrText>
          </w:r>
          <w:r>
            <w:fldChar w:fldCharType="separate"/>
          </w:r>
          <w:hyperlink w:anchor="_Toc33185868" w:history="1">
            <w:r w:rsidR="00D55389" w:rsidRPr="00E6617A">
              <w:rPr>
                <w:rStyle w:val="Hyperlink"/>
                <w:noProof/>
              </w:rPr>
              <w:t>CURRICULUM MODIFICATION PROPOSAL FORM</w:t>
            </w:r>
            <w:r w:rsidR="00D55389">
              <w:rPr>
                <w:noProof/>
                <w:webHidden/>
              </w:rPr>
              <w:tab/>
            </w:r>
            <w:r w:rsidR="00D55389">
              <w:rPr>
                <w:noProof/>
                <w:webHidden/>
              </w:rPr>
              <w:fldChar w:fldCharType="begin"/>
            </w:r>
            <w:r w:rsidR="00D55389">
              <w:rPr>
                <w:noProof/>
                <w:webHidden/>
              </w:rPr>
              <w:instrText xml:space="preserve"> PAGEREF _Toc33185868 \h </w:instrText>
            </w:r>
            <w:r w:rsidR="00D55389">
              <w:rPr>
                <w:noProof/>
                <w:webHidden/>
              </w:rPr>
            </w:r>
            <w:r w:rsidR="00D55389">
              <w:rPr>
                <w:noProof/>
                <w:webHidden/>
              </w:rPr>
              <w:fldChar w:fldCharType="separate"/>
            </w:r>
            <w:r w:rsidR="00FF766F">
              <w:rPr>
                <w:noProof/>
                <w:webHidden/>
              </w:rPr>
              <w:t>3</w:t>
            </w:r>
            <w:r w:rsidR="00D55389">
              <w:rPr>
                <w:noProof/>
                <w:webHidden/>
              </w:rPr>
              <w:fldChar w:fldCharType="end"/>
            </w:r>
          </w:hyperlink>
        </w:p>
        <w:p w14:paraId="79AA502E" w14:textId="33D1FE41" w:rsidR="00D55389" w:rsidRDefault="008E086C">
          <w:pPr>
            <w:pStyle w:val="TOC1"/>
            <w:tabs>
              <w:tab w:val="right" w:leader="dot" w:pos="9350"/>
            </w:tabs>
            <w:rPr>
              <w:noProof/>
              <w:sz w:val="22"/>
              <w:szCs w:val="22"/>
            </w:rPr>
          </w:pPr>
          <w:hyperlink w:anchor="_Toc33185869" w:history="1">
            <w:r w:rsidR="00D55389" w:rsidRPr="00E6617A">
              <w:rPr>
                <w:rStyle w:val="Hyperlink"/>
                <w:caps/>
                <w:noProof/>
              </w:rPr>
              <w:t>CMCE 4402 - Fundamentals of Engineering Practice</w:t>
            </w:r>
            <w:r w:rsidR="00D55389">
              <w:rPr>
                <w:noProof/>
                <w:webHidden/>
              </w:rPr>
              <w:tab/>
            </w:r>
            <w:r w:rsidR="00D55389">
              <w:rPr>
                <w:noProof/>
                <w:webHidden/>
              </w:rPr>
              <w:fldChar w:fldCharType="begin"/>
            </w:r>
            <w:r w:rsidR="00D55389">
              <w:rPr>
                <w:noProof/>
                <w:webHidden/>
              </w:rPr>
              <w:instrText xml:space="preserve"> PAGEREF _Toc33185869 \h </w:instrText>
            </w:r>
            <w:r w:rsidR="00D55389">
              <w:rPr>
                <w:noProof/>
                <w:webHidden/>
              </w:rPr>
            </w:r>
            <w:r w:rsidR="00D55389">
              <w:rPr>
                <w:noProof/>
                <w:webHidden/>
              </w:rPr>
              <w:fldChar w:fldCharType="separate"/>
            </w:r>
            <w:r w:rsidR="00FF766F">
              <w:rPr>
                <w:noProof/>
                <w:webHidden/>
              </w:rPr>
              <w:t>6</w:t>
            </w:r>
            <w:r w:rsidR="00D55389">
              <w:rPr>
                <w:noProof/>
                <w:webHidden/>
              </w:rPr>
              <w:fldChar w:fldCharType="end"/>
            </w:r>
          </w:hyperlink>
        </w:p>
        <w:p w14:paraId="15D2FC69" w14:textId="04E1B6D0" w:rsidR="00D55389" w:rsidRDefault="008E086C">
          <w:pPr>
            <w:pStyle w:val="TOC2"/>
            <w:tabs>
              <w:tab w:val="right" w:leader="dot" w:pos="9350"/>
            </w:tabs>
            <w:rPr>
              <w:noProof/>
              <w:sz w:val="22"/>
              <w:szCs w:val="22"/>
            </w:rPr>
          </w:pPr>
          <w:hyperlink w:anchor="_Toc33185870" w:history="1">
            <w:r w:rsidR="00D55389" w:rsidRPr="00E6617A">
              <w:rPr>
                <w:rStyle w:val="Hyperlink"/>
                <w:rFonts w:ascii="Times New Roman" w:hAnsi="Times New Roman" w:cs="Times New Roman"/>
                <w:noProof/>
              </w:rPr>
              <w:t>New Course Proposal Form – CMCE 4402</w:t>
            </w:r>
            <w:r w:rsidR="00D55389">
              <w:rPr>
                <w:noProof/>
                <w:webHidden/>
              </w:rPr>
              <w:tab/>
            </w:r>
            <w:r w:rsidR="00D55389">
              <w:rPr>
                <w:noProof/>
                <w:webHidden/>
              </w:rPr>
              <w:fldChar w:fldCharType="begin"/>
            </w:r>
            <w:r w:rsidR="00D55389">
              <w:rPr>
                <w:noProof/>
                <w:webHidden/>
              </w:rPr>
              <w:instrText xml:space="preserve"> PAGEREF _Toc33185870 \h </w:instrText>
            </w:r>
            <w:r w:rsidR="00D55389">
              <w:rPr>
                <w:noProof/>
                <w:webHidden/>
              </w:rPr>
            </w:r>
            <w:r w:rsidR="00D55389">
              <w:rPr>
                <w:noProof/>
                <w:webHidden/>
              </w:rPr>
              <w:fldChar w:fldCharType="separate"/>
            </w:r>
            <w:r w:rsidR="00FF766F">
              <w:rPr>
                <w:noProof/>
                <w:webHidden/>
              </w:rPr>
              <w:t>7</w:t>
            </w:r>
            <w:r w:rsidR="00D55389">
              <w:rPr>
                <w:noProof/>
                <w:webHidden/>
              </w:rPr>
              <w:fldChar w:fldCharType="end"/>
            </w:r>
          </w:hyperlink>
        </w:p>
        <w:p w14:paraId="5A29F9D2" w14:textId="3D44361C" w:rsidR="00D55389" w:rsidRDefault="008E086C">
          <w:pPr>
            <w:pStyle w:val="TOC2"/>
            <w:tabs>
              <w:tab w:val="right" w:leader="dot" w:pos="9350"/>
            </w:tabs>
            <w:rPr>
              <w:noProof/>
              <w:sz w:val="22"/>
              <w:szCs w:val="22"/>
            </w:rPr>
          </w:pPr>
          <w:hyperlink w:anchor="_Toc33185871" w:history="1">
            <w:r w:rsidR="00D55389" w:rsidRPr="00E6617A">
              <w:rPr>
                <w:rStyle w:val="Hyperlink"/>
                <w:rFonts w:ascii="Times New Roman" w:hAnsi="Times New Roman" w:cs="Times New Roman"/>
                <w:noProof/>
              </w:rPr>
              <w:t>Library Resources &amp; Information Literacy: Major Curriculum Modification – CMCE 4402</w:t>
            </w:r>
            <w:r w:rsidR="00D55389">
              <w:rPr>
                <w:noProof/>
                <w:webHidden/>
              </w:rPr>
              <w:tab/>
            </w:r>
            <w:r w:rsidR="00D55389">
              <w:rPr>
                <w:noProof/>
                <w:webHidden/>
              </w:rPr>
              <w:fldChar w:fldCharType="begin"/>
            </w:r>
            <w:r w:rsidR="00D55389">
              <w:rPr>
                <w:noProof/>
                <w:webHidden/>
              </w:rPr>
              <w:instrText xml:space="preserve"> PAGEREF _Toc33185871 \h </w:instrText>
            </w:r>
            <w:r w:rsidR="00D55389">
              <w:rPr>
                <w:noProof/>
                <w:webHidden/>
              </w:rPr>
            </w:r>
            <w:r w:rsidR="00D55389">
              <w:rPr>
                <w:noProof/>
                <w:webHidden/>
              </w:rPr>
              <w:fldChar w:fldCharType="separate"/>
            </w:r>
            <w:r w:rsidR="00FF766F">
              <w:rPr>
                <w:noProof/>
                <w:webHidden/>
              </w:rPr>
              <w:t>11</w:t>
            </w:r>
            <w:r w:rsidR="00D55389">
              <w:rPr>
                <w:noProof/>
                <w:webHidden/>
              </w:rPr>
              <w:fldChar w:fldCharType="end"/>
            </w:r>
          </w:hyperlink>
        </w:p>
        <w:p w14:paraId="1761D78A" w14:textId="38EEA134" w:rsidR="00D55389" w:rsidRDefault="008E086C">
          <w:pPr>
            <w:pStyle w:val="TOC2"/>
            <w:tabs>
              <w:tab w:val="right" w:leader="dot" w:pos="9350"/>
            </w:tabs>
            <w:rPr>
              <w:noProof/>
              <w:sz w:val="22"/>
              <w:szCs w:val="22"/>
            </w:rPr>
          </w:pPr>
          <w:hyperlink w:anchor="_Toc33185872" w:history="1">
            <w:r w:rsidR="00D55389" w:rsidRPr="00E6617A">
              <w:rPr>
                <w:rStyle w:val="Hyperlink"/>
                <w:rFonts w:ascii="Times New Roman" w:hAnsi="Times New Roman" w:cs="Times New Roman"/>
                <w:noProof/>
              </w:rPr>
              <w:t>Outline – CMCE 4402</w:t>
            </w:r>
            <w:r w:rsidR="00D55389">
              <w:rPr>
                <w:noProof/>
                <w:webHidden/>
              </w:rPr>
              <w:tab/>
            </w:r>
            <w:r w:rsidR="00D55389">
              <w:rPr>
                <w:noProof/>
                <w:webHidden/>
              </w:rPr>
              <w:fldChar w:fldCharType="begin"/>
            </w:r>
            <w:r w:rsidR="00D55389">
              <w:rPr>
                <w:noProof/>
                <w:webHidden/>
              </w:rPr>
              <w:instrText xml:space="preserve"> PAGEREF _Toc33185872 \h </w:instrText>
            </w:r>
            <w:r w:rsidR="00D55389">
              <w:rPr>
                <w:noProof/>
                <w:webHidden/>
              </w:rPr>
            </w:r>
            <w:r w:rsidR="00D55389">
              <w:rPr>
                <w:noProof/>
                <w:webHidden/>
              </w:rPr>
              <w:fldChar w:fldCharType="separate"/>
            </w:r>
            <w:r w:rsidR="00FF766F">
              <w:rPr>
                <w:noProof/>
                <w:webHidden/>
              </w:rPr>
              <w:t>13</w:t>
            </w:r>
            <w:r w:rsidR="00D55389">
              <w:rPr>
                <w:noProof/>
                <w:webHidden/>
              </w:rPr>
              <w:fldChar w:fldCharType="end"/>
            </w:r>
          </w:hyperlink>
        </w:p>
        <w:p w14:paraId="1F969257" w14:textId="7D9C3E3F" w:rsidR="00D55389" w:rsidRDefault="008E086C">
          <w:pPr>
            <w:pStyle w:val="TOC2"/>
            <w:tabs>
              <w:tab w:val="right" w:leader="dot" w:pos="9350"/>
            </w:tabs>
            <w:rPr>
              <w:noProof/>
              <w:sz w:val="22"/>
              <w:szCs w:val="22"/>
            </w:rPr>
          </w:pPr>
          <w:hyperlink w:anchor="_Toc33185873" w:history="1">
            <w:r w:rsidR="00D55389" w:rsidRPr="00E6617A">
              <w:rPr>
                <w:rStyle w:val="Hyperlink"/>
                <w:rFonts w:ascii="Times New Roman" w:hAnsi="Times New Roman" w:cs="Times New Roman"/>
                <w:noProof/>
              </w:rPr>
              <w:t>New Course Need Assessment – CMCE 4402</w:t>
            </w:r>
            <w:r w:rsidR="00D55389">
              <w:rPr>
                <w:noProof/>
                <w:webHidden/>
              </w:rPr>
              <w:tab/>
            </w:r>
            <w:r w:rsidR="00D55389">
              <w:rPr>
                <w:noProof/>
                <w:webHidden/>
              </w:rPr>
              <w:fldChar w:fldCharType="begin"/>
            </w:r>
            <w:r w:rsidR="00D55389">
              <w:rPr>
                <w:noProof/>
                <w:webHidden/>
              </w:rPr>
              <w:instrText xml:space="preserve"> PAGEREF _Toc33185873 \h </w:instrText>
            </w:r>
            <w:r w:rsidR="00D55389">
              <w:rPr>
                <w:noProof/>
                <w:webHidden/>
              </w:rPr>
            </w:r>
            <w:r w:rsidR="00D55389">
              <w:rPr>
                <w:noProof/>
                <w:webHidden/>
              </w:rPr>
              <w:fldChar w:fldCharType="separate"/>
            </w:r>
            <w:r w:rsidR="00FF766F">
              <w:rPr>
                <w:noProof/>
                <w:webHidden/>
              </w:rPr>
              <w:t>17</w:t>
            </w:r>
            <w:r w:rsidR="00D55389">
              <w:rPr>
                <w:noProof/>
                <w:webHidden/>
              </w:rPr>
              <w:fldChar w:fldCharType="end"/>
            </w:r>
          </w:hyperlink>
        </w:p>
        <w:p w14:paraId="6E78D8D6" w14:textId="00031B0A" w:rsidR="00D55389" w:rsidRDefault="008E086C">
          <w:pPr>
            <w:pStyle w:val="TOC2"/>
            <w:tabs>
              <w:tab w:val="right" w:leader="dot" w:pos="9350"/>
            </w:tabs>
            <w:rPr>
              <w:noProof/>
              <w:sz w:val="22"/>
              <w:szCs w:val="22"/>
            </w:rPr>
          </w:pPr>
          <w:hyperlink w:anchor="_Toc33185874" w:history="1">
            <w:r w:rsidR="00D55389" w:rsidRPr="00E6617A">
              <w:rPr>
                <w:rStyle w:val="Hyperlink"/>
                <w:rFonts w:ascii="Times New Roman" w:hAnsi="Times New Roman" w:cs="Times New Roman"/>
                <w:noProof/>
              </w:rPr>
              <w:t>Course Design – CMCE 4402</w:t>
            </w:r>
            <w:r w:rsidR="00D55389">
              <w:rPr>
                <w:noProof/>
                <w:webHidden/>
              </w:rPr>
              <w:tab/>
            </w:r>
            <w:r w:rsidR="00D55389">
              <w:rPr>
                <w:noProof/>
                <w:webHidden/>
              </w:rPr>
              <w:fldChar w:fldCharType="begin"/>
            </w:r>
            <w:r w:rsidR="00D55389">
              <w:rPr>
                <w:noProof/>
                <w:webHidden/>
              </w:rPr>
              <w:instrText xml:space="preserve"> PAGEREF _Toc33185874 \h </w:instrText>
            </w:r>
            <w:r w:rsidR="00D55389">
              <w:rPr>
                <w:noProof/>
                <w:webHidden/>
              </w:rPr>
            </w:r>
            <w:r w:rsidR="00D55389">
              <w:rPr>
                <w:noProof/>
                <w:webHidden/>
              </w:rPr>
              <w:fldChar w:fldCharType="separate"/>
            </w:r>
            <w:r w:rsidR="00FF766F">
              <w:rPr>
                <w:noProof/>
                <w:webHidden/>
              </w:rPr>
              <w:t>18</w:t>
            </w:r>
            <w:r w:rsidR="00D55389">
              <w:rPr>
                <w:noProof/>
                <w:webHidden/>
              </w:rPr>
              <w:fldChar w:fldCharType="end"/>
            </w:r>
          </w:hyperlink>
        </w:p>
        <w:p w14:paraId="2D2383A7" w14:textId="7F52A503" w:rsidR="00D55389" w:rsidRDefault="008E086C">
          <w:pPr>
            <w:pStyle w:val="TOC2"/>
            <w:tabs>
              <w:tab w:val="right" w:leader="dot" w:pos="9350"/>
            </w:tabs>
            <w:rPr>
              <w:noProof/>
              <w:sz w:val="22"/>
              <w:szCs w:val="22"/>
            </w:rPr>
          </w:pPr>
          <w:hyperlink w:anchor="_Toc33185875" w:history="1">
            <w:r w:rsidR="00D55389" w:rsidRPr="00E6617A">
              <w:rPr>
                <w:rStyle w:val="Hyperlink"/>
                <w:rFonts w:ascii="Times New Roman" w:hAnsi="Times New Roman" w:cs="Times New Roman"/>
                <w:noProof/>
              </w:rPr>
              <w:t>Chancellor’s University Reports – CMCE 4402</w:t>
            </w:r>
            <w:r w:rsidR="00D55389">
              <w:rPr>
                <w:noProof/>
                <w:webHidden/>
              </w:rPr>
              <w:tab/>
            </w:r>
            <w:r w:rsidR="00D55389">
              <w:rPr>
                <w:noProof/>
                <w:webHidden/>
              </w:rPr>
              <w:fldChar w:fldCharType="begin"/>
            </w:r>
            <w:r w:rsidR="00D55389">
              <w:rPr>
                <w:noProof/>
                <w:webHidden/>
              </w:rPr>
              <w:instrText xml:space="preserve"> PAGEREF _Toc33185875 \h </w:instrText>
            </w:r>
            <w:r w:rsidR="00D55389">
              <w:rPr>
                <w:noProof/>
                <w:webHidden/>
              </w:rPr>
            </w:r>
            <w:r w:rsidR="00D55389">
              <w:rPr>
                <w:noProof/>
                <w:webHidden/>
              </w:rPr>
              <w:fldChar w:fldCharType="separate"/>
            </w:r>
            <w:r w:rsidR="00FF766F">
              <w:rPr>
                <w:noProof/>
                <w:webHidden/>
              </w:rPr>
              <w:t>19</w:t>
            </w:r>
            <w:r w:rsidR="00D55389">
              <w:rPr>
                <w:noProof/>
                <w:webHidden/>
              </w:rPr>
              <w:fldChar w:fldCharType="end"/>
            </w:r>
          </w:hyperlink>
        </w:p>
        <w:p w14:paraId="467E6586" w14:textId="032AA542" w:rsidR="00D55389" w:rsidRDefault="008E086C">
          <w:pPr>
            <w:pStyle w:val="TOC1"/>
            <w:tabs>
              <w:tab w:val="right" w:leader="dot" w:pos="9350"/>
            </w:tabs>
            <w:rPr>
              <w:noProof/>
              <w:sz w:val="22"/>
              <w:szCs w:val="22"/>
            </w:rPr>
          </w:pPr>
          <w:hyperlink w:anchor="_Toc33185876" w:history="1">
            <w:r w:rsidR="00D55389" w:rsidRPr="00E6617A">
              <w:rPr>
                <w:rStyle w:val="Hyperlink"/>
                <w:noProof/>
              </w:rPr>
              <w:t>CMCE 4403 – PROFESSIONAL PRACTICE AND ETHICS</w:t>
            </w:r>
            <w:r w:rsidR="00D55389">
              <w:rPr>
                <w:noProof/>
                <w:webHidden/>
              </w:rPr>
              <w:tab/>
            </w:r>
            <w:r w:rsidR="00D55389">
              <w:rPr>
                <w:noProof/>
                <w:webHidden/>
              </w:rPr>
              <w:fldChar w:fldCharType="begin"/>
            </w:r>
            <w:r w:rsidR="00D55389">
              <w:rPr>
                <w:noProof/>
                <w:webHidden/>
              </w:rPr>
              <w:instrText xml:space="preserve"> PAGEREF _Toc33185876 \h </w:instrText>
            </w:r>
            <w:r w:rsidR="00D55389">
              <w:rPr>
                <w:noProof/>
                <w:webHidden/>
              </w:rPr>
            </w:r>
            <w:r w:rsidR="00D55389">
              <w:rPr>
                <w:noProof/>
                <w:webHidden/>
              </w:rPr>
              <w:fldChar w:fldCharType="separate"/>
            </w:r>
            <w:r w:rsidR="00FF766F">
              <w:rPr>
                <w:noProof/>
                <w:webHidden/>
              </w:rPr>
              <w:t>21</w:t>
            </w:r>
            <w:r w:rsidR="00D55389">
              <w:rPr>
                <w:noProof/>
                <w:webHidden/>
              </w:rPr>
              <w:fldChar w:fldCharType="end"/>
            </w:r>
          </w:hyperlink>
        </w:p>
        <w:p w14:paraId="7A09A6EF" w14:textId="61A4A952" w:rsidR="00D55389" w:rsidRDefault="008E086C">
          <w:pPr>
            <w:pStyle w:val="TOC2"/>
            <w:tabs>
              <w:tab w:val="right" w:leader="dot" w:pos="9350"/>
            </w:tabs>
            <w:rPr>
              <w:noProof/>
              <w:sz w:val="22"/>
              <w:szCs w:val="22"/>
            </w:rPr>
          </w:pPr>
          <w:hyperlink w:anchor="_Toc33185877" w:history="1">
            <w:r w:rsidR="00D55389" w:rsidRPr="00E6617A">
              <w:rPr>
                <w:rStyle w:val="Hyperlink"/>
                <w:rFonts w:ascii="Times New Roman" w:hAnsi="Times New Roman" w:cs="Times New Roman"/>
                <w:noProof/>
              </w:rPr>
              <w:t>New Course Proposal Form – CMCE 4403</w:t>
            </w:r>
            <w:r w:rsidR="00D55389">
              <w:rPr>
                <w:noProof/>
                <w:webHidden/>
              </w:rPr>
              <w:tab/>
            </w:r>
            <w:r w:rsidR="00D55389">
              <w:rPr>
                <w:noProof/>
                <w:webHidden/>
              </w:rPr>
              <w:fldChar w:fldCharType="begin"/>
            </w:r>
            <w:r w:rsidR="00D55389">
              <w:rPr>
                <w:noProof/>
                <w:webHidden/>
              </w:rPr>
              <w:instrText xml:space="preserve"> PAGEREF _Toc33185877 \h </w:instrText>
            </w:r>
            <w:r w:rsidR="00D55389">
              <w:rPr>
                <w:noProof/>
                <w:webHidden/>
              </w:rPr>
            </w:r>
            <w:r w:rsidR="00D55389">
              <w:rPr>
                <w:noProof/>
                <w:webHidden/>
              </w:rPr>
              <w:fldChar w:fldCharType="separate"/>
            </w:r>
            <w:r w:rsidR="00FF766F">
              <w:rPr>
                <w:noProof/>
                <w:webHidden/>
              </w:rPr>
              <w:t>22</w:t>
            </w:r>
            <w:r w:rsidR="00D55389">
              <w:rPr>
                <w:noProof/>
                <w:webHidden/>
              </w:rPr>
              <w:fldChar w:fldCharType="end"/>
            </w:r>
          </w:hyperlink>
        </w:p>
        <w:p w14:paraId="5F56162F" w14:textId="01D3CB2A" w:rsidR="00D55389" w:rsidRDefault="008E086C">
          <w:pPr>
            <w:pStyle w:val="TOC2"/>
            <w:tabs>
              <w:tab w:val="right" w:leader="dot" w:pos="9350"/>
            </w:tabs>
            <w:rPr>
              <w:noProof/>
              <w:sz w:val="22"/>
              <w:szCs w:val="22"/>
            </w:rPr>
          </w:pPr>
          <w:hyperlink w:anchor="_Toc33185878" w:history="1">
            <w:r w:rsidR="00D55389" w:rsidRPr="00E6617A">
              <w:rPr>
                <w:rStyle w:val="Hyperlink"/>
                <w:rFonts w:ascii="Times New Roman" w:hAnsi="Times New Roman" w:cs="Times New Roman"/>
                <w:noProof/>
              </w:rPr>
              <w:t>Library Resources &amp; Information Literacy: Major Curriculum Modification – CMCE 4403</w:t>
            </w:r>
            <w:r w:rsidR="00D55389">
              <w:rPr>
                <w:noProof/>
                <w:webHidden/>
              </w:rPr>
              <w:tab/>
            </w:r>
            <w:r w:rsidR="00D55389">
              <w:rPr>
                <w:noProof/>
                <w:webHidden/>
              </w:rPr>
              <w:fldChar w:fldCharType="begin"/>
            </w:r>
            <w:r w:rsidR="00D55389">
              <w:rPr>
                <w:noProof/>
                <w:webHidden/>
              </w:rPr>
              <w:instrText xml:space="preserve"> PAGEREF _Toc33185878 \h </w:instrText>
            </w:r>
            <w:r w:rsidR="00D55389">
              <w:rPr>
                <w:noProof/>
                <w:webHidden/>
              </w:rPr>
            </w:r>
            <w:r w:rsidR="00D55389">
              <w:rPr>
                <w:noProof/>
                <w:webHidden/>
              </w:rPr>
              <w:fldChar w:fldCharType="separate"/>
            </w:r>
            <w:r w:rsidR="00FF766F">
              <w:rPr>
                <w:noProof/>
                <w:webHidden/>
              </w:rPr>
              <w:t>26</w:t>
            </w:r>
            <w:r w:rsidR="00D55389">
              <w:rPr>
                <w:noProof/>
                <w:webHidden/>
              </w:rPr>
              <w:fldChar w:fldCharType="end"/>
            </w:r>
          </w:hyperlink>
        </w:p>
        <w:p w14:paraId="049DF08E" w14:textId="01350646" w:rsidR="00D55389" w:rsidRDefault="008E086C">
          <w:pPr>
            <w:pStyle w:val="TOC2"/>
            <w:tabs>
              <w:tab w:val="right" w:leader="dot" w:pos="9350"/>
            </w:tabs>
            <w:rPr>
              <w:noProof/>
              <w:sz w:val="22"/>
              <w:szCs w:val="22"/>
            </w:rPr>
          </w:pPr>
          <w:hyperlink w:anchor="_Toc33185879" w:history="1">
            <w:r w:rsidR="00D55389" w:rsidRPr="00E6617A">
              <w:rPr>
                <w:rStyle w:val="Hyperlink"/>
                <w:rFonts w:ascii="Times New Roman" w:hAnsi="Times New Roman" w:cs="Times New Roman"/>
                <w:noProof/>
              </w:rPr>
              <w:t>Outline – CMCE 4403</w:t>
            </w:r>
            <w:r w:rsidR="00D55389">
              <w:rPr>
                <w:noProof/>
                <w:webHidden/>
              </w:rPr>
              <w:tab/>
            </w:r>
            <w:r w:rsidR="00D55389">
              <w:rPr>
                <w:noProof/>
                <w:webHidden/>
              </w:rPr>
              <w:fldChar w:fldCharType="begin"/>
            </w:r>
            <w:r w:rsidR="00D55389">
              <w:rPr>
                <w:noProof/>
                <w:webHidden/>
              </w:rPr>
              <w:instrText xml:space="preserve"> PAGEREF _Toc33185879 \h </w:instrText>
            </w:r>
            <w:r w:rsidR="00D55389">
              <w:rPr>
                <w:noProof/>
                <w:webHidden/>
              </w:rPr>
            </w:r>
            <w:r w:rsidR="00D55389">
              <w:rPr>
                <w:noProof/>
                <w:webHidden/>
              </w:rPr>
              <w:fldChar w:fldCharType="separate"/>
            </w:r>
            <w:r w:rsidR="00FF766F">
              <w:rPr>
                <w:noProof/>
                <w:webHidden/>
              </w:rPr>
              <w:t>28</w:t>
            </w:r>
            <w:r w:rsidR="00D55389">
              <w:rPr>
                <w:noProof/>
                <w:webHidden/>
              </w:rPr>
              <w:fldChar w:fldCharType="end"/>
            </w:r>
          </w:hyperlink>
        </w:p>
        <w:p w14:paraId="3A222525" w14:textId="7367777F" w:rsidR="00D55389" w:rsidRDefault="008E086C">
          <w:pPr>
            <w:pStyle w:val="TOC2"/>
            <w:tabs>
              <w:tab w:val="right" w:leader="dot" w:pos="9350"/>
            </w:tabs>
            <w:rPr>
              <w:noProof/>
              <w:sz w:val="22"/>
              <w:szCs w:val="22"/>
            </w:rPr>
          </w:pPr>
          <w:hyperlink w:anchor="_Toc33185880" w:history="1">
            <w:r w:rsidR="00D55389" w:rsidRPr="00E6617A">
              <w:rPr>
                <w:rStyle w:val="Hyperlink"/>
                <w:rFonts w:ascii="Times New Roman" w:hAnsi="Times New Roman" w:cs="Times New Roman"/>
                <w:noProof/>
              </w:rPr>
              <w:t>New Course Need Assessment – CMCE 4403</w:t>
            </w:r>
            <w:r w:rsidR="00D55389">
              <w:rPr>
                <w:noProof/>
                <w:webHidden/>
              </w:rPr>
              <w:tab/>
            </w:r>
            <w:r w:rsidR="00D55389">
              <w:rPr>
                <w:noProof/>
                <w:webHidden/>
              </w:rPr>
              <w:fldChar w:fldCharType="begin"/>
            </w:r>
            <w:r w:rsidR="00D55389">
              <w:rPr>
                <w:noProof/>
                <w:webHidden/>
              </w:rPr>
              <w:instrText xml:space="preserve"> PAGEREF _Toc33185880 \h </w:instrText>
            </w:r>
            <w:r w:rsidR="00D55389">
              <w:rPr>
                <w:noProof/>
                <w:webHidden/>
              </w:rPr>
            </w:r>
            <w:r w:rsidR="00D55389">
              <w:rPr>
                <w:noProof/>
                <w:webHidden/>
              </w:rPr>
              <w:fldChar w:fldCharType="separate"/>
            </w:r>
            <w:r w:rsidR="00FF766F">
              <w:rPr>
                <w:noProof/>
                <w:webHidden/>
              </w:rPr>
              <w:t>34</w:t>
            </w:r>
            <w:r w:rsidR="00D55389">
              <w:rPr>
                <w:noProof/>
                <w:webHidden/>
              </w:rPr>
              <w:fldChar w:fldCharType="end"/>
            </w:r>
          </w:hyperlink>
        </w:p>
        <w:p w14:paraId="4AF7C0B3" w14:textId="7FFB673A" w:rsidR="00D55389" w:rsidRDefault="008E086C">
          <w:pPr>
            <w:pStyle w:val="TOC2"/>
            <w:tabs>
              <w:tab w:val="right" w:leader="dot" w:pos="9350"/>
            </w:tabs>
            <w:rPr>
              <w:noProof/>
              <w:sz w:val="22"/>
              <w:szCs w:val="22"/>
            </w:rPr>
          </w:pPr>
          <w:hyperlink w:anchor="_Toc33185881" w:history="1">
            <w:r w:rsidR="00D55389" w:rsidRPr="00E6617A">
              <w:rPr>
                <w:rStyle w:val="Hyperlink"/>
                <w:rFonts w:ascii="Times New Roman" w:hAnsi="Times New Roman" w:cs="Times New Roman"/>
                <w:noProof/>
              </w:rPr>
              <w:t>Course Design – CMCE 4403</w:t>
            </w:r>
            <w:r w:rsidR="00D55389">
              <w:rPr>
                <w:noProof/>
                <w:webHidden/>
              </w:rPr>
              <w:tab/>
            </w:r>
            <w:r w:rsidR="00D55389">
              <w:rPr>
                <w:noProof/>
                <w:webHidden/>
              </w:rPr>
              <w:fldChar w:fldCharType="begin"/>
            </w:r>
            <w:r w:rsidR="00D55389">
              <w:rPr>
                <w:noProof/>
                <w:webHidden/>
              </w:rPr>
              <w:instrText xml:space="preserve"> PAGEREF _Toc33185881 \h </w:instrText>
            </w:r>
            <w:r w:rsidR="00D55389">
              <w:rPr>
                <w:noProof/>
                <w:webHidden/>
              </w:rPr>
            </w:r>
            <w:r w:rsidR="00D55389">
              <w:rPr>
                <w:noProof/>
                <w:webHidden/>
              </w:rPr>
              <w:fldChar w:fldCharType="separate"/>
            </w:r>
            <w:r w:rsidR="00FF766F">
              <w:rPr>
                <w:noProof/>
                <w:webHidden/>
              </w:rPr>
              <w:t>35</w:t>
            </w:r>
            <w:r w:rsidR="00D55389">
              <w:rPr>
                <w:noProof/>
                <w:webHidden/>
              </w:rPr>
              <w:fldChar w:fldCharType="end"/>
            </w:r>
          </w:hyperlink>
        </w:p>
        <w:p w14:paraId="1DA87F14" w14:textId="1A48DFA1" w:rsidR="00D55389" w:rsidRDefault="008E086C">
          <w:pPr>
            <w:pStyle w:val="TOC2"/>
            <w:tabs>
              <w:tab w:val="right" w:leader="dot" w:pos="9350"/>
            </w:tabs>
            <w:rPr>
              <w:noProof/>
              <w:sz w:val="22"/>
              <w:szCs w:val="22"/>
            </w:rPr>
          </w:pPr>
          <w:hyperlink w:anchor="_Toc33185882" w:history="1">
            <w:r w:rsidR="00D55389" w:rsidRPr="00E6617A">
              <w:rPr>
                <w:rStyle w:val="Hyperlink"/>
                <w:rFonts w:ascii="Times New Roman" w:eastAsia="Calibri" w:hAnsi="Times New Roman" w:cs="Times New Roman"/>
                <w:noProof/>
              </w:rPr>
              <w:t>Chancellor’s University Reports – CMCE 4403</w:t>
            </w:r>
            <w:r w:rsidR="00D55389">
              <w:rPr>
                <w:noProof/>
                <w:webHidden/>
              </w:rPr>
              <w:tab/>
            </w:r>
            <w:r w:rsidR="00D55389">
              <w:rPr>
                <w:noProof/>
                <w:webHidden/>
              </w:rPr>
              <w:fldChar w:fldCharType="begin"/>
            </w:r>
            <w:r w:rsidR="00D55389">
              <w:rPr>
                <w:noProof/>
                <w:webHidden/>
              </w:rPr>
              <w:instrText xml:space="preserve"> PAGEREF _Toc33185882 \h </w:instrText>
            </w:r>
            <w:r w:rsidR="00D55389">
              <w:rPr>
                <w:noProof/>
                <w:webHidden/>
              </w:rPr>
            </w:r>
            <w:r w:rsidR="00D55389">
              <w:rPr>
                <w:noProof/>
                <w:webHidden/>
              </w:rPr>
              <w:fldChar w:fldCharType="separate"/>
            </w:r>
            <w:r w:rsidR="00FF766F">
              <w:rPr>
                <w:noProof/>
                <w:webHidden/>
              </w:rPr>
              <w:t>37</w:t>
            </w:r>
            <w:r w:rsidR="00D55389">
              <w:rPr>
                <w:noProof/>
                <w:webHidden/>
              </w:rPr>
              <w:fldChar w:fldCharType="end"/>
            </w:r>
          </w:hyperlink>
        </w:p>
        <w:p w14:paraId="641FD2E4" w14:textId="440B81DF" w:rsidR="00D55389" w:rsidRDefault="008E086C">
          <w:pPr>
            <w:pStyle w:val="TOC1"/>
            <w:tabs>
              <w:tab w:val="right" w:leader="dot" w:pos="9350"/>
            </w:tabs>
            <w:rPr>
              <w:noProof/>
              <w:sz w:val="22"/>
              <w:szCs w:val="22"/>
            </w:rPr>
          </w:pPr>
          <w:hyperlink w:anchor="_Toc33185883" w:history="1">
            <w:r w:rsidR="00D55389" w:rsidRPr="00E6617A">
              <w:rPr>
                <w:rStyle w:val="Hyperlink"/>
                <w:noProof/>
              </w:rPr>
              <w:t xml:space="preserve">CMCE 4461 - </w:t>
            </w:r>
            <w:r w:rsidR="00D55389" w:rsidRPr="00E6617A">
              <w:rPr>
                <w:rStyle w:val="Hyperlink"/>
                <w:caps/>
                <w:noProof/>
              </w:rPr>
              <w:t>Instrumentation and Condition Assessments for Civil and Construction Engineers</w:t>
            </w:r>
            <w:r w:rsidR="00D55389">
              <w:rPr>
                <w:noProof/>
                <w:webHidden/>
              </w:rPr>
              <w:tab/>
            </w:r>
            <w:r w:rsidR="00D55389">
              <w:rPr>
                <w:noProof/>
                <w:webHidden/>
              </w:rPr>
              <w:fldChar w:fldCharType="begin"/>
            </w:r>
            <w:r w:rsidR="00D55389">
              <w:rPr>
                <w:noProof/>
                <w:webHidden/>
              </w:rPr>
              <w:instrText xml:space="preserve"> PAGEREF _Toc33185883 \h </w:instrText>
            </w:r>
            <w:r w:rsidR="00D55389">
              <w:rPr>
                <w:noProof/>
                <w:webHidden/>
              </w:rPr>
            </w:r>
            <w:r w:rsidR="00D55389">
              <w:rPr>
                <w:noProof/>
                <w:webHidden/>
              </w:rPr>
              <w:fldChar w:fldCharType="separate"/>
            </w:r>
            <w:r w:rsidR="00FF766F">
              <w:rPr>
                <w:noProof/>
                <w:webHidden/>
              </w:rPr>
              <w:t>39</w:t>
            </w:r>
            <w:r w:rsidR="00D55389">
              <w:rPr>
                <w:noProof/>
                <w:webHidden/>
              </w:rPr>
              <w:fldChar w:fldCharType="end"/>
            </w:r>
          </w:hyperlink>
        </w:p>
        <w:p w14:paraId="33EA709C" w14:textId="027943F5" w:rsidR="00D55389" w:rsidRDefault="008E086C">
          <w:pPr>
            <w:pStyle w:val="TOC2"/>
            <w:tabs>
              <w:tab w:val="right" w:leader="dot" w:pos="9350"/>
            </w:tabs>
            <w:rPr>
              <w:noProof/>
              <w:sz w:val="22"/>
              <w:szCs w:val="22"/>
            </w:rPr>
          </w:pPr>
          <w:hyperlink w:anchor="_Toc33185884" w:history="1">
            <w:r w:rsidR="00D55389" w:rsidRPr="00E6617A">
              <w:rPr>
                <w:rStyle w:val="Hyperlink"/>
                <w:rFonts w:ascii="Times New Roman" w:hAnsi="Times New Roman" w:cs="Times New Roman"/>
                <w:noProof/>
              </w:rPr>
              <w:t>New Course Proposal Form – CMCE 4461</w:t>
            </w:r>
            <w:r w:rsidR="00D55389">
              <w:rPr>
                <w:noProof/>
                <w:webHidden/>
              </w:rPr>
              <w:tab/>
            </w:r>
            <w:r w:rsidR="00D55389">
              <w:rPr>
                <w:noProof/>
                <w:webHidden/>
              </w:rPr>
              <w:fldChar w:fldCharType="begin"/>
            </w:r>
            <w:r w:rsidR="00D55389">
              <w:rPr>
                <w:noProof/>
                <w:webHidden/>
              </w:rPr>
              <w:instrText xml:space="preserve"> PAGEREF _Toc33185884 \h </w:instrText>
            </w:r>
            <w:r w:rsidR="00D55389">
              <w:rPr>
                <w:noProof/>
                <w:webHidden/>
              </w:rPr>
            </w:r>
            <w:r w:rsidR="00D55389">
              <w:rPr>
                <w:noProof/>
                <w:webHidden/>
              </w:rPr>
              <w:fldChar w:fldCharType="separate"/>
            </w:r>
            <w:r w:rsidR="00FF766F">
              <w:rPr>
                <w:noProof/>
                <w:webHidden/>
              </w:rPr>
              <w:t>40</w:t>
            </w:r>
            <w:r w:rsidR="00D55389">
              <w:rPr>
                <w:noProof/>
                <w:webHidden/>
              </w:rPr>
              <w:fldChar w:fldCharType="end"/>
            </w:r>
          </w:hyperlink>
        </w:p>
        <w:p w14:paraId="43EEED35" w14:textId="4897C50B" w:rsidR="00D55389" w:rsidRDefault="008E086C">
          <w:pPr>
            <w:pStyle w:val="TOC2"/>
            <w:tabs>
              <w:tab w:val="right" w:leader="dot" w:pos="9350"/>
            </w:tabs>
            <w:rPr>
              <w:noProof/>
              <w:sz w:val="22"/>
              <w:szCs w:val="22"/>
            </w:rPr>
          </w:pPr>
          <w:hyperlink w:anchor="_Toc33185885" w:history="1">
            <w:r w:rsidR="00D55389" w:rsidRPr="00E6617A">
              <w:rPr>
                <w:rStyle w:val="Hyperlink"/>
                <w:rFonts w:ascii="Times New Roman" w:hAnsi="Times New Roman" w:cs="Times New Roman"/>
                <w:noProof/>
              </w:rPr>
              <w:t>Library Resources &amp; Information Literacy: Major Curriculum Modification – CMCE 4461</w:t>
            </w:r>
            <w:r w:rsidR="00D55389">
              <w:rPr>
                <w:noProof/>
                <w:webHidden/>
              </w:rPr>
              <w:tab/>
            </w:r>
            <w:r w:rsidR="00D55389">
              <w:rPr>
                <w:noProof/>
                <w:webHidden/>
              </w:rPr>
              <w:fldChar w:fldCharType="begin"/>
            </w:r>
            <w:r w:rsidR="00D55389">
              <w:rPr>
                <w:noProof/>
                <w:webHidden/>
              </w:rPr>
              <w:instrText xml:space="preserve"> PAGEREF _Toc33185885 \h </w:instrText>
            </w:r>
            <w:r w:rsidR="00D55389">
              <w:rPr>
                <w:noProof/>
                <w:webHidden/>
              </w:rPr>
            </w:r>
            <w:r w:rsidR="00D55389">
              <w:rPr>
                <w:noProof/>
                <w:webHidden/>
              </w:rPr>
              <w:fldChar w:fldCharType="separate"/>
            </w:r>
            <w:r w:rsidR="00FF766F">
              <w:rPr>
                <w:noProof/>
                <w:webHidden/>
              </w:rPr>
              <w:t>44</w:t>
            </w:r>
            <w:r w:rsidR="00D55389">
              <w:rPr>
                <w:noProof/>
                <w:webHidden/>
              </w:rPr>
              <w:fldChar w:fldCharType="end"/>
            </w:r>
          </w:hyperlink>
        </w:p>
        <w:p w14:paraId="400EF09B" w14:textId="1F273FF4" w:rsidR="00D55389" w:rsidRDefault="008E086C">
          <w:pPr>
            <w:pStyle w:val="TOC2"/>
            <w:tabs>
              <w:tab w:val="right" w:leader="dot" w:pos="9350"/>
            </w:tabs>
            <w:rPr>
              <w:noProof/>
              <w:sz w:val="22"/>
              <w:szCs w:val="22"/>
            </w:rPr>
          </w:pPr>
          <w:hyperlink w:anchor="_Toc33185886" w:history="1">
            <w:r w:rsidR="00D55389" w:rsidRPr="00E6617A">
              <w:rPr>
                <w:rStyle w:val="Hyperlink"/>
                <w:rFonts w:ascii="Times New Roman" w:hAnsi="Times New Roman" w:cs="Times New Roman"/>
                <w:noProof/>
              </w:rPr>
              <w:t>Outline – CMCE 4461</w:t>
            </w:r>
            <w:r w:rsidR="00D55389">
              <w:rPr>
                <w:noProof/>
                <w:webHidden/>
              </w:rPr>
              <w:tab/>
            </w:r>
            <w:r w:rsidR="00D55389">
              <w:rPr>
                <w:noProof/>
                <w:webHidden/>
              </w:rPr>
              <w:fldChar w:fldCharType="begin"/>
            </w:r>
            <w:r w:rsidR="00D55389">
              <w:rPr>
                <w:noProof/>
                <w:webHidden/>
              </w:rPr>
              <w:instrText xml:space="preserve"> PAGEREF _Toc33185886 \h </w:instrText>
            </w:r>
            <w:r w:rsidR="00D55389">
              <w:rPr>
                <w:noProof/>
                <w:webHidden/>
              </w:rPr>
            </w:r>
            <w:r w:rsidR="00D55389">
              <w:rPr>
                <w:noProof/>
                <w:webHidden/>
              </w:rPr>
              <w:fldChar w:fldCharType="separate"/>
            </w:r>
            <w:r w:rsidR="00FF766F">
              <w:rPr>
                <w:noProof/>
                <w:webHidden/>
              </w:rPr>
              <w:t>46</w:t>
            </w:r>
            <w:r w:rsidR="00D55389">
              <w:rPr>
                <w:noProof/>
                <w:webHidden/>
              </w:rPr>
              <w:fldChar w:fldCharType="end"/>
            </w:r>
          </w:hyperlink>
        </w:p>
        <w:p w14:paraId="183148CC" w14:textId="3CD581E6" w:rsidR="00D55389" w:rsidRDefault="008E086C">
          <w:pPr>
            <w:pStyle w:val="TOC2"/>
            <w:tabs>
              <w:tab w:val="right" w:leader="dot" w:pos="9350"/>
            </w:tabs>
            <w:rPr>
              <w:noProof/>
              <w:sz w:val="22"/>
              <w:szCs w:val="22"/>
            </w:rPr>
          </w:pPr>
          <w:hyperlink w:anchor="_Toc33185887" w:history="1">
            <w:r w:rsidR="00D55389" w:rsidRPr="00E6617A">
              <w:rPr>
                <w:rStyle w:val="Hyperlink"/>
                <w:rFonts w:ascii="Times New Roman" w:hAnsi="Times New Roman" w:cs="Times New Roman"/>
                <w:noProof/>
              </w:rPr>
              <w:t>New Course Need Assessment – CMCE 4461</w:t>
            </w:r>
            <w:r w:rsidR="00D55389">
              <w:rPr>
                <w:noProof/>
                <w:webHidden/>
              </w:rPr>
              <w:tab/>
            </w:r>
            <w:r w:rsidR="00D55389">
              <w:rPr>
                <w:noProof/>
                <w:webHidden/>
              </w:rPr>
              <w:fldChar w:fldCharType="begin"/>
            </w:r>
            <w:r w:rsidR="00D55389">
              <w:rPr>
                <w:noProof/>
                <w:webHidden/>
              </w:rPr>
              <w:instrText xml:space="preserve"> PAGEREF _Toc33185887 \h </w:instrText>
            </w:r>
            <w:r w:rsidR="00D55389">
              <w:rPr>
                <w:noProof/>
                <w:webHidden/>
              </w:rPr>
            </w:r>
            <w:r w:rsidR="00D55389">
              <w:rPr>
                <w:noProof/>
                <w:webHidden/>
              </w:rPr>
              <w:fldChar w:fldCharType="separate"/>
            </w:r>
            <w:r w:rsidR="00FF766F">
              <w:rPr>
                <w:noProof/>
                <w:webHidden/>
              </w:rPr>
              <w:t>48</w:t>
            </w:r>
            <w:r w:rsidR="00D55389">
              <w:rPr>
                <w:noProof/>
                <w:webHidden/>
              </w:rPr>
              <w:fldChar w:fldCharType="end"/>
            </w:r>
          </w:hyperlink>
        </w:p>
        <w:p w14:paraId="35C26F76" w14:textId="249C0595" w:rsidR="00D55389" w:rsidRDefault="008E086C">
          <w:pPr>
            <w:pStyle w:val="TOC2"/>
            <w:tabs>
              <w:tab w:val="right" w:leader="dot" w:pos="9350"/>
            </w:tabs>
            <w:rPr>
              <w:noProof/>
              <w:sz w:val="22"/>
              <w:szCs w:val="22"/>
            </w:rPr>
          </w:pPr>
          <w:hyperlink w:anchor="_Toc33185888" w:history="1">
            <w:r w:rsidR="00D55389" w:rsidRPr="00E6617A">
              <w:rPr>
                <w:rStyle w:val="Hyperlink"/>
                <w:rFonts w:ascii="Times New Roman" w:hAnsi="Times New Roman" w:cs="Times New Roman"/>
                <w:noProof/>
              </w:rPr>
              <w:t>Course Design – CMCE 4461</w:t>
            </w:r>
            <w:r w:rsidR="00D55389">
              <w:rPr>
                <w:noProof/>
                <w:webHidden/>
              </w:rPr>
              <w:tab/>
            </w:r>
            <w:r w:rsidR="00D55389">
              <w:rPr>
                <w:noProof/>
                <w:webHidden/>
              </w:rPr>
              <w:fldChar w:fldCharType="begin"/>
            </w:r>
            <w:r w:rsidR="00D55389">
              <w:rPr>
                <w:noProof/>
                <w:webHidden/>
              </w:rPr>
              <w:instrText xml:space="preserve"> PAGEREF _Toc33185888 \h </w:instrText>
            </w:r>
            <w:r w:rsidR="00D55389">
              <w:rPr>
                <w:noProof/>
                <w:webHidden/>
              </w:rPr>
            </w:r>
            <w:r w:rsidR="00D55389">
              <w:rPr>
                <w:noProof/>
                <w:webHidden/>
              </w:rPr>
              <w:fldChar w:fldCharType="separate"/>
            </w:r>
            <w:r w:rsidR="00FF766F">
              <w:rPr>
                <w:noProof/>
                <w:webHidden/>
              </w:rPr>
              <w:t>50</w:t>
            </w:r>
            <w:r w:rsidR="00D55389">
              <w:rPr>
                <w:noProof/>
                <w:webHidden/>
              </w:rPr>
              <w:fldChar w:fldCharType="end"/>
            </w:r>
          </w:hyperlink>
        </w:p>
        <w:p w14:paraId="7F3AC1ED" w14:textId="532CA313" w:rsidR="00D55389" w:rsidRDefault="008E086C">
          <w:pPr>
            <w:pStyle w:val="TOC2"/>
            <w:tabs>
              <w:tab w:val="right" w:leader="dot" w:pos="9350"/>
            </w:tabs>
            <w:rPr>
              <w:noProof/>
              <w:sz w:val="22"/>
              <w:szCs w:val="22"/>
            </w:rPr>
          </w:pPr>
          <w:hyperlink w:anchor="_Toc33185889" w:history="1">
            <w:r w:rsidR="00D55389" w:rsidRPr="00E6617A">
              <w:rPr>
                <w:rStyle w:val="Hyperlink"/>
                <w:rFonts w:ascii="Times New Roman" w:hAnsi="Times New Roman" w:cs="Times New Roman"/>
                <w:noProof/>
              </w:rPr>
              <w:t>Chancellor’s University Reports – CMCE 4461</w:t>
            </w:r>
            <w:r w:rsidR="00D55389">
              <w:rPr>
                <w:noProof/>
                <w:webHidden/>
              </w:rPr>
              <w:tab/>
            </w:r>
            <w:r w:rsidR="00D55389">
              <w:rPr>
                <w:noProof/>
                <w:webHidden/>
              </w:rPr>
              <w:fldChar w:fldCharType="begin"/>
            </w:r>
            <w:r w:rsidR="00D55389">
              <w:rPr>
                <w:noProof/>
                <w:webHidden/>
              </w:rPr>
              <w:instrText xml:space="preserve"> PAGEREF _Toc33185889 \h </w:instrText>
            </w:r>
            <w:r w:rsidR="00D55389">
              <w:rPr>
                <w:noProof/>
                <w:webHidden/>
              </w:rPr>
            </w:r>
            <w:r w:rsidR="00D55389">
              <w:rPr>
                <w:noProof/>
                <w:webHidden/>
              </w:rPr>
              <w:fldChar w:fldCharType="separate"/>
            </w:r>
            <w:r w:rsidR="00FF766F">
              <w:rPr>
                <w:noProof/>
                <w:webHidden/>
              </w:rPr>
              <w:t>51</w:t>
            </w:r>
            <w:r w:rsidR="00D55389">
              <w:rPr>
                <w:noProof/>
                <w:webHidden/>
              </w:rPr>
              <w:fldChar w:fldCharType="end"/>
            </w:r>
          </w:hyperlink>
        </w:p>
        <w:p w14:paraId="0C2EACEB" w14:textId="2507C00C" w:rsidR="00D55389" w:rsidRDefault="008E086C">
          <w:pPr>
            <w:pStyle w:val="TOC1"/>
            <w:tabs>
              <w:tab w:val="right" w:leader="dot" w:pos="9350"/>
            </w:tabs>
            <w:rPr>
              <w:noProof/>
              <w:sz w:val="22"/>
              <w:szCs w:val="22"/>
            </w:rPr>
          </w:pPr>
          <w:hyperlink w:anchor="_Toc33185890" w:history="1">
            <w:r w:rsidR="00D55389" w:rsidRPr="00E6617A">
              <w:rPr>
                <w:rStyle w:val="Hyperlink"/>
                <w:rFonts w:eastAsia="Calibri"/>
                <w:noProof/>
              </w:rPr>
              <w:t>APPENDIX</w:t>
            </w:r>
            <w:r w:rsidR="00D55389">
              <w:rPr>
                <w:noProof/>
                <w:webHidden/>
              </w:rPr>
              <w:tab/>
            </w:r>
            <w:r w:rsidR="00D55389">
              <w:rPr>
                <w:noProof/>
                <w:webHidden/>
              </w:rPr>
              <w:fldChar w:fldCharType="begin"/>
            </w:r>
            <w:r w:rsidR="00D55389">
              <w:rPr>
                <w:noProof/>
                <w:webHidden/>
              </w:rPr>
              <w:instrText xml:space="preserve"> PAGEREF _Toc33185890 \h </w:instrText>
            </w:r>
            <w:r w:rsidR="00D55389">
              <w:rPr>
                <w:noProof/>
                <w:webHidden/>
              </w:rPr>
            </w:r>
            <w:r w:rsidR="00D55389">
              <w:rPr>
                <w:noProof/>
                <w:webHidden/>
              </w:rPr>
              <w:fldChar w:fldCharType="separate"/>
            </w:r>
            <w:r w:rsidR="00FF766F">
              <w:rPr>
                <w:noProof/>
                <w:webHidden/>
              </w:rPr>
              <w:t>53</w:t>
            </w:r>
            <w:r w:rsidR="00D55389">
              <w:rPr>
                <w:noProof/>
                <w:webHidden/>
              </w:rPr>
              <w:fldChar w:fldCharType="end"/>
            </w:r>
          </w:hyperlink>
        </w:p>
        <w:p w14:paraId="75AC64BF" w14:textId="77777777" w:rsidR="003B72A3" w:rsidRDefault="003B72A3">
          <w:r>
            <w:rPr>
              <w:b/>
              <w:bCs/>
              <w:noProof/>
            </w:rPr>
            <w:fldChar w:fldCharType="end"/>
          </w:r>
        </w:p>
      </w:sdtContent>
    </w:sdt>
    <w:p w14:paraId="71A1E81F" w14:textId="77777777" w:rsidR="003B72A3" w:rsidRDefault="003B72A3" w:rsidP="00797DB6">
      <w:pPr>
        <w:pStyle w:val="Heading1"/>
        <w:jc w:val="center"/>
      </w:pPr>
    </w:p>
    <w:p w14:paraId="6B52ED76" w14:textId="77777777" w:rsidR="00DC094D" w:rsidRPr="00797DB6" w:rsidRDefault="00DC094D" w:rsidP="00797DB6">
      <w:pPr>
        <w:pStyle w:val="Heading1"/>
        <w:jc w:val="center"/>
      </w:pPr>
      <w:r>
        <w:br w:type="page"/>
      </w:r>
    </w:p>
    <w:p w14:paraId="676CBFFA"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14:paraId="520DBA41" w14:textId="77777777" w:rsidR="00261A19" w:rsidRDefault="00261A19" w:rsidP="00751FC9">
      <w:pPr>
        <w:pStyle w:val="Heading1"/>
        <w:shd w:val="clear" w:color="auto" w:fill="D9D9D9" w:themeFill="background1" w:themeFillShade="D9"/>
        <w:jc w:val="center"/>
      </w:pPr>
    </w:p>
    <w:p w14:paraId="73AF20AF" w14:textId="77777777" w:rsidR="00BE4161" w:rsidRDefault="00EC12E4" w:rsidP="00751FC9">
      <w:pPr>
        <w:pStyle w:val="Heading1"/>
        <w:shd w:val="clear" w:color="auto" w:fill="D9D9D9" w:themeFill="background1" w:themeFillShade="D9"/>
        <w:jc w:val="center"/>
      </w:pPr>
      <w:bookmarkStart w:id="1" w:name="_Toc33185868"/>
      <w:r w:rsidRPr="00431773">
        <w:t>CURRICULUM MODIFICATION PROPOSAL</w:t>
      </w:r>
      <w:r w:rsidR="000B4038" w:rsidRPr="00431773">
        <w:t xml:space="preserve"> FORM</w:t>
      </w:r>
      <w:bookmarkEnd w:id="1"/>
    </w:p>
    <w:p w14:paraId="2085C7F2" w14:textId="77777777" w:rsidR="00261A19" w:rsidRPr="00261A19" w:rsidRDefault="00261A19" w:rsidP="00261A19">
      <w:pPr>
        <w:shd w:val="clear" w:color="auto" w:fill="D9D9D9" w:themeFill="background1" w:themeFillShade="D9"/>
      </w:pPr>
    </w:p>
    <w:p w14:paraId="475457D2" w14:textId="77777777"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09B9E304"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090559E0" w14:textId="77777777">
        <w:tc>
          <w:tcPr>
            <w:tcW w:w="3258" w:type="dxa"/>
          </w:tcPr>
          <w:p w14:paraId="3B46CE1F"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265E418C" w14:textId="77777777" w:rsidR="008B2B47" w:rsidRPr="00D03CEC" w:rsidRDefault="0066450A">
            <w:pPr>
              <w:rPr>
                <w:rFonts w:asciiTheme="majorHAnsi" w:hAnsiTheme="majorHAnsi" w:cs="Times New Roman"/>
                <w:sz w:val="22"/>
                <w:szCs w:val="22"/>
              </w:rPr>
            </w:pPr>
            <w:r w:rsidRPr="00D03CEC">
              <w:rPr>
                <w:rFonts w:asciiTheme="majorHAnsi" w:hAnsiTheme="majorHAnsi" w:cs="Times New Roman"/>
                <w:sz w:val="22"/>
                <w:szCs w:val="22"/>
              </w:rPr>
              <w:t>New Courses: CMCE 4402, CMCE 4403 and CMCE 4461</w:t>
            </w:r>
          </w:p>
        </w:tc>
      </w:tr>
      <w:tr w:rsidR="008B2B47" w:rsidRPr="00A21316" w14:paraId="45D9AB9E" w14:textId="77777777">
        <w:tc>
          <w:tcPr>
            <w:tcW w:w="3258" w:type="dxa"/>
          </w:tcPr>
          <w:p w14:paraId="2D559AD4"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48217030" w14:textId="77777777" w:rsidR="008B2B47" w:rsidRPr="00D03CEC" w:rsidRDefault="00A10866">
            <w:pPr>
              <w:rPr>
                <w:rFonts w:asciiTheme="majorHAnsi" w:hAnsiTheme="majorHAnsi" w:cs="Times New Roman"/>
                <w:sz w:val="22"/>
                <w:szCs w:val="22"/>
              </w:rPr>
            </w:pPr>
            <w:r w:rsidRPr="00D03CEC">
              <w:rPr>
                <w:rFonts w:asciiTheme="majorHAnsi" w:hAnsiTheme="majorHAnsi" w:cs="Times New Roman"/>
                <w:sz w:val="22"/>
                <w:szCs w:val="22"/>
              </w:rPr>
              <w:t xml:space="preserve">February 21, </w:t>
            </w:r>
            <w:r w:rsidR="0066450A" w:rsidRPr="00D03CEC">
              <w:rPr>
                <w:rFonts w:asciiTheme="majorHAnsi" w:hAnsiTheme="majorHAnsi" w:cs="Times New Roman"/>
                <w:sz w:val="22"/>
                <w:szCs w:val="22"/>
              </w:rPr>
              <w:t>2020</w:t>
            </w:r>
          </w:p>
        </w:tc>
      </w:tr>
      <w:tr w:rsidR="008B2B47" w:rsidRPr="00A21316" w14:paraId="4BF4E19C" w14:textId="77777777">
        <w:tc>
          <w:tcPr>
            <w:tcW w:w="3258" w:type="dxa"/>
          </w:tcPr>
          <w:p w14:paraId="4A999F7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02888F7A" w14:textId="77777777" w:rsidR="008B2B47" w:rsidRPr="00D03CEC" w:rsidRDefault="0066450A">
            <w:pPr>
              <w:rPr>
                <w:rFonts w:asciiTheme="majorHAnsi" w:hAnsiTheme="majorHAnsi" w:cs="Times New Roman"/>
                <w:sz w:val="22"/>
                <w:szCs w:val="22"/>
              </w:rPr>
            </w:pPr>
            <w:r w:rsidRPr="00D03CEC">
              <w:rPr>
                <w:rFonts w:asciiTheme="majorHAnsi" w:hAnsiTheme="majorHAnsi" w:cs="Times New Roman"/>
                <w:sz w:val="22"/>
                <w:szCs w:val="22"/>
              </w:rPr>
              <w:t>Major</w:t>
            </w:r>
          </w:p>
        </w:tc>
      </w:tr>
      <w:tr w:rsidR="008B2B47" w:rsidRPr="00A21316" w14:paraId="4DA49A32" w14:textId="77777777">
        <w:tc>
          <w:tcPr>
            <w:tcW w:w="3258" w:type="dxa"/>
          </w:tcPr>
          <w:p w14:paraId="0C7FF08C"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233BF14B" w14:textId="77777777" w:rsidR="008B2B47" w:rsidRPr="00D03CEC" w:rsidRDefault="0066450A">
            <w:pPr>
              <w:rPr>
                <w:rFonts w:asciiTheme="majorHAnsi" w:hAnsiTheme="majorHAnsi" w:cs="Times New Roman"/>
                <w:sz w:val="22"/>
                <w:szCs w:val="22"/>
              </w:rPr>
            </w:pPr>
            <w:r w:rsidRPr="00D03CEC">
              <w:rPr>
                <w:rFonts w:asciiTheme="majorHAnsi" w:hAnsiTheme="majorHAnsi" w:cs="Times New Roman"/>
                <w:sz w:val="22"/>
                <w:szCs w:val="22"/>
              </w:rPr>
              <w:t>Ivan L. Guzman</w:t>
            </w:r>
          </w:p>
        </w:tc>
      </w:tr>
      <w:tr w:rsidR="008B2B47" w:rsidRPr="00A21316" w14:paraId="0D5E4545" w14:textId="77777777">
        <w:tc>
          <w:tcPr>
            <w:tcW w:w="3258" w:type="dxa"/>
          </w:tcPr>
          <w:p w14:paraId="3EBC42BC"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7590694" w14:textId="77777777" w:rsidR="008B2B47" w:rsidRPr="00D73370" w:rsidRDefault="0066450A">
            <w:pPr>
              <w:rPr>
                <w:rFonts w:asciiTheme="majorHAnsi" w:hAnsiTheme="majorHAnsi" w:cs="Times New Roman"/>
                <w:sz w:val="22"/>
                <w:szCs w:val="22"/>
              </w:rPr>
            </w:pPr>
            <w:r w:rsidRPr="00D73370">
              <w:rPr>
                <w:rFonts w:asciiTheme="majorHAnsi" w:hAnsiTheme="majorHAnsi" w:cs="Times New Roman"/>
                <w:sz w:val="22"/>
                <w:szCs w:val="22"/>
              </w:rPr>
              <w:t>Construction Management and Civil Engineering Technology</w:t>
            </w:r>
          </w:p>
        </w:tc>
      </w:tr>
      <w:tr w:rsidR="00140AE2" w:rsidRPr="00A21316" w14:paraId="56F3DA28" w14:textId="77777777">
        <w:tc>
          <w:tcPr>
            <w:tcW w:w="3258" w:type="dxa"/>
          </w:tcPr>
          <w:p w14:paraId="749411F3"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6F8185B8" w14:textId="77777777" w:rsidR="00140AE2" w:rsidRPr="00D73370" w:rsidRDefault="00A10866">
            <w:pPr>
              <w:rPr>
                <w:rFonts w:asciiTheme="majorHAnsi" w:hAnsiTheme="majorHAnsi" w:cs="Times New Roman"/>
                <w:sz w:val="22"/>
                <w:szCs w:val="22"/>
              </w:rPr>
            </w:pPr>
            <w:r>
              <w:rPr>
                <w:rFonts w:asciiTheme="majorHAnsi" w:hAnsiTheme="majorHAnsi" w:cs="Times New Roman"/>
                <w:sz w:val="22"/>
                <w:szCs w:val="22"/>
              </w:rPr>
              <w:t>January 29, 2020</w:t>
            </w:r>
          </w:p>
        </w:tc>
      </w:tr>
      <w:tr w:rsidR="00F24621" w:rsidRPr="00A21316" w14:paraId="53EB1EF6" w14:textId="77777777">
        <w:tc>
          <w:tcPr>
            <w:tcW w:w="3258" w:type="dxa"/>
          </w:tcPr>
          <w:p w14:paraId="6405032D"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2F57BC9A" w14:textId="77777777" w:rsidR="00F24621" w:rsidRPr="00D73370" w:rsidRDefault="0066450A">
            <w:pPr>
              <w:rPr>
                <w:rFonts w:asciiTheme="majorHAnsi" w:hAnsiTheme="majorHAnsi" w:cs="Times New Roman"/>
                <w:sz w:val="22"/>
                <w:szCs w:val="22"/>
              </w:rPr>
            </w:pPr>
            <w:r w:rsidRPr="00D73370">
              <w:rPr>
                <w:rFonts w:asciiTheme="majorHAnsi" w:hAnsiTheme="majorHAnsi" w:cs="Times New Roman"/>
                <w:sz w:val="22"/>
                <w:szCs w:val="22"/>
              </w:rPr>
              <w:t>Melanie Villatoro</w:t>
            </w:r>
          </w:p>
        </w:tc>
      </w:tr>
      <w:tr w:rsidR="00D435A7" w:rsidRPr="00A21316" w14:paraId="78540C90" w14:textId="77777777">
        <w:tc>
          <w:tcPr>
            <w:tcW w:w="3258" w:type="dxa"/>
          </w:tcPr>
          <w:p w14:paraId="7E0F93FD"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36AD3BD5" w14:textId="77777777" w:rsidR="00D435A7" w:rsidRPr="00D73370" w:rsidRDefault="0069415C">
            <w:pPr>
              <w:rPr>
                <w:rFonts w:asciiTheme="majorHAnsi" w:hAnsiTheme="majorHAnsi" w:cs="Times New Roman"/>
                <w:sz w:val="22"/>
                <w:szCs w:val="22"/>
              </w:rPr>
            </w:pPr>
            <w:r w:rsidRPr="0069415C">
              <w:rPr>
                <w:rFonts w:asciiTheme="majorHAnsi" w:hAnsiTheme="majorHAnsi" w:cs="Times New Roman"/>
                <w:noProof/>
                <w:sz w:val="22"/>
                <w:szCs w:val="22"/>
              </w:rPr>
              <w:drawing>
                <wp:inline distT="0" distB="0" distL="0" distR="0" wp14:anchorId="7513D735" wp14:editId="15340A10">
                  <wp:extent cx="444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304800"/>
                          </a:xfrm>
                          <a:prstGeom prst="rect">
                            <a:avLst/>
                          </a:prstGeom>
                        </pic:spPr>
                      </pic:pic>
                    </a:graphicData>
                  </a:graphic>
                </wp:inline>
              </w:drawing>
            </w:r>
          </w:p>
          <w:p w14:paraId="2EDD3C03" w14:textId="77777777" w:rsidR="00D435A7" w:rsidRPr="00D73370" w:rsidRDefault="00D435A7">
            <w:pPr>
              <w:rPr>
                <w:rFonts w:asciiTheme="majorHAnsi" w:hAnsiTheme="majorHAnsi" w:cs="Times New Roman"/>
                <w:sz w:val="22"/>
                <w:szCs w:val="22"/>
              </w:rPr>
            </w:pPr>
          </w:p>
        </w:tc>
      </w:tr>
      <w:tr w:rsidR="00F24621" w:rsidRPr="00A21316" w14:paraId="7748D6A9" w14:textId="77777777">
        <w:tc>
          <w:tcPr>
            <w:tcW w:w="3258" w:type="dxa"/>
          </w:tcPr>
          <w:p w14:paraId="4B72E979"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127395DC" w14:textId="77777777" w:rsidR="00F24621" w:rsidRPr="00D73370" w:rsidRDefault="0066450A">
            <w:pPr>
              <w:rPr>
                <w:rFonts w:asciiTheme="majorHAnsi" w:hAnsiTheme="majorHAnsi" w:cs="Times New Roman"/>
                <w:sz w:val="22"/>
                <w:szCs w:val="22"/>
              </w:rPr>
            </w:pPr>
            <w:r w:rsidRPr="00D73370">
              <w:rPr>
                <w:rFonts w:asciiTheme="majorHAnsi" w:hAnsiTheme="majorHAnsi" w:cs="Times New Roman"/>
                <w:sz w:val="22"/>
                <w:szCs w:val="22"/>
              </w:rPr>
              <w:t>Gerarda Shields</w:t>
            </w:r>
          </w:p>
        </w:tc>
      </w:tr>
      <w:tr w:rsidR="00140AE2" w:rsidRPr="00A21316" w14:paraId="0E34B53F" w14:textId="77777777">
        <w:tc>
          <w:tcPr>
            <w:tcW w:w="3258" w:type="dxa"/>
          </w:tcPr>
          <w:p w14:paraId="40600502"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3EAD020E" w14:textId="77777777" w:rsidR="00140AE2" w:rsidRPr="00D73370" w:rsidRDefault="001C1772">
            <w:pPr>
              <w:rPr>
                <w:rFonts w:asciiTheme="majorHAnsi" w:hAnsiTheme="majorHAnsi" w:cs="Times New Roman"/>
                <w:sz w:val="22"/>
                <w:szCs w:val="22"/>
              </w:rPr>
            </w:pPr>
            <w:r>
              <w:rPr>
                <w:rFonts w:asciiTheme="majorHAnsi" w:hAnsiTheme="majorHAnsi" w:cs="Times New Roman"/>
                <w:noProof/>
                <w:sz w:val="22"/>
                <w:szCs w:val="22"/>
              </w:rPr>
              <w:drawing>
                <wp:inline distT="0" distB="0" distL="0" distR="0" wp14:anchorId="0872BA65" wp14:editId="3465591C">
                  <wp:extent cx="2101932" cy="4160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444" cy="415974"/>
                          </a:xfrm>
                          <a:prstGeom prst="rect">
                            <a:avLst/>
                          </a:prstGeom>
                          <a:noFill/>
                          <a:ln>
                            <a:noFill/>
                          </a:ln>
                        </pic:spPr>
                      </pic:pic>
                    </a:graphicData>
                  </a:graphic>
                </wp:inline>
              </w:drawing>
            </w:r>
          </w:p>
        </w:tc>
      </w:tr>
      <w:tr w:rsidR="00564936" w:rsidRPr="00A21316" w14:paraId="4D8B1B07" w14:textId="77777777">
        <w:tc>
          <w:tcPr>
            <w:tcW w:w="3258" w:type="dxa"/>
          </w:tcPr>
          <w:p w14:paraId="1719E36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573635D2"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5BB8ABC" w14:textId="77777777" w:rsidR="00DC094D" w:rsidRDefault="00DC094D" w:rsidP="00E27E19">
            <w:pPr>
              <w:jc w:val="both"/>
              <w:rPr>
                <w:rFonts w:asciiTheme="majorHAnsi" w:hAnsiTheme="majorHAnsi" w:cs="Times New Roman"/>
                <w:sz w:val="22"/>
                <w:szCs w:val="22"/>
              </w:rPr>
            </w:pPr>
            <w:r>
              <w:rPr>
                <w:rFonts w:asciiTheme="majorHAnsi" w:hAnsiTheme="majorHAnsi" w:cs="Times New Roman"/>
                <w:sz w:val="22"/>
                <w:szCs w:val="22"/>
              </w:rPr>
              <w:t xml:space="preserve">Three courses are offered as part of this proposal. The courses </w:t>
            </w:r>
            <w:r w:rsidR="00B60DF2">
              <w:rPr>
                <w:rFonts w:asciiTheme="majorHAnsi" w:hAnsiTheme="majorHAnsi" w:cs="Times New Roman"/>
                <w:sz w:val="22"/>
                <w:szCs w:val="22"/>
              </w:rPr>
              <w:t>are</w:t>
            </w:r>
            <w:r>
              <w:rPr>
                <w:rFonts w:asciiTheme="majorHAnsi" w:hAnsiTheme="majorHAnsi" w:cs="Times New Roman"/>
                <w:sz w:val="22"/>
                <w:szCs w:val="22"/>
              </w:rPr>
              <w:t xml:space="preserve"> technical electives available to Construction Engineering BTECH students. The courses are part of a department effort to widen the brea</w:t>
            </w:r>
            <w:r w:rsidR="00B60DF2">
              <w:rPr>
                <w:rFonts w:asciiTheme="majorHAnsi" w:hAnsiTheme="majorHAnsi" w:cs="Times New Roman"/>
                <w:sz w:val="22"/>
                <w:szCs w:val="22"/>
              </w:rPr>
              <w:t>d</w:t>
            </w:r>
            <w:r>
              <w:rPr>
                <w:rFonts w:asciiTheme="majorHAnsi" w:hAnsiTheme="majorHAnsi" w:cs="Times New Roman"/>
                <w:sz w:val="22"/>
                <w:szCs w:val="22"/>
              </w:rPr>
              <w:t xml:space="preserve">th of available electives by offering courses that address topics needed for engineering licensure (CMCE 4402),  professional practice trends (CMCE 4403) and emerging/cutting edge technical topics (CMCE 4461). </w:t>
            </w:r>
          </w:p>
          <w:p w14:paraId="16C63926" w14:textId="77777777" w:rsidR="00564936" w:rsidRPr="00131FE7" w:rsidRDefault="00564936" w:rsidP="00E27E19">
            <w:pPr>
              <w:jc w:val="both"/>
              <w:rPr>
                <w:rFonts w:asciiTheme="majorHAnsi" w:hAnsiTheme="majorHAnsi" w:cs="Times New Roman"/>
                <w:sz w:val="22"/>
                <w:szCs w:val="22"/>
              </w:rPr>
            </w:pPr>
          </w:p>
        </w:tc>
      </w:tr>
      <w:tr w:rsidR="00492813" w:rsidRPr="00A21316" w14:paraId="27C24898" w14:textId="77777777" w:rsidTr="007858AD">
        <w:trPr>
          <w:trHeight w:val="980"/>
        </w:trPr>
        <w:tc>
          <w:tcPr>
            <w:tcW w:w="3258" w:type="dxa"/>
          </w:tcPr>
          <w:p w14:paraId="6C98CC88" w14:textId="77777777" w:rsidR="00492813" w:rsidRPr="00A21316" w:rsidRDefault="00492813" w:rsidP="00492813">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3CEB7A50" w14:textId="77777777" w:rsidR="00492813" w:rsidRPr="00A21316" w:rsidRDefault="00492813" w:rsidP="00492813">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30C0211C" w14:textId="77777777" w:rsidR="00DC094D" w:rsidRPr="00131FE7"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The proposal includes three new Construction Engineering BTECH level departmental electives:</w:t>
            </w:r>
          </w:p>
          <w:p w14:paraId="55C3050A" w14:textId="77777777" w:rsidR="00DC094D" w:rsidRPr="00131FE7"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 xml:space="preserve">CMCE 4402 – </w:t>
            </w:r>
            <w:r w:rsidRPr="00DB2E83">
              <w:rPr>
                <w:rFonts w:asciiTheme="majorHAnsi" w:hAnsiTheme="majorHAnsi" w:cs="Times New Roman"/>
                <w:i/>
                <w:sz w:val="22"/>
                <w:szCs w:val="22"/>
              </w:rPr>
              <w:t>Fundamentals of Engineering Practice</w:t>
            </w:r>
            <w:r w:rsidRPr="00131FE7">
              <w:rPr>
                <w:rFonts w:asciiTheme="majorHAnsi" w:hAnsiTheme="majorHAnsi" w:cs="Times New Roman"/>
                <w:sz w:val="22"/>
                <w:szCs w:val="22"/>
              </w:rPr>
              <w:t xml:space="preserve"> – This course offers a culminating experience on fundamental engineering knowledge. It introduces expanding engineering concepts on an array of topics covered during licensure examinations.</w:t>
            </w:r>
          </w:p>
          <w:p w14:paraId="35A5309E" w14:textId="77777777" w:rsidR="00DC094D" w:rsidRPr="00131FE7"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 xml:space="preserve">CMCE 4403 – </w:t>
            </w:r>
            <w:r w:rsidR="00DB2E83">
              <w:rPr>
                <w:rFonts w:asciiTheme="majorHAnsi" w:hAnsiTheme="majorHAnsi" w:cs="Times New Roman"/>
                <w:i/>
                <w:sz w:val="22"/>
                <w:szCs w:val="22"/>
              </w:rPr>
              <w:t>Professional Practice and E</w:t>
            </w:r>
            <w:r w:rsidRPr="00DB2E83">
              <w:rPr>
                <w:rFonts w:asciiTheme="majorHAnsi" w:hAnsiTheme="majorHAnsi" w:cs="Times New Roman"/>
                <w:i/>
                <w:sz w:val="22"/>
                <w:szCs w:val="22"/>
              </w:rPr>
              <w:t>thics</w:t>
            </w:r>
            <w:r w:rsidRPr="00131FE7">
              <w:rPr>
                <w:rFonts w:asciiTheme="majorHAnsi" w:hAnsiTheme="majorHAnsi" w:cs="Times New Roman"/>
                <w:sz w:val="22"/>
                <w:szCs w:val="22"/>
              </w:rPr>
              <w:t xml:space="preserve"> – The course is focused on improving the understanding of professional practices in Architecture, Engineering and Construction Industries.</w:t>
            </w:r>
          </w:p>
          <w:p w14:paraId="1D46EB07" w14:textId="6D08F3F9" w:rsidR="00DC094D"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 xml:space="preserve">CMCE 4461 </w:t>
            </w:r>
            <w:r w:rsidRPr="00DB2E83">
              <w:rPr>
                <w:rFonts w:asciiTheme="majorHAnsi" w:hAnsiTheme="majorHAnsi" w:cs="Times New Roman"/>
                <w:i/>
                <w:sz w:val="22"/>
                <w:szCs w:val="22"/>
              </w:rPr>
              <w:t>– Instrumentation and Condition Assessments for Civil and Construction Engineers</w:t>
            </w:r>
            <w:r w:rsidRPr="00131FE7">
              <w:rPr>
                <w:rFonts w:asciiTheme="majorHAnsi" w:hAnsiTheme="majorHAnsi" w:cs="Times New Roman"/>
                <w:sz w:val="22"/>
                <w:szCs w:val="22"/>
              </w:rPr>
              <w:t xml:space="preserve"> – </w:t>
            </w:r>
            <w:r w:rsidR="00B47533">
              <w:rPr>
                <w:rFonts w:asciiTheme="majorHAnsi" w:hAnsiTheme="majorHAnsi" w:cs="Times New Roman"/>
                <w:sz w:val="22"/>
                <w:szCs w:val="22"/>
              </w:rPr>
              <w:t>Fundamentals</w:t>
            </w:r>
            <w:r w:rsidRPr="00131FE7">
              <w:rPr>
                <w:rFonts w:asciiTheme="majorHAnsi" w:hAnsiTheme="majorHAnsi" w:cs="Times New Roman"/>
                <w:sz w:val="22"/>
                <w:szCs w:val="22"/>
              </w:rPr>
              <w:t xml:space="preserve"> and application of</w:t>
            </w:r>
            <w:r w:rsidR="00B60DF2">
              <w:rPr>
                <w:rFonts w:asciiTheme="majorHAnsi" w:hAnsiTheme="majorHAnsi" w:cs="Times New Roman"/>
                <w:sz w:val="22"/>
                <w:szCs w:val="22"/>
              </w:rPr>
              <w:t xml:space="preserve"> electronic/mechanical</w:t>
            </w:r>
            <w:r w:rsidRPr="00131FE7">
              <w:rPr>
                <w:rFonts w:asciiTheme="majorHAnsi" w:hAnsiTheme="majorHAnsi" w:cs="Times New Roman"/>
                <w:sz w:val="22"/>
                <w:szCs w:val="22"/>
              </w:rPr>
              <w:t xml:space="preserve"> measuring systems and </w:t>
            </w:r>
            <w:r w:rsidRPr="00131FE7">
              <w:rPr>
                <w:rFonts w:asciiTheme="majorHAnsi" w:hAnsiTheme="majorHAnsi" w:cs="Times New Roman"/>
                <w:sz w:val="22"/>
                <w:szCs w:val="22"/>
              </w:rPr>
              <w:lastRenderedPageBreak/>
              <w:t>condition assessments commonly used within the Civil and Construction Engineering industries.</w:t>
            </w:r>
          </w:p>
          <w:p w14:paraId="44B325EA" w14:textId="77777777" w:rsidR="00492813" w:rsidRPr="00131FE7" w:rsidRDefault="00492813" w:rsidP="00E27E19">
            <w:pPr>
              <w:jc w:val="both"/>
              <w:rPr>
                <w:rFonts w:asciiTheme="majorHAnsi" w:hAnsiTheme="majorHAnsi" w:cs="Times New Roman"/>
                <w:sz w:val="22"/>
                <w:szCs w:val="22"/>
              </w:rPr>
            </w:pPr>
          </w:p>
        </w:tc>
      </w:tr>
      <w:tr w:rsidR="00492813" w:rsidRPr="00A21316" w14:paraId="611D6406" w14:textId="77777777">
        <w:trPr>
          <w:trHeight w:val="1511"/>
        </w:trPr>
        <w:tc>
          <w:tcPr>
            <w:tcW w:w="3258" w:type="dxa"/>
          </w:tcPr>
          <w:p w14:paraId="6367A6BD" w14:textId="77777777" w:rsidR="00492813" w:rsidRPr="00A21316" w:rsidRDefault="00492813" w:rsidP="00492813">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1A74915B" w14:textId="77777777" w:rsidR="00492813" w:rsidRPr="00A21316" w:rsidRDefault="00492813" w:rsidP="00492813">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04F90ABB" w14:textId="77777777" w:rsidR="00492813" w:rsidRPr="00131FE7" w:rsidRDefault="00DC094D" w:rsidP="00492813">
            <w:pPr>
              <w:rPr>
                <w:rFonts w:asciiTheme="majorHAnsi" w:hAnsiTheme="majorHAnsi" w:cs="Times New Roman"/>
                <w:sz w:val="22"/>
                <w:szCs w:val="22"/>
              </w:rPr>
            </w:pPr>
            <w:r>
              <w:rPr>
                <w:rFonts w:asciiTheme="majorHAnsi" w:hAnsiTheme="majorHAnsi" w:cs="Times New Roman"/>
                <w:sz w:val="22"/>
                <w:szCs w:val="22"/>
              </w:rPr>
              <w:t>This is a new Proposal</w:t>
            </w:r>
          </w:p>
        </w:tc>
      </w:tr>
    </w:tbl>
    <w:p w14:paraId="3F932DF2" w14:textId="77777777" w:rsidR="001D157D" w:rsidRPr="00A21316" w:rsidRDefault="001D157D">
      <w:pPr>
        <w:rPr>
          <w:rFonts w:asciiTheme="majorHAnsi" w:hAnsiTheme="majorHAnsi" w:cs="Times New Roman"/>
          <w:b/>
          <w:sz w:val="22"/>
          <w:szCs w:val="22"/>
        </w:rPr>
      </w:pPr>
    </w:p>
    <w:p w14:paraId="0C5668BF"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69FD13F8" w14:textId="77777777" w:rsidR="00564936" w:rsidRPr="00A21316" w:rsidRDefault="00564936">
      <w:pPr>
        <w:rPr>
          <w:rFonts w:asciiTheme="majorHAnsi" w:hAnsiTheme="majorHAnsi" w:cs="Times New Roman"/>
          <w:sz w:val="20"/>
          <w:szCs w:val="22"/>
        </w:rPr>
      </w:pPr>
    </w:p>
    <w:p w14:paraId="2CF3EDD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4F8BF74" w14:textId="77777777" w:rsidR="00564936" w:rsidRPr="00A21316" w:rsidRDefault="00564936">
      <w:pPr>
        <w:rPr>
          <w:rFonts w:asciiTheme="majorHAnsi" w:hAnsiTheme="majorHAnsi" w:cs="Times New Roman"/>
          <w:sz w:val="20"/>
          <w:szCs w:val="22"/>
        </w:rPr>
      </w:pPr>
    </w:p>
    <w:p w14:paraId="75D59742" w14:textId="77777777"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E18C22E" w14:textId="77777777" w:rsidR="005F58C0" w:rsidRPr="00A21316" w:rsidRDefault="005F58C0">
      <w:pPr>
        <w:rPr>
          <w:rFonts w:asciiTheme="majorHAnsi" w:hAnsiTheme="majorHAnsi" w:cs="Times New Roman"/>
          <w:sz w:val="20"/>
          <w:szCs w:val="22"/>
        </w:rPr>
      </w:pPr>
    </w:p>
    <w:p w14:paraId="36DE1449" w14:textId="77777777"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00BD097E" w14:textId="77777777" w:rsidR="00576098" w:rsidRPr="00A21316" w:rsidRDefault="00576098" w:rsidP="00576098">
      <w:pPr>
        <w:rPr>
          <w:rFonts w:asciiTheme="majorHAnsi" w:hAnsiTheme="majorHAnsi"/>
          <w:b/>
        </w:rPr>
      </w:pPr>
    </w:p>
    <w:p w14:paraId="6F21D97F" w14:textId="77777777" w:rsidR="00576098" w:rsidRPr="00E27E19" w:rsidRDefault="00A21316" w:rsidP="00576098">
      <w:pPr>
        <w:rPr>
          <w:rFonts w:asciiTheme="majorHAnsi" w:hAnsiTheme="majorHAnsi"/>
          <w:b/>
        </w:rPr>
      </w:pPr>
      <w:r w:rsidRPr="00E27E19">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E27E19" w14:paraId="37D808E9" w14:textId="77777777" w:rsidTr="003C76CA">
        <w:tc>
          <w:tcPr>
            <w:tcW w:w="7848" w:type="dxa"/>
            <w:shd w:val="clear" w:color="auto" w:fill="E6E6E6"/>
          </w:tcPr>
          <w:p w14:paraId="00A1DC38"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 xml:space="preserve">Completed CURRICULUM MODIFICATION FORM </w:t>
            </w:r>
            <w:r w:rsidR="002E5A57" w:rsidRPr="00E27E19">
              <w:rPr>
                <w:rFonts w:asciiTheme="majorHAnsi" w:hAnsiTheme="majorHAnsi" w:cs="Arial"/>
                <w:sz w:val="22"/>
                <w:szCs w:val="22"/>
              </w:rPr>
              <w:t>including:</w:t>
            </w:r>
          </w:p>
        </w:tc>
        <w:tc>
          <w:tcPr>
            <w:tcW w:w="630" w:type="dxa"/>
            <w:shd w:val="clear" w:color="auto" w:fill="E6E6E6"/>
            <w:vAlign w:val="center"/>
          </w:tcPr>
          <w:p w14:paraId="5C8A11C1" w14:textId="77777777" w:rsidR="00576098" w:rsidRPr="00E27E19" w:rsidRDefault="00576098" w:rsidP="00CC10AA">
            <w:pPr>
              <w:spacing w:after="80"/>
              <w:jc w:val="center"/>
              <w:rPr>
                <w:rFonts w:asciiTheme="majorHAnsi" w:hAnsiTheme="majorHAnsi" w:cs="Arial"/>
                <w:sz w:val="18"/>
                <w:szCs w:val="18"/>
              </w:rPr>
            </w:pPr>
          </w:p>
        </w:tc>
      </w:tr>
      <w:tr w:rsidR="00576098" w:rsidRPr="00E27E19" w14:paraId="00BCAF20" w14:textId="77777777">
        <w:tc>
          <w:tcPr>
            <w:tcW w:w="7848" w:type="dxa"/>
          </w:tcPr>
          <w:p w14:paraId="75DA91E2" w14:textId="77777777" w:rsidR="00576098" w:rsidRPr="00E27E19" w:rsidRDefault="00576098" w:rsidP="002E5A57">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Brief description of proposal</w:t>
            </w:r>
          </w:p>
        </w:tc>
        <w:tc>
          <w:tcPr>
            <w:tcW w:w="630" w:type="dxa"/>
            <w:vAlign w:val="center"/>
          </w:tcPr>
          <w:p w14:paraId="5D1B70A1" w14:textId="77777777"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653E47AE" w14:textId="77777777">
        <w:tc>
          <w:tcPr>
            <w:tcW w:w="7848" w:type="dxa"/>
          </w:tcPr>
          <w:p w14:paraId="619721E9" w14:textId="77777777" w:rsidR="00576098" w:rsidRPr="00E27E19" w:rsidRDefault="00576098" w:rsidP="002E5A57">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Rationale for proposal</w:t>
            </w:r>
          </w:p>
        </w:tc>
        <w:tc>
          <w:tcPr>
            <w:tcW w:w="630" w:type="dxa"/>
            <w:vAlign w:val="center"/>
          </w:tcPr>
          <w:p w14:paraId="7DFCC5D4" w14:textId="77777777"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225A4D40" w14:textId="77777777">
        <w:tc>
          <w:tcPr>
            <w:tcW w:w="7848" w:type="dxa"/>
          </w:tcPr>
          <w:p w14:paraId="2150CD2F" w14:textId="77777777" w:rsidR="00576098" w:rsidRPr="00E27E19" w:rsidRDefault="00576098" w:rsidP="000B2CFE">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 xml:space="preserve">Date of department </w:t>
            </w:r>
            <w:r w:rsidR="000B2CFE" w:rsidRPr="00E27E19">
              <w:rPr>
                <w:rFonts w:asciiTheme="majorHAnsi" w:hAnsiTheme="majorHAnsi" w:cs="Arial"/>
                <w:sz w:val="22"/>
                <w:szCs w:val="22"/>
              </w:rPr>
              <w:t>m</w:t>
            </w:r>
            <w:r w:rsidRPr="00E27E19">
              <w:rPr>
                <w:rFonts w:asciiTheme="majorHAnsi" w:hAnsiTheme="majorHAnsi" w:cs="Arial"/>
                <w:sz w:val="22"/>
                <w:szCs w:val="22"/>
              </w:rPr>
              <w:t>eeting approving the modification</w:t>
            </w:r>
          </w:p>
        </w:tc>
        <w:tc>
          <w:tcPr>
            <w:tcW w:w="630" w:type="dxa"/>
            <w:vAlign w:val="center"/>
          </w:tcPr>
          <w:p w14:paraId="33DC37ED" w14:textId="77777777"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2E5A57" w:rsidRPr="00E27E19" w14:paraId="22BB98BC" w14:textId="77777777">
        <w:tc>
          <w:tcPr>
            <w:tcW w:w="7848" w:type="dxa"/>
          </w:tcPr>
          <w:p w14:paraId="7D525508" w14:textId="77777777" w:rsidR="002E5A57" w:rsidRPr="00E27E19" w:rsidRDefault="002E5A57" w:rsidP="002E5A57">
            <w:pPr>
              <w:pStyle w:val="ListParagraph"/>
              <w:numPr>
                <w:ilvl w:val="0"/>
                <w:numId w:val="6"/>
              </w:numPr>
              <w:spacing w:after="80"/>
              <w:rPr>
                <w:rFonts w:asciiTheme="majorHAnsi" w:hAnsiTheme="majorHAnsi" w:cs="Arial"/>
                <w:sz w:val="22"/>
                <w:szCs w:val="22"/>
              </w:rPr>
            </w:pPr>
            <w:r w:rsidRPr="00E27E19">
              <w:rPr>
                <w:rFonts w:asciiTheme="majorHAnsi" w:hAnsiTheme="majorHAnsi" w:cs="Arial"/>
                <w:sz w:val="22"/>
                <w:szCs w:val="22"/>
              </w:rPr>
              <w:t>Chair</w:t>
            </w:r>
            <w:r w:rsidR="000B2CFE" w:rsidRPr="00E27E19">
              <w:rPr>
                <w:rFonts w:asciiTheme="majorHAnsi" w:hAnsiTheme="majorHAnsi" w:cs="Arial"/>
                <w:sz w:val="22"/>
                <w:szCs w:val="22"/>
              </w:rPr>
              <w:t>’</w:t>
            </w:r>
            <w:r w:rsidRPr="00E27E19">
              <w:rPr>
                <w:rFonts w:asciiTheme="majorHAnsi" w:hAnsiTheme="majorHAnsi" w:cs="Arial"/>
                <w:sz w:val="22"/>
                <w:szCs w:val="22"/>
              </w:rPr>
              <w:t>s Signature</w:t>
            </w:r>
          </w:p>
        </w:tc>
        <w:tc>
          <w:tcPr>
            <w:tcW w:w="630" w:type="dxa"/>
            <w:vAlign w:val="center"/>
          </w:tcPr>
          <w:p w14:paraId="5A950A5E" w14:textId="77777777" w:rsidR="002E5A57" w:rsidRPr="00E27E19" w:rsidRDefault="00131FE7"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663FEFCA" w14:textId="77777777">
        <w:tc>
          <w:tcPr>
            <w:tcW w:w="7848" w:type="dxa"/>
          </w:tcPr>
          <w:p w14:paraId="11DF1CF2" w14:textId="77777777" w:rsidR="00576098" w:rsidRPr="00E27E19" w:rsidRDefault="00576098" w:rsidP="002E5A57">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Dean’s Signature</w:t>
            </w:r>
          </w:p>
        </w:tc>
        <w:tc>
          <w:tcPr>
            <w:tcW w:w="630" w:type="dxa"/>
            <w:vAlign w:val="center"/>
          </w:tcPr>
          <w:p w14:paraId="37662FAE" w14:textId="77777777" w:rsidR="00576098" w:rsidRPr="00E27E19" w:rsidRDefault="00131FE7"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7C63053C" w14:textId="77777777">
        <w:tc>
          <w:tcPr>
            <w:tcW w:w="7848" w:type="dxa"/>
          </w:tcPr>
          <w:p w14:paraId="3DDF0075" w14:textId="77777777" w:rsidR="00576098" w:rsidRPr="00E27E19" w:rsidRDefault="00576098" w:rsidP="00CC10AA">
            <w:pPr>
              <w:spacing w:after="80"/>
              <w:rPr>
                <w:rFonts w:asciiTheme="majorHAnsi" w:hAnsiTheme="majorHAnsi" w:cs="Arial"/>
                <w:sz w:val="22"/>
                <w:szCs w:val="22"/>
              </w:rPr>
            </w:pPr>
            <w:r w:rsidRPr="00E27E19">
              <w:rPr>
                <w:rFonts w:asciiTheme="majorHAnsi" w:hAnsiTheme="majorHAnsi" w:cs="Arial"/>
                <w:sz w:val="22"/>
                <w:szCs w:val="22"/>
              </w:rPr>
              <w:t>Evidence of consultation with affected departments</w:t>
            </w:r>
          </w:p>
          <w:p w14:paraId="2F216DCF"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307E67DB" w14:textId="77777777"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N/A</w:t>
            </w:r>
          </w:p>
        </w:tc>
      </w:tr>
      <w:tr w:rsidR="00576098" w:rsidRPr="00E27E19" w14:paraId="786D7D1A" w14:textId="77777777">
        <w:tc>
          <w:tcPr>
            <w:tcW w:w="7848" w:type="dxa"/>
          </w:tcPr>
          <w:p w14:paraId="7DCCD657"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Documentation of Advisory Commission views (if applicable).</w:t>
            </w:r>
          </w:p>
        </w:tc>
        <w:tc>
          <w:tcPr>
            <w:tcW w:w="630" w:type="dxa"/>
            <w:vAlign w:val="center"/>
          </w:tcPr>
          <w:p w14:paraId="3647B813" w14:textId="77777777"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N/A</w:t>
            </w:r>
          </w:p>
        </w:tc>
      </w:tr>
      <w:tr w:rsidR="00576098" w:rsidRPr="00E27E19" w14:paraId="2F0E5C69" w14:textId="77777777">
        <w:tc>
          <w:tcPr>
            <w:tcW w:w="7848" w:type="dxa"/>
            <w:tcBorders>
              <w:bottom w:val="single" w:sz="4" w:space="0" w:color="auto"/>
            </w:tcBorders>
          </w:tcPr>
          <w:p w14:paraId="1B65443C" w14:textId="77777777" w:rsidR="00576098" w:rsidRPr="00E27E19" w:rsidRDefault="009D562B" w:rsidP="009D562B">
            <w:pPr>
              <w:spacing w:after="80"/>
              <w:rPr>
                <w:rFonts w:asciiTheme="majorHAnsi" w:hAnsiTheme="majorHAnsi" w:cs="Times New Roman"/>
                <w:color w:val="FF0000"/>
                <w:sz w:val="22"/>
                <w:szCs w:val="22"/>
              </w:rPr>
            </w:pPr>
            <w:r w:rsidRPr="00E27E19">
              <w:rPr>
                <w:rFonts w:asciiTheme="majorHAnsi" w:hAnsiTheme="majorHAnsi" w:cs="Arial"/>
                <w:sz w:val="22"/>
                <w:szCs w:val="22"/>
              </w:rPr>
              <w:t xml:space="preserve">Completed </w:t>
            </w:r>
            <w:hyperlink r:id="rId11" w:history="1">
              <w:r w:rsidRPr="00E27E19">
                <w:rPr>
                  <w:rStyle w:val="Hyperlink"/>
                  <w:rFonts w:asciiTheme="majorHAnsi" w:hAnsiTheme="majorHAnsi" w:cs="Arial"/>
                  <w:sz w:val="22"/>
                  <w:szCs w:val="22"/>
                </w:rPr>
                <w:t>Chancellor’s Report Form</w:t>
              </w:r>
            </w:hyperlink>
            <w:r w:rsidRPr="00E27E19">
              <w:rPr>
                <w:rFonts w:asciiTheme="majorHAnsi" w:hAnsiTheme="majorHAnsi" w:cs="Arial"/>
                <w:sz w:val="22"/>
                <w:szCs w:val="22"/>
              </w:rPr>
              <w:t>.</w:t>
            </w:r>
          </w:p>
        </w:tc>
        <w:tc>
          <w:tcPr>
            <w:tcW w:w="630" w:type="dxa"/>
            <w:tcBorders>
              <w:bottom w:val="single" w:sz="4" w:space="0" w:color="auto"/>
            </w:tcBorders>
            <w:vAlign w:val="center"/>
          </w:tcPr>
          <w:p w14:paraId="16F779F5" w14:textId="77777777" w:rsidR="00576098" w:rsidRPr="00E27E19" w:rsidRDefault="00D03CEC"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bl>
    <w:p w14:paraId="54FBE8A8" w14:textId="77777777" w:rsidR="00576098" w:rsidRPr="00E27E19" w:rsidRDefault="00576098" w:rsidP="00576098">
      <w:pPr>
        <w:rPr>
          <w:rFonts w:asciiTheme="majorHAnsi" w:hAnsiTheme="majorHAnsi"/>
        </w:rPr>
      </w:pPr>
    </w:p>
    <w:p w14:paraId="5F195DEE" w14:textId="77777777" w:rsidR="00576098" w:rsidRPr="00E27E19" w:rsidRDefault="00576098" w:rsidP="00576098">
      <w:pPr>
        <w:rPr>
          <w:rFonts w:asciiTheme="majorHAnsi" w:hAnsiTheme="majorHAnsi"/>
          <w:b/>
        </w:rPr>
      </w:pPr>
      <w:r w:rsidRPr="00E27E19">
        <w:rPr>
          <w:rFonts w:asciiTheme="majorHAnsi" w:hAnsiTheme="majorHAnsi"/>
          <w:b/>
        </w:rPr>
        <w:t>EXISTING PROGRAM MODIFICATION PROPOSALS</w:t>
      </w:r>
    </w:p>
    <w:p w14:paraId="6B3558B0" w14:textId="77777777" w:rsidR="0012422D" w:rsidRPr="00E27E19"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E27E19" w14:paraId="5A6844BD" w14:textId="77777777">
        <w:tc>
          <w:tcPr>
            <w:tcW w:w="7848" w:type="dxa"/>
            <w:tcBorders>
              <w:bottom w:val="single" w:sz="4" w:space="0" w:color="auto"/>
            </w:tcBorders>
          </w:tcPr>
          <w:p w14:paraId="789840FC"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0401F6DE" w14:textId="77777777" w:rsidR="00576098" w:rsidRPr="00E27E19" w:rsidRDefault="00DC094D" w:rsidP="00CC10AA">
            <w:pPr>
              <w:spacing w:after="80"/>
              <w:jc w:val="center"/>
              <w:rPr>
                <w:rFonts w:asciiTheme="majorHAnsi" w:hAnsiTheme="majorHAnsi" w:cs="Arial"/>
                <w:color w:val="333333"/>
                <w:sz w:val="18"/>
                <w:szCs w:val="18"/>
              </w:rPr>
            </w:pPr>
            <w:r w:rsidRPr="00E27E19">
              <w:rPr>
                <w:rFonts w:asciiTheme="majorHAnsi" w:hAnsiTheme="majorHAnsi" w:cs="Arial"/>
                <w:color w:val="333333"/>
                <w:sz w:val="18"/>
                <w:szCs w:val="18"/>
              </w:rPr>
              <w:t>N/A</w:t>
            </w:r>
          </w:p>
        </w:tc>
      </w:tr>
      <w:tr w:rsidR="00576098" w:rsidRPr="00E27E19" w14:paraId="1CB73B43" w14:textId="77777777">
        <w:trPr>
          <w:trHeight w:val="332"/>
        </w:trPr>
        <w:tc>
          <w:tcPr>
            <w:tcW w:w="7848" w:type="dxa"/>
          </w:tcPr>
          <w:p w14:paraId="6D21F94C" w14:textId="77777777" w:rsidR="00576098" w:rsidRPr="00E27E19" w:rsidRDefault="00FB2334" w:rsidP="00CC10AA">
            <w:pPr>
              <w:rPr>
                <w:rFonts w:asciiTheme="majorHAnsi" w:hAnsiTheme="majorHAnsi"/>
                <w:sz w:val="22"/>
                <w:szCs w:val="22"/>
              </w:rPr>
            </w:pPr>
            <w:r w:rsidRPr="00E27E19">
              <w:rPr>
                <w:rFonts w:asciiTheme="majorHAnsi" w:hAnsiTheme="majorHAnsi"/>
                <w:sz w:val="22"/>
                <w:szCs w:val="22"/>
              </w:rPr>
              <w:t>Detailed r</w:t>
            </w:r>
            <w:r w:rsidR="00576098" w:rsidRPr="00E27E19">
              <w:rPr>
                <w:rFonts w:asciiTheme="majorHAnsi" w:hAnsiTheme="majorHAnsi"/>
                <w:sz w:val="22"/>
                <w:szCs w:val="22"/>
              </w:rPr>
              <w:t>ationale</w:t>
            </w:r>
            <w:r w:rsidR="0012422D" w:rsidRPr="00E27E19">
              <w:rPr>
                <w:rFonts w:asciiTheme="majorHAnsi" w:hAnsiTheme="majorHAnsi"/>
                <w:sz w:val="22"/>
                <w:szCs w:val="22"/>
              </w:rPr>
              <w:t xml:space="preserve"> for each modification (this includes minor modifications)</w:t>
            </w:r>
          </w:p>
        </w:tc>
        <w:tc>
          <w:tcPr>
            <w:tcW w:w="630" w:type="dxa"/>
          </w:tcPr>
          <w:p w14:paraId="4B65D55D" w14:textId="77777777" w:rsidR="00576098" w:rsidRPr="00E27E19" w:rsidRDefault="00DC094D" w:rsidP="00DC094D">
            <w:pPr>
              <w:spacing w:after="80"/>
              <w:jc w:val="center"/>
              <w:rPr>
                <w:rFonts w:asciiTheme="majorHAnsi" w:hAnsiTheme="majorHAnsi" w:cs="Arial"/>
                <w:color w:val="333333"/>
                <w:sz w:val="18"/>
                <w:szCs w:val="18"/>
              </w:rPr>
            </w:pPr>
            <w:r w:rsidRPr="00E27E19">
              <w:rPr>
                <w:rFonts w:asciiTheme="majorHAnsi" w:hAnsiTheme="majorHAnsi" w:cs="Arial"/>
                <w:color w:val="333333"/>
                <w:sz w:val="18"/>
                <w:szCs w:val="18"/>
              </w:rPr>
              <w:t>N/A</w:t>
            </w:r>
          </w:p>
        </w:tc>
      </w:tr>
    </w:tbl>
    <w:p w14:paraId="3C693116" w14:textId="77777777" w:rsidR="00E05947" w:rsidRPr="00E27E19" w:rsidRDefault="00E05947" w:rsidP="00576098">
      <w:pPr>
        <w:rPr>
          <w:rFonts w:asciiTheme="majorHAnsi" w:hAnsiTheme="majorHAnsi"/>
        </w:rPr>
      </w:pPr>
    </w:p>
    <w:p w14:paraId="2A8CF83A" w14:textId="77777777" w:rsidR="00E05947" w:rsidRPr="00E27E19" w:rsidRDefault="00E05947">
      <w:pPr>
        <w:rPr>
          <w:rFonts w:asciiTheme="majorHAnsi" w:hAnsiTheme="majorHAnsi"/>
        </w:rPr>
      </w:pPr>
      <w:r w:rsidRPr="00E27E19">
        <w:rPr>
          <w:rFonts w:asciiTheme="majorHAnsi" w:hAnsiTheme="majorHAnsi"/>
        </w:rPr>
        <w:br w:type="page"/>
      </w:r>
    </w:p>
    <w:p w14:paraId="7D1B9DBC" w14:textId="77777777" w:rsidR="00EC0892" w:rsidRPr="00E27E19" w:rsidRDefault="00EC0892" w:rsidP="00EC0892">
      <w:pPr>
        <w:pStyle w:val="Heading1"/>
        <w:jc w:val="center"/>
        <w:rPr>
          <w:caps/>
          <w:sz w:val="28"/>
          <w:szCs w:val="28"/>
        </w:rPr>
      </w:pPr>
    </w:p>
    <w:p w14:paraId="277F3F3E" w14:textId="77777777" w:rsidR="00EC0892" w:rsidRPr="00E27E19" w:rsidRDefault="00EC0892" w:rsidP="00EC0892">
      <w:pPr>
        <w:pStyle w:val="Heading1"/>
        <w:jc w:val="center"/>
        <w:rPr>
          <w:caps/>
          <w:sz w:val="28"/>
          <w:szCs w:val="28"/>
        </w:rPr>
      </w:pPr>
    </w:p>
    <w:p w14:paraId="57A9F06F" w14:textId="77777777" w:rsidR="00EC0892" w:rsidRPr="00E27E19" w:rsidRDefault="00EC0892" w:rsidP="00EC0892">
      <w:pPr>
        <w:pStyle w:val="Heading1"/>
        <w:jc w:val="center"/>
        <w:rPr>
          <w:caps/>
          <w:sz w:val="28"/>
          <w:szCs w:val="28"/>
        </w:rPr>
      </w:pPr>
    </w:p>
    <w:p w14:paraId="2D79B408" w14:textId="77777777" w:rsidR="00EC0892" w:rsidRPr="00E27E19" w:rsidRDefault="00EC0892" w:rsidP="00EC0892">
      <w:pPr>
        <w:pStyle w:val="Heading1"/>
        <w:jc w:val="center"/>
        <w:rPr>
          <w:caps/>
          <w:sz w:val="28"/>
          <w:szCs w:val="28"/>
        </w:rPr>
      </w:pPr>
    </w:p>
    <w:p w14:paraId="30FC6B5A" w14:textId="77777777" w:rsidR="00EC0892" w:rsidRPr="00E27E19" w:rsidRDefault="00EC0892" w:rsidP="00EC0892"/>
    <w:p w14:paraId="5EAF2A5E" w14:textId="77777777" w:rsidR="00EC0892" w:rsidRPr="00E27E19" w:rsidRDefault="00EC0892" w:rsidP="00EC0892"/>
    <w:p w14:paraId="00F94DB7" w14:textId="77777777" w:rsidR="00EC0892" w:rsidRPr="00E27E19" w:rsidRDefault="00EC0892" w:rsidP="00EC0892">
      <w:pPr>
        <w:pStyle w:val="Heading1"/>
        <w:shd w:val="clear" w:color="auto" w:fill="D9D9D9" w:themeFill="background1" w:themeFillShade="D9"/>
        <w:jc w:val="center"/>
        <w:rPr>
          <w:caps/>
          <w:sz w:val="28"/>
          <w:szCs w:val="28"/>
        </w:rPr>
      </w:pPr>
    </w:p>
    <w:p w14:paraId="772718BA" w14:textId="77777777" w:rsidR="00EC0892" w:rsidRPr="00035B9E" w:rsidRDefault="004D6AD2" w:rsidP="00EC0892">
      <w:pPr>
        <w:pStyle w:val="Heading1"/>
        <w:shd w:val="clear" w:color="auto" w:fill="D9D9D9" w:themeFill="background1" w:themeFillShade="D9"/>
        <w:jc w:val="center"/>
        <w:rPr>
          <w:caps/>
          <w:sz w:val="28"/>
          <w:szCs w:val="28"/>
        </w:rPr>
      </w:pPr>
      <w:bookmarkStart w:id="2" w:name="_Toc33185869"/>
      <w:r w:rsidRPr="00E27E19">
        <w:rPr>
          <w:caps/>
          <w:sz w:val="28"/>
          <w:szCs w:val="28"/>
        </w:rPr>
        <w:t xml:space="preserve">CMCE 4402 - Fundamentals </w:t>
      </w:r>
      <w:r w:rsidRPr="00035B9E">
        <w:rPr>
          <w:caps/>
          <w:sz w:val="28"/>
          <w:szCs w:val="28"/>
        </w:rPr>
        <w:t>of Engineering Practice</w:t>
      </w:r>
      <w:bookmarkEnd w:id="2"/>
    </w:p>
    <w:p w14:paraId="31ECA111" w14:textId="77777777" w:rsidR="004D6AD2" w:rsidRPr="00035B9E" w:rsidRDefault="004D6AD2" w:rsidP="00EC0892">
      <w:pPr>
        <w:pStyle w:val="Heading1"/>
        <w:shd w:val="clear" w:color="auto" w:fill="D9D9D9" w:themeFill="background1" w:themeFillShade="D9"/>
        <w:jc w:val="center"/>
        <w:rPr>
          <w:caps/>
          <w:sz w:val="28"/>
          <w:szCs w:val="28"/>
        </w:rPr>
      </w:pPr>
      <w:r w:rsidRPr="00035B9E">
        <w:rPr>
          <w:caps/>
          <w:sz w:val="28"/>
          <w:szCs w:val="28"/>
        </w:rPr>
        <w:t xml:space="preserve"> </w:t>
      </w:r>
      <w:r w:rsidRPr="00035B9E">
        <w:rPr>
          <w:caps/>
          <w:sz w:val="28"/>
          <w:szCs w:val="28"/>
        </w:rPr>
        <w:br w:type="page"/>
      </w:r>
    </w:p>
    <w:p w14:paraId="5DEBD42D" w14:textId="77777777" w:rsidR="00DB7B66" w:rsidRPr="00035B9E" w:rsidRDefault="00DB7B66" w:rsidP="00DB7B66">
      <w:pPr>
        <w:pStyle w:val="CM4"/>
        <w:spacing w:after="0"/>
        <w:jc w:val="both"/>
        <w:rPr>
          <w:rFonts w:ascii="Times New Roman" w:hAnsi="Times New Roman"/>
          <w:sz w:val="20"/>
          <w:szCs w:val="21"/>
        </w:rPr>
      </w:pPr>
      <w:r w:rsidRPr="00035B9E">
        <w:rPr>
          <w:rFonts w:ascii="Times New Roman" w:hAnsi="Times New Roman"/>
          <w:sz w:val="20"/>
          <w:szCs w:val="21"/>
        </w:rPr>
        <w:lastRenderedPageBreak/>
        <w:t xml:space="preserve">New York City College of Technology, CUNY </w:t>
      </w:r>
    </w:p>
    <w:p w14:paraId="3B37BBBB" w14:textId="77777777" w:rsidR="00DB7B66" w:rsidRPr="00035B9E" w:rsidRDefault="00751FC9" w:rsidP="004D6AD2">
      <w:pPr>
        <w:pStyle w:val="Heading2"/>
        <w:shd w:val="clear" w:color="auto" w:fill="D9D9D9" w:themeFill="background1" w:themeFillShade="D9"/>
        <w:jc w:val="center"/>
        <w:rPr>
          <w:rFonts w:ascii="Times New Roman" w:hAnsi="Times New Roman" w:cs="Times New Roman"/>
          <w:color w:val="auto"/>
          <w:sz w:val="32"/>
          <w:szCs w:val="32"/>
        </w:rPr>
      </w:pPr>
      <w:bookmarkStart w:id="3" w:name="_Toc33185870"/>
      <w:r w:rsidRPr="00035B9E">
        <w:rPr>
          <w:rFonts w:ascii="Times New Roman" w:hAnsi="Times New Roman" w:cs="Times New Roman"/>
          <w:color w:val="auto"/>
          <w:sz w:val="32"/>
          <w:szCs w:val="32"/>
        </w:rPr>
        <w:t>New Course Proposal Form</w:t>
      </w:r>
      <w:r w:rsidR="000822F5" w:rsidRPr="00035B9E">
        <w:rPr>
          <w:rFonts w:ascii="Times New Roman" w:hAnsi="Times New Roman" w:cs="Times New Roman"/>
          <w:color w:val="auto"/>
          <w:sz w:val="32"/>
          <w:szCs w:val="32"/>
        </w:rPr>
        <w:t xml:space="preserve"> – CMCE 4402</w:t>
      </w:r>
      <w:bookmarkEnd w:id="3"/>
    </w:p>
    <w:p w14:paraId="6429D8A9"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 xml:space="preserve">This form is used for all new course proposals. Attach this to the </w:t>
      </w:r>
      <w:hyperlink r:id="rId12" w:history="1">
        <w:r w:rsidRPr="00035B9E">
          <w:rPr>
            <w:rStyle w:val="Hyperlink"/>
            <w:rFonts w:ascii="Times New Roman" w:hAnsi="Times New Roman" w:cs="Times New Roman"/>
            <w:color w:val="auto"/>
            <w:sz w:val="20"/>
            <w:szCs w:val="22"/>
          </w:rPr>
          <w:t xml:space="preserve">Curriculum </w:t>
        </w:r>
        <w:r w:rsidRPr="00035B9E">
          <w:rPr>
            <w:rStyle w:val="Hyperlink"/>
            <w:rFonts w:ascii="Times New Roman" w:hAnsi="Times New Roman" w:cs="Times New Roman"/>
            <w:b/>
            <w:color w:val="auto"/>
            <w:sz w:val="20"/>
            <w:szCs w:val="22"/>
          </w:rPr>
          <w:t>Modification</w:t>
        </w:r>
        <w:r w:rsidRPr="00035B9E">
          <w:rPr>
            <w:rStyle w:val="Hyperlink"/>
            <w:rFonts w:ascii="Times New Roman" w:hAnsi="Times New Roman" w:cs="Times New Roman"/>
            <w:color w:val="auto"/>
            <w:sz w:val="20"/>
            <w:szCs w:val="22"/>
          </w:rPr>
          <w:t xml:space="preserve"> Proposal Form</w:t>
        </w:r>
      </w:hyperlink>
      <w:r w:rsidRPr="00035B9E">
        <w:rPr>
          <w:rFonts w:ascii="Times New Roman" w:hAnsi="Times New Roman" w:cs="Times New Roman"/>
          <w:sz w:val="20"/>
          <w:szCs w:val="22"/>
        </w:rPr>
        <w:t xml:space="preserve"> and submit as one package as per instructions.  Use one New Course Proposal Form for each new course.</w:t>
      </w:r>
    </w:p>
    <w:p w14:paraId="3469C288" w14:textId="77777777" w:rsidR="00DB7B66" w:rsidRPr="00035B9E" w:rsidRDefault="00DB7B66" w:rsidP="00DB7B66">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DB7B66" w:rsidRPr="00035B9E" w14:paraId="6F56D50D" w14:textId="77777777" w:rsidTr="00DB7B66">
        <w:tc>
          <w:tcPr>
            <w:tcW w:w="3528" w:type="dxa"/>
          </w:tcPr>
          <w:p w14:paraId="5858ADE7"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Title</w:t>
            </w:r>
          </w:p>
        </w:tc>
        <w:tc>
          <w:tcPr>
            <w:tcW w:w="5328" w:type="dxa"/>
          </w:tcPr>
          <w:p w14:paraId="5D14503B"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Fundamentals of Engineering Practice</w:t>
            </w:r>
          </w:p>
        </w:tc>
      </w:tr>
      <w:tr w:rsidR="00DB7B66" w:rsidRPr="00035B9E" w14:paraId="45482750" w14:textId="77777777" w:rsidTr="00DB7B66">
        <w:tc>
          <w:tcPr>
            <w:tcW w:w="3528" w:type="dxa"/>
          </w:tcPr>
          <w:p w14:paraId="713849F5"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Proposal Date</w:t>
            </w:r>
          </w:p>
        </w:tc>
        <w:tc>
          <w:tcPr>
            <w:tcW w:w="5328" w:type="dxa"/>
          </w:tcPr>
          <w:p w14:paraId="177A2E1F" w14:textId="77777777" w:rsidR="00DB7B66" w:rsidRPr="00035B9E" w:rsidRDefault="00E27E19" w:rsidP="00DB7B66">
            <w:pPr>
              <w:rPr>
                <w:rFonts w:ascii="Times New Roman" w:hAnsi="Times New Roman" w:cs="Times New Roman"/>
                <w:sz w:val="22"/>
                <w:szCs w:val="22"/>
              </w:rPr>
            </w:pPr>
            <w:r w:rsidRPr="00035B9E">
              <w:rPr>
                <w:rFonts w:ascii="Times New Roman" w:hAnsi="Times New Roman" w:cs="Times New Roman"/>
                <w:sz w:val="22"/>
                <w:szCs w:val="22"/>
              </w:rPr>
              <w:t>02/21</w:t>
            </w:r>
            <w:r w:rsidR="00DB7B66" w:rsidRPr="00035B9E">
              <w:rPr>
                <w:rFonts w:ascii="Times New Roman" w:hAnsi="Times New Roman" w:cs="Times New Roman"/>
                <w:sz w:val="22"/>
                <w:szCs w:val="22"/>
              </w:rPr>
              <w:t>/2020</w:t>
            </w:r>
          </w:p>
        </w:tc>
      </w:tr>
      <w:tr w:rsidR="00DB7B66" w:rsidRPr="00035B9E" w14:paraId="37A6EFE0" w14:textId="77777777" w:rsidTr="00DB7B66">
        <w:tc>
          <w:tcPr>
            <w:tcW w:w="3528" w:type="dxa"/>
          </w:tcPr>
          <w:p w14:paraId="7C190FE9"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 xml:space="preserve">Proposer’s Name </w:t>
            </w:r>
          </w:p>
        </w:tc>
        <w:tc>
          <w:tcPr>
            <w:tcW w:w="5328" w:type="dxa"/>
          </w:tcPr>
          <w:p w14:paraId="68845467"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Navid Allahverdi</w:t>
            </w:r>
          </w:p>
        </w:tc>
      </w:tr>
      <w:tr w:rsidR="00DB7B66" w:rsidRPr="00035B9E" w14:paraId="75E98B90" w14:textId="77777777" w:rsidTr="00DB7B66">
        <w:tc>
          <w:tcPr>
            <w:tcW w:w="3528" w:type="dxa"/>
          </w:tcPr>
          <w:p w14:paraId="1A4D32E7"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Number</w:t>
            </w:r>
          </w:p>
        </w:tc>
        <w:tc>
          <w:tcPr>
            <w:tcW w:w="5328" w:type="dxa"/>
          </w:tcPr>
          <w:p w14:paraId="1EA6892F"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CMCE 4402</w:t>
            </w:r>
          </w:p>
        </w:tc>
      </w:tr>
      <w:tr w:rsidR="00DB7B66" w:rsidRPr="00035B9E" w14:paraId="7CA25AEB" w14:textId="77777777" w:rsidTr="00DB7B66">
        <w:tc>
          <w:tcPr>
            <w:tcW w:w="3528" w:type="dxa"/>
          </w:tcPr>
          <w:p w14:paraId="1B9C1C0F"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Credits, Hours</w:t>
            </w:r>
          </w:p>
        </w:tc>
        <w:tc>
          <w:tcPr>
            <w:tcW w:w="5328" w:type="dxa"/>
          </w:tcPr>
          <w:p w14:paraId="4EED31F5" w14:textId="77777777" w:rsidR="00DB7B66" w:rsidRPr="00035B9E" w:rsidRDefault="00DC094D" w:rsidP="00DC094D">
            <w:pPr>
              <w:rPr>
                <w:rFonts w:ascii="Times New Roman" w:hAnsi="Times New Roman" w:cs="Times New Roman"/>
                <w:sz w:val="22"/>
                <w:szCs w:val="22"/>
              </w:rPr>
            </w:pPr>
            <w:r w:rsidRPr="00035B9E">
              <w:rPr>
                <w:rFonts w:ascii="Times New Roman" w:hAnsi="Times New Roman" w:cs="Times New Roman"/>
                <w:sz w:val="22"/>
                <w:szCs w:val="22"/>
              </w:rPr>
              <w:t>3 Credits,</w:t>
            </w:r>
            <w:r w:rsidR="00382631" w:rsidRPr="00035B9E">
              <w:rPr>
                <w:rFonts w:ascii="Times New Roman" w:hAnsi="Times New Roman" w:cs="Times New Roman"/>
                <w:sz w:val="22"/>
                <w:szCs w:val="22"/>
              </w:rPr>
              <w:t xml:space="preserve"> </w:t>
            </w:r>
            <w:r w:rsidRPr="00035B9E">
              <w:rPr>
                <w:rFonts w:ascii="Times New Roman" w:hAnsi="Times New Roman" w:cs="Times New Roman"/>
                <w:sz w:val="22"/>
                <w:szCs w:val="22"/>
              </w:rPr>
              <w:t>3 hour/week</w:t>
            </w:r>
          </w:p>
        </w:tc>
      </w:tr>
      <w:tr w:rsidR="00DB7B66" w:rsidRPr="00035B9E" w14:paraId="171478DC" w14:textId="77777777" w:rsidTr="00DB7B66">
        <w:tc>
          <w:tcPr>
            <w:tcW w:w="3528" w:type="dxa"/>
          </w:tcPr>
          <w:p w14:paraId="7B86DE2E"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Pre / Co-Requisites</w:t>
            </w:r>
          </w:p>
        </w:tc>
        <w:tc>
          <w:tcPr>
            <w:tcW w:w="5328" w:type="dxa"/>
          </w:tcPr>
          <w:p w14:paraId="000691D0"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CMCE 3602</w:t>
            </w:r>
          </w:p>
        </w:tc>
      </w:tr>
      <w:tr w:rsidR="00DB7B66" w:rsidRPr="00035B9E" w14:paraId="137C2CFA" w14:textId="77777777" w:rsidTr="00DB7B66">
        <w:tc>
          <w:tcPr>
            <w:tcW w:w="3528" w:type="dxa"/>
          </w:tcPr>
          <w:p w14:paraId="076D4E6B"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Catalog Course Description</w:t>
            </w:r>
          </w:p>
        </w:tc>
        <w:tc>
          <w:tcPr>
            <w:tcW w:w="5328" w:type="dxa"/>
          </w:tcPr>
          <w:p w14:paraId="07660C60" w14:textId="4E7E1E68" w:rsidR="00DB7B66" w:rsidRPr="00035B9E" w:rsidRDefault="00DD673B" w:rsidP="00E27E19">
            <w:pPr>
              <w:jc w:val="both"/>
              <w:rPr>
                <w:rFonts w:ascii="Times New Roman" w:hAnsi="Times New Roman" w:cs="Times New Roman"/>
                <w:sz w:val="22"/>
                <w:szCs w:val="22"/>
              </w:rPr>
            </w:pPr>
            <w:r w:rsidRPr="00DD673B">
              <w:rPr>
                <w:rFonts w:ascii="Times New Roman" w:hAnsi="Times New Roman" w:cs="Times New Roman"/>
                <w:sz w:val="22"/>
                <w:szCs w:val="22"/>
              </w:rPr>
              <w:t>A culminating experience that synthesizes fundamental knowledge with the practice of different disciplines of civil engineering. Introduces new concepts in the areas of engineering economy, construction engineering, structural engineering, geotechnical engineering, transportation engineering, hydrology and hydraulic design. Analyzes design examples with a focus on reinforcing and expanding topics covered in the Fundamentals of Engineering (FE), and Principles and Practice of Engineering (PE) exams administered by the National Council of Examiners for Engineering and Surveying (NCEES).</w:t>
            </w:r>
          </w:p>
          <w:p w14:paraId="70F57451" w14:textId="77777777" w:rsidR="00DB7B66" w:rsidRPr="00035B9E" w:rsidRDefault="00DB7B66" w:rsidP="00E27E19">
            <w:pPr>
              <w:jc w:val="both"/>
              <w:rPr>
                <w:rFonts w:ascii="Times New Roman" w:hAnsi="Times New Roman" w:cs="Times New Roman"/>
                <w:sz w:val="22"/>
                <w:szCs w:val="22"/>
              </w:rPr>
            </w:pPr>
          </w:p>
        </w:tc>
      </w:tr>
      <w:tr w:rsidR="00035B9E" w:rsidRPr="00035B9E" w14:paraId="2BF07FFD" w14:textId="77777777" w:rsidTr="00DB7B66">
        <w:tc>
          <w:tcPr>
            <w:tcW w:w="3528" w:type="dxa"/>
          </w:tcPr>
          <w:p w14:paraId="1DD6234D"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Brief Rationale</w:t>
            </w:r>
          </w:p>
          <w:p w14:paraId="3B150874"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Provide a concise summary of why this course is important to the department, school or college.</w:t>
            </w:r>
          </w:p>
          <w:p w14:paraId="30F22EEC" w14:textId="77777777" w:rsidR="00DB7B66" w:rsidRPr="00035B9E" w:rsidRDefault="00DB7B66" w:rsidP="00DB7B66">
            <w:pPr>
              <w:rPr>
                <w:rFonts w:ascii="Times New Roman" w:hAnsi="Times New Roman" w:cs="Times New Roman"/>
                <w:b/>
                <w:sz w:val="22"/>
                <w:szCs w:val="22"/>
              </w:rPr>
            </w:pPr>
          </w:p>
        </w:tc>
        <w:tc>
          <w:tcPr>
            <w:tcW w:w="5328" w:type="dxa"/>
          </w:tcPr>
          <w:p w14:paraId="55FED2F9" w14:textId="77777777" w:rsidR="00DB7B66" w:rsidRPr="00035B9E" w:rsidRDefault="00DB7B66" w:rsidP="00001925">
            <w:pPr>
              <w:jc w:val="both"/>
              <w:rPr>
                <w:rFonts w:ascii="Times New Roman" w:hAnsi="Times New Roman" w:cs="Times New Roman"/>
                <w:sz w:val="22"/>
                <w:szCs w:val="22"/>
              </w:rPr>
            </w:pPr>
            <w:r w:rsidRPr="00035B9E">
              <w:rPr>
                <w:rFonts w:ascii="Times New Roman" w:hAnsi="Times New Roman" w:cs="Times New Roman"/>
                <w:sz w:val="22"/>
                <w:szCs w:val="22"/>
              </w:rPr>
              <w:t xml:space="preserve">This course will be offered as a technical elective course for Construction Engineering Technology </w:t>
            </w:r>
            <w:r w:rsidR="00E052F7" w:rsidRPr="00035B9E">
              <w:rPr>
                <w:rFonts w:ascii="Times New Roman" w:hAnsi="Times New Roman" w:cs="Times New Roman"/>
              </w:rPr>
              <w:t>program in BTECH</w:t>
            </w:r>
            <w:r w:rsidRPr="00035B9E">
              <w:rPr>
                <w:rFonts w:ascii="Times New Roman" w:hAnsi="Times New Roman" w:cs="Times New Roman"/>
              </w:rPr>
              <w:t xml:space="preserve"> level</w:t>
            </w:r>
            <w:r w:rsidRPr="00035B9E">
              <w:rPr>
                <w:rFonts w:ascii="Times New Roman" w:hAnsi="Times New Roman" w:cs="Times New Roman"/>
                <w:sz w:val="22"/>
                <w:szCs w:val="22"/>
              </w:rPr>
              <w:t>. The course introduces or expands on topics required f</w:t>
            </w:r>
            <w:r w:rsidRPr="00035B9E">
              <w:rPr>
                <w:rFonts w:ascii="Times New Roman" w:hAnsi="Times New Roman" w:cs="Times New Roman"/>
              </w:rPr>
              <w:t>or</w:t>
            </w:r>
            <w:r w:rsidRPr="00035B9E">
              <w:rPr>
                <w:rFonts w:ascii="Times New Roman" w:hAnsi="Times New Roman" w:cs="Times New Roman"/>
                <w:sz w:val="22"/>
                <w:szCs w:val="22"/>
              </w:rPr>
              <w:t xml:space="preserve"> Civil Engineering licensure examinations. </w:t>
            </w:r>
          </w:p>
        </w:tc>
      </w:tr>
      <w:tr w:rsidR="00DB7B66" w:rsidRPr="00035B9E" w14:paraId="165834D9" w14:textId="77777777" w:rsidTr="00DB7B66">
        <w:tc>
          <w:tcPr>
            <w:tcW w:w="3528" w:type="dxa"/>
          </w:tcPr>
          <w:p w14:paraId="446AC51B"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CUNY – Course Equivalencies</w:t>
            </w:r>
          </w:p>
          <w:p w14:paraId="4F187F7D" w14:textId="77777777" w:rsidR="00DB7B66" w:rsidRPr="00035B9E" w:rsidRDefault="00DB7B66" w:rsidP="00DB7B66">
            <w:pPr>
              <w:rPr>
                <w:rFonts w:ascii="Times New Roman" w:hAnsi="Times New Roman" w:cs="Times New Roman"/>
                <w:sz w:val="20"/>
                <w:szCs w:val="20"/>
              </w:rPr>
            </w:pPr>
            <w:r w:rsidRPr="00035B9E">
              <w:rPr>
                <w:rFonts w:ascii="Times New Roman" w:hAnsi="Times New Roman" w:cs="Times New Roman"/>
                <w:sz w:val="20"/>
                <w:szCs w:val="20"/>
              </w:rPr>
              <w:t>Provide information about equivalent courses within CUNY, if any.</w:t>
            </w:r>
          </w:p>
          <w:p w14:paraId="79DFC0B6" w14:textId="77777777" w:rsidR="00DB7B66" w:rsidRPr="00035B9E" w:rsidRDefault="00DB7B66" w:rsidP="00DB7B66">
            <w:pPr>
              <w:rPr>
                <w:rFonts w:ascii="Times New Roman" w:hAnsi="Times New Roman" w:cs="Times New Roman"/>
                <w:b/>
                <w:sz w:val="22"/>
                <w:szCs w:val="22"/>
              </w:rPr>
            </w:pPr>
          </w:p>
        </w:tc>
        <w:tc>
          <w:tcPr>
            <w:tcW w:w="5328" w:type="dxa"/>
          </w:tcPr>
          <w:p w14:paraId="17F11250"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None.</w:t>
            </w:r>
          </w:p>
        </w:tc>
      </w:tr>
      <w:tr w:rsidR="00DB7B66" w:rsidRPr="00035B9E" w14:paraId="6C69AF51" w14:textId="77777777" w:rsidTr="00DB7B66">
        <w:tc>
          <w:tcPr>
            <w:tcW w:w="3528" w:type="dxa"/>
          </w:tcPr>
          <w:p w14:paraId="50F01BA2"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Intent to Submit as Common Core</w:t>
            </w:r>
          </w:p>
          <w:p w14:paraId="2660F589"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If this course is intended to fulfill one of the requirements in the common core, then indicate which area.</w:t>
            </w:r>
          </w:p>
        </w:tc>
        <w:tc>
          <w:tcPr>
            <w:tcW w:w="5328" w:type="dxa"/>
          </w:tcPr>
          <w:p w14:paraId="70B860E2"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w:t>
            </w:r>
          </w:p>
        </w:tc>
      </w:tr>
      <w:tr w:rsidR="00DB7B66" w:rsidRPr="00035B9E" w14:paraId="12D93023" w14:textId="77777777" w:rsidTr="00DB7B66">
        <w:trPr>
          <w:trHeight w:val="505"/>
        </w:trPr>
        <w:tc>
          <w:tcPr>
            <w:tcW w:w="3528" w:type="dxa"/>
            <w:vMerge w:val="restart"/>
          </w:tcPr>
          <w:p w14:paraId="2D77A1F3"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For Interdisciplinary Courses:</w:t>
            </w:r>
          </w:p>
          <w:p w14:paraId="618CB3ED" w14:textId="77777777" w:rsidR="00DB7B66" w:rsidRPr="00035B9E" w:rsidRDefault="00DB7B66" w:rsidP="00DB7B66">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submitted to ID Committee for review</w:t>
            </w:r>
          </w:p>
          <w:p w14:paraId="6DDF8454" w14:textId="77777777" w:rsidR="00DB7B66" w:rsidRPr="00035B9E" w:rsidRDefault="00DB7B66" w:rsidP="00DB7B66">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ID recommendation received</w:t>
            </w:r>
          </w:p>
          <w:p w14:paraId="32E486AC" w14:textId="77777777" w:rsidR="00DB7B66" w:rsidRPr="00035B9E" w:rsidRDefault="00DB7B66" w:rsidP="00DB7B66">
            <w:pPr>
              <w:pStyle w:val="ListParagraph"/>
              <w:ind w:left="180"/>
              <w:rPr>
                <w:rFonts w:ascii="Times New Roman" w:hAnsi="Times New Roman" w:cs="Times New Roman"/>
                <w:sz w:val="20"/>
                <w:szCs w:val="20"/>
              </w:rPr>
            </w:pPr>
          </w:p>
          <w:p w14:paraId="040F4D94"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0"/>
                <w:szCs w:val="20"/>
              </w:rPr>
              <w:t>- Will all sections be offered as ID? Y/N</w:t>
            </w:r>
          </w:p>
        </w:tc>
        <w:tc>
          <w:tcPr>
            <w:tcW w:w="5328" w:type="dxa"/>
          </w:tcPr>
          <w:p w14:paraId="5A1FD91E"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Not Applicable.</w:t>
            </w:r>
          </w:p>
        </w:tc>
      </w:tr>
      <w:tr w:rsidR="00DB7B66" w:rsidRPr="00035B9E" w14:paraId="5877CEC7" w14:textId="77777777" w:rsidTr="00DB7B66">
        <w:trPr>
          <w:trHeight w:val="505"/>
        </w:trPr>
        <w:tc>
          <w:tcPr>
            <w:tcW w:w="3528" w:type="dxa"/>
            <w:vMerge/>
          </w:tcPr>
          <w:p w14:paraId="31187932" w14:textId="77777777" w:rsidR="00DB7B66" w:rsidRPr="00035B9E" w:rsidRDefault="00DB7B66" w:rsidP="00DB7B66">
            <w:pPr>
              <w:rPr>
                <w:rFonts w:ascii="Times New Roman" w:hAnsi="Times New Roman" w:cs="Times New Roman"/>
                <w:b/>
                <w:sz w:val="22"/>
                <w:szCs w:val="22"/>
              </w:rPr>
            </w:pPr>
          </w:p>
        </w:tc>
        <w:tc>
          <w:tcPr>
            <w:tcW w:w="5328" w:type="dxa"/>
          </w:tcPr>
          <w:p w14:paraId="12EE3BC6" w14:textId="77777777" w:rsidR="00DB7B66" w:rsidRPr="00035B9E" w:rsidRDefault="00DB7B66" w:rsidP="00DB7B66">
            <w:pPr>
              <w:rPr>
                <w:rFonts w:ascii="Times New Roman" w:hAnsi="Times New Roman" w:cs="Times New Roman"/>
                <w:sz w:val="22"/>
                <w:szCs w:val="22"/>
              </w:rPr>
            </w:pPr>
          </w:p>
        </w:tc>
      </w:tr>
      <w:tr w:rsidR="00DB7B66" w:rsidRPr="00035B9E" w14:paraId="39FB14A5" w14:textId="77777777" w:rsidTr="00DB7B66">
        <w:trPr>
          <w:trHeight w:val="413"/>
        </w:trPr>
        <w:tc>
          <w:tcPr>
            <w:tcW w:w="3528" w:type="dxa"/>
            <w:vMerge/>
          </w:tcPr>
          <w:p w14:paraId="07449CCF" w14:textId="77777777" w:rsidR="00DB7B66" w:rsidRPr="00035B9E" w:rsidRDefault="00DB7B66" w:rsidP="00DB7B66">
            <w:pPr>
              <w:rPr>
                <w:rFonts w:ascii="Times New Roman" w:hAnsi="Times New Roman" w:cs="Times New Roman"/>
                <w:b/>
                <w:sz w:val="22"/>
                <w:szCs w:val="22"/>
              </w:rPr>
            </w:pPr>
          </w:p>
        </w:tc>
        <w:tc>
          <w:tcPr>
            <w:tcW w:w="5328" w:type="dxa"/>
          </w:tcPr>
          <w:p w14:paraId="6E4075FB" w14:textId="77777777" w:rsidR="00DB7B66" w:rsidRPr="00035B9E" w:rsidRDefault="00DB7B66" w:rsidP="00DB7B66">
            <w:pPr>
              <w:rPr>
                <w:rFonts w:ascii="Times New Roman" w:hAnsi="Times New Roman" w:cs="Times New Roman"/>
                <w:sz w:val="22"/>
                <w:szCs w:val="22"/>
              </w:rPr>
            </w:pPr>
          </w:p>
        </w:tc>
      </w:tr>
      <w:tr w:rsidR="00DB7B66" w:rsidRPr="00035B9E" w14:paraId="18F0DB11" w14:textId="77777777" w:rsidTr="00DB7B66">
        <w:tc>
          <w:tcPr>
            <w:tcW w:w="3528" w:type="dxa"/>
          </w:tcPr>
          <w:p w14:paraId="7053DE85"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Intent to Submit as a Writing Intensive Course</w:t>
            </w:r>
          </w:p>
        </w:tc>
        <w:tc>
          <w:tcPr>
            <w:tcW w:w="5328" w:type="dxa"/>
          </w:tcPr>
          <w:p w14:paraId="5C8C99B0"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w:t>
            </w:r>
          </w:p>
        </w:tc>
      </w:tr>
    </w:tbl>
    <w:p w14:paraId="6B10E4C1" w14:textId="77777777" w:rsidR="00DB7B66" w:rsidRPr="00035B9E" w:rsidRDefault="00DB7B66" w:rsidP="00DB7B66">
      <w:pPr>
        <w:rPr>
          <w:rFonts w:ascii="Times New Roman" w:hAnsi="Times New Roman" w:cs="Times New Roman"/>
          <w:sz w:val="22"/>
          <w:szCs w:val="22"/>
        </w:rPr>
      </w:pPr>
    </w:p>
    <w:p w14:paraId="0224A831"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Please include all appropriate documentation as indicated in the NEW COURSE PROPOSAL Combine all information into a single document that is included in the Curriculum Modification Form.</w:t>
      </w:r>
    </w:p>
    <w:p w14:paraId="53551ED1" w14:textId="77777777" w:rsidR="00DB7B66" w:rsidRPr="00035B9E" w:rsidRDefault="00DB7B66" w:rsidP="00DB7B66">
      <w:pPr>
        <w:rPr>
          <w:rFonts w:ascii="Times New Roman" w:hAnsi="Times New Roman" w:cs="Times New Roman"/>
          <w:sz w:val="22"/>
          <w:szCs w:val="22"/>
        </w:rPr>
      </w:pPr>
    </w:p>
    <w:p w14:paraId="038C088E" w14:textId="77777777" w:rsidR="00DB7B66" w:rsidRPr="00035B9E" w:rsidRDefault="00DB7B66" w:rsidP="00DB7B66"/>
    <w:p w14:paraId="2E30E4C9" w14:textId="77777777" w:rsidR="00DB7B66" w:rsidRPr="00035B9E" w:rsidRDefault="00DB7B66" w:rsidP="00DB7B66">
      <w:pPr>
        <w:rPr>
          <w:b/>
        </w:rPr>
      </w:pPr>
    </w:p>
    <w:p w14:paraId="24C5CB83" w14:textId="77777777" w:rsidR="002B1FF9" w:rsidRPr="00035B9E" w:rsidRDefault="002B1FF9" w:rsidP="002B1FF9">
      <w:pPr>
        <w:rPr>
          <w:b/>
        </w:rPr>
      </w:pPr>
      <w:r w:rsidRPr="00035B9E">
        <w:rPr>
          <w:b/>
        </w:rPr>
        <w:t>COURSE OVERVIEW AND RATIONALE – CMCE 4402</w:t>
      </w:r>
    </w:p>
    <w:p w14:paraId="531D27EC" w14:textId="77777777" w:rsidR="00A7025B" w:rsidRPr="00035B9E" w:rsidRDefault="00A7025B" w:rsidP="00F95E63">
      <w:pPr>
        <w:pStyle w:val="CM4"/>
        <w:spacing w:after="0"/>
        <w:jc w:val="both"/>
        <w:rPr>
          <w:rFonts w:ascii="Times New Roman" w:hAnsi="Times New Roman"/>
          <w:sz w:val="20"/>
          <w:szCs w:val="21"/>
        </w:rPr>
      </w:pPr>
    </w:p>
    <w:p w14:paraId="20915F94" w14:textId="77777777" w:rsidR="00001925" w:rsidRPr="00035B9E" w:rsidRDefault="00001925" w:rsidP="00001925">
      <w:pPr>
        <w:jc w:val="both"/>
        <w:rPr>
          <w:rFonts w:ascii="Times New Roman" w:hAnsi="Times New Roman" w:cs="Times New Roman"/>
          <w:sz w:val="22"/>
          <w:szCs w:val="22"/>
        </w:rPr>
      </w:pPr>
      <w:r w:rsidRPr="00035B9E">
        <w:rPr>
          <w:rFonts w:ascii="Times New Roman" w:hAnsi="Times New Roman" w:cs="Times New Roman"/>
          <w:sz w:val="22"/>
          <w:szCs w:val="22"/>
        </w:rPr>
        <w:t xml:space="preserve">This course will be offered as a technical elective course for Construction Engineering Technology </w:t>
      </w:r>
      <w:r w:rsidRPr="00035B9E">
        <w:rPr>
          <w:rFonts w:ascii="Times New Roman" w:hAnsi="Times New Roman" w:cs="Times New Roman"/>
        </w:rPr>
        <w:t>program in BTECH level</w:t>
      </w:r>
      <w:r w:rsidRPr="00035B9E">
        <w:rPr>
          <w:rFonts w:ascii="Times New Roman" w:hAnsi="Times New Roman" w:cs="Times New Roman"/>
          <w:sz w:val="22"/>
          <w:szCs w:val="22"/>
        </w:rPr>
        <w:t xml:space="preserve">. The course introduces </w:t>
      </w:r>
      <w:r w:rsidR="00DD2985">
        <w:rPr>
          <w:rFonts w:ascii="Times New Roman" w:hAnsi="Times New Roman" w:cs="Times New Roman"/>
          <w:sz w:val="22"/>
          <w:szCs w:val="22"/>
        </w:rPr>
        <w:t>and</w:t>
      </w:r>
      <w:r w:rsidRPr="00035B9E">
        <w:rPr>
          <w:rFonts w:ascii="Times New Roman" w:hAnsi="Times New Roman" w:cs="Times New Roman"/>
          <w:sz w:val="22"/>
          <w:szCs w:val="22"/>
        </w:rPr>
        <w:t xml:space="preserve"> expands on topics required f</w:t>
      </w:r>
      <w:r w:rsidRPr="00035B9E">
        <w:rPr>
          <w:rFonts w:ascii="Times New Roman" w:hAnsi="Times New Roman" w:cs="Times New Roman"/>
        </w:rPr>
        <w:t>or</w:t>
      </w:r>
      <w:r w:rsidRPr="00035B9E">
        <w:rPr>
          <w:rFonts w:ascii="Times New Roman" w:hAnsi="Times New Roman" w:cs="Times New Roman"/>
          <w:sz w:val="22"/>
          <w:szCs w:val="22"/>
        </w:rPr>
        <w:t xml:space="preserve"> Civil Engineering licensure examinations. The topics covered will complement and extend our technology focused program in order to enable graduates to succeed in obtaining professional licensure </w:t>
      </w:r>
      <w:r w:rsidRPr="00035B9E">
        <w:rPr>
          <w:rFonts w:ascii="Times New Roman" w:hAnsi="Times New Roman" w:cs="Times New Roman"/>
        </w:rPr>
        <w:t>examinations</w:t>
      </w:r>
      <w:r w:rsidRPr="00035B9E">
        <w:rPr>
          <w:rFonts w:ascii="Times New Roman" w:hAnsi="Times New Roman" w:cs="Times New Roman"/>
          <w:sz w:val="22"/>
          <w:szCs w:val="22"/>
        </w:rPr>
        <w:t xml:space="preserve">. </w:t>
      </w:r>
    </w:p>
    <w:p w14:paraId="040C7840" w14:textId="77777777" w:rsidR="00001925" w:rsidRPr="00035B9E" w:rsidRDefault="00001925" w:rsidP="00001925">
      <w:pPr>
        <w:jc w:val="both"/>
        <w:rPr>
          <w:rFonts w:ascii="Times New Roman" w:hAnsi="Times New Roman" w:cs="Times New Roman"/>
          <w:sz w:val="22"/>
          <w:szCs w:val="22"/>
        </w:rPr>
      </w:pPr>
    </w:p>
    <w:p w14:paraId="6D6DEDAA" w14:textId="77777777" w:rsidR="00001925" w:rsidRPr="00035B9E" w:rsidRDefault="00001925" w:rsidP="00001925">
      <w:pPr>
        <w:jc w:val="both"/>
        <w:rPr>
          <w:rFonts w:ascii="Times New Roman" w:hAnsi="Times New Roman" w:cs="Times New Roman"/>
          <w:sz w:val="22"/>
          <w:szCs w:val="22"/>
        </w:rPr>
      </w:pPr>
      <w:r w:rsidRPr="00035B9E">
        <w:rPr>
          <w:rFonts w:ascii="Times New Roman" w:hAnsi="Times New Roman" w:cs="Times New Roman"/>
        </w:rPr>
        <w:t>The course has been offered during previous years as a technical elective under “special topic” title with a successful track record. The subjects include</w:t>
      </w:r>
      <w:r w:rsidR="00FC6F45">
        <w:rPr>
          <w:rFonts w:ascii="Times New Roman" w:hAnsi="Times New Roman" w:cs="Times New Roman"/>
        </w:rPr>
        <w:t xml:space="preserve"> </w:t>
      </w:r>
      <w:r w:rsidRPr="00035B9E">
        <w:rPr>
          <w:rFonts w:ascii="Times New Roman" w:hAnsi="Times New Roman" w:cs="Times New Roman"/>
          <w:sz w:val="22"/>
          <w:szCs w:val="22"/>
        </w:rPr>
        <w:t>Engineering Economy, Construction Engineering, Structural Engineering, Geotechnical Engineering, Transportation Engineering, Hydrology and Hydraulic Design.</w:t>
      </w:r>
    </w:p>
    <w:p w14:paraId="2D43785D" w14:textId="77777777" w:rsidR="00DB7B66" w:rsidRPr="00035B9E" w:rsidRDefault="00DB7B66">
      <w:pPr>
        <w:rPr>
          <w:rFonts w:ascii="Times New Roman" w:hAnsi="Times New Roman"/>
          <w:sz w:val="20"/>
          <w:szCs w:val="21"/>
        </w:rPr>
      </w:pPr>
    </w:p>
    <w:p w14:paraId="106D46F4" w14:textId="77777777" w:rsidR="00DB7B66" w:rsidRPr="00035B9E" w:rsidRDefault="00DB7B66">
      <w:pPr>
        <w:rPr>
          <w:rFonts w:ascii="Times New Roman" w:eastAsia="Times New Roman" w:hAnsi="Times New Roman" w:cs="Times New Roman"/>
          <w:sz w:val="20"/>
          <w:szCs w:val="21"/>
        </w:rPr>
      </w:pPr>
    </w:p>
    <w:p w14:paraId="4B47B6D6" w14:textId="77777777" w:rsidR="00DB7B66" w:rsidRPr="00035B9E" w:rsidRDefault="00DB7B66">
      <w:pPr>
        <w:rPr>
          <w:rFonts w:ascii="Times New Roman" w:hAnsi="Times New Roman"/>
          <w:sz w:val="20"/>
          <w:szCs w:val="21"/>
        </w:rPr>
      </w:pPr>
      <w:r w:rsidRPr="00035B9E">
        <w:rPr>
          <w:rFonts w:ascii="Times New Roman" w:hAnsi="Times New Roman"/>
          <w:sz w:val="20"/>
          <w:szCs w:val="21"/>
        </w:rPr>
        <w:br w:type="page"/>
      </w:r>
    </w:p>
    <w:p w14:paraId="193E126D" w14:textId="77777777" w:rsidR="00DC094D" w:rsidRPr="00035B9E" w:rsidRDefault="00DC094D" w:rsidP="00AC396D">
      <w:pPr>
        <w:rPr>
          <w:b/>
        </w:rPr>
      </w:pPr>
      <w:r w:rsidRPr="00035B9E">
        <w:rPr>
          <w:b/>
        </w:rPr>
        <w:lastRenderedPageBreak/>
        <w:t>NEW COURSE PROPOSAL CHECK LIST – CMCE 4402</w:t>
      </w:r>
    </w:p>
    <w:p w14:paraId="7D559B89" w14:textId="77777777" w:rsidR="00DC094D" w:rsidRPr="00035B9E" w:rsidRDefault="00DC094D" w:rsidP="00DC094D">
      <w:pPr>
        <w:rPr>
          <w:rFonts w:ascii="Times New Roman" w:hAnsi="Times New Roman" w:cs="Times New Roman"/>
          <w:sz w:val="20"/>
          <w:szCs w:val="22"/>
        </w:rPr>
      </w:pPr>
      <w:r w:rsidRPr="00035B9E">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DC094D" w:rsidRPr="00035B9E" w14:paraId="351B39C1" w14:textId="77777777" w:rsidTr="00751FC9">
        <w:tc>
          <w:tcPr>
            <w:tcW w:w="7848" w:type="dxa"/>
            <w:shd w:val="clear" w:color="auto" w:fill="E6E6E6"/>
          </w:tcPr>
          <w:p w14:paraId="583CE2F6" w14:textId="77777777" w:rsidR="00DC094D" w:rsidRPr="00035B9E" w:rsidRDefault="00DC094D" w:rsidP="00751FC9">
            <w:pPr>
              <w:spacing w:after="80"/>
              <w:rPr>
                <w:rFonts w:asciiTheme="majorHAnsi" w:hAnsiTheme="majorHAnsi" w:cs="Times New Roman"/>
                <w:b/>
                <w:sz w:val="22"/>
                <w:szCs w:val="22"/>
              </w:rPr>
            </w:pPr>
            <w:r w:rsidRPr="00035B9E">
              <w:rPr>
                <w:rFonts w:asciiTheme="majorHAnsi" w:hAnsiTheme="majorHAnsi" w:cs="Arial"/>
                <w:b/>
                <w:sz w:val="22"/>
                <w:szCs w:val="22"/>
              </w:rPr>
              <w:t>Completed NEW COURSE PROPOSAL FORM</w:t>
            </w:r>
          </w:p>
        </w:tc>
        <w:tc>
          <w:tcPr>
            <w:tcW w:w="630" w:type="dxa"/>
            <w:shd w:val="clear" w:color="auto" w:fill="E6E6E6"/>
            <w:vAlign w:val="center"/>
          </w:tcPr>
          <w:p w14:paraId="32DBCB83" w14:textId="77777777" w:rsidR="00DC094D" w:rsidRPr="00035B9E" w:rsidRDefault="00DC094D" w:rsidP="00751FC9">
            <w:pPr>
              <w:spacing w:after="80"/>
              <w:jc w:val="center"/>
              <w:rPr>
                <w:rFonts w:ascii="Arial" w:hAnsi="Arial" w:cs="Arial"/>
                <w:b/>
                <w:sz w:val="18"/>
                <w:szCs w:val="18"/>
              </w:rPr>
            </w:pPr>
          </w:p>
        </w:tc>
      </w:tr>
      <w:tr w:rsidR="00DC094D" w:rsidRPr="00035B9E" w14:paraId="58567DEC" w14:textId="77777777" w:rsidTr="00751FC9">
        <w:tc>
          <w:tcPr>
            <w:tcW w:w="7848" w:type="dxa"/>
          </w:tcPr>
          <w:p w14:paraId="708380CB" w14:textId="77777777" w:rsidR="00DC094D" w:rsidRPr="00035B9E" w:rsidRDefault="00DC094D"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Title, Number, Credits, Hours, Catalog course description</w:t>
            </w:r>
          </w:p>
        </w:tc>
        <w:tc>
          <w:tcPr>
            <w:tcW w:w="630" w:type="dxa"/>
            <w:vAlign w:val="center"/>
          </w:tcPr>
          <w:p w14:paraId="7FF0EA39"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18A6C57E" w14:textId="77777777" w:rsidTr="00751FC9">
        <w:tc>
          <w:tcPr>
            <w:tcW w:w="7848" w:type="dxa"/>
          </w:tcPr>
          <w:p w14:paraId="0929B243" w14:textId="77777777" w:rsidR="00DC094D" w:rsidRPr="00035B9E" w:rsidRDefault="00DC094D"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Brief Rationale</w:t>
            </w:r>
          </w:p>
        </w:tc>
        <w:tc>
          <w:tcPr>
            <w:tcW w:w="630" w:type="dxa"/>
            <w:vAlign w:val="center"/>
          </w:tcPr>
          <w:p w14:paraId="1FA85A8E"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0013F04" w14:textId="77777777" w:rsidTr="00751FC9">
        <w:tc>
          <w:tcPr>
            <w:tcW w:w="7848" w:type="dxa"/>
          </w:tcPr>
          <w:p w14:paraId="50F32653" w14:textId="77777777" w:rsidR="00DC094D" w:rsidRPr="00035B9E" w:rsidRDefault="00DC094D" w:rsidP="00751FC9">
            <w:pPr>
              <w:pStyle w:val="ListParagraph"/>
              <w:numPr>
                <w:ilvl w:val="0"/>
                <w:numId w:val="7"/>
              </w:numPr>
              <w:spacing w:after="80"/>
              <w:rPr>
                <w:rFonts w:asciiTheme="majorHAnsi" w:hAnsiTheme="majorHAnsi" w:cs="Arial"/>
                <w:sz w:val="22"/>
                <w:szCs w:val="22"/>
              </w:rPr>
            </w:pPr>
            <w:r w:rsidRPr="00035B9E">
              <w:rPr>
                <w:rFonts w:asciiTheme="majorHAnsi" w:hAnsiTheme="majorHAnsi" w:cs="Arial"/>
                <w:sz w:val="22"/>
                <w:szCs w:val="22"/>
              </w:rPr>
              <w:t>CUNY – Course Equivalencies</w:t>
            </w:r>
          </w:p>
        </w:tc>
        <w:tc>
          <w:tcPr>
            <w:tcW w:w="630" w:type="dxa"/>
            <w:vAlign w:val="center"/>
          </w:tcPr>
          <w:p w14:paraId="1B1216CC"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673A129" w14:textId="77777777" w:rsidTr="00751FC9">
        <w:tc>
          <w:tcPr>
            <w:tcW w:w="7848" w:type="dxa"/>
            <w:tcBorders>
              <w:bottom w:val="single" w:sz="4" w:space="0" w:color="auto"/>
            </w:tcBorders>
          </w:tcPr>
          <w:p w14:paraId="6ADB4B0D"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Completed </w:t>
            </w:r>
            <w:hyperlink r:id="rId13" w:history="1">
              <w:r w:rsidRPr="00035B9E">
                <w:rPr>
                  <w:rStyle w:val="Hyperlink"/>
                  <w:rFonts w:asciiTheme="majorHAnsi" w:hAnsiTheme="majorHAnsi" w:cs="Arial"/>
                  <w:color w:val="auto"/>
                  <w:sz w:val="22"/>
                  <w:szCs w:val="22"/>
                </w:rPr>
                <w:t>Library Resources and Information Literacy Form</w:t>
              </w:r>
            </w:hyperlink>
          </w:p>
        </w:tc>
        <w:tc>
          <w:tcPr>
            <w:tcW w:w="630" w:type="dxa"/>
            <w:tcBorders>
              <w:bottom w:val="single" w:sz="4" w:space="0" w:color="auto"/>
            </w:tcBorders>
            <w:vAlign w:val="center"/>
          </w:tcPr>
          <w:p w14:paraId="79DB2050"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F7BDE58" w14:textId="77777777" w:rsidTr="00751FC9">
        <w:tc>
          <w:tcPr>
            <w:tcW w:w="7848" w:type="dxa"/>
            <w:shd w:val="clear" w:color="auto" w:fill="E6E6E6"/>
          </w:tcPr>
          <w:p w14:paraId="7CFA84B9"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Outline </w:t>
            </w:r>
          </w:p>
          <w:p w14:paraId="31C29D73"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Include within the outline the following.</w:t>
            </w:r>
          </w:p>
        </w:tc>
        <w:tc>
          <w:tcPr>
            <w:tcW w:w="630" w:type="dxa"/>
            <w:shd w:val="clear" w:color="auto" w:fill="E6E6E6"/>
            <w:vAlign w:val="center"/>
          </w:tcPr>
          <w:p w14:paraId="121F2284" w14:textId="77777777" w:rsidR="00DC094D" w:rsidRPr="00035B9E" w:rsidRDefault="00DC094D" w:rsidP="00751FC9">
            <w:pPr>
              <w:spacing w:after="80"/>
              <w:jc w:val="center"/>
              <w:rPr>
                <w:rFonts w:ascii="Arial" w:hAnsi="Arial" w:cs="Arial"/>
                <w:b/>
                <w:sz w:val="18"/>
                <w:szCs w:val="18"/>
              </w:rPr>
            </w:pPr>
          </w:p>
        </w:tc>
      </w:tr>
      <w:tr w:rsidR="00DC094D" w:rsidRPr="00035B9E" w14:paraId="20D0EC6A" w14:textId="77777777" w:rsidTr="00751FC9">
        <w:tc>
          <w:tcPr>
            <w:tcW w:w="7848" w:type="dxa"/>
          </w:tcPr>
          <w:p w14:paraId="5E0DBF3E"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Hours and Credits for Lecture and Labs</w:t>
            </w:r>
          </w:p>
          <w:p w14:paraId="506E8F3B"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If hours exceed mandated Carnegie Hours, then rationale for this</w:t>
            </w:r>
          </w:p>
        </w:tc>
        <w:tc>
          <w:tcPr>
            <w:tcW w:w="630" w:type="dxa"/>
            <w:vAlign w:val="center"/>
          </w:tcPr>
          <w:p w14:paraId="3C799EE1"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F3F0347" w14:textId="77777777" w:rsidTr="00751FC9">
        <w:tc>
          <w:tcPr>
            <w:tcW w:w="7848" w:type="dxa"/>
          </w:tcPr>
          <w:p w14:paraId="0A0A6DB6"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Prerequisites/Co- requisites</w:t>
            </w:r>
          </w:p>
        </w:tc>
        <w:tc>
          <w:tcPr>
            <w:tcW w:w="630" w:type="dxa"/>
            <w:vAlign w:val="center"/>
          </w:tcPr>
          <w:p w14:paraId="4D1F925E"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16339EB0" w14:textId="77777777" w:rsidTr="00751FC9">
        <w:tc>
          <w:tcPr>
            <w:tcW w:w="7848" w:type="dxa"/>
            <w:tcBorders>
              <w:bottom w:val="single" w:sz="4" w:space="0" w:color="auto"/>
            </w:tcBorders>
          </w:tcPr>
          <w:p w14:paraId="3F6DA08C"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Detailed Course Description</w:t>
            </w:r>
          </w:p>
        </w:tc>
        <w:tc>
          <w:tcPr>
            <w:tcW w:w="630" w:type="dxa"/>
            <w:tcBorders>
              <w:bottom w:val="single" w:sz="4" w:space="0" w:color="auto"/>
            </w:tcBorders>
            <w:vAlign w:val="center"/>
          </w:tcPr>
          <w:p w14:paraId="6BB4E7F5"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087C378" w14:textId="77777777" w:rsidTr="00751FC9">
        <w:tc>
          <w:tcPr>
            <w:tcW w:w="7848" w:type="dxa"/>
          </w:tcPr>
          <w:p w14:paraId="555B8301"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Course Specific Learning Outcome and Assessment Tables</w:t>
            </w:r>
          </w:p>
          <w:p w14:paraId="32BD98A1" w14:textId="77777777" w:rsidR="00DC094D" w:rsidRPr="00035B9E" w:rsidRDefault="00DC094D"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Discipline Specific</w:t>
            </w:r>
          </w:p>
          <w:p w14:paraId="2E95151B" w14:textId="77777777" w:rsidR="00DC094D" w:rsidRPr="00035B9E" w:rsidRDefault="00DC094D"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General Education Specific Learning Outcome and Assessment Tables</w:t>
            </w:r>
          </w:p>
        </w:tc>
        <w:tc>
          <w:tcPr>
            <w:tcW w:w="630" w:type="dxa"/>
            <w:vAlign w:val="center"/>
          </w:tcPr>
          <w:p w14:paraId="285784A0"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BBF4F42" w14:textId="77777777" w:rsidTr="00751FC9">
        <w:tc>
          <w:tcPr>
            <w:tcW w:w="7848" w:type="dxa"/>
          </w:tcPr>
          <w:p w14:paraId="3362A82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Example Weekly Course outline</w:t>
            </w:r>
          </w:p>
        </w:tc>
        <w:tc>
          <w:tcPr>
            <w:tcW w:w="630" w:type="dxa"/>
            <w:vAlign w:val="center"/>
          </w:tcPr>
          <w:p w14:paraId="6ADA175E"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A04361A" w14:textId="77777777" w:rsidTr="00751FC9">
        <w:tc>
          <w:tcPr>
            <w:tcW w:w="7848" w:type="dxa"/>
          </w:tcPr>
          <w:p w14:paraId="05507637"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Grade Policy and Procedure</w:t>
            </w:r>
          </w:p>
        </w:tc>
        <w:tc>
          <w:tcPr>
            <w:tcW w:w="630" w:type="dxa"/>
            <w:vAlign w:val="center"/>
          </w:tcPr>
          <w:p w14:paraId="7AD3CA48"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5C51DA5" w14:textId="77777777" w:rsidTr="00751FC9">
        <w:tc>
          <w:tcPr>
            <w:tcW w:w="7848" w:type="dxa"/>
          </w:tcPr>
          <w:p w14:paraId="7E9C465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Recommended Instructional Materials (Textbooks, lab supplies, </w:t>
            </w:r>
            <w:r w:rsidR="00E052F7" w:rsidRPr="00035B9E">
              <w:rPr>
                <w:rFonts w:asciiTheme="majorHAnsi" w:hAnsiTheme="majorHAnsi" w:cs="Arial"/>
                <w:sz w:val="22"/>
                <w:szCs w:val="22"/>
              </w:rPr>
              <w:t>etc.</w:t>
            </w:r>
            <w:r w:rsidRPr="00035B9E">
              <w:rPr>
                <w:rFonts w:asciiTheme="majorHAnsi" w:hAnsiTheme="majorHAnsi" w:cs="Arial"/>
                <w:sz w:val="22"/>
                <w:szCs w:val="22"/>
              </w:rPr>
              <w:t>)</w:t>
            </w:r>
          </w:p>
        </w:tc>
        <w:tc>
          <w:tcPr>
            <w:tcW w:w="630" w:type="dxa"/>
            <w:vAlign w:val="center"/>
          </w:tcPr>
          <w:p w14:paraId="4C43F2C4"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F01F437" w14:textId="77777777" w:rsidTr="00751FC9">
        <w:tc>
          <w:tcPr>
            <w:tcW w:w="7848" w:type="dxa"/>
            <w:tcBorders>
              <w:bottom w:val="single" w:sz="4" w:space="0" w:color="auto"/>
            </w:tcBorders>
          </w:tcPr>
          <w:p w14:paraId="560F37F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Library resources and bibliography</w:t>
            </w:r>
          </w:p>
        </w:tc>
        <w:tc>
          <w:tcPr>
            <w:tcW w:w="630" w:type="dxa"/>
            <w:tcBorders>
              <w:bottom w:val="single" w:sz="4" w:space="0" w:color="auto"/>
            </w:tcBorders>
            <w:vAlign w:val="center"/>
          </w:tcPr>
          <w:p w14:paraId="20E36763"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3503CFD9" w14:textId="77777777" w:rsidTr="00751FC9">
        <w:tc>
          <w:tcPr>
            <w:tcW w:w="7848" w:type="dxa"/>
            <w:shd w:val="clear" w:color="auto" w:fill="E6E6E6"/>
          </w:tcPr>
          <w:p w14:paraId="1902C51D"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Need Assessment.  </w:t>
            </w:r>
          </w:p>
          <w:p w14:paraId="1A50A8ED"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236D5933" w14:textId="77777777" w:rsidR="00DC094D" w:rsidRPr="00035B9E" w:rsidRDefault="00DC094D" w:rsidP="00751FC9">
            <w:pPr>
              <w:spacing w:after="80"/>
              <w:jc w:val="center"/>
              <w:rPr>
                <w:rFonts w:ascii="Arial" w:hAnsi="Arial" w:cs="Arial"/>
                <w:sz w:val="18"/>
                <w:szCs w:val="18"/>
              </w:rPr>
            </w:pPr>
          </w:p>
        </w:tc>
      </w:tr>
      <w:tr w:rsidR="00DC094D" w:rsidRPr="00035B9E" w14:paraId="25BCE5D7" w14:textId="77777777" w:rsidTr="00751FC9">
        <w:tc>
          <w:tcPr>
            <w:tcW w:w="7848" w:type="dxa"/>
          </w:tcPr>
          <w:p w14:paraId="6E4974E5"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Target Students who will take this course.  Which programs or departments, and how many anticipated?</w:t>
            </w:r>
          </w:p>
          <w:p w14:paraId="131676D2"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Documentation of student views (if applicable, e.g. non-required elective).</w:t>
            </w:r>
          </w:p>
        </w:tc>
        <w:tc>
          <w:tcPr>
            <w:tcW w:w="630" w:type="dxa"/>
            <w:vAlign w:val="center"/>
          </w:tcPr>
          <w:p w14:paraId="5FD9130E"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3DB7578" w14:textId="77777777" w:rsidTr="00751FC9">
        <w:tc>
          <w:tcPr>
            <w:tcW w:w="7848" w:type="dxa"/>
          </w:tcPr>
          <w:p w14:paraId="5ACA3635"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Projected headcounts (fall/spring and day/evening) for each new or modified course.</w:t>
            </w:r>
          </w:p>
        </w:tc>
        <w:tc>
          <w:tcPr>
            <w:tcW w:w="630" w:type="dxa"/>
            <w:vAlign w:val="center"/>
          </w:tcPr>
          <w:p w14:paraId="1A8E6593"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52593906" w14:textId="77777777" w:rsidTr="00751FC9">
        <w:tc>
          <w:tcPr>
            <w:tcW w:w="7848" w:type="dxa"/>
          </w:tcPr>
          <w:p w14:paraId="753657DA"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40D54F8A"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1978C532" w14:textId="77777777" w:rsidTr="00751FC9">
        <w:tc>
          <w:tcPr>
            <w:tcW w:w="7848" w:type="dxa"/>
          </w:tcPr>
          <w:p w14:paraId="43ED777E"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Where does this course overlap with other courses, both within and outside of the department?</w:t>
            </w:r>
          </w:p>
        </w:tc>
        <w:tc>
          <w:tcPr>
            <w:tcW w:w="630" w:type="dxa"/>
            <w:vAlign w:val="center"/>
          </w:tcPr>
          <w:p w14:paraId="080DEE39"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5B5968C" w14:textId="77777777" w:rsidTr="00751FC9">
        <w:tc>
          <w:tcPr>
            <w:tcW w:w="7848" w:type="dxa"/>
          </w:tcPr>
          <w:p w14:paraId="4931C364"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15219DF6"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ED433E5" w14:textId="77777777" w:rsidTr="00751FC9">
        <w:tc>
          <w:tcPr>
            <w:tcW w:w="7848" w:type="dxa"/>
            <w:tcBorders>
              <w:bottom w:val="single" w:sz="4" w:space="0" w:color="auto"/>
            </w:tcBorders>
          </w:tcPr>
          <w:p w14:paraId="625D4AD4"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300C9C48"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7E42567" w14:textId="77777777" w:rsidTr="00751FC9">
        <w:tc>
          <w:tcPr>
            <w:tcW w:w="7848" w:type="dxa"/>
            <w:shd w:val="clear" w:color="auto" w:fill="E6E6E6"/>
          </w:tcPr>
          <w:p w14:paraId="5DD7CBCE"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lastRenderedPageBreak/>
              <w:t>Course Design</w:t>
            </w:r>
          </w:p>
          <w:p w14:paraId="3AB2822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Describe how this course is designed. </w:t>
            </w:r>
          </w:p>
        </w:tc>
        <w:tc>
          <w:tcPr>
            <w:tcW w:w="630" w:type="dxa"/>
            <w:shd w:val="clear" w:color="auto" w:fill="E6E6E6"/>
            <w:vAlign w:val="center"/>
          </w:tcPr>
          <w:p w14:paraId="6D386769" w14:textId="77777777" w:rsidR="00DC094D" w:rsidRPr="00035B9E" w:rsidRDefault="00DC094D" w:rsidP="00751FC9">
            <w:pPr>
              <w:spacing w:after="80"/>
              <w:jc w:val="center"/>
              <w:rPr>
                <w:rFonts w:ascii="Arial" w:hAnsi="Arial" w:cs="Arial"/>
                <w:sz w:val="18"/>
                <w:szCs w:val="18"/>
              </w:rPr>
            </w:pPr>
          </w:p>
        </w:tc>
      </w:tr>
      <w:tr w:rsidR="00DC094D" w:rsidRPr="00035B9E" w14:paraId="0F40CCF6" w14:textId="77777777" w:rsidTr="00751FC9">
        <w:tc>
          <w:tcPr>
            <w:tcW w:w="7848" w:type="dxa"/>
          </w:tcPr>
          <w:p w14:paraId="767B9670"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Course Context (e.g. required, elective, capstone)</w:t>
            </w:r>
          </w:p>
        </w:tc>
        <w:tc>
          <w:tcPr>
            <w:tcW w:w="630" w:type="dxa"/>
            <w:vAlign w:val="center"/>
          </w:tcPr>
          <w:p w14:paraId="7E474576"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04E158B9" w14:textId="77777777" w:rsidTr="00751FC9">
        <w:tc>
          <w:tcPr>
            <w:tcW w:w="7848" w:type="dxa"/>
          </w:tcPr>
          <w:p w14:paraId="4403AE0B"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Course Structure: how the course will be offered (e.g. lecture, seminar, tutorial, fieldtrip)?</w:t>
            </w:r>
          </w:p>
        </w:tc>
        <w:tc>
          <w:tcPr>
            <w:tcW w:w="630" w:type="dxa"/>
            <w:vAlign w:val="center"/>
          </w:tcPr>
          <w:p w14:paraId="5C38AA12"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0E5C77A" w14:textId="77777777" w:rsidTr="00751FC9">
        <w:tc>
          <w:tcPr>
            <w:tcW w:w="7848" w:type="dxa"/>
            <w:tcBorders>
              <w:bottom w:val="single" w:sz="4" w:space="0" w:color="auto"/>
            </w:tcBorders>
          </w:tcPr>
          <w:p w14:paraId="54155F10"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52ECC8F2"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13171509" w14:textId="77777777" w:rsidTr="00751FC9">
        <w:tc>
          <w:tcPr>
            <w:tcW w:w="7848" w:type="dxa"/>
          </w:tcPr>
          <w:p w14:paraId="6A226BCF"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How does this course support Programmatic Learning Outcomes?</w:t>
            </w:r>
          </w:p>
        </w:tc>
        <w:tc>
          <w:tcPr>
            <w:tcW w:w="630" w:type="dxa"/>
            <w:vAlign w:val="center"/>
          </w:tcPr>
          <w:p w14:paraId="458ED1E5"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B126BB8" w14:textId="77777777" w:rsidTr="00751FC9">
        <w:tc>
          <w:tcPr>
            <w:tcW w:w="7848" w:type="dxa"/>
            <w:tcBorders>
              <w:bottom w:val="single" w:sz="4" w:space="0" w:color="auto"/>
            </w:tcBorders>
          </w:tcPr>
          <w:p w14:paraId="778EC1C0"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3AABC787"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70D12B0C" w14:textId="77777777" w:rsidTr="00751FC9">
        <w:tc>
          <w:tcPr>
            <w:tcW w:w="7848" w:type="dxa"/>
            <w:shd w:val="clear" w:color="auto" w:fill="E6E6E6"/>
          </w:tcPr>
          <w:p w14:paraId="3CBB5E57"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t>Additional Forms for Specific Course Categories</w:t>
            </w:r>
          </w:p>
        </w:tc>
        <w:tc>
          <w:tcPr>
            <w:tcW w:w="630" w:type="dxa"/>
            <w:shd w:val="clear" w:color="auto" w:fill="E6E6E6"/>
            <w:vAlign w:val="center"/>
          </w:tcPr>
          <w:p w14:paraId="7B1F0A0A" w14:textId="77777777" w:rsidR="00DC094D" w:rsidRPr="00035B9E" w:rsidRDefault="00DC094D" w:rsidP="00751FC9">
            <w:pPr>
              <w:spacing w:after="80"/>
              <w:jc w:val="center"/>
              <w:rPr>
                <w:rFonts w:ascii="Arial" w:hAnsi="Arial" w:cs="Arial"/>
                <w:sz w:val="18"/>
                <w:szCs w:val="18"/>
              </w:rPr>
            </w:pPr>
          </w:p>
        </w:tc>
      </w:tr>
      <w:tr w:rsidR="00DC094D" w:rsidRPr="00035B9E" w14:paraId="4A4E515F" w14:textId="77777777" w:rsidTr="00751FC9">
        <w:tc>
          <w:tcPr>
            <w:tcW w:w="7848" w:type="dxa"/>
          </w:tcPr>
          <w:p w14:paraId="236D70A9" w14:textId="77777777" w:rsidR="00DC094D" w:rsidRPr="00035B9E" w:rsidRDefault="008E086C" w:rsidP="00751FC9">
            <w:pPr>
              <w:spacing w:after="80"/>
              <w:rPr>
                <w:rFonts w:asciiTheme="majorHAnsi" w:hAnsiTheme="majorHAnsi" w:cs="Arial"/>
                <w:sz w:val="22"/>
                <w:szCs w:val="22"/>
              </w:rPr>
            </w:pPr>
            <w:hyperlink r:id="rId14" w:history="1">
              <w:r w:rsidR="00DC094D" w:rsidRPr="00035B9E">
                <w:rPr>
                  <w:rStyle w:val="Hyperlink"/>
                  <w:rFonts w:asciiTheme="majorHAnsi" w:hAnsiTheme="majorHAnsi" w:cs="Arial"/>
                  <w:color w:val="auto"/>
                  <w:sz w:val="22"/>
                  <w:szCs w:val="22"/>
                </w:rPr>
                <w:t xml:space="preserve"> Interdisciplinary Form</w:t>
              </w:r>
            </w:hyperlink>
            <w:r w:rsidR="00DC094D" w:rsidRPr="00035B9E">
              <w:rPr>
                <w:rFonts w:asciiTheme="majorHAnsi" w:hAnsiTheme="majorHAnsi" w:cs="Arial"/>
                <w:sz w:val="22"/>
                <w:szCs w:val="22"/>
              </w:rPr>
              <w:t xml:space="preserve"> (if applicable)</w:t>
            </w:r>
          </w:p>
        </w:tc>
        <w:tc>
          <w:tcPr>
            <w:tcW w:w="630" w:type="dxa"/>
            <w:vAlign w:val="center"/>
          </w:tcPr>
          <w:p w14:paraId="3887BC44"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24A0D6B8" w14:textId="77777777" w:rsidTr="00751FC9">
        <w:tc>
          <w:tcPr>
            <w:tcW w:w="7848" w:type="dxa"/>
          </w:tcPr>
          <w:p w14:paraId="39948D18" w14:textId="77777777" w:rsidR="00DC094D" w:rsidRPr="00035B9E" w:rsidRDefault="00DC094D" w:rsidP="00751FC9">
            <w:pPr>
              <w:rPr>
                <w:rFonts w:asciiTheme="majorHAnsi" w:hAnsiTheme="majorHAnsi" w:cs="Arial"/>
                <w:sz w:val="22"/>
                <w:szCs w:val="22"/>
              </w:rPr>
            </w:pPr>
            <w:r w:rsidRPr="00035B9E">
              <w:rPr>
                <w:rFonts w:asciiTheme="majorHAnsi" w:hAnsiTheme="majorHAnsi" w:cs="Arial"/>
                <w:sz w:val="22"/>
                <w:szCs w:val="22"/>
              </w:rPr>
              <w:t xml:space="preserve"> Interdisciplinary Committee Recommendation (if applicable and if received)*</w:t>
            </w:r>
          </w:p>
          <w:p w14:paraId="12F5948F" w14:textId="77777777" w:rsidR="00DC094D" w:rsidRPr="00035B9E" w:rsidRDefault="00DC094D" w:rsidP="00751FC9">
            <w:pPr>
              <w:rPr>
                <w:sz w:val="20"/>
                <w:szCs w:val="20"/>
              </w:rPr>
            </w:pPr>
            <w:r w:rsidRPr="00035B9E">
              <w:rPr>
                <w:rFonts w:asciiTheme="majorHAnsi" w:hAnsiTheme="majorHAnsi" w:cs="Arial"/>
                <w:sz w:val="22"/>
                <w:szCs w:val="22"/>
              </w:rPr>
              <w:t xml:space="preserve">  </w:t>
            </w:r>
            <w:r w:rsidRPr="00035B9E">
              <w:rPr>
                <w:rFonts w:asciiTheme="majorHAnsi" w:hAnsiTheme="majorHAnsi" w:cs="Arial"/>
                <w:sz w:val="20"/>
                <w:szCs w:val="20"/>
              </w:rPr>
              <w:t>*Recommendation must be received before consideration by full Curriculum Committee</w:t>
            </w:r>
          </w:p>
        </w:tc>
        <w:tc>
          <w:tcPr>
            <w:tcW w:w="630" w:type="dxa"/>
            <w:vAlign w:val="center"/>
          </w:tcPr>
          <w:p w14:paraId="7250E652"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48E563E5" w14:textId="77777777" w:rsidTr="00751FC9">
        <w:trPr>
          <w:trHeight w:val="90"/>
        </w:trPr>
        <w:tc>
          <w:tcPr>
            <w:tcW w:w="7848" w:type="dxa"/>
          </w:tcPr>
          <w:p w14:paraId="495A1F4B" w14:textId="77777777" w:rsidR="00DC094D" w:rsidRPr="00035B9E" w:rsidRDefault="008E086C" w:rsidP="00751FC9">
            <w:pPr>
              <w:spacing w:after="80"/>
              <w:rPr>
                <w:rFonts w:asciiTheme="majorHAnsi" w:hAnsiTheme="majorHAnsi" w:cs="Arial"/>
                <w:sz w:val="22"/>
                <w:szCs w:val="22"/>
              </w:rPr>
            </w:pPr>
            <w:hyperlink r:id="rId15" w:history="1">
              <w:r w:rsidR="00DC094D" w:rsidRPr="00035B9E">
                <w:rPr>
                  <w:rStyle w:val="Hyperlink"/>
                  <w:rFonts w:asciiTheme="majorHAnsi" w:hAnsiTheme="majorHAnsi" w:cs="Arial"/>
                  <w:color w:val="auto"/>
                  <w:sz w:val="22"/>
                  <w:szCs w:val="22"/>
                </w:rPr>
                <w:t>Common Core (Liberal Arts) Intent to Submit</w:t>
              </w:r>
            </w:hyperlink>
            <w:r w:rsidR="00DC094D" w:rsidRPr="00035B9E">
              <w:rPr>
                <w:rFonts w:asciiTheme="majorHAnsi" w:hAnsiTheme="majorHAnsi" w:cs="Arial"/>
                <w:sz w:val="22"/>
                <w:szCs w:val="22"/>
              </w:rPr>
              <w:t xml:space="preserve"> (if applicable)</w:t>
            </w:r>
          </w:p>
        </w:tc>
        <w:tc>
          <w:tcPr>
            <w:tcW w:w="630" w:type="dxa"/>
            <w:vAlign w:val="center"/>
          </w:tcPr>
          <w:p w14:paraId="216F60E8"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7268433C" w14:textId="77777777" w:rsidTr="00751FC9">
        <w:tc>
          <w:tcPr>
            <w:tcW w:w="7848" w:type="dxa"/>
          </w:tcPr>
          <w:p w14:paraId="23362A33"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Writing Intensive Form if course is intended to be a WIC (under development) </w:t>
            </w:r>
          </w:p>
        </w:tc>
        <w:tc>
          <w:tcPr>
            <w:tcW w:w="630" w:type="dxa"/>
            <w:vAlign w:val="center"/>
          </w:tcPr>
          <w:p w14:paraId="6FFDB07B"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110186DE" w14:textId="77777777" w:rsidTr="00751FC9">
        <w:tc>
          <w:tcPr>
            <w:tcW w:w="7848" w:type="dxa"/>
          </w:tcPr>
          <w:p w14:paraId="24E84C03"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7EB8C243" w14:textId="77777777" w:rsidR="00DC094D" w:rsidRPr="00035B9E" w:rsidRDefault="00DC094D" w:rsidP="00751FC9">
            <w:pPr>
              <w:spacing w:after="80"/>
              <w:jc w:val="center"/>
              <w:rPr>
                <w:rFonts w:ascii="Times" w:hAnsi="Times" w:cs="Times New Roman"/>
                <w:sz w:val="20"/>
                <w:szCs w:val="20"/>
              </w:rPr>
            </w:pPr>
            <w:r w:rsidRPr="00035B9E">
              <w:rPr>
                <w:rFonts w:ascii="Arial" w:hAnsi="Arial" w:cs="Arial"/>
                <w:sz w:val="18"/>
                <w:szCs w:val="18"/>
              </w:rPr>
              <w:t>N/A</w:t>
            </w:r>
          </w:p>
        </w:tc>
      </w:tr>
      <w:tr w:rsidR="00DC094D" w:rsidRPr="00035B9E" w14:paraId="601CF462" w14:textId="77777777" w:rsidTr="00751FC9">
        <w:tc>
          <w:tcPr>
            <w:tcW w:w="7848" w:type="dxa"/>
            <w:shd w:val="clear" w:color="auto" w:fill="E6E6E6"/>
          </w:tcPr>
          <w:p w14:paraId="029FB650"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Times New Roman"/>
                <w:b/>
                <w:sz w:val="22"/>
                <w:szCs w:val="22"/>
              </w:rPr>
              <w:t xml:space="preserve">(Additional materials for </w:t>
            </w:r>
            <w:hyperlink r:id="rId16" w:history="1">
              <w:r w:rsidRPr="00035B9E">
                <w:rPr>
                  <w:rFonts w:asciiTheme="majorHAnsi" w:hAnsiTheme="majorHAnsi" w:cs="Arial"/>
                  <w:b/>
                  <w:bCs/>
                  <w:iCs/>
                  <w:sz w:val="22"/>
                  <w:szCs w:val="22"/>
                </w:rPr>
                <w:t>Curricular Experiments</w:t>
              </w:r>
            </w:hyperlink>
            <w:r w:rsidRPr="00035B9E">
              <w:rPr>
                <w:rFonts w:asciiTheme="majorHAnsi" w:hAnsiTheme="majorHAnsi" w:cs="Arial"/>
                <w:b/>
                <w:sz w:val="22"/>
                <w:szCs w:val="22"/>
              </w:rPr>
              <w:t>)</w:t>
            </w:r>
          </w:p>
        </w:tc>
        <w:tc>
          <w:tcPr>
            <w:tcW w:w="630" w:type="dxa"/>
            <w:shd w:val="clear" w:color="auto" w:fill="E6E6E6"/>
            <w:vAlign w:val="center"/>
          </w:tcPr>
          <w:p w14:paraId="4421CF5D" w14:textId="77777777" w:rsidR="00DC094D" w:rsidRPr="00035B9E" w:rsidRDefault="00DC094D" w:rsidP="00751FC9">
            <w:pPr>
              <w:spacing w:after="80"/>
              <w:jc w:val="center"/>
              <w:rPr>
                <w:rFonts w:ascii="Times" w:hAnsi="Times" w:cs="Times New Roman"/>
                <w:sz w:val="20"/>
                <w:szCs w:val="20"/>
              </w:rPr>
            </w:pPr>
          </w:p>
        </w:tc>
      </w:tr>
      <w:tr w:rsidR="00DC094D" w:rsidRPr="00035B9E" w14:paraId="67A1B0DA" w14:textId="77777777" w:rsidTr="00751FC9">
        <w:tc>
          <w:tcPr>
            <w:tcW w:w="7848" w:type="dxa"/>
          </w:tcPr>
          <w:p w14:paraId="51D83D06"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6FA9FED2" w14:textId="77777777" w:rsidR="00DC094D"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r w:rsidR="00DC094D" w:rsidRPr="00035B9E" w14:paraId="3907C90D" w14:textId="77777777" w:rsidTr="00751FC9">
        <w:tc>
          <w:tcPr>
            <w:tcW w:w="7848" w:type="dxa"/>
            <w:tcBorders>
              <w:bottom w:val="single" w:sz="4" w:space="0" w:color="auto"/>
            </w:tcBorders>
          </w:tcPr>
          <w:p w14:paraId="410A910F"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4D6BBB93" w14:textId="77777777" w:rsidR="00DC094D"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bl>
    <w:p w14:paraId="7AB8B89B" w14:textId="77777777" w:rsidR="00DC094D" w:rsidRPr="00035B9E" w:rsidRDefault="00DC094D" w:rsidP="00DC094D"/>
    <w:p w14:paraId="1B8F1E0D" w14:textId="77777777" w:rsidR="00DC094D" w:rsidRPr="00035B9E" w:rsidRDefault="00DC094D" w:rsidP="00DC094D">
      <w:pPr>
        <w:rPr>
          <w:b/>
        </w:rPr>
      </w:pPr>
    </w:p>
    <w:p w14:paraId="5C80A96B" w14:textId="77777777" w:rsidR="00F32151" w:rsidRPr="00035B9E" w:rsidRDefault="00F32151">
      <w:pPr>
        <w:rPr>
          <w:b/>
        </w:rPr>
      </w:pPr>
      <w:r w:rsidRPr="00035B9E">
        <w:rPr>
          <w:b/>
        </w:rPr>
        <w:br w:type="page"/>
      </w:r>
    </w:p>
    <w:p w14:paraId="4EF05FC3" w14:textId="77777777" w:rsidR="00F32151" w:rsidRPr="00035B9E" w:rsidRDefault="00AC396D" w:rsidP="00AC396D">
      <w:pPr>
        <w:pStyle w:val="Heading2"/>
        <w:shd w:val="clear" w:color="auto" w:fill="D9D9D9" w:themeFill="background1" w:themeFillShade="D9"/>
        <w:spacing w:after="120"/>
        <w:jc w:val="center"/>
        <w:rPr>
          <w:rFonts w:ascii="Times New Roman" w:hAnsi="Times New Roman" w:cs="Times New Roman"/>
          <w:color w:val="auto"/>
          <w:sz w:val="32"/>
          <w:szCs w:val="32"/>
        </w:rPr>
      </w:pPr>
      <w:bookmarkStart w:id="4" w:name="_Toc33185871"/>
      <w:r w:rsidRPr="00035B9E">
        <w:rPr>
          <w:rFonts w:ascii="Times New Roman" w:hAnsi="Times New Roman" w:cs="Times New Roman"/>
          <w:color w:val="auto"/>
          <w:sz w:val="32"/>
          <w:szCs w:val="32"/>
        </w:rPr>
        <w:lastRenderedPageBreak/>
        <w:t xml:space="preserve">Library Resources &amp; Information Literacy: Major Curriculum Modification – </w:t>
      </w:r>
      <w:r w:rsidR="00F32151" w:rsidRPr="00035B9E">
        <w:rPr>
          <w:rFonts w:ascii="Times New Roman" w:hAnsi="Times New Roman" w:cs="Times New Roman"/>
          <w:color w:val="auto"/>
          <w:sz w:val="32"/>
          <w:szCs w:val="32"/>
        </w:rPr>
        <w:t>CMCE 4402</w:t>
      </w:r>
      <w:bookmarkEnd w:id="4"/>
    </w:p>
    <w:p w14:paraId="76969946" w14:textId="77777777" w:rsidR="00F32151" w:rsidRPr="00035B9E" w:rsidRDefault="00F32151" w:rsidP="00F32151">
      <w:pPr>
        <w:rPr>
          <w:rFonts w:ascii="Calibri" w:hAnsi="Calibri"/>
        </w:rPr>
      </w:pPr>
    </w:p>
    <w:p w14:paraId="0A82FFAE" w14:textId="77777777" w:rsidR="00F32151" w:rsidRPr="00035B9E" w:rsidRDefault="00F32151" w:rsidP="00F32151">
      <w:pPr>
        <w:rPr>
          <w:rFonts w:ascii="Calibri" w:hAnsi="Calibri"/>
        </w:rPr>
      </w:pPr>
      <w:r w:rsidRPr="00035B9E">
        <w:rPr>
          <w:rFonts w:ascii="Calibri" w:hAnsi="Calibri"/>
        </w:rPr>
        <w:t xml:space="preserve">Please complete for </w:t>
      </w:r>
      <w:r w:rsidRPr="00035B9E">
        <w:rPr>
          <w:rFonts w:ascii="Calibri" w:hAnsi="Calibri"/>
          <w:b/>
        </w:rPr>
        <w:t>all</w:t>
      </w:r>
      <w:r w:rsidRPr="00035B9E">
        <w:rPr>
          <w:rFonts w:ascii="Calibri" w:hAnsi="Calibri"/>
        </w:rPr>
        <w:t xml:space="preserve"> major curriculum modifications. This information will assist the library in planning for new courses/programs.</w:t>
      </w:r>
    </w:p>
    <w:p w14:paraId="5E976364" w14:textId="77777777" w:rsidR="00F32151" w:rsidRPr="00035B9E" w:rsidRDefault="00F32151" w:rsidP="00F32151">
      <w:pPr>
        <w:rPr>
          <w:rFonts w:ascii="Calibri" w:hAnsi="Calibri"/>
        </w:rPr>
      </w:pPr>
    </w:p>
    <w:p w14:paraId="70CCE178" w14:textId="77777777" w:rsidR="00F32151" w:rsidRPr="00035B9E" w:rsidRDefault="00F32151" w:rsidP="00F32151">
      <w:pPr>
        <w:rPr>
          <w:rFonts w:ascii="Calibri" w:hAnsi="Calibri"/>
        </w:rPr>
      </w:pPr>
      <w:r w:rsidRPr="00035B9E">
        <w:rPr>
          <w:rFonts w:ascii="Calibri" w:hAnsi="Calibri"/>
        </w:rPr>
        <w:t>Consult with your library faculty subject specialist (</w:t>
      </w:r>
      <w:hyperlink r:id="rId17" w:history="1">
        <w:r w:rsidRPr="00035B9E">
          <w:rPr>
            <w:rStyle w:val="Hyperlink"/>
            <w:rFonts w:ascii="Calibri" w:hAnsi="Calibri"/>
            <w:color w:val="auto"/>
          </w:rPr>
          <w:t>http://cityte.ch/dir</w:t>
        </w:r>
      </w:hyperlink>
      <w:r w:rsidRPr="00035B9E">
        <w:rPr>
          <w:rFonts w:ascii="Calibri" w:hAnsi="Calibri"/>
        </w:rPr>
        <w:t xml:space="preserve">) </w:t>
      </w:r>
      <w:r w:rsidRPr="00035B9E">
        <w:rPr>
          <w:rFonts w:ascii="Calibri" w:hAnsi="Calibri"/>
          <w:b/>
          <w:u w:val="single"/>
        </w:rPr>
        <w:t>3 weeks before the proposal deadline</w:t>
      </w:r>
      <w:r w:rsidRPr="00035B9E">
        <w:rPr>
          <w:rFonts w:ascii="Calibri" w:hAnsi="Calibri"/>
        </w:rPr>
        <w:t>.</w:t>
      </w:r>
    </w:p>
    <w:p w14:paraId="7EF2B93E" w14:textId="77777777" w:rsidR="00F32151" w:rsidRPr="00035B9E" w:rsidRDefault="00F32151" w:rsidP="00F32151">
      <w:pPr>
        <w:rPr>
          <w:rFonts w:ascii="Calibri" w:hAnsi="Calibri"/>
          <w:b/>
        </w:rPr>
      </w:pPr>
    </w:p>
    <w:p w14:paraId="40B97B15" w14:textId="77777777" w:rsidR="00F32151" w:rsidRPr="00035B9E" w:rsidRDefault="00F32151" w:rsidP="00F32151">
      <w:pPr>
        <w:rPr>
          <w:rFonts w:ascii="Calibri" w:hAnsi="Calibri"/>
        </w:rPr>
      </w:pPr>
      <w:r w:rsidRPr="00035B9E">
        <w:rPr>
          <w:rFonts w:ascii="Calibri" w:hAnsi="Calibri"/>
          <w:b/>
        </w:rPr>
        <w:t>Course proposer:</w:t>
      </w:r>
      <w:r w:rsidRPr="00035B9E">
        <w:rPr>
          <w:rFonts w:ascii="Calibri" w:hAnsi="Calibri"/>
        </w:rPr>
        <w:t xml:space="preserve"> please complete boxes 1-4.  </w:t>
      </w:r>
      <w:r w:rsidRPr="00035B9E">
        <w:rPr>
          <w:rFonts w:ascii="Calibri" w:hAnsi="Calibri"/>
          <w:b/>
        </w:rPr>
        <w:t>Library faculty subject specialist:</w:t>
      </w:r>
      <w:r w:rsidRPr="00035B9E">
        <w:rPr>
          <w:rFonts w:ascii="Calibri" w:hAnsi="Calibri"/>
        </w:rPr>
        <w:t xml:space="preserve"> please complete box 5.</w:t>
      </w:r>
    </w:p>
    <w:p w14:paraId="26B39C56"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436"/>
        <w:gridCol w:w="4368"/>
      </w:tblGrid>
      <w:tr w:rsidR="00F32151" w:rsidRPr="00035B9E" w14:paraId="78B30DDB" w14:textId="77777777" w:rsidTr="00751FC9">
        <w:tc>
          <w:tcPr>
            <w:tcW w:w="360" w:type="dxa"/>
            <w:tcBorders>
              <w:top w:val="nil"/>
              <w:left w:val="nil"/>
              <w:bottom w:val="nil"/>
              <w:right w:val="single" w:sz="4" w:space="0" w:color="auto"/>
            </w:tcBorders>
          </w:tcPr>
          <w:p w14:paraId="53816290" w14:textId="77777777" w:rsidR="00F32151" w:rsidRPr="00035B9E" w:rsidRDefault="00F32151" w:rsidP="00751FC9">
            <w:pPr>
              <w:rPr>
                <w:rFonts w:ascii="Calibri" w:hAnsi="Calibri"/>
                <w:b/>
              </w:rPr>
            </w:pPr>
            <w:r w:rsidRPr="00035B9E">
              <w:rPr>
                <w:rFonts w:ascii="Calibri" w:hAnsi="Calibri"/>
                <w:b/>
              </w:rPr>
              <w:t>1</w:t>
            </w:r>
          </w:p>
        </w:tc>
        <w:tc>
          <w:tcPr>
            <w:tcW w:w="4950" w:type="dxa"/>
            <w:tcBorders>
              <w:left w:val="single" w:sz="4" w:space="0" w:color="auto"/>
            </w:tcBorders>
          </w:tcPr>
          <w:p w14:paraId="25AF078E" w14:textId="77777777" w:rsidR="00F32151" w:rsidRPr="00035B9E" w:rsidRDefault="00F32151" w:rsidP="00751FC9">
            <w:pPr>
              <w:rPr>
                <w:rFonts w:ascii="Calibri" w:hAnsi="Calibri"/>
                <w:b/>
              </w:rPr>
            </w:pPr>
            <w:r w:rsidRPr="00035B9E">
              <w:rPr>
                <w:rFonts w:ascii="Calibri" w:hAnsi="Calibri"/>
                <w:b/>
              </w:rPr>
              <w:t>Title of proposal</w:t>
            </w:r>
          </w:p>
          <w:p w14:paraId="46C192E0" w14:textId="77777777" w:rsidR="00F32151" w:rsidRPr="00DB2E83" w:rsidRDefault="00DB2E83" w:rsidP="00751FC9">
            <w:pPr>
              <w:rPr>
                <w:rFonts w:asciiTheme="majorHAnsi" w:hAnsiTheme="majorHAnsi" w:cs="Times New Roman"/>
                <w:i/>
                <w:iCs/>
              </w:rPr>
            </w:pPr>
            <w:r w:rsidRPr="00131FE7">
              <w:rPr>
                <w:rFonts w:asciiTheme="majorHAnsi" w:hAnsiTheme="majorHAnsi" w:cs="Times New Roman"/>
                <w:sz w:val="22"/>
                <w:szCs w:val="22"/>
              </w:rPr>
              <w:t xml:space="preserve">CMCE 4402 – </w:t>
            </w:r>
            <w:r w:rsidRPr="005F6B3A">
              <w:rPr>
                <w:rFonts w:asciiTheme="majorHAnsi" w:hAnsiTheme="majorHAnsi" w:cs="Times New Roman"/>
                <w:i/>
                <w:iCs/>
                <w:sz w:val="22"/>
                <w:szCs w:val="22"/>
              </w:rPr>
              <w:t>Fundamentals of Engineering Practice</w:t>
            </w:r>
          </w:p>
          <w:p w14:paraId="0B2C6F60" w14:textId="77777777" w:rsidR="00F32151" w:rsidRPr="00035B9E" w:rsidRDefault="00F32151" w:rsidP="00751FC9">
            <w:pPr>
              <w:rPr>
                <w:rFonts w:ascii="Calibri" w:hAnsi="Calibri"/>
              </w:rPr>
            </w:pPr>
          </w:p>
        </w:tc>
        <w:tc>
          <w:tcPr>
            <w:tcW w:w="5220" w:type="dxa"/>
          </w:tcPr>
          <w:p w14:paraId="42B95ABD" w14:textId="77777777" w:rsidR="00F32151" w:rsidRPr="00035B9E" w:rsidRDefault="00F32151" w:rsidP="00751FC9">
            <w:pPr>
              <w:rPr>
                <w:rFonts w:ascii="Calibri" w:hAnsi="Calibri"/>
                <w:b/>
              </w:rPr>
            </w:pPr>
            <w:r w:rsidRPr="00035B9E">
              <w:rPr>
                <w:rFonts w:ascii="Calibri" w:hAnsi="Calibri"/>
                <w:b/>
              </w:rPr>
              <w:t>Department/Program CMCE</w:t>
            </w:r>
          </w:p>
          <w:p w14:paraId="5BDAEC96" w14:textId="77777777" w:rsidR="00F32151" w:rsidRPr="00035B9E" w:rsidRDefault="00F32151" w:rsidP="00751FC9">
            <w:pPr>
              <w:rPr>
                <w:rFonts w:ascii="Calibri" w:hAnsi="Calibri"/>
              </w:rPr>
            </w:pPr>
            <w:r w:rsidRPr="00035B9E">
              <w:rPr>
                <w:rFonts w:ascii="Calibri" w:hAnsi="Calibri"/>
              </w:rPr>
              <w:t>Construction Management and Civil Eng. Tech</w:t>
            </w:r>
          </w:p>
        </w:tc>
      </w:tr>
      <w:tr w:rsidR="00F32151" w:rsidRPr="00035B9E" w14:paraId="18A7965D" w14:textId="77777777" w:rsidTr="00751FC9">
        <w:tc>
          <w:tcPr>
            <w:tcW w:w="360" w:type="dxa"/>
            <w:tcBorders>
              <w:top w:val="nil"/>
              <w:left w:val="nil"/>
              <w:bottom w:val="nil"/>
              <w:right w:val="single" w:sz="4" w:space="0" w:color="auto"/>
            </w:tcBorders>
          </w:tcPr>
          <w:p w14:paraId="082782D2" w14:textId="77777777" w:rsidR="00F32151" w:rsidRPr="00035B9E" w:rsidRDefault="00F32151" w:rsidP="00751FC9">
            <w:pPr>
              <w:rPr>
                <w:rFonts w:ascii="Calibri" w:hAnsi="Calibri"/>
                <w:b/>
              </w:rPr>
            </w:pPr>
          </w:p>
        </w:tc>
        <w:tc>
          <w:tcPr>
            <w:tcW w:w="4950" w:type="dxa"/>
            <w:tcBorders>
              <w:left w:val="single" w:sz="4" w:space="0" w:color="auto"/>
            </w:tcBorders>
          </w:tcPr>
          <w:p w14:paraId="6ED27A4B" w14:textId="77777777" w:rsidR="00F32151" w:rsidRPr="00035B9E" w:rsidRDefault="00F32151" w:rsidP="00751FC9">
            <w:pPr>
              <w:rPr>
                <w:rFonts w:ascii="Calibri" w:hAnsi="Calibri"/>
              </w:rPr>
            </w:pPr>
            <w:r w:rsidRPr="00035B9E">
              <w:rPr>
                <w:rFonts w:ascii="Calibri" w:hAnsi="Calibri"/>
                <w:b/>
              </w:rPr>
              <w:t xml:space="preserve">Proposed by </w:t>
            </w:r>
            <w:r w:rsidRPr="00035B9E">
              <w:rPr>
                <w:rFonts w:ascii="Calibri" w:hAnsi="Calibri"/>
              </w:rPr>
              <w:t>(include email &amp; phone)</w:t>
            </w:r>
          </w:p>
          <w:p w14:paraId="1BAA7E71" w14:textId="77777777" w:rsidR="00F32151" w:rsidRPr="00035B9E" w:rsidRDefault="00F32151" w:rsidP="00751FC9">
            <w:pPr>
              <w:rPr>
                <w:rFonts w:ascii="Calibri" w:hAnsi="Calibri"/>
              </w:rPr>
            </w:pPr>
            <w:r w:rsidRPr="00035B9E">
              <w:rPr>
                <w:rFonts w:ascii="Calibri" w:hAnsi="Calibri"/>
              </w:rPr>
              <w:t>Navid Allahverdi</w:t>
            </w:r>
          </w:p>
          <w:p w14:paraId="76C17DCE" w14:textId="77777777" w:rsidR="00F32151" w:rsidRPr="00035B9E" w:rsidRDefault="008E086C" w:rsidP="00751FC9">
            <w:pPr>
              <w:rPr>
                <w:rFonts w:ascii="Calibri" w:hAnsi="Calibri"/>
              </w:rPr>
            </w:pPr>
            <w:hyperlink r:id="rId18" w:history="1">
              <w:r w:rsidR="00F32151" w:rsidRPr="00035B9E">
                <w:rPr>
                  <w:rStyle w:val="Hyperlink"/>
                  <w:rFonts w:ascii="Calibri" w:hAnsi="Calibri"/>
                  <w:color w:val="auto"/>
                </w:rPr>
                <w:t>nallahverdi@citytech.cuny.edu</w:t>
              </w:r>
            </w:hyperlink>
            <w:r w:rsidR="00F32151" w:rsidRPr="00035B9E">
              <w:rPr>
                <w:rFonts w:ascii="Calibri" w:hAnsi="Calibri"/>
              </w:rPr>
              <w:t xml:space="preserve">  EXT:4950</w:t>
            </w:r>
          </w:p>
        </w:tc>
        <w:tc>
          <w:tcPr>
            <w:tcW w:w="5220" w:type="dxa"/>
          </w:tcPr>
          <w:p w14:paraId="78042FFC" w14:textId="77777777" w:rsidR="00F32151" w:rsidRPr="00035B9E" w:rsidRDefault="00F32151" w:rsidP="00751FC9">
            <w:pPr>
              <w:rPr>
                <w:rFonts w:ascii="Calibri" w:hAnsi="Calibri"/>
                <w:b/>
              </w:rPr>
            </w:pPr>
            <w:r w:rsidRPr="00035B9E">
              <w:rPr>
                <w:rFonts w:ascii="Calibri" w:hAnsi="Calibri"/>
                <w:b/>
              </w:rPr>
              <w:t xml:space="preserve">Expected date course(s) will be offered </w:t>
            </w:r>
          </w:p>
          <w:p w14:paraId="53B1C2F8" w14:textId="77777777" w:rsidR="00F32151" w:rsidRPr="00035B9E" w:rsidRDefault="00F32151" w:rsidP="00751FC9">
            <w:pPr>
              <w:rPr>
                <w:rFonts w:ascii="Calibri" w:hAnsi="Calibri"/>
              </w:rPr>
            </w:pPr>
            <w:r w:rsidRPr="00035B9E">
              <w:rPr>
                <w:rFonts w:ascii="Calibri" w:hAnsi="Calibri"/>
              </w:rPr>
              <w:t>Spring 2021</w:t>
            </w:r>
          </w:p>
          <w:p w14:paraId="659177A3" w14:textId="77777777" w:rsidR="00F32151" w:rsidRPr="00035B9E" w:rsidRDefault="00F32151" w:rsidP="00751FC9">
            <w:pPr>
              <w:rPr>
                <w:rFonts w:ascii="Calibri" w:hAnsi="Calibri"/>
              </w:rPr>
            </w:pPr>
            <w:r w:rsidRPr="00035B9E">
              <w:rPr>
                <w:rFonts w:ascii="Calibri" w:hAnsi="Calibri"/>
                <w:b/>
              </w:rPr>
              <w:t># of students 24</w:t>
            </w:r>
          </w:p>
        </w:tc>
      </w:tr>
    </w:tbl>
    <w:p w14:paraId="704021B5"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F32151" w:rsidRPr="00035B9E" w14:paraId="7854A270" w14:textId="77777777" w:rsidTr="00751FC9">
        <w:tc>
          <w:tcPr>
            <w:tcW w:w="360" w:type="dxa"/>
            <w:tcBorders>
              <w:top w:val="nil"/>
              <w:left w:val="nil"/>
              <w:bottom w:val="nil"/>
              <w:right w:val="single" w:sz="4" w:space="0" w:color="auto"/>
            </w:tcBorders>
          </w:tcPr>
          <w:p w14:paraId="675A183C" w14:textId="77777777" w:rsidR="00F32151" w:rsidRPr="00035B9E" w:rsidRDefault="00F32151" w:rsidP="00751FC9">
            <w:pPr>
              <w:rPr>
                <w:rFonts w:ascii="Calibri" w:hAnsi="Calibri"/>
                <w:b/>
              </w:rPr>
            </w:pPr>
            <w:r w:rsidRPr="00035B9E">
              <w:rPr>
                <w:rFonts w:ascii="Calibri" w:hAnsi="Calibri"/>
                <w:b/>
              </w:rPr>
              <w:t>2</w:t>
            </w:r>
          </w:p>
        </w:tc>
        <w:tc>
          <w:tcPr>
            <w:tcW w:w="10170" w:type="dxa"/>
            <w:tcBorders>
              <w:left w:val="single" w:sz="4" w:space="0" w:color="auto"/>
            </w:tcBorders>
          </w:tcPr>
          <w:p w14:paraId="06609CD4" w14:textId="77777777" w:rsidR="00F32151" w:rsidRPr="00035B9E" w:rsidRDefault="00F32151" w:rsidP="00751FC9">
            <w:pPr>
              <w:rPr>
                <w:rFonts w:ascii="Calibri" w:hAnsi="Calibri"/>
                <w:b/>
              </w:rPr>
            </w:pPr>
            <w:r w:rsidRPr="00035B9E">
              <w:rPr>
                <w:rFonts w:ascii="Calibri" w:hAnsi="Calibri"/>
                <w:b/>
              </w:rPr>
              <w:t>The library cannot purchase reserve textbooks for every course at the college, nor copies for all students. Consult our website (</w:t>
            </w:r>
            <w:hyperlink r:id="rId19" w:history="1">
              <w:r w:rsidRPr="00035B9E">
                <w:rPr>
                  <w:rStyle w:val="Hyperlink"/>
                  <w:rFonts w:ascii="Calibri" w:hAnsi="Calibri"/>
                  <w:b/>
                  <w:color w:val="auto"/>
                </w:rPr>
                <w:t>http://cityte.ch/curriculum</w:t>
              </w:r>
            </w:hyperlink>
            <w:r w:rsidRPr="00035B9E">
              <w:rPr>
                <w:rFonts w:ascii="Calibri" w:hAnsi="Calibri"/>
                <w:b/>
              </w:rPr>
              <w:t xml:space="preserve">) for articles and </w:t>
            </w:r>
            <w:r w:rsidR="006214BA" w:rsidRPr="00035B9E">
              <w:rPr>
                <w:rFonts w:ascii="Calibri" w:hAnsi="Calibri"/>
                <w:b/>
              </w:rPr>
              <w:t>eBooks</w:t>
            </w:r>
            <w:r w:rsidRPr="00035B9E">
              <w:rPr>
                <w:rFonts w:ascii="Calibri" w:hAnsi="Calibri"/>
                <w:b/>
              </w:rPr>
              <w:t xml:space="preserve"> for your courses, or our open educational resources (OER) guide (</w:t>
            </w:r>
            <w:hyperlink r:id="rId20" w:history="1">
              <w:r w:rsidRPr="00035B9E">
                <w:rPr>
                  <w:rStyle w:val="Hyperlink"/>
                  <w:rFonts w:ascii="Calibri" w:hAnsi="Calibri"/>
                  <w:b/>
                  <w:color w:val="auto"/>
                </w:rPr>
                <w:t>http://cityte.ch/oer</w:t>
              </w:r>
            </w:hyperlink>
            <w:r w:rsidRPr="00035B9E">
              <w:rPr>
                <w:rFonts w:ascii="Calibri" w:hAnsi="Calibri"/>
                <w:b/>
              </w:rPr>
              <w:t>). Have you considered using a freely-available OER or an open textbook in this course?</w:t>
            </w:r>
          </w:p>
          <w:p w14:paraId="436D1B20" w14:textId="77777777" w:rsidR="00F32151" w:rsidRPr="00035B9E" w:rsidRDefault="00F32151" w:rsidP="00751FC9">
            <w:pPr>
              <w:rPr>
                <w:rFonts w:ascii="Calibri" w:hAnsi="Calibri"/>
              </w:rPr>
            </w:pPr>
            <w:r w:rsidRPr="00035B9E">
              <w:rPr>
                <w:rFonts w:ascii="Calibri" w:hAnsi="Calibri"/>
              </w:rPr>
              <w:t>The course adopts an open textbook in electronic format.</w:t>
            </w:r>
          </w:p>
          <w:p w14:paraId="4BB6779C" w14:textId="77777777" w:rsidR="00F32151" w:rsidRPr="00035B9E" w:rsidRDefault="00F32151" w:rsidP="00751FC9">
            <w:pPr>
              <w:rPr>
                <w:rFonts w:ascii="Calibri" w:hAnsi="Calibri"/>
              </w:rPr>
            </w:pPr>
            <w:r w:rsidRPr="00035B9E">
              <w:rPr>
                <w:rFonts w:ascii="Calibri" w:hAnsi="Calibri"/>
              </w:rPr>
              <w:t>Also, the instructor will provide students with electronic lecture notes in OER format.</w:t>
            </w:r>
          </w:p>
          <w:p w14:paraId="32178579" w14:textId="77777777" w:rsidR="00F32151" w:rsidRPr="00035B9E" w:rsidRDefault="00F32151" w:rsidP="00751FC9">
            <w:pPr>
              <w:rPr>
                <w:rFonts w:ascii="Calibri" w:hAnsi="Calibri"/>
              </w:rPr>
            </w:pPr>
          </w:p>
          <w:p w14:paraId="4B6838B7" w14:textId="77777777" w:rsidR="00F32151" w:rsidRPr="00035B9E" w:rsidRDefault="00F32151" w:rsidP="00751FC9">
            <w:pPr>
              <w:rPr>
                <w:rFonts w:ascii="Calibri" w:hAnsi="Calibri"/>
              </w:rPr>
            </w:pPr>
            <w:r w:rsidRPr="00035B9E">
              <w:rPr>
                <w:rFonts w:ascii="Calibri" w:hAnsi="Calibri"/>
              </w:rPr>
              <w:t xml:space="preserve"> </w:t>
            </w:r>
          </w:p>
        </w:tc>
      </w:tr>
    </w:tbl>
    <w:p w14:paraId="61E89A59"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F32151" w:rsidRPr="00035B9E" w14:paraId="0980E1D0" w14:textId="77777777" w:rsidTr="00751FC9">
        <w:tc>
          <w:tcPr>
            <w:tcW w:w="360" w:type="dxa"/>
            <w:tcBorders>
              <w:top w:val="nil"/>
              <w:left w:val="nil"/>
              <w:bottom w:val="nil"/>
              <w:right w:val="single" w:sz="4" w:space="0" w:color="auto"/>
            </w:tcBorders>
          </w:tcPr>
          <w:p w14:paraId="33762552" w14:textId="77777777" w:rsidR="00F32151" w:rsidRPr="00035B9E" w:rsidRDefault="00F32151" w:rsidP="00751FC9">
            <w:pPr>
              <w:rPr>
                <w:rFonts w:ascii="Calibri" w:hAnsi="Calibri"/>
                <w:b/>
              </w:rPr>
            </w:pPr>
            <w:r w:rsidRPr="00035B9E">
              <w:rPr>
                <w:rFonts w:ascii="Calibri" w:hAnsi="Calibri"/>
                <w:b/>
              </w:rPr>
              <w:t>3</w:t>
            </w:r>
          </w:p>
        </w:tc>
        <w:tc>
          <w:tcPr>
            <w:tcW w:w="10170" w:type="dxa"/>
            <w:tcBorders>
              <w:left w:val="single" w:sz="4" w:space="0" w:color="auto"/>
            </w:tcBorders>
          </w:tcPr>
          <w:p w14:paraId="56827E39" w14:textId="77777777" w:rsidR="00F32151" w:rsidRPr="00035B9E" w:rsidRDefault="00F32151" w:rsidP="00751FC9">
            <w:pPr>
              <w:rPr>
                <w:rFonts w:ascii="Calibri" w:hAnsi="Calibri"/>
                <w:b/>
              </w:rPr>
            </w:pPr>
            <w:r w:rsidRPr="00035B9E">
              <w:rPr>
                <w:rFonts w:ascii="Calibri" w:hAnsi="Calibri"/>
                <w:b/>
              </w:rPr>
              <w:t xml:space="preserve">Beyond the required course materials, are City Tech library resources sufficient for course assignments? If additional resources are needed, please provide format details (e.g. </w:t>
            </w:r>
            <w:r w:rsidR="006214BA" w:rsidRPr="00035B9E">
              <w:rPr>
                <w:rFonts w:ascii="Calibri" w:hAnsi="Calibri"/>
                <w:b/>
              </w:rPr>
              <w:t>eBook</w:t>
            </w:r>
            <w:r w:rsidRPr="00035B9E">
              <w:rPr>
                <w:rFonts w:ascii="Calibri" w:hAnsi="Calibri"/>
                <w:b/>
              </w:rPr>
              <w:t>, journal, DVD, etc.), full citation (author, title, publisher, edition, date), price, and product link.</w:t>
            </w:r>
          </w:p>
          <w:p w14:paraId="67313CD4" w14:textId="77777777" w:rsidR="00F32151" w:rsidRPr="00035B9E" w:rsidRDefault="00F32151" w:rsidP="00751FC9">
            <w:pPr>
              <w:rPr>
                <w:rFonts w:ascii="Calibri" w:hAnsi="Calibri"/>
              </w:rPr>
            </w:pPr>
          </w:p>
          <w:p w14:paraId="66F76EF9" w14:textId="77777777" w:rsidR="00F32151" w:rsidRPr="00035B9E" w:rsidRDefault="00F32151" w:rsidP="00751FC9">
            <w:pPr>
              <w:rPr>
                <w:rFonts w:ascii="Calibri" w:hAnsi="Calibri"/>
              </w:rPr>
            </w:pPr>
            <w:r w:rsidRPr="00035B9E">
              <w:rPr>
                <w:rFonts w:ascii="Calibri" w:hAnsi="Calibri"/>
              </w:rPr>
              <w:t xml:space="preserve">No additional resources are required. </w:t>
            </w:r>
          </w:p>
          <w:p w14:paraId="3D693E1E" w14:textId="77777777" w:rsidR="00F32151" w:rsidRPr="00035B9E" w:rsidRDefault="00F32151" w:rsidP="00751FC9">
            <w:pPr>
              <w:rPr>
                <w:rFonts w:ascii="Calibri" w:hAnsi="Calibri"/>
              </w:rPr>
            </w:pPr>
            <w:r w:rsidRPr="00035B9E">
              <w:rPr>
                <w:rFonts w:ascii="Calibri" w:hAnsi="Calibri"/>
              </w:rPr>
              <w:t xml:space="preserve"> </w:t>
            </w:r>
          </w:p>
        </w:tc>
      </w:tr>
    </w:tbl>
    <w:p w14:paraId="3063A508"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F32151" w:rsidRPr="00035B9E" w14:paraId="643CF65E" w14:textId="77777777" w:rsidTr="00751FC9">
        <w:tc>
          <w:tcPr>
            <w:tcW w:w="360" w:type="dxa"/>
            <w:tcBorders>
              <w:top w:val="nil"/>
              <w:left w:val="nil"/>
              <w:bottom w:val="nil"/>
              <w:right w:val="single" w:sz="4" w:space="0" w:color="auto"/>
            </w:tcBorders>
          </w:tcPr>
          <w:p w14:paraId="79BEEDC8" w14:textId="77777777" w:rsidR="00F32151" w:rsidRPr="00035B9E" w:rsidRDefault="00F32151" w:rsidP="00751FC9">
            <w:pPr>
              <w:rPr>
                <w:rFonts w:ascii="Calibri" w:hAnsi="Calibri"/>
                <w:b/>
              </w:rPr>
            </w:pPr>
            <w:r w:rsidRPr="00035B9E">
              <w:rPr>
                <w:rFonts w:ascii="Calibri" w:hAnsi="Calibri"/>
                <w:b/>
              </w:rPr>
              <w:t>4</w:t>
            </w:r>
          </w:p>
        </w:tc>
        <w:tc>
          <w:tcPr>
            <w:tcW w:w="10170" w:type="dxa"/>
            <w:tcBorders>
              <w:left w:val="single" w:sz="4" w:space="0" w:color="auto"/>
            </w:tcBorders>
          </w:tcPr>
          <w:p w14:paraId="2CB5159B" w14:textId="77777777" w:rsidR="00F32151" w:rsidRPr="00035B9E" w:rsidRDefault="00F32151" w:rsidP="00751FC9">
            <w:pPr>
              <w:autoSpaceDE w:val="0"/>
              <w:autoSpaceDN w:val="0"/>
              <w:adjustRightInd w:val="0"/>
              <w:rPr>
                <w:rFonts w:ascii="Calibri" w:hAnsi="Calibri"/>
                <w:b/>
              </w:rPr>
            </w:pPr>
            <w:r w:rsidRPr="00035B9E">
              <w:rPr>
                <w:rFonts w:ascii="Calibri" w:hAnsi="Calibri"/>
                <w:b/>
              </w:rPr>
              <w:t xml:space="preserve">Library faculty focus on strengthening students' </w:t>
            </w:r>
            <w:r w:rsidRPr="00035B9E">
              <w:rPr>
                <w:rStyle w:val="Strong"/>
                <w:rFonts w:ascii="Calibri" w:hAnsi="Calibri"/>
              </w:rPr>
              <w:t>information literacy</w:t>
            </w:r>
            <w:r w:rsidRPr="00035B9E">
              <w:rPr>
                <w:rFonts w:ascii="Calibri" w:hAnsi="Calibri"/>
                <w:b/>
              </w:rPr>
              <w:t xml:space="preserve"> skills in finding, critically evaluating, and ethically using information. We collaborate on developing assignments and customized instruction and research guides. When this course is </w:t>
            </w:r>
            <w:r w:rsidRPr="00035B9E">
              <w:rPr>
                <w:rFonts w:ascii="Calibri" w:hAnsi="Calibri"/>
                <w:b/>
              </w:rPr>
              <w:lastRenderedPageBreak/>
              <w:t>offered, how do you plan to consult with the library faculty subject specialist for your area?  Please elaborate.</w:t>
            </w:r>
          </w:p>
          <w:p w14:paraId="3A0AB034" w14:textId="77777777" w:rsidR="00F32151" w:rsidRPr="00035B9E" w:rsidRDefault="00F32151" w:rsidP="00751FC9">
            <w:pPr>
              <w:rPr>
                <w:rFonts w:ascii="Calibri" w:hAnsi="Calibri"/>
              </w:rPr>
            </w:pPr>
          </w:p>
          <w:p w14:paraId="47168D03" w14:textId="77777777" w:rsidR="00F32151" w:rsidRPr="00035B9E" w:rsidRDefault="00F32151" w:rsidP="00751FC9">
            <w:pPr>
              <w:rPr>
                <w:rFonts w:ascii="Calibri" w:hAnsi="Calibri"/>
              </w:rPr>
            </w:pPr>
            <w:r w:rsidRPr="00035B9E">
              <w:rPr>
                <w:rFonts w:ascii="Calibri" w:hAnsi="Calibri"/>
              </w:rPr>
              <w:t xml:space="preserve">The instructor </w:t>
            </w:r>
            <w:r w:rsidR="00C3175C">
              <w:rPr>
                <w:rFonts w:ascii="Calibri" w:hAnsi="Calibri"/>
              </w:rPr>
              <w:t>h</w:t>
            </w:r>
            <w:r w:rsidR="00C3175C">
              <w:t>as</w:t>
            </w:r>
            <w:r w:rsidRPr="00035B9E">
              <w:rPr>
                <w:rFonts w:ascii="Calibri" w:hAnsi="Calibri"/>
              </w:rPr>
              <w:t xml:space="preserve"> develop</w:t>
            </w:r>
            <w:r w:rsidR="00C3175C">
              <w:rPr>
                <w:rFonts w:ascii="Calibri" w:hAnsi="Calibri"/>
              </w:rPr>
              <w:t>ed</w:t>
            </w:r>
            <w:r w:rsidRPr="00035B9E">
              <w:rPr>
                <w:rFonts w:ascii="Calibri" w:hAnsi="Calibri"/>
              </w:rPr>
              <w:t xml:space="preserve"> electronic resources</w:t>
            </w:r>
            <w:r w:rsidR="00C3175C">
              <w:rPr>
                <w:rFonts w:ascii="Calibri" w:hAnsi="Calibri"/>
              </w:rPr>
              <w:t xml:space="preserve"> on Blac</w:t>
            </w:r>
            <w:r w:rsidR="006214BA">
              <w:rPr>
                <w:rFonts w:ascii="Calibri" w:hAnsi="Calibri"/>
              </w:rPr>
              <w:t>k</w:t>
            </w:r>
            <w:r w:rsidR="00C3175C">
              <w:rPr>
                <w:rFonts w:ascii="Calibri" w:hAnsi="Calibri"/>
              </w:rPr>
              <w:t>board</w:t>
            </w:r>
            <w:r w:rsidRPr="00035B9E">
              <w:rPr>
                <w:rFonts w:ascii="Calibri" w:hAnsi="Calibri"/>
              </w:rPr>
              <w:t>.</w:t>
            </w:r>
          </w:p>
          <w:p w14:paraId="472C88ED" w14:textId="77777777" w:rsidR="00F32151" w:rsidRPr="00035B9E" w:rsidRDefault="00F32151" w:rsidP="00751FC9">
            <w:pPr>
              <w:rPr>
                <w:rFonts w:ascii="Calibri" w:hAnsi="Calibri"/>
              </w:rPr>
            </w:pPr>
          </w:p>
          <w:p w14:paraId="128DC7F6" w14:textId="77777777" w:rsidR="00F32151" w:rsidRPr="00035B9E" w:rsidRDefault="00F32151" w:rsidP="00751FC9">
            <w:pPr>
              <w:rPr>
                <w:rFonts w:ascii="Calibri" w:hAnsi="Calibri"/>
              </w:rPr>
            </w:pPr>
            <w:r w:rsidRPr="00035B9E">
              <w:rPr>
                <w:rFonts w:ascii="Calibri" w:hAnsi="Calibri"/>
              </w:rPr>
              <w:t xml:space="preserve"> </w:t>
            </w:r>
          </w:p>
        </w:tc>
      </w:tr>
    </w:tbl>
    <w:p w14:paraId="11C4515D"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802"/>
      </w:tblGrid>
      <w:tr w:rsidR="00F32151" w:rsidRPr="00035B9E" w14:paraId="185D0BDA" w14:textId="77777777" w:rsidTr="00751FC9">
        <w:tc>
          <w:tcPr>
            <w:tcW w:w="360" w:type="dxa"/>
            <w:tcBorders>
              <w:top w:val="nil"/>
              <w:left w:val="nil"/>
              <w:bottom w:val="nil"/>
              <w:right w:val="single" w:sz="4" w:space="0" w:color="auto"/>
            </w:tcBorders>
          </w:tcPr>
          <w:p w14:paraId="33720EC3" w14:textId="77777777" w:rsidR="00F32151" w:rsidRPr="00035B9E" w:rsidRDefault="00F32151" w:rsidP="00751FC9">
            <w:pPr>
              <w:rPr>
                <w:rFonts w:ascii="Calibri" w:hAnsi="Calibri"/>
                <w:b/>
              </w:rPr>
            </w:pPr>
            <w:r w:rsidRPr="00035B9E">
              <w:rPr>
                <w:rFonts w:ascii="Calibri" w:hAnsi="Calibri"/>
                <w:b/>
              </w:rPr>
              <w:t>5</w:t>
            </w:r>
          </w:p>
        </w:tc>
        <w:tc>
          <w:tcPr>
            <w:tcW w:w="10170" w:type="dxa"/>
            <w:tcBorders>
              <w:left w:val="single" w:sz="4" w:space="0" w:color="auto"/>
            </w:tcBorders>
          </w:tcPr>
          <w:p w14:paraId="39AD2E99" w14:textId="77777777" w:rsidR="00F32151" w:rsidRPr="00035B9E" w:rsidRDefault="00F32151" w:rsidP="00751FC9">
            <w:pPr>
              <w:rPr>
                <w:rFonts w:ascii="Calibri" w:hAnsi="Calibri"/>
                <w:b/>
              </w:rPr>
            </w:pPr>
            <w:r w:rsidRPr="00035B9E">
              <w:rPr>
                <w:rFonts w:ascii="Calibri" w:hAnsi="Calibri"/>
                <w:b/>
              </w:rPr>
              <w:t>Library Faculty Subject Specialist ___</w:t>
            </w:r>
            <w:r w:rsidR="00E052F7" w:rsidRPr="00035B9E">
              <w:rPr>
                <w:rFonts w:ascii="Calibri" w:hAnsi="Calibri"/>
                <w:b/>
                <w:u w:val="single"/>
              </w:rPr>
              <w:t>Anne Leonard</w:t>
            </w:r>
            <w:r w:rsidR="007200A1" w:rsidRPr="00035B9E">
              <w:rPr>
                <w:rFonts w:ascii="Calibri" w:hAnsi="Calibri"/>
                <w:b/>
              </w:rPr>
              <w:t>________________</w:t>
            </w:r>
            <w:r w:rsidRPr="00035B9E">
              <w:rPr>
                <w:rFonts w:ascii="Calibri" w:hAnsi="Calibri"/>
                <w:b/>
              </w:rPr>
              <w:t>________</w:t>
            </w:r>
          </w:p>
          <w:p w14:paraId="43E182AB" w14:textId="77777777" w:rsidR="00F32151" w:rsidRPr="00035B9E" w:rsidRDefault="00F32151" w:rsidP="00751FC9">
            <w:pPr>
              <w:rPr>
                <w:rFonts w:ascii="Calibri" w:hAnsi="Calibri"/>
                <w:b/>
              </w:rPr>
            </w:pPr>
            <w:r w:rsidRPr="00035B9E">
              <w:rPr>
                <w:rFonts w:ascii="Calibri" w:hAnsi="Calibri"/>
                <w:b/>
              </w:rPr>
              <w:t>Comments and Recommendations</w:t>
            </w:r>
          </w:p>
          <w:p w14:paraId="3D5EA0DB" w14:textId="77777777" w:rsidR="008D7A22" w:rsidRPr="00035B9E" w:rsidRDefault="008D7A22" w:rsidP="008D7A22">
            <w:pPr>
              <w:rPr>
                <w:rFonts w:ascii="Calibri" w:hAnsi="Calibri"/>
              </w:rPr>
            </w:pPr>
            <w:r>
              <w:rPr>
                <w:rFonts w:ascii="Calibri" w:hAnsi="Calibri"/>
              </w:rPr>
              <w:t>The Fundamentals course is a great opportunity for CMCE students to learn about the City Tech library’s multidisciplinary resources in Engineering that supports their coursework. When the course runs, I will contact instructors about scheduling an information literacy class session that can help achieve student learning outcomes A., Knowledge and C., Communication by teaching students how to find, evaluate, and cite professional, technical, and scholarly information in a variety of formats.</w:t>
            </w:r>
          </w:p>
          <w:p w14:paraId="724DB704" w14:textId="77777777" w:rsidR="00F32151" w:rsidRPr="00035B9E" w:rsidRDefault="00F32151" w:rsidP="00751FC9">
            <w:pPr>
              <w:rPr>
                <w:rFonts w:ascii="Calibri" w:hAnsi="Calibri"/>
              </w:rPr>
            </w:pPr>
          </w:p>
          <w:p w14:paraId="2A72FCE8" w14:textId="77777777" w:rsidR="00F32151" w:rsidRPr="00035B9E" w:rsidRDefault="00F32151" w:rsidP="00751FC9">
            <w:pPr>
              <w:rPr>
                <w:rFonts w:ascii="Calibri" w:hAnsi="Calibri"/>
              </w:rPr>
            </w:pPr>
            <w:r w:rsidRPr="00035B9E">
              <w:rPr>
                <w:rFonts w:ascii="Calibri" w:hAnsi="Calibri"/>
                <w:b/>
              </w:rPr>
              <w:t>Date</w:t>
            </w:r>
            <w:r w:rsidR="008D7A22">
              <w:rPr>
                <w:rFonts w:ascii="Calibri" w:hAnsi="Calibri"/>
                <w:b/>
              </w:rPr>
              <w:t xml:space="preserve"> 3/8/21</w:t>
            </w:r>
          </w:p>
        </w:tc>
      </w:tr>
    </w:tbl>
    <w:p w14:paraId="449C6D2E" w14:textId="77777777" w:rsidR="00F32151" w:rsidRPr="00035B9E" w:rsidRDefault="00F32151" w:rsidP="00F32151">
      <w:pPr>
        <w:pStyle w:val="Default"/>
        <w:spacing w:line="360" w:lineRule="auto"/>
        <w:rPr>
          <w:b/>
          <w:color w:val="auto"/>
          <w:highlight w:val="green"/>
        </w:rPr>
      </w:pPr>
    </w:p>
    <w:p w14:paraId="40156663" w14:textId="77777777" w:rsidR="00F32151" w:rsidRPr="00035B9E" w:rsidRDefault="00F32151" w:rsidP="00F32151">
      <w:pPr>
        <w:rPr>
          <w:b/>
          <w:highlight w:val="green"/>
        </w:rPr>
      </w:pPr>
      <w:r w:rsidRPr="00035B9E">
        <w:rPr>
          <w:b/>
          <w:highlight w:val="green"/>
        </w:rPr>
        <w:br w:type="page"/>
      </w:r>
    </w:p>
    <w:p w14:paraId="1005B44B" w14:textId="77777777" w:rsidR="00F32151" w:rsidRPr="00035B9E" w:rsidRDefault="00AC396D" w:rsidP="003F4ABB">
      <w:pPr>
        <w:pStyle w:val="Heading2"/>
        <w:shd w:val="clear" w:color="auto" w:fill="D9D9D9" w:themeFill="background1" w:themeFillShade="D9"/>
        <w:jc w:val="center"/>
        <w:rPr>
          <w:rFonts w:ascii="Times New Roman" w:hAnsi="Times New Roman" w:cs="Times New Roman"/>
          <w:color w:val="auto"/>
          <w:sz w:val="32"/>
          <w:szCs w:val="32"/>
        </w:rPr>
      </w:pPr>
      <w:bookmarkStart w:id="5" w:name="_Toc33185872"/>
      <w:r w:rsidRPr="00035B9E">
        <w:rPr>
          <w:rFonts w:ascii="Times New Roman" w:hAnsi="Times New Roman" w:cs="Times New Roman"/>
          <w:color w:val="auto"/>
          <w:sz w:val="32"/>
          <w:szCs w:val="32"/>
        </w:rPr>
        <w:lastRenderedPageBreak/>
        <w:t>Outline</w:t>
      </w:r>
      <w:r w:rsidR="00F32151" w:rsidRPr="00035B9E">
        <w:rPr>
          <w:rFonts w:ascii="Times New Roman" w:hAnsi="Times New Roman" w:cs="Times New Roman"/>
          <w:color w:val="auto"/>
          <w:sz w:val="32"/>
          <w:szCs w:val="32"/>
        </w:rPr>
        <w:t xml:space="preserve"> – CMCE 4402</w:t>
      </w:r>
      <w:bookmarkEnd w:id="5"/>
    </w:p>
    <w:p w14:paraId="45E249EF" w14:textId="77777777" w:rsidR="00F32151" w:rsidRPr="00035B9E" w:rsidRDefault="00F32151" w:rsidP="00F32151">
      <w:pPr>
        <w:pStyle w:val="Heading1"/>
        <w:rPr>
          <w:sz w:val="20"/>
          <w:szCs w:val="20"/>
        </w:rPr>
      </w:pPr>
    </w:p>
    <w:p w14:paraId="153B2181" w14:textId="77777777" w:rsidR="00F32151" w:rsidRPr="00035B9E" w:rsidRDefault="00F32151" w:rsidP="004D6AD2">
      <w:pPr>
        <w:rPr>
          <w:rFonts w:ascii="Tahoma" w:hAnsi="Tahoma" w:cs="Tahoma"/>
          <w:b/>
          <w:sz w:val="20"/>
          <w:szCs w:val="20"/>
        </w:rPr>
      </w:pPr>
      <w:r w:rsidRPr="00035B9E">
        <w:rPr>
          <w:rFonts w:ascii="Tahoma" w:hAnsi="Tahoma" w:cs="Tahoma"/>
          <w:b/>
          <w:sz w:val="20"/>
          <w:szCs w:val="20"/>
        </w:rPr>
        <w:t>NEW YORK CITY COLLEGE OF TECHNOLOGY</w:t>
      </w:r>
    </w:p>
    <w:p w14:paraId="188116E0" w14:textId="77777777" w:rsidR="00F32151" w:rsidRPr="00035B9E" w:rsidRDefault="00F32151" w:rsidP="00F32151">
      <w:pPr>
        <w:tabs>
          <w:tab w:val="center" w:pos="4680"/>
        </w:tabs>
        <w:rPr>
          <w:rFonts w:ascii="Tahoma" w:hAnsi="Tahoma" w:cs="Tahoma"/>
          <w:b/>
          <w:sz w:val="20"/>
          <w:szCs w:val="20"/>
        </w:rPr>
      </w:pPr>
      <w:r w:rsidRPr="00035B9E">
        <w:rPr>
          <w:rFonts w:ascii="Tahoma" w:hAnsi="Tahoma" w:cs="Tahoma"/>
          <w:b/>
          <w:sz w:val="20"/>
          <w:szCs w:val="20"/>
        </w:rPr>
        <w:t>of the City University of New York</w:t>
      </w:r>
    </w:p>
    <w:p w14:paraId="2B574E04" w14:textId="77777777" w:rsidR="00F32151" w:rsidRPr="00035B9E" w:rsidRDefault="00F32151" w:rsidP="00F32151">
      <w:pPr>
        <w:tabs>
          <w:tab w:val="center" w:pos="4680"/>
        </w:tabs>
        <w:rPr>
          <w:rFonts w:ascii="Tahoma" w:hAnsi="Tahoma" w:cs="Tahoma"/>
          <w:b/>
          <w:sz w:val="20"/>
          <w:szCs w:val="20"/>
        </w:rPr>
      </w:pPr>
    </w:p>
    <w:p w14:paraId="4F58C399" w14:textId="77777777" w:rsidR="00F32151" w:rsidRPr="00035B9E" w:rsidRDefault="00F32151" w:rsidP="00F32151">
      <w:pPr>
        <w:tabs>
          <w:tab w:val="center" w:pos="4680"/>
        </w:tabs>
        <w:rPr>
          <w:rFonts w:ascii="Tahoma" w:hAnsi="Tahoma" w:cs="Tahoma"/>
          <w:b/>
          <w:sz w:val="20"/>
          <w:szCs w:val="20"/>
        </w:rPr>
      </w:pPr>
      <w:r w:rsidRPr="00035B9E">
        <w:rPr>
          <w:rFonts w:ascii="Tahoma" w:hAnsi="Tahoma" w:cs="Tahoma"/>
          <w:b/>
          <w:sz w:val="20"/>
          <w:szCs w:val="20"/>
        </w:rPr>
        <w:t>The Department of Construction Management and</w:t>
      </w:r>
    </w:p>
    <w:p w14:paraId="1B549DC0" w14:textId="77777777" w:rsidR="00F32151" w:rsidRPr="00035B9E" w:rsidRDefault="00F32151" w:rsidP="00F32151">
      <w:pPr>
        <w:tabs>
          <w:tab w:val="center" w:pos="4680"/>
        </w:tabs>
        <w:rPr>
          <w:rFonts w:ascii="Tahoma" w:hAnsi="Tahoma" w:cs="Tahoma"/>
          <w:b/>
          <w:sz w:val="20"/>
          <w:szCs w:val="20"/>
        </w:rPr>
      </w:pPr>
      <w:r w:rsidRPr="00035B9E">
        <w:rPr>
          <w:rFonts w:ascii="Tahoma" w:hAnsi="Tahoma" w:cs="Tahoma"/>
          <w:b/>
          <w:sz w:val="20"/>
          <w:szCs w:val="20"/>
        </w:rPr>
        <w:t>Civil Engineering Technology</w:t>
      </w:r>
    </w:p>
    <w:p w14:paraId="18348813" w14:textId="77777777" w:rsidR="00F32151" w:rsidRPr="00035B9E" w:rsidRDefault="00F32151" w:rsidP="00F32151">
      <w:pPr>
        <w:tabs>
          <w:tab w:val="center" w:pos="4680"/>
        </w:tabs>
        <w:rPr>
          <w:rFonts w:ascii="Tahoma" w:hAnsi="Tahoma" w:cs="Tahoma"/>
          <w:sz w:val="20"/>
          <w:szCs w:val="20"/>
        </w:rPr>
      </w:pPr>
    </w:p>
    <w:p w14:paraId="3254F2A8" w14:textId="77777777" w:rsidR="00F32151" w:rsidRPr="00035B9E" w:rsidRDefault="00F32151" w:rsidP="00F32151">
      <w:pPr>
        <w:rPr>
          <w:rFonts w:ascii="Tahoma" w:hAnsi="Tahoma" w:cs="Tahoma"/>
          <w:sz w:val="20"/>
          <w:szCs w:val="20"/>
        </w:rPr>
      </w:pPr>
      <w:r w:rsidRPr="00035B9E">
        <w:rPr>
          <w:rFonts w:ascii="Tahoma" w:hAnsi="Tahoma" w:cs="Tahoma"/>
          <w:b/>
          <w:bCs/>
          <w:sz w:val="20"/>
          <w:szCs w:val="20"/>
        </w:rPr>
        <w:t>CMCE 4402 Fundamentals of Engineering Practice</w:t>
      </w:r>
    </w:p>
    <w:p w14:paraId="7FEDE1E2" w14:textId="77777777" w:rsidR="00F32151" w:rsidRPr="00035B9E" w:rsidRDefault="00F32151" w:rsidP="00F32151">
      <w:pPr>
        <w:pStyle w:val="NormalWeb"/>
        <w:widowControl w:val="0"/>
        <w:tabs>
          <w:tab w:val="center" w:pos="4680"/>
        </w:tabs>
        <w:autoSpaceDE w:val="0"/>
        <w:autoSpaceDN w:val="0"/>
        <w:adjustRightInd w:val="0"/>
        <w:spacing w:before="0" w:beforeAutospacing="0" w:after="0" w:afterAutospacing="0"/>
        <w:rPr>
          <w:rFonts w:ascii="Tahoma" w:hAnsi="Tahoma" w:cs="Tahoma"/>
        </w:rPr>
      </w:pPr>
    </w:p>
    <w:p w14:paraId="63FF868C" w14:textId="77777777" w:rsidR="00F32151" w:rsidRPr="00035B9E" w:rsidRDefault="00F32151" w:rsidP="00F32151">
      <w:pPr>
        <w:ind w:left="3330" w:hanging="3330"/>
        <w:rPr>
          <w:rFonts w:ascii="Tahoma" w:hAnsi="Tahoma" w:cs="Tahoma"/>
          <w:b/>
          <w:bCs/>
          <w:sz w:val="20"/>
          <w:szCs w:val="20"/>
        </w:rPr>
      </w:pPr>
      <w:r w:rsidRPr="00035B9E">
        <w:rPr>
          <w:rFonts w:ascii="Tahoma" w:hAnsi="Tahoma" w:cs="Tahoma"/>
          <w:b/>
          <w:bCs/>
          <w:sz w:val="20"/>
          <w:szCs w:val="20"/>
        </w:rPr>
        <w:t xml:space="preserve">Course Description </w:t>
      </w:r>
    </w:p>
    <w:p w14:paraId="5CD994FB" w14:textId="1FB2D067" w:rsidR="00F32151" w:rsidRPr="00035B9E" w:rsidRDefault="00F32151" w:rsidP="00F32151">
      <w:pPr>
        <w:jc w:val="both"/>
        <w:rPr>
          <w:rFonts w:ascii="Tahoma" w:hAnsi="Tahoma" w:cs="Tahoma"/>
          <w:sz w:val="20"/>
          <w:szCs w:val="20"/>
        </w:rPr>
      </w:pPr>
      <w:r w:rsidRPr="00035B9E">
        <w:rPr>
          <w:rFonts w:ascii="Tahoma" w:hAnsi="Tahoma" w:cs="Tahoma"/>
          <w:sz w:val="20"/>
          <w:szCs w:val="20"/>
        </w:rPr>
        <w:t xml:space="preserve">Fundamentals of Engineering Practice provide a culminating experience on fundamental knowledge and practice of different disciplines of Civil Engineering. It introduces new concepts on subjects of Engineering Economy, Construction Engineering, Structural Engineering, Geotechnical Engineering, Transportation Engineering, and Hydrology and Hydraulic Design. This course discusses design examples with a focus on reinforcing and expanding topics covered in </w:t>
      </w:r>
      <w:r w:rsidR="00DD673B">
        <w:rPr>
          <w:rFonts w:ascii="Tahoma" w:hAnsi="Tahoma" w:cs="Tahoma"/>
          <w:sz w:val="20"/>
          <w:szCs w:val="20"/>
        </w:rPr>
        <w:t xml:space="preserve">the </w:t>
      </w:r>
      <w:r w:rsidRPr="00035B9E">
        <w:rPr>
          <w:rFonts w:ascii="Tahoma" w:hAnsi="Tahoma" w:cs="Tahoma"/>
          <w:sz w:val="20"/>
          <w:szCs w:val="20"/>
        </w:rPr>
        <w:t xml:space="preserve">Fundamentals of Engineering (FE) and Principles and Practice of Engineering (PE) exams administered by </w:t>
      </w:r>
      <w:r w:rsidR="00DD673B">
        <w:rPr>
          <w:rFonts w:ascii="Tahoma" w:hAnsi="Tahoma" w:cs="Tahoma"/>
          <w:sz w:val="20"/>
          <w:szCs w:val="20"/>
        </w:rPr>
        <w:t xml:space="preserve">the </w:t>
      </w:r>
      <w:r w:rsidRPr="00035B9E">
        <w:rPr>
          <w:rFonts w:ascii="Tahoma" w:hAnsi="Tahoma" w:cs="Tahoma"/>
          <w:sz w:val="20"/>
          <w:szCs w:val="20"/>
        </w:rPr>
        <w:t xml:space="preserve">National Council of Examiners for Engineering and Surveying (NCEES).  </w:t>
      </w:r>
    </w:p>
    <w:p w14:paraId="22353F25" w14:textId="77777777" w:rsidR="00F32151" w:rsidRPr="00035B9E" w:rsidRDefault="00F32151" w:rsidP="00F32151">
      <w:pPr>
        <w:rPr>
          <w:rFonts w:ascii="Tahoma" w:hAnsi="Tahoma" w:cs="Tahoma"/>
          <w:b/>
          <w:sz w:val="20"/>
          <w:szCs w:val="20"/>
        </w:rPr>
      </w:pPr>
    </w:p>
    <w:p w14:paraId="6FC43FBC" w14:textId="77777777" w:rsidR="00F32151" w:rsidRPr="00035B9E" w:rsidRDefault="00F32151" w:rsidP="00F32151">
      <w:pPr>
        <w:rPr>
          <w:rFonts w:ascii="Tahoma" w:hAnsi="Tahoma" w:cs="Tahoma"/>
          <w:sz w:val="20"/>
          <w:szCs w:val="20"/>
        </w:rPr>
      </w:pPr>
      <w:r w:rsidRPr="00035B9E">
        <w:rPr>
          <w:rFonts w:ascii="Tahoma" w:hAnsi="Tahoma" w:cs="Tahoma"/>
          <w:b/>
          <w:sz w:val="20"/>
          <w:szCs w:val="20"/>
        </w:rPr>
        <w:t>Prerequisite(s)</w:t>
      </w:r>
      <w:r w:rsidRPr="00035B9E">
        <w:rPr>
          <w:rFonts w:ascii="Tahoma" w:hAnsi="Tahoma" w:cs="Tahoma"/>
          <w:sz w:val="20"/>
          <w:szCs w:val="20"/>
        </w:rPr>
        <w:t xml:space="preserve"> CMCE3602</w:t>
      </w:r>
    </w:p>
    <w:p w14:paraId="56CE1292" w14:textId="77777777" w:rsidR="00F32151" w:rsidRPr="00035B9E" w:rsidRDefault="00F32151" w:rsidP="00F32151">
      <w:pPr>
        <w:rPr>
          <w:rFonts w:ascii="Tahoma" w:hAnsi="Tahoma" w:cs="Tahoma"/>
          <w:sz w:val="20"/>
          <w:szCs w:val="20"/>
        </w:rPr>
      </w:pPr>
    </w:p>
    <w:p w14:paraId="3AAB4DDF" w14:textId="77777777" w:rsidR="00F32151" w:rsidRPr="00035B9E" w:rsidRDefault="00F32151" w:rsidP="00F32151">
      <w:pPr>
        <w:pStyle w:val="NormalWeb"/>
        <w:spacing w:before="0" w:beforeAutospacing="0" w:after="0" w:afterAutospacing="0"/>
        <w:ind w:left="2880" w:hanging="2880"/>
        <w:rPr>
          <w:rFonts w:ascii="Tahoma" w:hAnsi="Tahoma" w:cs="Tahoma"/>
          <w:b/>
        </w:rPr>
      </w:pPr>
      <w:r w:rsidRPr="00035B9E">
        <w:rPr>
          <w:rFonts w:ascii="Tahoma" w:hAnsi="Tahoma" w:cs="Tahoma"/>
          <w:b/>
          <w:iCs/>
        </w:rPr>
        <w:t>3 class hours, 3 credits</w:t>
      </w:r>
      <w:r w:rsidRPr="00035B9E">
        <w:rPr>
          <w:rFonts w:ascii="Tahoma" w:hAnsi="Tahoma" w:cs="Tahoma"/>
          <w:b/>
        </w:rPr>
        <w:t xml:space="preserve"> </w:t>
      </w:r>
    </w:p>
    <w:p w14:paraId="58D72DE4" w14:textId="77777777" w:rsidR="00F32151" w:rsidRPr="00035B9E" w:rsidRDefault="00F32151" w:rsidP="00F32151">
      <w:pPr>
        <w:pStyle w:val="NormalWeb"/>
        <w:spacing w:before="0" w:beforeAutospacing="0" w:after="0" w:afterAutospacing="0"/>
        <w:ind w:left="2880" w:hanging="2880"/>
        <w:rPr>
          <w:rFonts w:ascii="Tahoma" w:hAnsi="Tahoma" w:cs="Tahoma"/>
          <w:b/>
        </w:rPr>
      </w:pPr>
    </w:p>
    <w:p w14:paraId="5208616A" w14:textId="77777777" w:rsidR="00F32151" w:rsidRPr="00035B9E" w:rsidRDefault="00F32151" w:rsidP="00F32151">
      <w:pPr>
        <w:pStyle w:val="NormalWeb"/>
        <w:spacing w:before="0" w:beforeAutospacing="0" w:after="0" w:afterAutospacing="0"/>
        <w:rPr>
          <w:rFonts w:ascii="Tahoma" w:hAnsi="Tahoma" w:cs="Tahoma"/>
          <w:b/>
        </w:rPr>
      </w:pPr>
      <w:r w:rsidRPr="00035B9E">
        <w:rPr>
          <w:rFonts w:ascii="Tahoma" w:hAnsi="Tahoma" w:cs="Tahoma"/>
          <w:b/>
        </w:rPr>
        <w:t>Required Textbook</w:t>
      </w:r>
      <w:r w:rsidRPr="00035B9E">
        <w:rPr>
          <w:rFonts w:ascii="Tahoma" w:hAnsi="Tahoma" w:cs="Tahoma"/>
          <w:b/>
        </w:rPr>
        <w:tab/>
      </w:r>
    </w:p>
    <w:p w14:paraId="268DF454" w14:textId="77777777" w:rsidR="00DD2985" w:rsidRPr="00035B9E" w:rsidRDefault="00DD2985" w:rsidP="00DD2985">
      <w:pPr>
        <w:pStyle w:val="NormalWeb"/>
        <w:spacing w:before="0" w:beforeAutospacing="0" w:after="0" w:afterAutospacing="0"/>
        <w:rPr>
          <w:rFonts w:ascii="Tahoma" w:hAnsi="Tahoma" w:cs="Tahoma"/>
        </w:rPr>
      </w:pPr>
      <w:r w:rsidRPr="00035B9E">
        <w:rPr>
          <w:rFonts w:ascii="Tahoma" w:hAnsi="Tahoma" w:cs="Tahoma"/>
        </w:rPr>
        <w:t xml:space="preserve">National Council of Examiners for Engineering and Surveying (NCEES), </w:t>
      </w:r>
      <w:r w:rsidRPr="00035B9E">
        <w:rPr>
          <w:rFonts w:ascii="Tahoma" w:hAnsi="Tahoma" w:cs="Tahoma"/>
          <w:i/>
        </w:rPr>
        <w:t>Fundamentals of Engineering Reference Handbook</w:t>
      </w:r>
      <w:r w:rsidRPr="00035B9E">
        <w:rPr>
          <w:rFonts w:ascii="Tahoma" w:hAnsi="Tahoma" w:cs="Tahoma"/>
        </w:rPr>
        <w:t>, 9.5 Ed., NCEES, 2019, 287pp. ISBN 978-1-932613-67-4</w:t>
      </w:r>
      <w:r>
        <w:rPr>
          <w:rFonts w:ascii="Tahoma" w:hAnsi="Tahoma" w:cs="Tahoma"/>
        </w:rPr>
        <w:t xml:space="preserve"> downloadable from WWW.NCEES.ORG</w:t>
      </w:r>
    </w:p>
    <w:p w14:paraId="2EE305AC" w14:textId="77777777" w:rsidR="00F32151" w:rsidRPr="00035B9E" w:rsidRDefault="00F32151" w:rsidP="00F32151">
      <w:pPr>
        <w:tabs>
          <w:tab w:val="left" w:pos="-1440"/>
        </w:tabs>
        <w:ind w:left="1440" w:hanging="1440"/>
        <w:rPr>
          <w:rFonts w:ascii="Tahoma" w:hAnsi="Tahoma" w:cs="Tahoma"/>
          <w:b/>
          <w:bCs/>
          <w:sz w:val="20"/>
          <w:szCs w:val="20"/>
        </w:rPr>
      </w:pPr>
    </w:p>
    <w:p w14:paraId="565D5214" w14:textId="77777777" w:rsidR="00F32151" w:rsidRPr="00035B9E" w:rsidRDefault="00F32151" w:rsidP="00F32151">
      <w:pPr>
        <w:pStyle w:val="NoSpacing"/>
        <w:jc w:val="both"/>
        <w:rPr>
          <w:rFonts w:ascii="Tahoma" w:hAnsi="Tahoma" w:cs="Tahoma"/>
          <w:b/>
          <w:bCs/>
          <w:sz w:val="20"/>
          <w:szCs w:val="20"/>
        </w:rPr>
      </w:pPr>
      <w:r w:rsidRPr="00035B9E">
        <w:rPr>
          <w:rFonts w:ascii="Tahoma" w:hAnsi="Tahoma" w:cs="Tahoma"/>
          <w:b/>
          <w:bCs/>
          <w:sz w:val="20"/>
          <w:szCs w:val="20"/>
        </w:rPr>
        <w:t xml:space="preserve">Course </w:t>
      </w:r>
      <w:r w:rsidR="00F0772D">
        <w:rPr>
          <w:rFonts w:ascii="Tahoma" w:hAnsi="Tahoma" w:cs="Tahoma"/>
          <w:b/>
          <w:bCs/>
          <w:sz w:val="20"/>
          <w:szCs w:val="20"/>
        </w:rPr>
        <w:t>Topic</w:t>
      </w:r>
      <w:r w:rsidRPr="00035B9E">
        <w:rPr>
          <w:rFonts w:ascii="Tahoma" w:hAnsi="Tahoma" w:cs="Tahoma"/>
          <w:b/>
          <w:bCs/>
          <w:sz w:val="20"/>
          <w:szCs w:val="20"/>
        </w:rPr>
        <w:t>s</w:t>
      </w:r>
    </w:p>
    <w:p w14:paraId="5522A4C1" w14:textId="77777777" w:rsidR="00977C17" w:rsidRDefault="00977C17" w:rsidP="00977C17">
      <w:pPr>
        <w:widowControl w:val="0"/>
        <w:autoSpaceDE w:val="0"/>
        <w:autoSpaceDN w:val="0"/>
        <w:adjustRightInd w:val="0"/>
        <w:spacing w:before="120" w:after="120"/>
        <w:jc w:val="both"/>
        <w:rPr>
          <w:rFonts w:ascii="Tahoma" w:hAnsi="Tahoma" w:cs="Tahoma"/>
          <w:sz w:val="20"/>
          <w:szCs w:val="20"/>
        </w:rPr>
      </w:pPr>
      <w:r>
        <w:rPr>
          <w:rFonts w:ascii="Tahoma" w:hAnsi="Tahoma" w:cs="Tahoma"/>
          <w:sz w:val="20"/>
          <w:szCs w:val="20"/>
        </w:rPr>
        <w:t>This course cove</w:t>
      </w:r>
      <w:r w:rsidR="005B34ED">
        <w:rPr>
          <w:rFonts w:ascii="Tahoma" w:hAnsi="Tahoma" w:cs="Tahoma"/>
          <w:sz w:val="20"/>
          <w:szCs w:val="20"/>
        </w:rPr>
        <w:t>r</w:t>
      </w:r>
      <w:r>
        <w:rPr>
          <w:rFonts w:ascii="Tahoma" w:hAnsi="Tahoma" w:cs="Tahoma"/>
          <w:sz w:val="20"/>
          <w:szCs w:val="20"/>
        </w:rPr>
        <w:t xml:space="preserve">s a breadth of topics spanning </w:t>
      </w:r>
      <w:r w:rsidR="00F0772D">
        <w:rPr>
          <w:rFonts w:ascii="Tahoma" w:hAnsi="Tahoma" w:cs="Tahoma"/>
          <w:sz w:val="20"/>
          <w:szCs w:val="20"/>
        </w:rPr>
        <w:t xml:space="preserve">different </w:t>
      </w:r>
      <w:r w:rsidR="005B34ED">
        <w:rPr>
          <w:rFonts w:ascii="Tahoma" w:hAnsi="Tahoma" w:cs="Tahoma"/>
          <w:sz w:val="20"/>
          <w:szCs w:val="20"/>
        </w:rPr>
        <w:t>domains of expertise</w:t>
      </w:r>
      <w:r>
        <w:rPr>
          <w:rFonts w:ascii="Tahoma" w:hAnsi="Tahoma" w:cs="Tahoma"/>
          <w:sz w:val="20"/>
          <w:szCs w:val="20"/>
        </w:rPr>
        <w:t xml:space="preserve"> </w:t>
      </w:r>
      <w:r w:rsidR="005B34ED">
        <w:rPr>
          <w:rFonts w:ascii="Tahoma" w:hAnsi="Tahoma" w:cs="Tahoma"/>
          <w:sz w:val="20"/>
          <w:szCs w:val="20"/>
        </w:rPr>
        <w:t>required for</w:t>
      </w:r>
      <w:r>
        <w:rPr>
          <w:rFonts w:ascii="Tahoma" w:hAnsi="Tahoma" w:cs="Tahoma"/>
          <w:sz w:val="20"/>
          <w:szCs w:val="20"/>
        </w:rPr>
        <w:t xml:space="preserve"> </w:t>
      </w:r>
      <w:r w:rsidR="005B34ED">
        <w:rPr>
          <w:rFonts w:ascii="Tahoma" w:hAnsi="Tahoma" w:cs="Tahoma"/>
          <w:sz w:val="20"/>
          <w:szCs w:val="20"/>
        </w:rPr>
        <w:t xml:space="preserve">successful </w:t>
      </w:r>
      <w:r w:rsidR="002467D0">
        <w:rPr>
          <w:rFonts w:ascii="Tahoma" w:hAnsi="Tahoma" w:cs="Tahoma"/>
          <w:sz w:val="20"/>
          <w:szCs w:val="20"/>
        </w:rPr>
        <w:t xml:space="preserve">design and </w:t>
      </w:r>
      <w:r w:rsidR="005B34ED">
        <w:rPr>
          <w:rFonts w:ascii="Tahoma" w:hAnsi="Tahoma" w:cs="Tahoma"/>
          <w:sz w:val="20"/>
          <w:szCs w:val="20"/>
        </w:rPr>
        <w:t xml:space="preserve">delivery of engineering </w:t>
      </w:r>
      <w:r>
        <w:rPr>
          <w:rFonts w:ascii="Tahoma" w:hAnsi="Tahoma" w:cs="Tahoma"/>
          <w:sz w:val="20"/>
          <w:szCs w:val="20"/>
        </w:rPr>
        <w:t>pr</w:t>
      </w:r>
      <w:r w:rsidR="005B34ED">
        <w:rPr>
          <w:rFonts w:ascii="Tahoma" w:hAnsi="Tahoma" w:cs="Tahoma"/>
          <w:sz w:val="20"/>
          <w:szCs w:val="20"/>
        </w:rPr>
        <w:t xml:space="preserve">ojects. The course will emphasize the multidisciplinary nature of engineering practices. The topics include: </w:t>
      </w:r>
      <w:r>
        <w:rPr>
          <w:rFonts w:ascii="Tahoma" w:hAnsi="Tahoma" w:cs="Tahoma"/>
          <w:sz w:val="20"/>
          <w:szCs w:val="20"/>
        </w:rPr>
        <w:t xml:space="preserve">  </w:t>
      </w:r>
    </w:p>
    <w:p w14:paraId="2D1751A3" w14:textId="77777777"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Engineering Economy: Interest Rate, Time Value of Money, Rate of Return, Cost-Benefit Analysis, Life Cycle (Depreciation);</w:t>
      </w:r>
    </w:p>
    <w:p w14:paraId="72A3A5AA" w14:textId="77777777"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Structural Engineering: Advanced Design of Concrete &amp; Steel Components, Analysis of Determinate/Indeterminate Structures, Deformations (Moment-Rotation)</w:t>
      </w:r>
    </w:p>
    <w:p w14:paraId="0B176798" w14:textId="612A26D8"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Geotechnical Engineering: Soil Properties and Testing, Effective Stress, Seepage/Flow</w:t>
      </w:r>
      <w:r w:rsidR="00712550">
        <w:rPr>
          <w:rFonts w:ascii="Tahoma" w:hAnsi="Tahoma" w:cs="Tahoma"/>
          <w:sz w:val="20"/>
          <w:szCs w:val="20"/>
        </w:rPr>
        <w:t>-</w:t>
      </w:r>
      <w:r w:rsidRPr="00035B9E">
        <w:rPr>
          <w:rFonts w:ascii="Tahoma" w:hAnsi="Tahoma" w:cs="Tahoma"/>
          <w:sz w:val="20"/>
          <w:szCs w:val="20"/>
        </w:rPr>
        <w:t>net, Retaining Walls (Active/Passive Pressure), Foundation Types, and Consolidation Settlement.</w:t>
      </w:r>
    </w:p>
    <w:p w14:paraId="1BEDD703" w14:textId="77777777"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Transportation Engineering: Pavement Design, Transportation Capacity &amp; Planning, Geometric Design (Horizontal/Vertical Curve), Earthwork</w:t>
      </w:r>
    </w:p>
    <w:p w14:paraId="0E5E48B0" w14:textId="77777777"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Hydrology and Hydraulic Design: Infiltration, Rainfall, Runoff, Detention, Flood flows, Watersheds, Manning equation, Bernoulli theorem, Open-channel flow, Pipe flow.</w:t>
      </w:r>
    </w:p>
    <w:p w14:paraId="52173D10" w14:textId="77777777" w:rsidR="00F32151" w:rsidRPr="00521FAA"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Construction Engineering: Project scheduling (e.g., CPM, allocation of resources), and Construction Estimating.</w:t>
      </w:r>
    </w:p>
    <w:p w14:paraId="608E6055" w14:textId="77777777" w:rsidR="005B34ED" w:rsidRDefault="005B34ED" w:rsidP="00F32151">
      <w:pPr>
        <w:pStyle w:val="NoSpacing"/>
        <w:jc w:val="both"/>
        <w:rPr>
          <w:rFonts w:ascii="Tahoma" w:hAnsi="Tahoma" w:cs="Tahoma"/>
          <w:b/>
          <w:bCs/>
          <w:sz w:val="20"/>
          <w:szCs w:val="20"/>
        </w:rPr>
      </w:pPr>
    </w:p>
    <w:p w14:paraId="51128EB2" w14:textId="77777777" w:rsidR="00F32151" w:rsidRPr="00521FAA" w:rsidRDefault="00F32151" w:rsidP="00521FAA">
      <w:pPr>
        <w:rPr>
          <w:rFonts w:ascii="Tahoma" w:eastAsia="Calibri" w:hAnsi="Tahoma" w:cs="Tahoma"/>
          <w:b/>
          <w:bCs/>
          <w:sz w:val="20"/>
          <w:szCs w:val="20"/>
        </w:rPr>
      </w:pPr>
      <w:r w:rsidRPr="00035B9E">
        <w:rPr>
          <w:rFonts w:ascii="Tahoma" w:hAnsi="Tahoma" w:cs="Tahoma"/>
          <w:b/>
          <w:bCs/>
          <w:sz w:val="20"/>
          <w:szCs w:val="20"/>
        </w:rPr>
        <w:t>Student Outcomes</w:t>
      </w:r>
    </w:p>
    <w:p w14:paraId="4FF91921" w14:textId="77777777" w:rsidR="00F32151" w:rsidRDefault="009A4F6F" w:rsidP="00F32151">
      <w:pPr>
        <w:jc w:val="both"/>
        <w:rPr>
          <w:rFonts w:ascii="Tahoma" w:hAnsi="Tahoma" w:cs="Tahoma"/>
          <w:sz w:val="20"/>
          <w:szCs w:val="20"/>
        </w:rPr>
      </w:pPr>
      <w:r>
        <w:rPr>
          <w:rFonts w:ascii="Tahoma" w:hAnsi="Tahoma" w:cs="Tahoma"/>
          <w:sz w:val="20"/>
          <w:szCs w:val="20"/>
        </w:rPr>
        <w:t xml:space="preserve">Student Outcomes are aligned with the provisions of General Education goals for City Tech graduates, and ABET. </w:t>
      </w:r>
      <w:r w:rsidR="00F32151" w:rsidRPr="00035B9E">
        <w:rPr>
          <w:rFonts w:ascii="Tahoma" w:hAnsi="Tahoma" w:cs="Tahoma"/>
          <w:sz w:val="20"/>
          <w:szCs w:val="20"/>
        </w:rPr>
        <w:t xml:space="preserve">ABET is the nationally recognized accrediting body for engineering technology programs.  The CMCE </w:t>
      </w:r>
      <w:r w:rsidR="00F32151" w:rsidRPr="00035B9E">
        <w:rPr>
          <w:rFonts w:ascii="Tahoma" w:hAnsi="Tahoma" w:cs="Tahoma"/>
          <w:sz w:val="20"/>
          <w:szCs w:val="20"/>
        </w:rPr>
        <w:lastRenderedPageBreak/>
        <w:t>department has adopted the most current ABET student outcomes criterion. Student performance in this course will be assessed based on the following learned capabilities:</w:t>
      </w:r>
    </w:p>
    <w:p w14:paraId="2245F85B" w14:textId="77777777" w:rsidR="0027275C" w:rsidRPr="00035B9E" w:rsidRDefault="0027275C" w:rsidP="00F32151">
      <w:pPr>
        <w:jc w:val="both"/>
        <w:rPr>
          <w:rFonts w:ascii="Tahoma" w:hAnsi="Tahoma" w:cs="Tahoma"/>
          <w:sz w:val="20"/>
          <w:szCs w:val="20"/>
        </w:rPr>
      </w:pPr>
    </w:p>
    <w:tbl>
      <w:tblPr>
        <w:tblStyle w:val="GridTable1Light-Accent1"/>
        <w:tblW w:w="0" w:type="auto"/>
        <w:tblLook w:val="04A0" w:firstRow="1" w:lastRow="0" w:firstColumn="1" w:lastColumn="0" w:noHBand="0" w:noVBand="1"/>
      </w:tblPr>
      <w:tblGrid>
        <w:gridCol w:w="5485"/>
        <w:gridCol w:w="3865"/>
      </w:tblGrid>
      <w:tr w:rsidR="0027275C" w14:paraId="63869F7C" w14:textId="77777777" w:rsidTr="005B34E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85" w:type="dxa"/>
          </w:tcPr>
          <w:p w14:paraId="71558E14" w14:textId="77777777" w:rsidR="0027275C" w:rsidRPr="00977C17" w:rsidRDefault="0027275C" w:rsidP="00F32151">
            <w:pPr>
              <w:jc w:val="both"/>
              <w:rPr>
                <w:rFonts w:ascii="Tahoma" w:hAnsi="Tahoma" w:cs="Tahoma"/>
                <w:caps/>
                <w:sz w:val="20"/>
                <w:szCs w:val="20"/>
              </w:rPr>
            </w:pPr>
            <w:r w:rsidRPr="00977C17">
              <w:rPr>
                <w:rFonts w:ascii="Tahoma" w:hAnsi="Tahoma" w:cs="Tahoma"/>
                <w:caps/>
                <w:sz w:val="20"/>
                <w:szCs w:val="20"/>
              </w:rPr>
              <w:t>Student Outcomes</w:t>
            </w:r>
          </w:p>
        </w:tc>
        <w:tc>
          <w:tcPr>
            <w:tcW w:w="3865" w:type="dxa"/>
          </w:tcPr>
          <w:p w14:paraId="7A3878FE" w14:textId="77777777" w:rsidR="0027275C" w:rsidRPr="00977C17" w:rsidRDefault="0027275C" w:rsidP="00F32151">
            <w:pPr>
              <w:jc w:val="both"/>
              <w:cnfStyle w:val="100000000000" w:firstRow="1" w:lastRow="0" w:firstColumn="0" w:lastColumn="0" w:oddVBand="0" w:evenVBand="0" w:oddHBand="0" w:evenHBand="0" w:firstRowFirstColumn="0" w:firstRowLastColumn="0" w:lastRowFirstColumn="0" w:lastRowLastColumn="0"/>
              <w:rPr>
                <w:rFonts w:ascii="Tahoma" w:hAnsi="Tahoma" w:cs="Tahoma"/>
                <w:caps/>
                <w:sz w:val="20"/>
                <w:szCs w:val="20"/>
              </w:rPr>
            </w:pPr>
            <w:r w:rsidRPr="00977C17">
              <w:rPr>
                <w:rFonts w:ascii="Tahoma" w:hAnsi="Tahoma" w:cs="Tahoma"/>
                <w:caps/>
                <w:sz w:val="20"/>
                <w:szCs w:val="20"/>
              </w:rPr>
              <w:t xml:space="preserve">Assessment </w:t>
            </w:r>
            <w:r w:rsidR="009A4F6F" w:rsidRPr="00977C17">
              <w:rPr>
                <w:rFonts w:ascii="Tahoma" w:hAnsi="Tahoma" w:cs="Tahoma"/>
                <w:caps/>
                <w:sz w:val="20"/>
                <w:szCs w:val="20"/>
              </w:rPr>
              <w:t>Method</w:t>
            </w:r>
          </w:p>
        </w:tc>
      </w:tr>
      <w:tr w:rsidR="0027275C" w14:paraId="33D3BCC8" w14:textId="77777777" w:rsidTr="005B34ED">
        <w:tc>
          <w:tcPr>
            <w:cnfStyle w:val="001000000000" w:firstRow="0" w:lastRow="0" w:firstColumn="1" w:lastColumn="0" w:oddVBand="0" w:evenVBand="0" w:oddHBand="0" w:evenHBand="0" w:firstRowFirstColumn="0" w:firstRowLastColumn="0" w:lastRowFirstColumn="0" w:lastRowLastColumn="0"/>
            <w:tcW w:w="5485" w:type="dxa"/>
          </w:tcPr>
          <w:p w14:paraId="3EA13196" w14:textId="77777777" w:rsidR="0027275C" w:rsidRDefault="009A4F6F" w:rsidP="00F32151">
            <w:pPr>
              <w:jc w:val="both"/>
              <w:rPr>
                <w:rFonts w:ascii="Tahoma" w:hAnsi="Tahoma" w:cs="Tahoma"/>
                <w:b w:val="0"/>
                <w:bCs w:val="0"/>
                <w:sz w:val="20"/>
                <w:szCs w:val="20"/>
              </w:rPr>
            </w:pPr>
            <w:r>
              <w:rPr>
                <w:rFonts w:ascii="Tahoma" w:hAnsi="Tahoma" w:cs="Tahoma"/>
                <w:sz w:val="20"/>
                <w:szCs w:val="20"/>
              </w:rPr>
              <w:t xml:space="preserve">A. </w:t>
            </w:r>
            <w:r w:rsidR="0027275C">
              <w:rPr>
                <w:rFonts w:ascii="Tahoma" w:hAnsi="Tahoma" w:cs="Tahoma"/>
                <w:sz w:val="20"/>
                <w:szCs w:val="20"/>
              </w:rPr>
              <w:t>Knowledge</w:t>
            </w:r>
          </w:p>
          <w:p w14:paraId="48F823A7" w14:textId="77777777" w:rsidR="00A3537F" w:rsidRDefault="00A3537F" w:rsidP="00F32151">
            <w:pPr>
              <w:jc w:val="both"/>
              <w:rPr>
                <w:rFonts w:ascii="Tahoma" w:hAnsi="Tahoma" w:cs="Tahoma"/>
                <w:b w:val="0"/>
                <w:bCs w:val="0"/>
                <w:sz w:val="20"/>
                <w:szCs w:val="20"/>
              </w:rPr>
            </w:pPr>
          </w:p>
          <w:p w14:paraId="727CA78A" w14:textId="77777777" w:rsidR="00A3537F" w:rsidRDefault="004B7A82" w:rsidP="004B7A82">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General Education: </w:t>
            </w:r>
          </w:p>
          <w:p w14:paraId="33344C39" w14:textId="77777777" w:rsidR="009A4F6F" w:rsidRDefault="009A4F6F" w:rsidP="004B7A82">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Knowledge</w:t>
            </w:r>
            <w:r w:rsidR="00A3537F">
              <w:rPr>
                <w:rFonts w:ascii="Tahoma" w:hAnsi="Tahoma" w:cs="Tahoma"/>
                <w:sz w:val="20"/>
                <w:szCs w:val="20"/>
              </w:rPr>
              <w:t xml:space="preserve"> &gt; </w:t>
            </w:r>
            <w:r>
              <w:rPr>
                <w:rFonts w:ascii="Tahoma" w:hAnsi="Tahoma" w:cs="Tahoma"/>
                <w:sz w:val="20"/>
                <w:szCs w:val="20"/>
              </w:rPr>
              <w:t>Breadth of Knowledge</w:t>
            </w:r>
            <w:r w:rsidR="004B7A82">
              <w:rPr>
                <w:rFonts w:ascii="Tahoma" w:hAnsi="Tahoma" w:cs="Tahoma"/>
                <w:sz w:val="20"/>
                <w:szCs w:val="20"/>
              </w:rPr>
              <w:t>:</w:t>
            </w:r>
          </w:p>
          <w:p w14:paraId="785D008B" w14:textId="77777777" w:rsidR="004B7A82" w:rsidRPr="009A4F6F" w:rsidRDefault="004B7A82" w:rsidP="004B7A82">
            <w:pPr>
              <w:widowControl w:val="0"/>
              <w:autoSpaceDE w:val="0"/>
              <w:autoSpaceDN w:val="0"/>
              <w:adjustRightInd w:val="0"/>
              <w:jc w:val="both"/>
              <w:rPr>
                <w:rFonts w:ascii="Tahoma" w:hAnsi="Tahoma" w:cs="Tahoma"/>
                <w:sz w:val="20"/>
                <w:szCs w:val="20"/>
              </w:rPr>
            </w:pPr>
            <w:r w:rsidRPr="009A4F6F">
              <w:rPr>
                <w:rFonts w:ascii="Tahoma" w:hAnsi="Tahoma" w:cs="Tahoma"/>
                <w:sz w:val="20"/>
                <w:szCs w:val="20"/>
              </w:rPr>
              <w:t>“</w:t>
            </w:r>
            <w:r w:rsidR="009A4F6F" w:rsidRPr="009A4F6F">
              <w:rPr>
                <w:rFonts w:ascii="Tahoma" w:hAnsi="Tahoma" w:cs="Tahoma"/>
                <w:sz w:val="20"/>
                <w:szCs w:val="20"/>
              </w:rPr>
              <w:t>Understand and appreciate the range of academic disciplines and their relationship to the fields of professional and applied study.</w:t>
            </w:r>
            <w:r w:rsidRPr="009A4F6F">
              <w:rPr>
                <w:rFonts w:ascii="Tahoma" w:hAnsi="Tahoma" w:cs="Tahoma"/>
                <w:sz w:val="20"/>
                <w:szCs w:val="20"/>
              </w:rPr>
              <w:t>”</w:t>
            </w:r>
          </w:p>
          <w:p w14:paraId="22EACC89" w14:textId="77777777" w:rsidR="004B7A82" w:rsidRDefault="004B7A82" w:rsidP="0027275C">
            <w:pPr>
              <w:widowControl w:val="0"/>
              <w:autoSpaceDE w:val="0"/>
              <w:autoSpaceDN w:val="0"/>
              <w:adjustRightInd w:val="0"/>
              <w:jc w:val="both"/>
              <w:rPr>
                <w:rFonts w:ascii="Tahoma" w:hAnsi="Tahoma" w:cs="Tahoma"/>
                <w:b w:val="0"/>
                <w:bCs w:val="0"/>
                <w:sz w:val="20"/>
                <w:szCs w:val="20"/>
              </w:rPr>
            </w:pPr>
          </w:p>
          <w:p w14:paraId="24B556F3" w14:textId="77777777" w:rsidR="009A4F6F"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ABET: </w:t>
            </w:r>
          </w:p>
          <w:p w14:paraId="5BD55E13" w14:textId="77777777" w:rsidR="0027275C"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“A</w:t>
            </w:r>
            <w:r w:rsidRPr="00035B9E">
              <w:rPr>
                <w:rFonts w:ascii="Tahoma" w:hAnsi="Tahoma" w:cs="Tahoma"/>
                <w:sz w:val="20"/>
                <w:szCs w:val="20"/>
              </w:rPr>
              <w:t>n ability to apply knowledge, techniques, skills and modern tools of mathematics, science, engineering, and technology to solve well-defined engineering problems appropriate to the discipline;</w:t>
            </w:r>
            <w:r w:rsidR="004B7A82">
              <w:rPr>
                <w:rFonts w:ascii="Tahoma" w:hAnsi="Tahoma" w:cs="Tahoma"/>
                <w:sz w:val="20"/>
                <w:szCs w:val="20"/>
              </w:rPr>
              <w:t>”</w:t>
            </w:r>
          </w:p>
          <w:p w14:paraId="2386E8C7" w14:textId="77777777" w:rsidR="004B7A82" w:rsidRDefault="004B7A82" w:rsidP="0027275C">
            <w:pPr>
              <w:widowControl w:val="0"/>
              <w:autoSpaceDE w:val="0"/>
              <w:autoSpaceDN w:val="0"/>
              <w:adjustRightInd w:val="0"/>
              <w:jc w:val="both"/>
              <w:rPr>
                <w:rFonts w:ascii="Tahoma" w:hAnsi="Tahoma" w:cs="Tahoma"/>
                <w:b w:val="0"/>
                <w:bCs w:val="0"/>
                <w:sz w:val="20"/>
                <w:szCs w:val="20"/>
              </w:rPr>
            </w:pPr>
          </w:p>
          <w:p w14:paraId="099CE706" w14:textId="77777777" w:rsidR="0027275C" w:rsidRDefault="0027275C" w:rsidP="004B7A82">
            <w:pPr>
              <w:widowControl w:val="0"/>
              <w:autoSpaceDE w:val="0"/>
              <w:autoSpaceDN w:val="0"/>
              <w:adjustRightInd w:val="0"/>
              <w:jc w:val="both"/>
              <w:rPr>
                <w:rFonts w:ascii="Tahoma" w:hAnsi="Tahoma" w:cs="Tahoma"/>
                <w:sz w:val="20"/>
                <w:szCs w:val="20"/>
              </w:rPr>
            </w:pPr>
          </w:p>
        </w:tc>
        <w:tc>
          <w:tcPr>
            <w:tcW w:w="3865" w:type="dxa"/>
          </w:tcPr>
          <w:p w14:paraId="635784A7" w14:textId="77777777" w:rsidR="009A4F6F" w:rsidRPr="009A4F6F" w:rsidRDefault="009A4F6F" w:rsidP="009A4F6F">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Pr>
                <w:rFonts w:ascii="Tahoma" w:hAnsi="Tahoma" w:cs="Tahoma"/>
                <w:b/>
                <w:bCs/>
                <w:sz w:val="20"/>
                <w:szCs w:val="20"/>
              </w:rPr>
              <w:t>A</w:t>
            </w:r>
            <w:r w:rsidRPr="009A4F6F">
              <w:rPr>
                <w:rFonts w:ascii="Tahoma" w:hAnsi="Tahoma" w:cs="Tahoma"/>
                <w:b/>
                <w:bCs/>
                <w:sz w:val="20"/>
                <w:szCs w:val="20"/>
              </w:rPr>
              <w:t xml:space="preserve">ssessment </w:t>
            </w:r>
            <w:r>
              <w:rPr>
                <w:rFonts w:ascii="Tahoma" w:hAnsi="Tahoma" w:cs="Tahoma"/>
                <w:b/>
                <w:bCs/>
                <w:sz w:val="20"/>
                <w:szCs w:val="20"/>
              </w:rPr>
              <w:t>is</w:t>
            </w:r>
            <w:r w:rsidRPr="009A4F6F">
              <w:rPr>
                <w:rFonts w:ascii="Tahoma" w:hAnsi="Tahoma" w:cs="Tahoma"/>
                <w:b/>
                <w:bCs/>
                <w:sz w:val="20"/>
                <w:szCs w:val="20"/>
              </w:rPr>
              <w:t xml:space="preserve"> conducted via specifically developed Rubrics for the course</w:t>
            </w:r>
            <w:r>
              <w:rPr>
                <w:rFonts w:ascii="Tahoma" w:hAnsi="Tahoma" w:cs="Tahoma"/>
                <w:b/>
                <w:bCs/>
                <w:sz w:val="20"/>
                <w:szCs w:val="20"/>
              </w:rPr>
              <w:t xml:space="preserve"> based on the individual </w:t>
            </w:r>
            <w:r w:rsidR="00977C17">
              <w:rPr>
                <w:rFonts w:ascii="Tahoma" w:hAnsi="Tahoma" w:cs="Tahoma"/>
                <w:b/>
                <w:bCs/>
                <w:sz w:val="20"/>
                <w:szCs w:val="20"/>
              </w:rPr>
              <w:t>exams and quizzes</w:t>
            </w:r>
            <w:r>
              <w:rPr>
                <w:rFonts w:ascii="Tahoma" w:hAnsi="Tahoma" w:cs="Tahoma"/>
                <w:b/>
                <w:bCs/>
                <w:sz w:val="20"/>
                <w:szCs w:val="20"/>
              </w:rPr>
              <w:t>.</w:t>
            </w:r>
          </w:p>
          <w:p w14:paraId="2F88F2B4" w14:textId="77777777" w:rsidR="0027275C" w:rsidRDefault="0027275C" w:rsidP="00F32151">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27275C" w14:paraId="49C76974" w14:textId="77777777" w:rsidTr="005B34ED">
        <w:tc>
          <w:tcPr>
            <w:cnfStyle w:val="001000000000" w:firstRow="0" w:lastRow="0" w:firstColumn="1" w:lastColumn="0" w:oddVBand="0" w:evenVBand="0" w:oddHBand="0" w:evenHBand="0" w:firstRowFirstColumn="0" w:firstRowLastColumn="0" w:lastRowFirstColumn="0" w:lastRowLastColumn="0"/>
            <w:tcW w:w="5485" w:type="dxa"/>
          </w:tcPr>
          <w:p w14:paraId="5CFE12E1" w14:textId="77777777" w:rsidR="0027275C" w:rsidRDefault="009A4F6F" w:rsidP="00F32151">
            <w:pPr>
              <w:jc w:val="both"/>
              <w:rPr>
                <w:rFonts w:ascii="Tahoma" w:hAnsi="Tahoma" w:cs="Tahoma"/>
                <w:b w:val="0"/>
                <w:bCs w:val="0"/>
                <w:sz w:val="20"/>
                <w:szCs w:val="20"/>
              </w:rPr>
            </w:pPr>
            <w:r>
              <w:rPr>
                <w:rFonts w:ascii="Tahoma" w:hAnsi="Tahoma" w:cs="Tahoma"/>
                <w:sz w:val="20"/>
                <w:szCs w:val="20"/>
              </w:rPr>
              <w:t xml:space="preserve">B. </w:t>
            </w:r>
            <w:r w:rsidR="0027275C">
              <w:rPr>
                <w:rFonts w:ascii="Tahoma" w:hAnsi="Tahoma" w:cs="Tahoma"/>
                <w:sz w:val="20"/>
                <w:szCs w:val="20"/>
              </w:rPr>
              <w:t>Design Solutions</w:t>
            </w:r>
          </w:p>
          <w:p w14:paraId="1A2733DB" w14:textId="77777777" w:rsidR="0027275C" w:rsidRDefault="0027275C" w:rsidP="00F32151">
            <w:pPr>
              <w:jc w:val="both"/>
              <w:rPr>
                <w:rFonts w:ascii="Tahoma" w:hAnsi="Tahoma" w:cs="Tahoma"/>
                <w:b w:val="0"/>
                <w:bCs w:val="0"/>
                <w:sz w:val="20"/>
                <w:szCs w:val="20"/>
              </w:rPr>
            </w:pPr>
          </w:p>
          <w:p w14:paraId="6CFD2489" w14:textId="77777777" w:rsidR="00A3537F" w:rsidRDefault="004B7A82" w:rsidP="00F32151">
            <w:pPr>
              <w:jc w:val="both"/>
              <w:rPr>
                <w:rFonts w:ascii="Tahoma" w:hAnsi="Tahoma" w:cs="Tahoma"/>
                <w:b w:val="0"/>
                <w:bCs w:val="0"/>
                <w:sz w:val="20"/>
                <w:szCs w:val="20"/>
              </w:rPr>
            </w:pPr>
            <w:r>
              <w:rPr>
                <w:rFonts w:ascii="Tahoma" w:hAnsi="Tahoma" w:cs="Tahoma"/>
                <w:sz w:val="20"/>
                <w:szCs w:val="20"/>
              </w:rPr>
              <w:t xml:space="preserve">General Education: </w:t>
            </w:r>
          </w:p>
          <w:p w14:paraId="466F7CA7" w14:textId="77777777" w:rsidR="004B7A82" w:rsidRDefault="004B7A82" w:rsidP="00F32151">
            <w:pPr>
              <w:jc w:val="both"/>
              <w:rPr>
                <w:rFonts w:ascii="Tahoma" w:hAnsi="Tahoma" w:cs="Tahoma"/>
                <w:b w:val="0"/>
                <w:bCs w:val="0"/>
                <w:sz w:val="20"/>
                <w:szCs w:val="20"/>
              </w:rPr>
            </w:pPr>
            <w:r>
              <w:rPr>
                <w:rFonts w:ascii="Tahoma" w:hAnsi="Tahoma" w:cs="Tahoma"/>
                <w:sz w:val="20"/>
                <w:szCs w:val="20"/>
              </w:rPr>
              <w:t xml:space="preserve">Skills &gt; Inquiry/Analysis &gt; </w:t>
            </w:r>
            <w:r w:rsidR="00A3537F">
              <w:rPr>
                <w:rFonts w:ascii="Tahoma" w:hAnsi="Tahoma" w:cs="Tahoma"/>
                <w:sz w:val="20"/>
                <w:szCs w:val="20"/>
              </w:rPr>
              <w:t>“</w:t>
            </w:r>
            <w:r w:rsidRPr="004B7A82">
              <w:rPr>
                <w:rFonts w:ascii="Tahoma" w:hAnsi="Tahoma" w:cs="Tahoma"/>
                <w:sz w:val="20"/>
                <w:szCs w:val="20"/>
              </w:rPr>
              <w:t>Use creativity to solve problems.</w:t>
            </w:r>
            <w:r w:rsidR="00A3537F">
              <w:rPr>
                <w:rFonts w:ascii="Tahoma" w:hAnsi="Tahoma" w:cs="Tahoma"/>
                <w:sz w:val="20"/>
                <w:szCs w:val="20"/>
              </w:rPr>
              <w:t>”</w:t>
            </w:r>
          </w:p>
          <w:p w14:paraId="3E0DE743" w14:textId="77777777" w:rsidR="004B7A82" w:rsidRDefault="004B7A82" w:rsidP="00F32151">
            <w:pPr>
              <w:jc w:val="both"/>
              <w:rPr>
                <w:rFonts w:ascii="Tahoma" w:hAnsi="Tahoma" w:cs="Tahoma"/>
                <w:b w:val="0"/>
                <w:bCs w:val="0"/>
                <w:sz w:val="20"/>
                <w:szCs w:val="20"/>
              </w:rPr>
            </w:pPr>
          </w:p>
          <w:p w14:paraId="366DD1F4" w14:textId="77777777" w:rsidR="00A3537F" w:rsidRDefault="0027275C" w:rsidP="00F32151">
            <w:pPr>
              <w:jc w:val="both"/>
              <w:rPr>
                <w:rFonts w:ascii="Tahoma" w:hAnsi="Tahoma" w:cs="Tahoma"/>
                <w:b w:val="0"/>
                <w:bCs w:val="0"/>
                <w:sz w:val="20"/>
                <w:szCs w:val="20"/>
              </w:rPr>
            </w:pPr>
            <w:r>
              <w:rPr>
                <w:rFonts w:ascii="Tahoma" w:hAnsi="Tahoma" w:cs="Tahoma"/>
                <w:sz w:val="20"/>
                <w:szCs w:val="20"/>
              </w:rPr>
              <w:t xml:space="preserve">ABET: </w:t>
            </w:r>
          </w:p>
          <w:p w14:paraId="2E1C4499" w14:textId="77777777" w:rsidR="004B7A82" w:rsidRDefault="0027275C" w:rsidP="00F32151">
            <w:pPr>
              <w:jc w:val="both"/>
              <w:rPr>
                <w:rFonts w:ascii="Tahoma" w:hAnsi="Tahoma" w:cs="Tahoma"/>
                <w:b w:val="0"/>
                <w:bCs w:val="0"/>
                <w:sz w:val="20"/>
                <w:szCs w:val="20"/>
              </w:rPr>
            </w:pPr>
            <w:r>
              <w:rPr>
                <w:rFonts w:ascii="Tahoma" w:hAnsi="Tahoma" w:cs="Tahoma"/>
                <w:sz w:val="20"/>
                <w:szCs w:val="20"/>
              </w:rPr>
              <w:t>“A</w:t>
            </w:r>
            <w:r w:rsidRPr="00035B9E">
              <w:rPr>
                <w:rFonts w:ascii="Tahoma" w:hAnsi="Tahoma" w:cs="Tahoma"/>
                <w:sz w:val="20"/>
                <w:szCs w:val="20"/>
              </w:rPr>
              <w:t>n ability to design solutions for broadly-defined technical problems and assist with the engineering design of systems, components, or processes appropriate to the discipline;</w:t>
            </w:r>
            <w:r>
              <w:rPr>
                <w:rFonts w:ascii="Tahoma" w:hAnsi="Tahoma" w:cs="Tahoma"/>
                <w:sz w:val="20"/>
                <w:szCs w:val="20"/>
              </w:rPr>
              <w:t>”</w:t>
            </w:r>
            <w:r w:rsidR="004B7A82">
              <w:rPr>
                <w:rFonts w:ascii="Tahoma" w:hAnsi="Tahoma" w:cs="Tahoma"/>
                <w:sz w:val="20"/>
                <w:szCs w:val="20"/>
              </w:rPr>
              <w:t xml:space="preserve"> </w:t>
            </w:r>
          </w:p>
          <w:p w14:paraId="0D807BF3" w14:textId="77777777" w:rsidR="004B7A82" w:rsidRDefault="004B7A82" w:rsidP="00F32151">
            <w:pPr>
              <w:jc w:val="both"/>
              <w:rPr>
                <w:rFonts w:ascii="Tahoma" w:hAnsi="Tahoma" w:cs="Tahoma"/>
                <w:b w:val="0"/>
                <w:bCs w:val="0"/>
                <w:sz w:val="20"/>
                <w:szCs w:val="20"/>
              </w:rPr>
            </w:pPr>
          </w:p>
          <w:p w14:paraId="151FCF01" w14:textId="77777777" w:rsidR="0027275C" w:rsidRDefault="0027275C" w:rsidP="00F32151">
            <w:pPr>
              <w:jc w:val="both"/>
              <w:rPr>
                <w:rFonts w:ascii="Tahoma" w:hAnsi="Tahoma" w:cs="Tahoma"/>
                <w:sz w:val="20"/>
                <w:szCs w:val="20"/>
              </w:rPr>
            </w:pPr>
          </w:p>
        </w:tc>
        <w:tc>
          <w:tcPr>
            <w:tcW w:w="3865" w:type="dxa"/>
          </w:tcPr>
          <w:p w14:paraId="005515E9" w14:textId="77777777" w:rsidR="009A4F6F" w:rsidRPr="009A4F6F" w:rsidRDefault="009A4F6F" w:rsidP="009A4F6F">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Pr>
                <w:rFonts w:ascii="Tahoma" w:hAnsi="Tahoma" w:cs="Tahoma"/>
                <w:b/>
                <w:bCs/>
                <w:sz w:val="20"/>
                <w:szCs w:val="20"/>
              </w:rPr>
              <w:t>A</w:t>
            </w:r>
            <w:r w:rsidRPr="009A4F6F">
              <w:rPr>
                <w:rFonts w:ascii="Tahoma" w:hAnsi="Tahoma" w:cs="Tahoma"/>
                <w:b/>
                <w:bCs/>
                <w:sz w:val="20"/>
                <w:szCs w:val="20"/>
              </w:rPr>
              <w:t xml:space="preserve">ssessment </w:t>
            </w:r>
            <w:r>
              <w:rPr>
                <w:rFonts w:ascii="Tahoma" w:hAnsi="Tahoma" w:cs="Tahoma"/>
                <w:b/>
                <w:bCs/>
                <w:sz w:val="20"/>
                <w:szCs w:val="20"/>
              </w:rPr>
              <w:t>is</w:t>
            </w:r>
            <w:r w:rsidRPr="009A4F6F">
              <w:rPr>
                <w:rFonts w:ascii="Tahoma" w:hAnsi="Tahoma" w:cs="Tahoma"/>
                <w:b/>
                <w:bCs/>
                <w:sz w:val="20"/>
                <w:szCs w:val="20"/>
              </w:rPr>
              <w:t xml:space="preserve"> conducted via specifically developed Rubrics for the course</w:t>
            </w:r>
            <w:r>
              <w:rPr>
                <w:rFonts w:ascii="Tahoma" w:hAnsi="Tahoma" w:cs="Tahoma"/>
                <w:b/>
                <w:bCs/>
                <w:sz w:val="20"/>
                <w:szCs w:val="20"/>
              </w:rPr>
              <w:t xml:space="preserve"> based on the individual and group assignments.</w:t>
            </w:r>
          </w:p>
          <w:p w14:paraId="5B363621" w14:textId="77777777" w:rsidR="0027275C" w:rsidRDefault="0027275C" w:rsidP="00F32151">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27275C" w14:paraId="5E7D4215" w14:textId="77777777" w:rsidTr="005B34ED">
        <w:tc>
          <w:tcPr>
            <w:cnfStyle w:val="001000000000" w:firstRow="0" w:lastRow="0" w:firstColumn="1" w:lastColumn="0" w:oddVBand="0" w:evenVBand="0" w:oddHBand="0" w:evenHBand="0" w:firstRowFirstColumn="0" w:firstRowLastColumn="0" w:lastRowFirstColumn="0" w:lastRowLastColumn="0"/>
            <w:tcW w:w="5485" w:type="dxa"/>
          </w:tcPr>
          <w:p w14:paraId="02256AB9" w14:textId="77777777" w:rsidR="0027275C" w:rsidRDefault="009A4F6F" w:rsidP="00F32151">
            <w:pPr>
              <w:jc w:val="both"/>
              <w:rPr>
                <w:rFonts w:ascii="Tahoma" w:hAnsi="Tahoma" w:cs="Tahoma"/>
                <w:b w:val="0"/>
                <w:bCs w:val="0"/>
                <w:sz w:val="20"/>
                <w:szCs w:val="20"/>
              </w:rPr>
            </w:pPr>
            <w:r>
              <w:rPr>
                <w:rFonts w:ascii="Tahoma" w:hAnsi="Tahoma" w:cs="Tahoma"/>
                <w:sz w:val="20"/>
                <w:szCs w:val="20"/>
              </w:rPr>
              <w:t xml:space="preserve">C. </w:t>
            </w:r>
            <w:r w:rsidR="0027275C">
              <w:rPr>
                <w:rFonts w:ascii="Tahoma" w:hAnsi="Tahoma" w:cs="Tahoma"/>
                <w:sz w:val="20"/>
                <w:szCs w:val="20"/>
              </w:rPr>
              <w:t>Communication</w:t>
            </w:r>
          </w:p>
          <w:p w14:paraId="707BFE0A" w14:textId="77777777" w:rsidR="0027275C" w:rsidRDefault="0027275C" w:rsidP="00F32151">
            <w:pPr>
              <w:jc w:val="both"/>
              <w:rPr>
                <w:rFonts w:ascii="Tahoma" w:hAnsi="Tahoma" w:cs="Tahoma"/>
                <w:b w:val="0"/>
                <w:bCs w:val="0"/>
                <w:sz w:val="20"/>
                <w:szCs w:val="20"/>
              </w:rPr>
            </w:pPr>
          </w:p>
          <w:p w14:paraId="5FCDC6BC" w14:textId="77777777" w:rsidR="00A3537F" w:rsidRDefault="00A3537F" w:rsidP="00A3537F">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General Education: </w:t>
            </w:r>
          </w:p>
          <w:p w14:paraId="744E09DD" w14:textId="77777777" w:rsidR="00A3537F" w:rsidRDefault="00A3537F" w:rsidP="00A3537F">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Skills &gt; Communicate &gt; “</w:t>
            </w:r>
            <w:r w:rsidRPr="004B7A82">
              <w:rPr>
                <w:rFonts w:ascii="Tahoma" w:hAnsi="Tahoma" w:cs="Tahoma"/>
                <w:sz w:val="20"/>
                <w:szCs w:val="20"/>
              </w:rPr>
              <w:t>Communicate in diverse settings and groups, using written (both reading and writing), oral (both speaking and listening), and visual means, and in more than one language.</w:t>
            </w:r>
            <w:r>
              <w:rPr>
                <w:rFonts w:ascii="Tahoma" w:hAnsi="Tahoma" w:cs="Tahoma"/>
                <w:sz w:val="20"/>
                <w:szCs w:val="20"/>
              </w:rPr>
              <w:t>”</w:t>
            </w:r>
          </w:p>
          <w:p w14:paraId="70DD4EE1" w14:textId="77777777" w:rsidR="00A3537F" w:rsidRPr="00035B9E" w:rsidRDefault="00A3537F" w:rsidP="00A3537F">
            <w:pPr>
              <w:widowControl w:val="0"/>
              <w:autoSpaceDE w:val="0"/>
              <w:autoSpaceDN w:val="0"/>
              <w:adjustRightInd w:val="0"/>
              <w:jc w:val="both"/>
              <w:rPr>
                <w:rFonts w:ascii="Tahoma" w:hAnsi="Tahoma" w:cs="Tahoma"/>
                <w:sz w:val="20"/>
                <w:szCs w:val="20"/>
              </w:rPr>
            </w:pPr>
          </w:p>
          <w:p w14:paraId="752807A5" w14:textId="77777777" w:rsidR="00A3537F"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ABET: </w:t>
            </w:r>
          </w:p>
          <w:p w14:paraId="1BBA332A" w14:textId="77777777" w:rsidR="0027275C"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“A</w:t>
            </w:r>
            <w:r w:rsidRPr="00035B9E">
              <w:rPr>
                <w:rFonts w:ascii="Tahoma" w:hAnsi="Tahoma" w:cs="Tahoma"/>
                <w:sz w:val="20"/>
                <w:szCs w:val="20"/>
              </w:rPr>
              <w:t>n ability to apply written, oral, and graphical communication in well-defined technical and non-technical environments; and an ability to identify and use appropriate technical.</w:t>
            </w:r>
            <w:r>
              <w:rPr>
                <w:rFonts w:ascii="Tahoma" w:hAnsi="Tahoma" w:cs="Tahoma"/>
                <w:sz w:val="20"/>
                <w:szCs w:val="20"/>
              </w:rPr>
              <w:t>”</w:t>
            </w:r>
          </w:p>
          <w:p w14:paraId="51498D3A" w14:textId="77777777" w:rsidR="0027275C" w:rsidRDefault="0027275C" w:rsidP="0027275C">
            <w:pPr>
              <w:widowControl w:val="0"/>
              <w:autoSpaceDE w:val="0"/>
              <w:autoSpaceDN w:val="0"/>
              <w:adjustRightInd w:val="0"/>
              <w:jc w:val="both"/>
              <w:rPr>
                <w:rFonts w:ascii="Tahoma" w:hAnsi="Tahoma" w:cs="Tahoma"/>
                <w:b w:val="0"/>
                <w:bCs w:val="0"/>
                <w:sz w:val="20"/>
                <w:szCs w:val="20"/>
              </w:rPr>
            </w:pPr>
          </w:p>
          <w:p w14:paraId="0DBBC20A" w14:textId="77777777" w:rsidR="0027275C" w:rsidRDefault="0027275C" w:rsidP="00A3537F">
            <w:pPr>
              <w:widowControl w:val="0"/>
              <w:autoSpaceDE w:val="0"/>
              <w:autoSpaceDN w:val="0"/>
              <w:adjustRightInd w:val="0"/>
              <w:jc w:val="both"/>
              <w:rPr>
                <w:rFonts w:ascii="Tahoma" w:hAnsi="Tahoma" w:cs="Tahoma"/>
                <w:sz w:val="20"/>
                <w:szCs w:val="20"/>
              </w:rPr>
            </w:pPr>
          </w:p>
        </w:tc>
        <w:tc>
          <w:tcPr>
            <w:tcW w:w="3865" w:type="dxa"/>
          </w:tcPr>
          <w:p w14:paraId="770FB68C" w14:textId="77777777" w:rsidR="009A4F6F" w:rsidRPr="009A4F6F" w:rsidRDefault="009A4F6F" w:rsidP="009A4F6F">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Pr>
                <w:rFonts w:ascii="Tahoma" w:hAnsi="Tahoma" w:cs="Tahoma"/>
                <w:b/>
                <w:bCs/>
                <w:sz w:val="20"/>
                <w:szCs w:val="20"/>
              </w:rPr>
              <w:t>A</w:t>
            </w:r>
            <w:r w:rsidRPr="009A4F6F">
              <w:rPr>
                <w:rFonts w:ascii="Tahoma" w:hAnsi="Tahoma" w:cs="Tahoma"/>
                <w:b/>
                <w:bCs/>
                <w:sz w:val="20"/>
                <w:szCs w:val="20"/>
              </w:rPr>
              <w:t xml:space="preserve">ssessment </w:t>
            </w:r>
            <w:r>
              <w:rPr>
                <w:rFonts w:ascii="Tahoma" w:hAnsi="Tahoma" w:cs="Tahoma"/>
                <w:b/>
                <w:bCs/>
                <w:sz w:val="20"/>
                <w:szCs w:val="20"/>
              </w:rPr>
              <w:t>is</w:t>
            </w:r>
            <w:r w:rsidRPr="009A4F6F">
              <w:rPr>
                <w:rFonts w:ascii="Tahoma" w:hAnsi="Tahoma" w:cs="Tahoma"/>
                <w:b/>
                <w:bCs/>
                <w:sz w:val="20"/>
                <w:szCs w:val="20"/>
              </w:rPr>
              <w:t xml:space="preserve"> conducted via Rubrics </w:t>
            </w:r>
            <w:r w:rsidR="00977C17">
              <w:rPr>
                <w:rFonts w:ascii="Tahoma" w:hAnsi="Tahoma" w:cs="Tahoma"/>
                <w:b/>
                <w:bCs/>
                <w:sz w:val="20"/>
                <w:szCs w:val="20"/>
              </w:rPr>
              <w:t>prepared for</w:t>
            </w:r>
            <w:r>
              <w:rPr>
                <w:rFonts w:ascii="Tahoma" w:hAnsi="Tahoma" w:cs="Tahoma"/>
                <w:b/>
                <w:bCs/>
                <w:sz w:val="20"/>
                <w:szCs w:val="20"/>
              </w:rPr>
              <w:t xml:space="preserve"> </w:t>
            </w:r>
            <w:r w:rsidR="00977C17">
              <w:rPr>
                <w:rFonts w:ascii="Tahoma" w:hAnsi="Tahoma" w:cs="Tahoma"/>
                <w:b/>
                <w:bCs/>
                <w:sz w:val="20"/>
                <w:szCs w:val="20"/>
              </w:rPr>
              <w:t>a presentation made on a research assignment</w:t>
            </w:r>
            <w:r>
              <w:rPr>
                <w:rFonts w:ascii="Tahoma" w:hAnsi="Tahoma" w:cs="Tahoma"/>
                <w:b/>
                <w:bCs/>
                <w:sz w:val="20"/>
                <w:szCs w:val="20"/>
              </w:rPr>
              <w:t>.</w:t>
            </w:r>
          </w:p>
          <w:p w14:paraId="30DB0C8D" w14:textId="77777777" w:rsidR="0027275C" w:rsidRDefault="0027275C" w:rsidP="00F32151">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14:paraId="065CF6B3" w14:textId="77777777" w:rsidR="0027275C" w:rsidRPr="005B34ED" w:rsidRDefault="0027275C" w:rsidP="005B34ED">
      <w:pPr>
        <w:widowControl w:val="0"/>
        <w:autoSpaceDE w:val="0"/>
        <w:autoSpaceDN w:val="0"/>
        <w:adjustRightInd w:val="0"/>
        <w:jc w:val="both"/>
        <w:rPr>
          <w:rFonts w:ascii="Tahoma" w:hAnsi="Tahoma" w:cs="Tahoma"/>
          <w:bCs/>
          <w:sz w:val="20"/>
          <w:szCs w:val="20"/>
        </w:rPr>
      </w:pPr>
    </w:p>
    <w:p w14:paraId="3770E70D" w14:textId="77777777" w:rsidR="00F32151" w:rsidRPr="00035B9E" w:rsidRDefault="00F32151" w:rsidP="00F32151">
      <w:pPr>
        <w:ind w:left="720"/>
        <w:jc w:val="both"/>
        <w:rPr>
          <w:rFonts w:ascii="Tahoma" w:hAnsi="Tahoma" w:cs="Tahoma"/>
          <w:sz w:val="20"/>
          <w:szCs w:val="20"/>
        </w:rPr>
      </w:pPr>
    </w:p>
    <w:p w14:paraId="015CB624" w14:textId="77777777" w:rsidR="00521FAA" w:rsidRDefault="00521FAA">
      <w:pPr>
        <w:rPr>
          <w:rFonts w:ascii="Tahoma" w:hAnsi="Tahoma" w:cs="Tahoma"/>
          <w:b/>
          <w:sz w:val="20"/>
          <w:szCs w:val="20"/>
        </w:rPr>
      </w:pPr>
      <w:r>
        <w:rPr>
          <w:rFonts w:ascii="Tahoma" w:hAnsi="Tahoma" w:cs="Tahoma"/>
          <w:b/>
          <w:sz w:val="20"/>
          <w:szCs w:val="20"/>
        </w:rPr>
        <w:br w:type="page"/>
      </w:r>
    </w:p>
    <w:p w14:paraId="5CC44371" w14:textId="77777777" w:rsidR="00F32151" w:rsidRDefault="00F0772D" w:rsidP="00F32151">
      <w:pPr>
        <w:rPr>
          <w:rFonts w:ascii="Tahoma" w:hAnsi="Tahoma" w:cs="Tahoma"/>
          <w:b/>
          <w:sz w:val="20"/>
          <w:szCs w:val="20"/>
        </w:rPr>
      </w:pPr>
      <w:r>
        <w:rPr>
          <w:rFonts w:ascii="Tahoma" w:hAnsi="Tahoma" w:cs="Tahoma"/>
          <w:b/>
          <w:sz w:val="20"/>
          <w:szCs w:val="20"/>
        </w:rPr>
        <w:lastRenderedPageBreak/>
        <w:t>Grading</w:t>
      </w:r>
      <w:r w:rsidR="00521FAA">
        <w:rPr>
          <w:rFonts w:ascii="Tahoma" w:hAnsi="Tahoma" w:cs="Tahoma"/>
          <w:b/>
          <w:sz w:val="20"/>
          <w:szCs w:val="20"/>
        </w:rPr>
        <w:t xml:space="preserve"> Policy</w:t>
      </w:r>
    </w:p>
    <w:p w14:paraId="705C2103" w14:textId="77777777" w:rsidR="00521FAA" w:rsidRPr="00035B9E" w:rsidRDefault="00521FAA" w:rsidP="00F32151">
      <w:pPr>
        <w:rPr>
          <w:rFonts w:ascii="Tahoma" w:hAnsi="Tahoma" w:cs="Tahoma"/>
          <w:b/>
          <w:sz w:val="20"/>
          <w:szCs w:val="20"/>
        </w:rPr>
      </w:pPr>
    </w:p>
    <w:p w14:paraId="196B6907" w14:textId="05F5479E" w:rsidR="00F32151" w:rsidRPr="00035B9E" w:rsidRDefault="00F32151" w:rsidP="00F32151">
      <w:pPr>
        <w:pStyle w:val="NoSpacing"/>
        <w:jc w:val="both"/>
        <w:rPr>
          <w:rFonts w:ascii="Tahoma" w:hAnsi="Tahoma" w:cs="Tahoma"/>
          <w:sz w:val="20"/>
          <w:szCs w:val="20"/>
        </w:rPr>
      </w:pPr>
      <w:r w:rsidRPr="00035B9E">
        <w:rPr>
          <w:rFonts w:ascii="Tahoma" w:hAnsi="Tahoma" w:cs="Tahoma"/>
          <w:sz w:val="20"/>
          <w:szCs w:val="20"/>
        </w:rPr>
        <w:tab/>
      </w:r>
      <w:r w:rsidR="00F0772D">
        <w:rPr>
          <w:rFonts w:ascii="Tahoma" w:hAnsi="Tahoma" w:cs="Tahoma"/>
          <w:sz w:val="20"/>
          <w:szCs w:val="20"/>
        </w:rPr>
        <w:t>Assignments</w:t>
      </w:r>
      <w:r w:rsidR="00DD2985">
        <w:rPr>
          <w:rFonts w:ascii="Tahoma" w:hAnsi="Tahoma" w:cs="Tahoma"/>
          <w:sz w:val="20"/>
          <w:szCs w:val="20"/>
        </w:rPr>
        <w:t xml:space="preserve"> </w:t>
      </w:r>
      <w:r w:rsidR="00BD507C">
        <w:rPr>
          <w:rFonts w:ascii="Tahoma" w:hAnsi="Tahoma" w:cs="Tahoma"/>
          <w:sz w:val="20"/>
          <w:szCs w:val="20"/>
        </w:rPr>
        <w:t xml:space="preserve">(20%) </w:t>
      </w:r>
      <w:r w:rsidR="00DD2985">
        <w:rPr>
          <w:rFonts w:ascii="Tahoma" w:hAnsi="Tahoma" w:cs="Tahoma"/>
          <w:sz w:val="20"/>
          <w:szCs w:val="20"/>
        </w:rPr>
        <w:t xml:space="preserve">and </w:t>
      </w:r>
      <w:r w:rsidR="00BD507C">
        <w:rPr>
          <w:rFonts w:ascii="Tahoma" w:hAnsi="Tahoma" w:cs="Tahoma"/>
          <w:sz w:val="20"/>
          <w:szCs w:val="20"/>
        </w:rPr>
        <w:t xml:space="preserve">In-class </w:t>
      </w:r>
      <w:r w:rsidR="00DD2985">
        <w:rPr>
          <w:rFonts w:ascii="Tahoma" w:hAnsi="Tahoma" w:cs="Tahoma"/>
          <w:sz w:val="20"/>
          <w:szCs w:val="20"/>
        </w:rPr>
        <w:t>Quizzes</w:t>
      </w:r>
      <w:r w:rsidR="00BD507C">
        <w:rPr>
          <w:rFonts w:ascii="Tahoma" w:hAnsi="Tahoma" w:cs="Tahoma"/>
          <w:sz w:val="20"/>
          <w:szCs w:val="20"/>
        </w:rPr>
        <w:t xml:space="preserve"> (5%)</w:t>
      </w:r>
      <w:r w:rsidRPr="00035B9E">
        <w:rPr>
          <w:rFonts w:ascii="Tahoma" w:hAnsi="Tahoma" w:cs="Tahoma"/>
          <w:sz w:val="20"/>
          <w:szCs w:val="20"/>
        </w:rPr>
        <w:tab/>
      </w:r>
      <w:r w:rsidRPr="00035B9E">
        <w:rPr>
          <w:rFonts w:ascii="Tahoma" w:hAnsi="Tahoma" w:cs="Tahoma"/>
          <w:sz w:val="20"/>
          <w:szCs w:val="20"/>
        </w:rPr>
        <w:tab/>
        <w:t>25%</w:t>
      </w:r>
    </w:p>
    <w:p w14:paraId="48A8EB9D" w14:textId="180FB449" w:rsidR="00F32151" w:rsidRPr="00035B9E" w:rsidRDefault="00F0772D" w:rsidP="00F32151">
      <w:pPr>
        <w:pStyle w:val="NoSpacing"/>
        <w:ind w:firstLine="720"/>
        <w:jc w:val="both"/>
        <w:rPr>
          <w:rFonts w:ascii="Tahoma" w:hAnsi="Tahoma" w:cs="Tahoma"/>
          <w:sz w:val="20"/>
          <w:szCs w:val="20"/>
        </w:rPr>
      </w:pPr>
      <w:r>
        <w:rPr>
          <w:rFonts w:ascii="Tahoma" w:hAnsi="Tahoma" w:cs="Tahoma"/>
          <w:sz w:val="20"/>
          <w:szCs w:val="20"/>
        </w:rPr>
        <w:t>Final</w:t>
      </w:r>
      <w:r w:rsidR="00F32151" w:rsidRPr="00035B9E">
        <w:rPr>
          <w:rFonts w:ascii="Tahoma" w:hAnsi="Tahoma" w:cs="Tahoma"/>
          <w:sz w:val="20"/>
          <w:szCs w:val="20"/>
        </w:rPr>
        <w:t xml:space="preserve"> Exam</w:t>
      </w:r>
      <w:r w:rsidR="00F32151" w:rsidRPr="00035B9E">
        <w:rPr>
          <w:rFonts w:ascii="Tahoma" w:hAnsi="Tahoma" w:cs="Tahoma"/>
          <w:sz w:val="20"/>
          <w:szCs w:val="20"/>
        </w:rPr>
        <w:tab/>
      </w:r>
      <w:r w:rsidR="00F32151" w:rsidRPr="00035B9E">
        <w:rPr>
          <w:rFonts w:ascii="Tahoma" w:hAnsi="Tahoma" w:cs="Tahoma"/>
          <w:sz w:val="20"/>
          <w:szCs w:val="20"/>
        </w:rPr>
        <w:tab/>
      </w:r>
      <w:r w:rsidR="00F32151" w:rsidRPr="00035B9E">
        <w:rPr>
          <w:rFonts w:ascii="Tahoma" w:hAnsi="Tahoma" w:cs="Tahoma"/>
          <w:sz w:val="20"/>
          <w:szCs w:val="20"/>
        </w:rPr>
        <w:tab/>
      </w:r>
      <w:r w:rsidR="00F32151" w:rsidRPr="00035B9E">
        <w:rPr>
          <w:rFonts w:ascii="Tahoma" w:hAnsi="Tahoma" w:cs="Tahoma"/>
          <w:sz w:val="20"/>
          <w:szCs w:val="20"/>
        </w:rPr>
        <w:tab/>
      </w:r>
      <w:r w:rsidR="00BD507C">
        <w:rPr>
          <w:rFonts w:ascii="Tahoma" w:hAnsi="Tahoma" w:cs="Tahoma"/>
          <w:sz w:val="20"/>
          <w:szCs w:val="20"/>
        </w:rPr>
        <w:tab/>
      </w:r>
      <w:r w:rsidR="00BD507C">
        <w:rPr>
          <w:rFonts w:ascii="Tahoma" w:hAnsi="Tahoma" w:cs="Tahoma"/>
          <w:sz w:val="20"/>
          <w:szCs w:val="20"/>
        </w:rPr>
        <w:tab/>
      </w:r>
      <w:r w:rsidR="00F32151" w:rsidRPr="00035B9E">
        <w:rPr>
          <w:rFonts w:ascii="Tahoma" w:hAnsi="Tahoma" w:cs="Tahoma"/>
          <w:sz w:val="20"/>
          <w:szCs w:val="20"/>
        </w:rPr>
        <w:t>40%</w:t>
      </w:r>
    </w:p>
    <w:p w14:paraId="1363B71C" w14:textId="3DF9EA63" w:rsidR="00F32151" w:rsidRPr="00035B9E" w:rsidRDefault="00F0772D" w:rsidP="00F32151">
      <w:pPr>
        <w:pStyle w:val="NoSpacing"/>
        <w:ind w:firstLine="720"/>
        <w:jc w:val="both"/>
        <w:rPr>
          <w:rFonts w:ascii="Tahoma" w:hAnsi="Tahoma" w:cs="Tahoma"/>
          <w:sz w:val="20"/>
          <w:szCs w:val="20"/>
          <w:u w:val="single"/>
        </w:rPr>
      </w:pPr>
      <w:r>
        <w:rPr>
          <w:rFonts w:ascii="Tahoma" w:hAnsi="Tahoma" w:cs="Tahoma"/>
          <w:sz w:val="20"/>
          <w:szCs w:val="20"/>
          <w:u w:val="single"/>
        </w:rPr>
        <w:t>Midterm</w:t>
      </w:r>
      <w:r w:rsidR="00F32151" w:rsidRPr="00035B9E">
        <w:rPr>
          <w:rFonts w:ascii="Tahoma" w:hAnsi="Tahoma" w:cs="Tahoma"/>
          <w:sz w:val="20"/>
          <w:szCs w:val="20"/>
          <w:u w:val="single"/>
        </w:rPr>
        <w:t xml:space="preserve"> Exam</w:t>
      </w:r>
      <w:r w:rsidR="00F32151" w:rsidRPr="00035B9E">
        <w:rPr>
          <w:rFonts w:ascii="Tahoma" w:hAnsi="Tahoma" w:cs="Tahoma"/>
          <w:sz w:val="20"/>
          <w:szCs w:val="20"/>
          <w:u w:val="single"/>
        </w:rPr>
        <w:tab/>
      </w:r>
      <w:r w:rsidR="00F32151" w:rsidRPr="00035B9E">
        <w:rPr>
          <w:rFonts w:ascii="Tahoma" w:hAnsi="Tahoma" w:cs="Tahoma"/>
          <w:sz w:val="20"/>
          <w:szCs w:val="20"/>
          <w:u w:val="single"/>
        </w:rPr>
        <w:tab/>
      </w:r>
      <w:r w:rsidR="00F32151" w:rsidRPr="00035B9E">
        <w:rPr>
          <w:rFonts w:ascii="Tahoma" w:hAnsi="Tahoma" w:cs="Tahoma"/>
          <w:sz w:val="20"/>
          <w:szCs w:val="20"/>
          <w:u w:val="single"/>
        </w:rPr>
        <w:tab/>
      </w:r>
      <w:r w:rsidR="00F32151" w:rsidRPr="00035B9E">
        <w:rPr>
          <w:rFonts w:ascii="Tahoma" w:hAnsi="Tahoma" w:cs="Tahoma"/>
          <w:sz w:val="20"/>
          <w:szCs w:val="20"/>
          <w:u w:val="single"/>
        </w:rPr>
        <w:tab/>
      </w:r>
      <w:r w:rsidR="00BD507C">
        <w:rPr>
          <w:rFonts w:ascii="Tahoma" w:hAnsi="Tahoma" w:cs="Tahoma"/>
          <w:sz w:val="20"/>
          <w:szCs w:val="20"/>
          <w:u w:val="single"/>
        </w:rPr>
        <w:tab/>
      </w:r>
      <w:r w:rsidR="00BD507C">
        <w:rPr>
          <w:rFonts w:ascii="Tahoma" w:hAnsi="Tahoma" w:cs="Tahoma"/>
          <w:sz w:val="20"/>
          <w:szCs w:val="20"/>
          <w:u w:val="single"/>
        </w:rPr>
        <w:tab/>
      </w:r>
      <w:r w:rsidR="00F32151" w:rsidRPr="00035B9E">
        <w:rPr>
          <w:rFonts w:ascii="Tahoma" w:hAnsi="Tahoma" w:cs="Tahoma"/>
          <w:sz w:val="20"/>
          <w:szCs w:val="20"/>
          <w:u w:val="single"/>
        </w:rPr>
        <w:t>35%</w:t>
      </w:r>
    </w:p>
    <w:p w14:paraId="7374752D" w14:textId="19107B58" w:rsidR="00F32151" w:rsidRPr="00035B9E" w:rsidRDefault="00F32151" w:rsidP="00F32151">
      <w:pPr>
        <w:pStyle w:val="NoSpacing"/>
        <w:jc w:val="both"/>
        <w:rPr>
          <w:rFonts w:ascii="Tahoma" w:hAnsi="Tahoma" w:cs="Tahoma"/>
          <w:b/>
          <w:sz w:val="20"/>
          <w:szCs w:val="20"/>
        </w:rPr>
      </w:pPr>
      <w:r w:rsidRPr="00035B9E">
        <w:rPr>
          <w:rFonts w:ascii="Tahoma" w:hAnsi="Tahoma" w:cs="Tahoma"/>
          <w:sz w:val="20"/>
          <w:szCs w:val="20"/>
        </w:rPr>
        <w:tab/>
        <w:t xml:space="preserve"> </w:t>
      </w:r>
      <w:r w:rsidRPr="00035B9E">
        <w:rPr>
          <w:rFonts w:ascii="Tahoma" w:hAnsi="Tahoma" w:cs="Tahoma"/>
          <w:sz w:val="20"/>
          <w:szCs w:val="20"/>
        </w:rPr>
        <w:tab/>
        <w:t xml:space="preserve">                     </w:t>
      </w:r>
      <w:r w:rsidR="00BD507C">
        <w:rPr>
          <w:rFonts w:ascii="Tahoma" w:hAnsi="Tahoma" w:cs="Tahoma"/>
          <w:sz w:val="20"/>
          <w:szCs w:val="20"/>
        </w:rPr>
        <w:tab/>
      </w:r>
      <w:r w:rsidR="00BD507C">
        <w:rPr>
          <w:rFonts w:ascii="Tahoma" w:hAnsi="Tahoma" w:cs="Tahoma"/>
          <w:sz w:val="20"/>
          <w:szCs w:val="20"/>
        </w:rPr>
        <w:tab/>
      </w:r>
      <w:r w:rsidR="00BD507C">
        <w:rPr>
          <w:rFonts w:ascii="Tahoma" w:hAnsi="Tahoma" w:cs="Tahoma"/>
          <w:sz w:val="20"/>
          <w:szCs w:val="20"/>
        </w:rPr>
        <w:tab/>
      </w:r>
      <w:r w:rsidRPr="00035B9E">
        <w:rPr>
          <w:rFonts w:ascii="Tahoma" w:hAnsi="Tahoma" w:cs="Tahoma"/>
          <w:b/>
          <w:sz w:val="20"/>
          <w:szCs w:val="20"/>
        </w:rPr>
        <w:t>Final Grade = 100%</w:t>
      </w:r>
      <w:r w:rsidRPr="00035B9E">
        <w:rPr>
          <w:rFonts w:ascii="Tahoma" w:hAnsi="Tahoma" w:cs="Tahoma"/>
          <w:b/>
          <w:sz w:val="20"/>
          <w:szCs w:val="20"/>
        </w:rPr>
        <w:tab/>
      </w:r>
    </w:p>
    <w:p w14:paraId="55C02E8A" w14:textId="77777777" w:rsidR="00F32151" w:rsidRPr="00035B9E" w:rsidRDefault="00F32151" w:rsidP="00F32151">
      <w:pPr>
        <w:rPr>
          <w:rFonts w:ascii="Tahoma" w:hAnsi="Tahoma" w:cs="Tahoma"/>
          <w:b/>
          <w:sz w:val="20"/>
          <w:szCs w:val="20"/>
        </w:rPr>
      </w:pPr>
    </w:p>
    <w:p w14:paraId="48C65340" w14:textId="77777777" w:rsidR="00F32151" w:rsidRPr="00035B9E" w:rsidRDefault="00F32151" w:rsidP="00F32151">
      <w:pPr>
        <w:rPr>
          <w:rFonts w:ascii="Tahoma" w:hAnsi="Tahoma" w:cs="Tahoma"/>
          <w:b/>
          <w:sz w:val="20"/>
          <w:szCs w:val="20"/>
        </w:rPr>
      </w:pPr>
      <w:r w:rsidRPr="00035B9E">
        <w:rPr>
          <w:rFonts w:ascii="Tahoma" w:hAnsi="Tahoma" w:cs="Tahoma"/>
          <w:b/>
          <w:sz w:val="20"/>
          <w:szCs w:val="20"/>
        </w:rPr>
        <w:t>Letter Grades</w:t>
      </w:r>
    </w:p>
    <w:p w14:paraId="7B74A666" w14:textId="77777777" w:rsidR="00F32151" w:rsidRPr="00035B9E" w:rsidRDefault="00F32151" w:rsidP="00F32151">
      <w:pPr>
        <w:rPr>
          <w:rFonts w:ascii="Tahoma" w:hAnsi="Tahoma" w:cs="Tahoma"/>
          <w:bCs/>
          <w:sz w:val="20"/>
          <w:szCs w:val="20"/>
        </w:rPr>
      </w:pPr>
      <w:r w:rsidRPr="00035B9E">
        <w:rPr>
          <w:rFonts w:ascii="Tahoma" w:hAnsi="Tahoma" w:cs="Tahoma"/>
          <w:bCs/>
          <w:sz w:val="20"/>
          <w:szCs w:val="20"/>
        </w:rPr>
        <w:t>Numerical grades will be converted to letter grade using following table:</w:t>
      </w:r>
    </w:p>
    <w:p w14:paraId="45208353" w14:textId="77777777" w:rsidR="00F32151" w:rsidRPr="00035B9E" w:rsidRDefault="00F32151" w:rsidP="00F32151">
      <w:pPr>
        <w:rPr>
          <w:rFonts w:ascii="Tahoma" w:hAnsi="Tahoma" w:cs="Tahoma"/>
          <w:bCs/>
          <w:sz w:val="20"/>
          <w:szCs w:val="20"/>
        </w:rPr>
      </w:pPr>
      <w:r w:rsidRPr="00035B9E">
        <w:rPr>
          <w:noProof/>
          <w:sz w:val="20"/>
        </w:rPr>
        <w:drawing>
          <wp:inline distT="0" distB="0" distL="0" distR="0" wp14:anchorId="2F18454A" wp14:editId="5126F19D">
            <wp:extent cx="2575560" cy="228535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7659" cy="2313838"/>
                    </a:xfrm>
                    <a:prstGeom prst="rect">
                      <a:avLst/>
                    </a:prstGeom>
                    <a:noFill/>
                    <a:ln>
                      <a:noFill/>
                    </a:ln>
                  </pic:spPr>
                </pic:pic>
              </a:graphicData>
            </a:graphic>
          </wp:inline>
        </w:drawing>
      </w:r>
    </w:p>
    <w:p w14:paraId="0B5AF321" w14:textId="77777777" w:rsidR="00F32151" w:rsidRPr="00035B9E" w:rsidRDefault="00F32151" w:rsidP="00F32151">
      <w:pPr>
        <w:rPr>
          <w:rFonts w:ascii="Tahoma" w:hAnsi="Tahoma" w:cs="Tahoma"/>
          <w:bCs/>
          <w:sz w:val="20"/>
          <w:szCs w:val="20"/>
        </w:rPr>
      </w:pPr>
      <w:r w:rsidRPr="00035B9E">
        <w:rPr>
          <w:rFonts w:ascii="Tahoma" w:hAnsi="Tahoma" w:cs="Tahoma"/>
          <w:bCs/>
          <w:sz w:val="20"/>
          <w:szCs w:val="20"/>
        </w:rPr>
        <w:t xml:space="preserve"> </w:t>
      </w:r>
      <w:r w:rsidRPr="00035B9E">
        <w:rPr>
          <w:rFonts w:ascii="Tahoma" w:hAnsi="Tahoma" w:cs="Tahoma"/>
          <w:bCs/>
          <w:sz w:val="20"/>
          <w:szCs w:val="20"/>
        </w:rPr>
        <w:tab/>
      </w:r>
    </w:p>
    <w:p w14:paraId="3B2DE2A6" w14:textId="77777777" w:rsidR="00F32151" w:rsidRPr="00035B9E" w:rsidRDefault="00F32151" w:rsidP="00F32151">
      <w:pPr>
        <w:pStyle w:val="NoSpacing"/>
        <w:jc w:val="both"/>
        <w:rPr>
          <w:rFonts w:ascii="Tahoma" w:hAnsi="Tahoma" w:cs="Tahoma"/>
          <w:b/>
          <w:bCs/>
          <w:sz w:val="20"/>
          <w:szCs w:val="20"/>
        </w:rPr>
      </w:pPr>
      <w:r w:rsidRPr="00035B9E">
        <w:rPr>
          <w:rFonts w:ascii="Tahoma" w:hAnsi="Tahoma" w:cs="Tahoma"/>
          <w:b/>
          <w:bCs/>
          <w:sz w:val="20"/>
          <w:szCs w:val="20"/>
        </w:rPr>
        <w:t>Technology</w:t>
      </w:r>
    </w:p>
    <w:p w14:paraId="6A5CD3D7" w14:textId="77777777" w:rsidR="00F32151" w:rsidRPr="00035B9E" w:rsidRDefault="00521FAA" w:rsidP="00F32151">
      <w:pPr>
        <w:pStyle w:val="NoSpacing"/>
        <w:jc w:val="both"/>
        <w:rPr>
          <w:rFonts w:ascii="Tahoma" w:hAnsi="Tahoma" w:cs="Tahoma"/>
          <w:sz w:val="20"/>
          <w:szCs w:val="20"/>
        </w:rPr>
      </w:pPr>
      <w:r>
        <w:rPr>
          <w:rFonts w:ascii="Tahoma" w:hAnsi="Tahoma" w:cs="Tahoma"/>
          <w:sz w:val="20"/>
          <w:szCs w:val="20"/>
        </w:rPr>
        <w:t xml:space="preserve">Computer station is required for each student. </w:t>
      </w:r>
      <w:r w:rsidR="00F32151" w:rsidRPr="00035B9E">
        <w:rPr>
          <w:rFonts w:ascii="Tahoma" w:hAnsi="Tahoma" w:cs="Tahoma"/>
          <w:sz w:val="20"/>
          <w:szCs w:val="20"/>
        </w:rPr>
        <w:t>Students are expected to use Blackboard</w:t>
      </w:r>
      <w:r w:rsidR="00F32151" w:rsidRPr="00035B9E">
        <w:rPr>
          <w:rFonts w:ascii="Tahoma" w:hAnsi="Tahoma" w:cs="Tahoma"/>
          <w:sz w:val="20"/>
          <w:szCs w:val="20"/>
          <w:vertAlign w:val="superscript"/>
        </w:rPr>
        <w:t>®</w:t>
      </w:r>
      <w:r w:rsidR="00F32151" w:rsidRPr="00035B9E">
        <w:rPr>
          <w:rFonts w:ascii="Tahoma" w:hAnsi="Tahoma" w:cs="Tahoma"/>
          <w:sz w:val="20"/>
          <w:szCs w:val="20"/>
        </w:rPr>
        <w:t xml:space="preserve"> in this course. All course materials and examinations are accessible on Blackboard</w:t>
      </w:r>
      <w:r w:rsidR="00F32151" w:rsidRPr="00035B9E">
        <w:rPr>
          <w:rFonts w:ascii="Tahoma" w:hAnsi="Tahoma" w:cs="Tahoma"/>
          <w:sz w:val="20"/>
          <w:szCs w:val="20"/>
          <w:vertAlign w:val="superscript"/>
        </w:rPr>
        <w:t>®</w:t>
      </w:r>
      <w:r w:rsidR="00F32151" w:rsidRPr="00035B9E">
        <w:rPr>
          <w:rFonts w:ascii="Tahoma" w:hAnsi="Tahoma" w:cs="Tahoma"/>
          <w:sz w:val="20"/>
          <w:szCs w:val="20"/>
        </w:rPr>
        <w:t>.</w:t>
      </w:r>
      <w:r>
        <w:rPr>
          <w:rFonts w:ascii="Tahoma" w:hAnsi="Tahoma" w:cs="Tahoma"/>
          <w:sz w:val="20"/>
          <w:szCs w:val="20"/>
        </w:rPr>
        <w:t xml:space="preserve"> </w:t>
      </w:r>
    </w:p>
    <w:p w14:paraId="0637E1A2" w14:textId="77777777" w:rsidR="00F32151" w:rsidRPr="00035B9E" w:rsidRDefault="00F32151" w:rsidP="00F32151">
      <w:pPr>
        <w:pStyle w:val="NoSpacing"/>
        <w:jc w:val="both"/>
        <w:rPr>
          <w:rFonts w:ascii="Tahoma" w:hAnsi="Tahoma" w:cs="Tahoma"/>
          <w:sz w:val="20"/>
          <w:szCs w:val="20"/>
        </w:rPr>
      </w:pPr>
    </w:p>
    <w:p w14:paraId="28D7C75D" w14:textId="77777777" w:rsidR="00F32151" w:rsidRPr="00035B9E" w:rsidRDefault="00F32151" w:rsidP="00F32151">
      <w:pPr>
        <w:pStyle w:val="NoSpacing"/>
        <w:jc w:val="both"/>
        <w:rPr>
          <w:rFonts w:ascii="Tahoma" w:hAnsi="Tahoma" w:cs="Tahoma"/>
          <w:b/>
          <w:sz w:val="20"/>
          <w:szCs w:val="20"/>
        </w:rPr>
      </w:pPr>
      <w:r w:rsidRPr="00035B9E">
        <w:rPr>
          <w:rFonts w:ascii="Tahoma" w:hAnsi="Tahoma" w:cs="Tahoma"/>
          <w:b/>
          <w:sz w:val="20"/>
          <w:szCs w:val="20"/>
        </w:rPr>
        <w:t>Attendance Policy</w:t>
      </w:r>
    </w:p>
    <w:p w14:paraId="79080782" w14:textId="3082B8E2" w:rsidR="00F32151" w:rsidRPr="00035B9E" w:rsidRDefault="00517E01" w:rsidP="00F32151">
      <w:pPr>
        <w:pStyle w:val="NoSpacing"/>
        <w:jc w:val="both"/>
        <w:rPr>
          <w:rFonts w:ascii="Tahoma" w:hAnsi="Tahoma" w:cs="Tahoma"/>
          <w:sz w:val="20"/>
          <w:szCs w:val="20"/>
        </w:rPr>
      </w:pPr>
      <w:r w:rsidRPr="00517E01">
        <w:rPr>
          <w:rFonts w:ascii="Tahoma" w:hAnsi="Tahoma" w:cs="Tahoma"/>
          <w:sz w:val="20"/>
          <w:szCs w:val="20"/>
        </w:rPr>
        <w:t>It is the conviction of the Construction Management and Civil Engineering Technology Department that a student who is not in a class for any reason is not receiving the benefit of the education being provided. Missed class time includes not just absences but also lateness, early departures, and time outside the class during class meeting periods. Missed class time will impact any portion of the final grade allocated to participation and activities that relate to presence in class (e.g. discussions, lectures, or labs). In-class activities including quizzes and tests that are completed during class time during absences will result in a 0, unless the absence is excused.</w:t>
      </w:r>
      <w:r w:rsidR="00BD507C">
        <w:rPr>
          <w:rFonts w:ascii="Tahoma" w:hAnsi="Tahoma" w:cs="Tahoma"/>
          <w:sz w:val="20"/>
          <w:szCs w:val="20"/>
        </w:rPr>
        <w:t xml:space="preserve">  </w:t>
      </w:r>
    </w:p>
    <w:p w14:paraId="4415066E" w14:textId="77777777" w:rsidR="00F32151" w:rsidRPr="00035B9E" w:rsidRDefault="00F32151" w:rsidP="00F32151">
      <w:pPr>
        <w:pStyle w:val="NoSpacing"/>
        <w:rPr>
          <w:rFonts w:ascii="Tahoma" w:hAnsi="Tahoma" w:cs="Tahoma"/>
          <w:b/>
          <w:sz w:val="20"/>
          <w:szCs w:val="20"/>
        </w:rPr>
      </w:pPr>
    </w:p>
    <w:p w14:paraId="75A47BB4" w14:textId="77777777" w:rsidR="00F32151" w:rsidRPr="00035B9E" w:rsidRDefault="00F32151" w:rsidP="00F32151">
      <w:pPr>
        <w:pStyle w:val="NoSpacing"/>
        <w:jc w:val="both"/>
        <w:rPr>
          <w:rFonts w:ascii="Tahoma" w:hAnsi="Tahoma" w:cs="Tahoma"/>
          <w:b/>
          <w:sz w:val="20"/>
          <w:szCs w:val="20"/>
        </w:rPr>
      </w:pPr>
      <w:r w:rsidRPr="00035B9E">
        <w:rPr>
          <w:rFonts w:ascii="Tahoma" w:hAnsi="Tahoma" w:cs="Tahoma"/>
          <w:b/>
          <w:sz w:val="20"/>
          <w:szCs w:val="20"/>
        </w:rPr>
        <w:t>Academic Integrity Policy</w:t>
      </w:r>
    </w:p>
    <w:p w14:paraId="422AAF1D" w14:textId="77777777" w:rsidR="00F32151" w:rsidRPr="00035B9E" w:rsidRDefault="00F32151" w:rsidP="00F32151">
      <w:pPr>
        <w:pStyle w:val="NoSpacing"/>
        <w:jc w:val="both"/>
        <w:rPr>
          <w:rFonts w:ascii="Tahoma" w:hAnsi="Tahoma" w:cs="Tahoma"/>
          <w:sz w:val="20"/>
          <w:szCs w:val="20"/>
        </w:rPr>
      </w:pPr>
      <w:r w:rsidRPr="00035B9E">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7A8CB5C9" w14:textId="77777777" w:rsidR="00F32151" w:rsidRPr="00035B9E" w:rsidRDefault="00F32151" w:rsidP="00F32151">
      <w:pPr>
        <w:pStyle w:val="NoSpacing"/>
        <w:jc w:val="both"/>
        <w:rPr>
          <w:rFonts w:ascii="Tahoma" w:hAnsi="Tahoma" w:cs="Tahoma"/>
          <w:sz w:val="20"/>
          <w:szCs w:val="20"/>
        </w:rPr>
      </w:pPr>
    </w:p>
    <w:p w14:paraId="0326E073" w14:textId="77777777" w:rsidR="00F32151" w:rsidRPr="00035B9E" w:rsidRDefault="00F32151" w:rsidP="00F32151">
      <w:pPr>
        <w:pStyle w:val="NoSpacing"/>
        <w:jc w:val="both"/>
        <w:rPr>
          <w:rFonts w:ascii="Tahoma" w:hAnsi="Tahoma" w:cs="Tahoma"/>
          <w:sz w:val="20"/>
          <w:szCs w:val="20"/>
        </w:rPr>
      </w:pPr>
      <w:r w:rsidRPr="00035B9E">
        <w:rPr>
          <w:rFonts w:ascii="Tahoma" w:hAnsi="Tahoma" w:cs="Tahoma"/>
          <w:sz w:val="20"/>
          <w:szCs w:val="20"/>
        </w:rPr>
        <w:t xml:space="preserve">Accordingly, </w:t>
      </w:r>
      <w:r w:rsidRPr="00035B9E">
        <w:rPr>
          <w:rFonts w:ascii="Tahoma" w:hAnsi="Tahoma" w:cs="Tahoma"/>
          <w:b/>
          <w:sz w:val="20"/>
          <w:szCs w:val="20"/>
        </w:rPr>
        <w:t>academ</w:t>
      </w:r>
      <w:r w:rsidR="00DB2E83">
        <w:rPr>
          <w:rFonts w:ascii="Tahoma" w:hAnsi="Tahoma" w:cs="Tahoma"/>
          <w:b/>
          <w:sz w:val="20"/>
          <w:szCs w:val="20"/>
        </w:rPr>
        <w:t>ic dishonest</w:t>
      </w:r>
      <w:r w:rsidRPr="00035B9E">
        <w:rPr>
          <w:rFonts w:ascii="Tahoma" w:hAnsi="Tahoma" w:cs="Tahoma"/>
          <w:b/>
          <w:sz w:val="20"/>
          <w:szCs w:val="20"/>
        </w:rPr>
        <w:t>y is prohibited</w:t>
      </w:r>
      <w:r w:rsidRPr="00035B9E">
        <w:rPr>
          <w:rFonts w:ascii="Tahoma" w:hAnsi="Tahoma" w:cs="Tahoma"/>
          <w:sz w:val="20"/>
          <w:szCs w:val="20"/>
        </w:rPr>
        <w:t xml:space="preserve"> in The City University of New York and at New York City College of Technology and is punishable by penalties, including failing grades, suspension, or expulsion.</w:t>
      </w:r>
    </w:p>
    <w:p w14:paraId="057D5C25" w14:textId="77777777" w:rsidR="00F32151" w:rsidRPr="00035B9E" w:rsidRDefault="00F32151" w:rsidP="00F32151">
      <w:pPr>
        <w:rPr>
          <w:rFonts w:ascii="Tahoma" w:hAnsi="Tahoma" w:cs="Tahoma"/>
          <w:b/>
          <w:bCs/>
          <w:sz w:val="20"/>
          <w:szCs w:val="20"/>
        </w:rPr>
      </w:pPr>
    </w:p>
    <w:p w14:paraId="3544AC0B" w14:textId="77777777" w:rsidR="00F32151" w:rsidRPr="00035B9E" w:rsidRDefault="00F32151" w:rsidP="00F32151">
      <w:pPr>
        <w:rPr>
          <w:rFonts w:ascii="Tahoma" w:hAnsi="Tahoma" w:cs="Tahoma"/>
          <w:b/>
          <w:sz w:val="20"/>
          <w:szCs w:val="20"/>
        </w:rPr>
      </w:pPr>
    </w:p>
    <w:p w14:paraId="26890019" w14:textId="77777777" w:rsidR="00F32151" w:rsidRPr="00035B9E" w:rsidRDefault="00F32151" w:rsidP="00F32151">
      <w:pPr>
        <w:rPr>
          <w:rFonts w:ascii="Tahoma" w:hAnsi="Tahoma" w:cs="Tahoma"/>
          <w:b/>
          <w:sz w:val="20"/>
          <w:szCs w:val="20"/>
        </w:rPr>
      </w:pPr>
    </w:p>
    <w:p w14:paraId="70D58F11" w14:textId="77777777" w:rsidR="00F32151" w:rsidRPr="00035B9E" w:rsidRDefault="00F32151" w:rsidP="00F32151">
      <w:pPr>
        <w:pStyle w:val="NoSpacing"/>
        <w:rPr>
          <w:rFonts w:ascii="Tahoma" w:hAnsi="Tahoma" w:cs="Tahoma"/>
          <w:b/>
          <w:sz w:val="20"/>
          <w:szCs w:val="20"/>
        </w:rPr>
      </w:pPr>
      <w:r w:rsidRPr="00035B9E">
        <w:rPr>
          <w:rFonts w:ascii="Tahoma" w:hAnsi="Tahoma" w:cs="Tahoma"/>
          <w:b/>
          <w:sz w:val="20"/>
          <w:szCs w:val="20"/>
        </w:rPr>
        <w:br w:type="page"/>
      </w:r>
      <w:r w:rsidRPr="00035B9E">
        <w:rPr>
          <w:rFonts w:ascii="Tahoma" w:hAnsi="Tahoma" w:cs="Tahoma"/>
          <w:b/>
          <w:sz w:val="20"/>
          <w:szCs w:val="20"/>
        </w:rPr>
        <w:lastRenderedPageBreak/>
        <w:t>Class Schedule</w:t>
      </w:r>
    </w:p>
    <w:p w14:paraId="4BDE686A" w14:textId="77777777" w:rsidR="00DD2985" w:rsidRPr="00035B9E" w:rsidRDefault="00DD2985" w:rsidP="00DD2985">
      <w:pPr>
        <w:pStyle w:val="NoSpacing"/>
        <w:rPr>
          <w:rFonts w:ascii="Tahoma" w:hAnsi="Tahoma" w:cs="Tahoma"/>
          <w:b/>
          <w:sz w:val="20"/>
          <w:szCs w:val="20"/>
        </w:rPr>
      </w:pPr>
    </w:p>
    <w:tbl>
      <w:tblPr>
        <w:tblpPr w:leftFromText="180" w:rightFromText="180" w:vertAnchor="text" w:horzAnchor="page" w:tblpX="1261" w:tblpY="8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793"/>
        <w:gridCol w:w="1687"/>
        <w:gridCol w:w="1980"/>
      </w:tblGrid>
      <w:tr w:rsidR="00DD2985" w:rsidRPr="00035B9E" w14:paraId="1053460A" w14:textId="77777777" w:rsidTr="00BD507C">
        <w:trPr>
          <w:trHeight w:val="527"/>
        </w:trPr>
        <w:tc>
          <w:tcPr>
            <w:tcW w:w="895" w:type="dxa"/>
            <w:noWrap/>
            <w:vAlign w:val="center"/>
          </w:tcPr>
          <w:p w14:paraId="2E5875AA" w14:textId="77777777" w:rsidR="00DD2985" w:rsidRPr="00035B9E" w:rsidRDefault="00DD2985" w:rsidP="00BD507C">
            <w:pPr>
              <w:pStyle w:val="NoSpacing"/>
              <w:jc w:val="center"/>
              <w:rPr>
                <w:rFonts w:ascii="Tahoma" w:hAnsi="Tahoma" w:cs="Tahoma"/>
                <w:b/>
                <w:bCs/>
                <w:sz w:val="20"/>
                <w:szCs w:val="20"/>
              </w:rPr>
            </w:pPr>
            <w:r w:rsidRPr="00035B9E">
              <w:rPr>
                <w:rFonts w:ascii="Tahoma" w:hAnsi="Tahoma" w:cs="Tahoma"/>
                <w:b/>
                <w:bCs/>
                <w:sz w:val="20"/>
                <w:szCs w:val="20"/>
              </w:rPr>
              <w:t>Week</w:t>
            </w:r>
          </w:p>
        </w:tc>
        <w:tc>
          <w:tcPr>
            <w:tcW w:w="4793" w:type="dxa"/>
            <w:vAlign w:val="center"/>
          </w:tcPr>
          <w:p w14:paraId="12A6B55B" w14:textId="77777777" w:rsidR="00DD2985" w:rsidRPr="00035B9E" w:rsidRDefault="00DD2985" w:rsidP="00BD507C">
            <w:pPr>
              <w:pStyle w:val="NoSpacing"/>
              <w:jc w:val="center"/>
              <w:rPr>
                <w:rFonts w:ascii="Tahoma" w:hAnsi="Tahoma" w:cs="Tahoma"/>
                <w:b/>
                <w:bCs/>
                <w:sz w:val="20"/>
                <w:szCs w:val="20"/>
              </w:rPr>
            </w:pPr>
            <w:r w:rsidRPr="00035B9E">
              <w:rPr>
                <w:rFonts w:ascii="Tahoma" w:hAnsi="Tahoma" w:cs="Tahoma"/>
                <w:b/>
                <w:bCs/>
                <w:sz w:val="20"/>
                <w:szCs w:val="20"/>
              </w:rPr>
              <w:t>Topic</w:t>
            </w:r>
          </w:p>
        </w:tc>
        <w:tc>
          <w:tcPr>
            <w:tcW w:w="1687" w:type="dxa"/>
            <w:vAlign w:val="center"/>
          </w:tcPr>
          <w:p w14:paraId="2088192F" w14:textId="77777777" w:rsidR="00DD2985" w:rsidRPr="00035B9E" w:rsidRDefault="00DD2985" w:rsidP="00BD507C">
            <w:pPr>
              <w:pStyle w:val="NoSpacing"/>
              <w:jc w:val="center"/>
              <w:rPr>
                <w:rFonts w:ascii="Tahoma" w:hAnsi="Tahoma" w:cs="Tahoma"/>
                <w:b/>
                <w:bCs/>
                <w:sz w:val="20"/>
                <w:szCs w:val="20"/>
              </w:rPr>
            </w:pPr>
            <w:r w:rsidRPr="00035B9E">
              <w:rPr>
                <w:rFonts w:ascii="Tahoma" w:hAnsi="Tahoma" w:cs="Tahoma"/>
                <w:b/>
                <w:bCs/>
                <w:sz w:val="20"/>
                <w:szCs w:val="20"/>
              </w:rPr>
              <w:t>Reading</w:t>
            </w:r>
          </w:p>
        </w:tc>
        <w:tc>
          <w:tcPr>
            <w:tcW w:w="1980" w:type="dxa"/>
            <w:vAlign w:val="center"/>
          </w:tcPr>
          <w:p w14:paraId="203AF199" w14:textId="77777777" w:rsidR="00DD2985" w:rsidRPr="00035B9E" w:rsidRDefault="00DD2985" w:rsidP="00BD507C">
            <w:pPr>
              <w:pStyle w:val="NoSpacing"/>
              <w:jc w:val="center"/>
              <w:rPr>
                <w:rFonts w:ascii="Tahoma" w:hAnsi="Tahoma" w:cs="Tahoma"/>
                <w:b/>
                <w:bCs/>
                <w:sz w:val="20"/>
                <w:szCs w:val="20"/>
              </w:rPr>
            </w:pPr>
            <w:r w:rsidRPr="00035B9E">
              <w:rPr>
                <w:rFonts w:ascii="Tahoma" w:hAnsi="Tahoma" w:cs="Tahoma"/>
                <w:b/>
                <w:bCs/>
                <w:sz w:val="20"/>
                <w:szCs w:val="20"/>
              </w:rPr>
              <w:t>Assignment</w:t>
            </w:r>
          </w:p>
        </w:tc>
      </w:tr>
      <w:tr w:rsidR="00DD2985" w:rsidRPr="00035B9E" w14:paraId="0C5826EC" w14:textId="77777777" w:rsidTr="00BD507C">
        <w:trPr>
          <w:trHeight w:val="635"/>
        </w:trPr>
        <w:tc>
          <w:tcPr>
            <w:tcW w:w="895" w:type="dxa"/>
            <w:noWrap/>
            <w:vAlign w:val="center"/>
          </w:tcPr>
          <w:p w14:paraId="65B29DBC"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1</w:t>
            </w:r>
          </w:p>
        </w:tc>
        <w:tc>
          <w:tcPr>
            <w:tcW w:w="4793" w:type="dxa"/>
            <w:vAlign w:val="center"/>
          </w:tcPr>
          <w:p w14:paraId="105A26AB" w14:textId="77777777" w:rsidR="00DD2985" w:rsidRDefault="00DD2985" w:rsidP="00BD507C">
            <w:pPr>
              <w:rPr>
                <w:rFonts w:ascii="Arial" w:hAnsi="Arial" w:cs="Arial"/>
                <w:sz w:val="20"/>
                <w:szCs w:val="18"/>
              </w:rPr>
            </w:pPr>
            <w:r w:rsidRPr="00035B9E">
              <w:rPr>
                <w:rFonts w:ascii="Arial" w:hAnsi="Arial" w:cs="Arial"/>
                <w:sz w:val="20"/>
                <w:szCs w:val="18"/>
              </w:rPr>
              <w:t>Engineering Economy – 1</w:t>
            </w:r>
          </w:p>
          <w:p w14:paraId="6D8A1AC7" w14:textId="77777777" w:rsidR="00DD2985" w:rsidRPr="00035B9E" w:rsidRDefault="00DD2985" w:rsidP="00BD507C">
            <w:pPr>
              <w:rPr>
                <w:rFonts w:ascii="Arial" w:hAnsi="Arial" w:cs="Arial"/>
                <w:sz w:val="20"/>
                <w:szCs w:val="18"/>
              </w:rPr>
            </w:pPr>
            <w:r w:rsidRPr="00035B9E">
              <w:rPr>
                <w:rFonts w:ascii="Tahoma" w:hAnsi="Tahoma" w:cs="Tahoma"/>
                <w:sz w:val="20"/>
                <w:szCs w:val="20"/>
              </w:rPr>
              <w:t>Interest Rate, Time Value of Money</w:t>
            </w:r>
          </w:p>
        </w:tc>
        <w:tc>
          <w:tcPr>
            <w:tcW w:w="1687" w:type="dxa"/>
            <w:vAlign w:val="center"/>
          </w:tcPr>
          <w:p w14:paraId="66322805" w14:textId="1D8286FD" w:rsidR="00DD2985" w:rsidRPr="00035B9E" w:rsidRDefault="00DD2985" w:rsidP="00BD507C">
            <w:pPr>
              <w:rPr>
                <w:rFonts w:ascii="Arial" w:hAnsi="Arial" w:cs="Arial"/>
                <w:sz w:val="20"/>
                <w:szCs w:val="18"/>
              </w:rPr>
            </w:pPr>
            <w:r w:rsidRPr="00035B9E">
              <w:rPr>
                <w:rFonts w:ascii="Arial" w:hAnsi="Arial" w:cs="Arial"/>
                <w:sz w:val="20"/>
                <w:szCs w:val="18"/>
              </w:rPr>
              <w:t>Lecture Notes,</w:t>
            </w:r>
          </w:p>
          <w:p w14:paraId="2D363F07" w14:textId="77777777" w:rsidR="00DD2985" w:rsidRPr="00035B9E" w:rsidRDefault="00DD2985" w:rsidP="00BD507C">
            <w:pPr>
              <w:rPr>
                <w:rFonts w:ascii="Arial" w:hAnsi="Arial" w:cs="Arial"/>
                <w:sz w:val="20"/>
                <w:szCs w:val="18"/>
              </w:rPr>
            </w:pPr>
            <w:r w:rsidRPr="00035B9E">
              <w:rPr>
                <w:rFonts w:ascii="Arial" w:hAnsi="Arial" w:cs="Arial"/>
                <w:sz w:val="20"/>
                <w:szCs w:val="18"/>
              </w:rPr>
              <w:t>Pg 131-137</w:t>
            </w:r>
          </w:p>
        </w:tc>
        <w:tc>
          <w:tcPr>
            <w:tcW w:w="1980" w:type="dxa"/>
            <w:vAlign w:val="center"/>
          </w:tcPr>
          <w:p w14:paraId="151CC903" w14:textId="07C01D5E" w:rsidR="00DD2985" w:rsidRPr="00BD507C" w:rsidRDefault="00BD507C" w:rsidP="00BD507C">
            <w:pPr>
              <w:rPr>
                <w:rFonts w:ascii="Arial" w:hAnsi="Arial" w:cs="Arial"/>
                <w:sz w:val="20"/>
                <w:szCs w:val="20"/>
              </w:rPr>
            </w:pPr>
            <w:r w:rsidRPr="00BD507C">
              <w:rPr>
                <w:rFonts w:ascii="Arial" w:hAnsi="Arial" w:cs="Arial"/>
                <w:sz w:val="20"/>
                <w:szCs w:val="20"/>
              </w:rPr>
              <w:t>Engineering Economy – 1</w:t>
            </w:r>
          </w:p>
        </w:tc>
      </w:tr>
      <w:tr w:rsidR="00DD2985" w:rsidRPr="00035B9E" w14:paraId="63238FD4" w14:textId="77777777" w:rsidTr="00BD507C">
        <w:trPr>
          <w:trHeight w:val="590"/>
        </w:trPr>
        <w:tc>
          <w:tcPr>
            <w:tcW w:w="895" w:type="dxa"/>
            <w:noWrap/>
            <w:vAlign w:val="center"/>
          </w:tcPr>
          <w:p w14:paraId="2CD9F35E"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2</w:t>
            </w:r>
          </w:p>
        </w:tc>
        <w:tc>
          <w:tcPr>
            <w:tcW w:w="4793" w:type="dxa"/>
            <w:vAlign w:val="center"/>
          </w:tcPr>
          <w:p w14:paraId="405A2980" w14:textId="77777777" w:rsidR="00DD2985" w:rsidRDefault="00DD2985" w:rsidP="00BD507C">
            <w:pPr>
              <w:rPr>
                <w:rFonts w:ascii="Arial" w:hAnsi="Arial" w:cs="Arial"/>
                <w:sz w:val="20"/>
                <w:szCs w:val="18"/>
              </w:rPr>
            </w:pPr>
            <w:r w:rsidRPr="00035B9E">
              <w:rPr>
                <w:rFonts w:ascii="Arial" w:hAnsi="Arial" w:cs="Arial"/>
                <w:sz w:val="20"/>
                <w:szCs w:val="18"/>
              </w:rPr>
              <w:t>Engineering Economy – 2</w:t>
            </w:r>
          </w:p>
          <w:p w14:paraId="5DF6F0DC" w14:textId="77777777" w:rsidR="00DD2985" w:rsidRPr="00035B9E" w:rsidRDefault="00DD2985" w:rsidP="00BD507C">
            <w:pPr>
              <w:rPr>
                <w:rFonts w:ascii="Arial" w:hAnsi="Arial" w:cs="Arial"/>
                <w:sz w:val="20"/>
                <w:szCs w:val="18"/>
              </w:rPr>
            </w:pPr>
            <w:r w:rsidRPr="00035B9E">
              <w:rPr>
                <w:rFonts w:ascii="Tahoma" w:hAnsi="Tahoma" w:cs="Tahoma"/>
                <w:sz w:val="20"/>
                <w:szCs w:val="20"/>
              </w:rPr>
              <w:t>Rate of Return, Cost-Benefit Analysis</w:t>
            </w:r>
          </w:p>
        </w:tc>
        <w:tc>
          <w:tcPr>
            <w:tcW w:w="1687" w:type="dxa"/>
            <w:vAlign w:val="center"/>
          </w:tcPr>
          <w:p w14:paraId="6FF539F9" w14:textId="77777777" w:rsidR="00BD507C" w:rsidRPr="00035B9E" w:rsidRDefault="00BD507C" w:rsidP="00BD507C">
            <w:pPr>
              <w:rPr>
                <w:rFonts w:ascii="Arial" w:hAnsi="Arial" w:cs="Arial"/>
                <w:sz w:val="20"/>
                <w:szCs w:val="18"/>
              </w:rPr>
            </w:pPr>
            <w:r w:rsidRPr="00035B9E">
              <w:rPr>
                <w:rFonts w:ascii="Arial" w:hAnsi="Arial" w:cs="Arial"/>
                <w:sz w:val="20"/>
                <w:szCs w:val="18"/>
              </w:rPr>
              <w:t>Lecture Notes,</w:t>
            </w:r>
          </w:p>
          <w:p w14:paraId="65830E32" w14:textId="2DBDF554" w:rsidR="00DD2985" w:rsidRPr="00035B9E" w:rsidRDefault="00BD507C" w:rsidP="00BD507C">
            <w:pPr>
              <w:rPr>
                <w:rFonts w:ascii="Arial" w:hAnsi="Arial" w:cs="Arial"/>
                <w:sz w:val="20"/>
                <w:szCs w:val="18"/>
              </w:rPr>
            </w:pPr>
            <w:r w:rsidRPr="00035B9E">
              <w:rPr>
                <w:rFonts w:ascii="Arial" w:hAnsi="Arial" w:cs="Arial"/>
                <w:sz w:val="20"/>
                <w:szCs w:val="18"/>
              </w:rPr>
              <w:t>Pg 131-137</w:t>
            </w:r>
          </w:p>
        </w:tc>
        <w:tc>
          <w:tcPr>
            <w:tcW w:w="1980" w:type="dxa"/>
            <w:vAlign w:val="center"/>
          </w:tcPr>
          <w:p w14:paraId="6FC4920A" w14:textId="22149844" w:rsidR="00DD2985" w:rsidRPr="00BD507C" w:rsidRDefault="00BD507C" w:rsidP="00BD507C">
            <w:pPr>
              <w:rPr>
                <w:rFonts w:ascii="Arial" w:hAnsi="Arial" w:cs="Arial"/>
                <w:sz w:val="20"/>
                <w:szCs w:val="20"/>
              </w:rPr>
            </w:pPr>
            <w:r w:rsidRPr="00BD507C">
              <w:rPr>
                <w:rFonts w:ascii="Arial" w:hAnsi="Arial" w:cs="Arial"/>
                <w:sz w:val="20"/>
                <w:szCs w:val="20"/>
              </w:rPr>
              <w:t>Engineering Economy – 2</w:t>
            </w:r>
          </w:p>
        </w:tc>
      </w:tr>
      <w:tr w:rsidR="00DD2985" w:rsidRPr="00035B9E" w14:paraId="1D59AD69" w14:textId="77777777" w:rsidTr="00BD507C">
        <w:trPr>
          <w:trHeight w:val="563"/>
        </w:trPr>
        <w:tc>
          <w:tcPr>
            <w:tcW w:w="895" w:type="dxa"/>
            <w:noWrap/>
            <w:vAlign w:val="center"/>
          </w:tcPr>
          <w:p w14:paraId="66519E24"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3</w:t>
            </w:r>
          </w:p>
        </w:tc>
        <w:tc>
          <w:tcPr>
            <w:tcW w:w="4793" w:type="dxa"/>
            <w:vAlign w:val="center"/>
          </w:tcPr>
          <w:p w14:paraId="642CBB05" w14:textId="77777777" w:rsidR="00DD2985" w:rsidRDefault="00DD2985" w:rsidP="00BD507C">
            <w:pPr>
              <w:rPr>
                <w:rFonts w:ascii="Arial" w:hAnsi="Arial" w:cs="Arial"/>
                <w:sz w:val="20"/>
                <w:szCs w:val="18"/>
              </w:rPr>
            </w:pPr>
            <w:r w:rsidRPr="00035B9E">
              <w:rPr>
                <w:rFonts w:ascii="Arial" w:hAnsi="Arial" w:cs="Arial"/>
                <w:sz w:val="20"/>
                <w:szCs w:val="18"/>
              </w:rPr>
              <w:t>Engineering Economy – 3</w:t>
            </w:r>
          </w:p>
          <w:p w14:paraId="230F96E5" w14:textId="77777777" w:rsidR="00DD2985" w:rsidRPr="00035B9E" w:rsidRDefault="00DD2985" w:rsidP="00BD507C">
            <w:pPr>
              <w:rPr>
                <w:rFonts w:ascii="Arial" w:hAnsi="Arial" w:cs="Arial"/>
                <w:sz w:val="20"/>
                <w:szCs w:val="18"/>
              </w:rPr>
            </w:pPr>
            <w:r w:rsidRPr="00035B9E">
              <w:rPr>
                <w:rFonts w:ascii="Tahoma" w:hAnsi="Tahoma" w:cs="Tahoma"/>
                <w:sz w:val="20"/>
                <w:szCs w:val="20"/>
              </w:rPr>
              <w:t>Life Cycle (Depreciation)</w:t>
            </w:r>
          </w:p>
        </w:tc>
        <w:tc>
          <w:tcPr>
            <w:tcW w:w="1687" w:type="dxa"/>
            <w:vAlign w:val="center"/>
          </w:tcPr>
          <w:p w14:paraId="6B795255" w14:textId="77777777" w:rsidR="00BD507C" w:rsidRPr="00035B9E" w:rsidRDefault="00BD507C" w:rsidP="00BD507C">
            <w:pPr>
              <w:rPr>
                <w:rFonts w:ascii="Arial" w:hAnsi="Arial" w:cs="Arial"/>
                <w:sz w:val="20"/>
                <w:szCs w:val="18"/>
              </w:rPr>
            </w:pPr>
            <w:r w:rsidRPr="00035B9E">
              <w:rPr>
                <w:rFonts w:ascii="Arial" w:hAnsi="Arial" w:cs="Arial"/>
                <w:sz w:val="20"/>
                <w:szCs w:val="18"/>
              </w:rPr>
              <w:t>Lecture Notes,</w:t>
            </w:r>
          </w:p>
          <w:p w14:paraId="281C8E22" w14:textId="28587746" w:rsidR="00DD2985" w:rsidRPr="00035B9E" w:rsidRDefault="00BD507C" w:rsidP="00BD507C">
            <w:pPr>
              <w:rPr>
                <w:rFonts w:ascii="Arial" w:hAnsi="Arial" w:cs="Arial"/>
                <w:sz w:val="20"/>
                <w:szCs w:val="18"/>
              </w:rPr>
            </w:pPr>
            <w:r w:rsidRPr="00035B9E">
              <w:rPr>
                <w:rFonts w:ascii="Arial" w:hAnsi="Arial" w:cs="Arial"/>
                <w:sz w:val="20"/>
                <w:szCs w:val="18"/>
              </w:rPr>
              <w:t>Pg 131-137</w:t>
            </w:r>
          </w:p>
        </w:tc>
        <w:tc>
          <w:tcPr>
            <w:tcW w:w="1980" w:type="dxa"/>
            <w:vAlign w:val="center"/>
          </w:tcPr>
          <w:p w14:paraId="6A857801" w14:textId="0B2225EC" w:rsidR="00DD2985" w:rsidRPr="00BD507C" w:rsidRDefault="00BD507C" w:rsidP="00BD507C">
            <w:pPr>
              <w:rPr>
                <w:rFonts w:ascii="Arial" w:hAnsi="Arial" w:cs="Arial"/>
                <w:sz w:val="20"/>
                <w:szCs w:val="20"/>
              </w:rPr>
            </w:pPr>
            <w:r w:rsidRPr="00BD507C">
              <w:rPr>
                <w:rFonts w:ascii="Arial" w:hAnsi="Arial" w:cs="Arial"/>
                <w:sz w:val="20"/>
                <w:szCs w:val="20"/>
              </w:rPr>
              <w:t>Engineering Economy – 3</w:t>
            </w:r>
          </w:p>
        </w:tc>
      </w:tr>
      <w:tr w:rsidR="00DD2985" w:rsidRPr="00035B9E" w14:paraId="26F471F2" w14:textId="77777777" w:rsidTr="00BD507C">
        <w:trPr>
          <w:trHeight w:val="617"/>
        </w:trPr>
        <w:tc>
          <w:tcPr>
            <w:tcW w:w="895" w:type="dxa"/>
            <w:noWrap/>
            <w:vAlign w:val="center"/>
          </w:tcPr>
          <w:p w14:paraId="145E4FF7"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4</w:t>
            </w:r>
          </w:p>
        </w:tc>
        <w:tc>
          <w:tcPr>
            <w:tcW w:w="4793" w:type="dxa"/>
            <w:vAlign w:val="center"/>
          </w:tcPr>
          <w:p w14:paraId="012E80C4" w14:textId="77777777" w:rsidR="00DD2985" w:rsidRDefault="00DD2985" w:rsidP="00BD507C">
            <w:pPr>
              <w:rPr>
                <w:rFonts w:ascii="Arial" w:hAnsi="Arial" w:cs="Arial"/>
                <w:sz w:val="20"/>
                <w:szCs w:val="18"/>
              </w:rPr>
            </w:pPr>
            <w:r w:rsidRPr="00035B9E">
              <w:rPr>
                <w:rFonts w:ascii="Arial" w:hAnsi="Arial" w:cs="Arial"/>
                <w:sz w:val="20"/>
                <w:szCs w:val="18"/>
              </w:rPr>
              <w:t xml:space="preserve">Structural Engineering – 1 </w:t>
            </w:r>
          </w:p>
          <w:p w14:paraId="700E7DFF" w14:textId="77777777" w:rsidR="00DD2985" w:rsidRPr="00035B9E" w:rsidRDefault="00DD2985" w:rsidP="00BD507C">
            <w:pPr>
              <w:rPr>
                <w:rFonts w:ascii="Arial" w:hAnsi="Arial" w:cs="Arial"/>
                <w:sz w:val="20"/>
                <w:szCs w:val="18"/>
              </w:rPr>
            </w:pPr>
            <w:r w:rsidRPr="00035B9E">
              <w:rPr>
                <w:rFonts w:ascii="Tahoma" w:hAnsi="Tahoma" w:cs="Tahoma"/>
                <w:sz w:val="20"/>
                <w:szCs w:val="20"/>
              </w:rPr>
              <w:t>Advanced Design of Concrete &amp; Steel Components</w:t>
            </w:r>
          </w:p>
        </w:tc>
        <w:tc>
          <w:tcPr>
            <w:tcW w:w="1687" w:type="dxa"/>
            <w:vAlign w:val="center"/>
          </w:tcPr>
          <w:p w14:paraId="77049293" w14:textId="77777777" w:rsidR="00DD2985" w:rsidRPr="00035B9E" w:rsidRDefault="00DD2985" w:rsidP="00BD507C">
            <w:pPr>
              <w:rPr>
                <w:rFonts w:ascii="Arial" w:hAnsi="Arial" w:cs="Arial"/>
                <w:sz w:val="20"/>
                <w:szCs w:val="18"/>
              </w:rPr>
            </w:pPr>
            <w:r w:rsidRPr="00035B9E">
              <w:rPr>
                <w:rFonts w:ascii="Arial" w:hAnsi="Arial" w:cs="Arial"/>
                <w:sz w:val="20"/>
                <w:szCs w:val="18"/>
              </w:rPr>
              <w:t xml:space="preserve">Lecture Notes, </w:t>
            </w:r>
          </w:p>
          <w:p w14:paraId="05780F36" w14:textId="77777777" w:rsidR="00DD2985" w:rsidRPr="00035B9E" w:rsidRDefault="00DD2985" w:rsidP="00BD507C">
            <w:pPr>
              <w:rPr>
                <w:rFonts w:ascii="Arial" w:hAnsi="Arial" w:cs="Arial"/>
                <w:sz w:val="20"/>
                <w:szCs w:val="18"/>
              </w:rPr>
            </w:pPr>
            <w:r w:rsidRPr="00035B9E">
              <w:rPr>
                <w:rFonts w:ascii="Arial" w:hAnsi="Arial" w:cs="Arial"/>
                <w:sz w:val="20"/>
                <w:szCs w:val="18"/>
              </w:rPr>
              <w:t>Pg 152-164</w:t>
            </w:r>
          </w:p>
        </w:tc>
        <w:tc>
          <w:tcPr>
            <w:tcW w:w="1980" w:type="dxa"/>
            <w:vAlign w:val="center"/>
          </w:tcPr>
          <w:p w14:paraId="69EC3D31" w14:textId="3AFBFA72" w:rsidR="00DD2985" w:rsidRPr="00BD507C" w:rsidRDefault="00BD507C" w:rsidP="00BD507C">
            <w:pPr>
              <w:pStyle w:val="NoSpacing"/>
              <w:rPr>
                <w:rFonts w:ascii="Tahoma" w:hAnsi="Tahoma" w:cs="Tahoma"/>
                <w:sz w:val="20"/>
                <w:szCs w:val="20"/>
              </w:rPr>
            </w:pPr>
            <w:r w:rsidRPr="00BD507C">
              <w:rPr>
                <w:rFonts w:ascii="Arial" w:hAnsi="Arial" w:cs="Arial"/>
                <w:sz w:val="20"/>
                <w:szCs w:val="20"/>
              </w:rPr>
              <w:t>Structural Engineering – 1</w:t>
            </w:r>
          </w:p>
        </w:tc>
      </w:tr>
      <w:tr w:rsidR="00DD2985" w:rsidRPr="00035B9E" w14:paraId="50BE924C" w14:textId="77777777" w:rsidTr="00BD507C">
        <w:trPr>
          <w:trHeight w:val="590"/>
        </w:trPr>
        <w:tc>
          <w:tcPr>
            <w:tcW w:w="895" w:type="dxa"/>
            <w:noWrap/>
            <w:vAlign w:val="center"/>
          </w:tcPr>
          <w:p w14:paraId="0AC40F08"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5</w:t>
            </w:r>
          </w:p>
        </w:tc>
        <w:tc>
          <w:tcPr>
            <w:tcW w:w="4793" w:type="dxa"/>
            <w:vAlign w:val="center"/>
          </w:tcPr>
          <w:p w14:paraId="1E816FA3" w14:textId="77777777" w:rsidR="00DD2985" w:rsidRDefault="00DD2985" w:rsidP="00BD507C">
            <w:pPr>
              <w:rPr>
                <w:rFonts w:ascii="Arial" w:hAnsi="Arial" w:cs="Arial"/>
                <w:sz w:val="20"/>
                <w:szCs w:val="18"/>
              </w:rPr>
            </w:pPr>
            <w:r w:rsidRPr="00035B9E">
              <w:rPr>
                <w:rFonts w:ascii="Arial" w:hAnsi="Arial" w:cs="Arial"/>
                <w:sz w:val="20"/>
                <w:szCs w:val="18"/>
              </w:rPr>
              <w:t>Structural Engineering – 2</w:t>
            </w:r>
          </w:p>
          <w:p w14:paraId="66A48FDD" w14:textId="77777777" w:rsidR="00DD2985" w:rsidRPr="00035B9E" w:rsidRDefault="00DD2985" w:rsidP="00BD507C">
            <w:pPr>
              <w:rPr>
                <w:rFonts w:ascii="Arial" w:hAnsi="Arial" w:cs="Arial"/>
                <w:sz w:val="20"/>
                <w:szCs w:val="18"/>
              </w:rPr>
            </w:pPr>
            <w:r w:rsidRPr="00035B9E">
              <w:rPr>
                <w:rFonts w:ascii="Tahoma" w:hAnsi="Tahoma" w:cs="Tahoma"/>
                <w:sz w:val="20"/>
                <w:szCs w:val="20"/>
              </w:rPr>
              <w:t>Analysis of Determinate/Indeterminate Structures</w:t>
            </w:r>
          </w:p>
        </w:tc>
        <w:tc>
          <w:tcPr>
            <w:tcW w:w="1687" w:type="dxa"/>
            <w:vAlign w:val="center"/>
          </w:tcPr>
          <w:p w14:paraId="6C6D094A" w14:textId="77777777" w:rsidR="00BD507C" w:rsidRPr="00035B9E" w:rsidRDefault="00BD507C" w:rsidP="00BD507C">
            <w:pPr>
              <w:rPr>
                <w:rFonts w:ascii="Arial" w:hAnsi="Arial" w:cs="Arial"/>
                <w:sz w:val="20"/>
                <w:szCs w:val="18"/>
              </w:rPr>
            </w:pPr>
            <w:r w:rsidRPr="00035B9E">
              <w:rPr>
                <w:rFonts w:ascii="Arial" w:hAnsi="Arial" w:cs="Arial"/>
                <w:sz w:val="20"/>
                <w:szCs w:val="18"/>
              </w:rPr>
              <w:t xml:space="preserve">Lecture Notes, </w:t>
            </w:r>
          </w:p>
          <w:p w14:paraId="522FEE58" w14:textId="2E0A509D" w:rsidR="00DD2985" w:rsidRPr="00035B9E" w:rsidRDefault="00BD507C" w:rsidP="00BD507C">
            <w:pPr>
              <w:rPr>
                <w:rFonts w:ascii="Arial" w:hAnsi="Arial" w:cs="Arial"/>
                <w:sz w:val="20"/>
                <w:szCs w:val="18"/>
              </w:rPr>
            </w:pPr>
            <w:r w:rsidRPr="00035B9E">
              <w:rPr>
                <w:rFonts w:ascii="Arial" w:hAnsi="Arial" w:cs="Arial"/>
                <w:sz w:val="20"/>
                <w:szCs w:val="18"/>
              </w:rPr>
              <w:t>Pg 152-164</w:t>
            </w:r>
          </w:p>
        </w:tc>
        <w:tc>
          <w:tcPr>
            <w:tcW w:w="1980" w:type="dxa"/>
            <w:vAlign w:val="center"/>
          </w:tcPr>
          <w:p w14:paraId="13D796BD" w14:textId="1BEC7091" w:rsidR="00DD2985" w:rsidRPr="00BD507C" w:rsidRDefault="00BD507C" w:rsidP="00BD507C">
            <w:pPr>
              <w:pStyle w:val="NoSpacing"/>
              <w:rPr>
                <w:rFonts w:ascii="Tahoma" w:hAnsi="Tahoma" w:cs="Tahoma"/>
                <w:sz w:val="20"/>
                <w:szCs w:val="20"/>
              </w:rPr>
            </w:pPr>
            <w:r w:rsidRPr="00BD507C">
              <w:rPr>
                <w:rFonts w:ascii="Arial" w:hAnsi="Arial" w:cs="Arial"/>
                <w:sz w:val="20"/>
                <w:szCs w:val="20"/>
              </w:rPr>
              <w:t>Structural Engineering – 2</w:t>
            </w:r>
          </w:p>
        </w:tc>
      </w:tr>
      <w:tr w:rsidR="00DD2985" w:rsidRPr="00035B9E" w14:paraId="424B3CEE" w14:textId="77777777" w:rsidTr="00BD507C">
        <w:trPr>
          <w:trHeight w:val="563"/>
        </w:trPr>
        <w:tc>
          <w:tcPr>
            <w:tcW w:w="895" w:type="dxa"/>
            <w:noWrap/>
            <w:vAlign w:val="center"/>
          </w:tcPr>
          <w:p w14:paraId="39FF4BF2"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6</w:t>
            </w:r>
          </w:p>
        </w:tc>
        <w:tc>
          <w:tcPr>
            <w:tcW w:w="4793" w:type="dxa"/>
            <w:vAlign w:val="center"/>
          </w:tcPr>
          <w:p w14:paraId="121150B1" w14:textId="77777777" w:rsidR="00DD2985" w:rsidRDefault="00DD2985" w:rsidP="00BD507C">
            <w:pPr>
              <w:rPr>
                <w:rFonts w:ascii="Arial" w:hAnsi="Arial" w:cs="Arial"/>
                <w:sz w:val="20"/>
                <w:szCs w:val="18"/>
              </w:rPr>
            </w:pPr>
            <w:r w:rsidRPr="00035B9E">
              <w:rPr>
                <w:rFonts w:ascii="Arial" w:hAnsi="Arial" w:cs="Arial"/>
                <w:sz w:val="20"/>
                <w:szCs w:val="18"/>
              </w:rPr>
              <w:t>Structural Engineering – 3</w:t>
            </w:r>
          </w:p>
          <w:p w14:paraId="3D515E9B" w14:textId="77777777" w:rsidR="00DD2985" w:rsidRPr="00035B9E" w:rsidRDefault="00DD2985" w:rsidP="00BD507C">
            <w:pPr>
              <w:rPr>
                <w:rFonts w:ascii="Arial" w:hAnsi="Arial" w:cs="Arial"/>
                <w:sz w:val="20"/>
                <w:szCs w:val="18"/>
              </w:rPr>
            </w:pPr>
            <w:r w:rsidRPr="00035B9E">
              <w:rPr>
                <w:rFonts w:ascii="Tahoma" w:hAnsi="Tahoma" w:cs="Tahoma"/>
                <w:sz w:val="20"/>
                <w:szCs w:val="20"/>
              </w:rPr>
              <w:t>Deformations (Moment-Rotation)</w:t>
            </w:r>
          </w:p>
        </w:tc>
        <w:tc>
          <w:tcPr>
            <w:tcW w:w="1687" w:type="dxa"/>
            <w:vAlign w:val="center"/>
          </w:tcPr>
          <w:p w14:paraId="5CC36196" w14:textId="77777777" w:rsidR="00BD507C" w:rsidRPr="00035B9E" w:rsidRDefault="00BD507C" w:rsidP="00BD507C">
            <w:pPr>
              <w:rPr>
                <w:rFonts w:ascii="Arial" w:hAnsi="Arial" w:cs="Arial"/>
                <w:sz w:val="20"/>
                <w:szCs w:val="18"/>
              </w:rPr>
            </w:pPr>
            <w:r w:rsidRPr="00035B9E">
              <w:rPr>
                <w:rFonts w:ascii="Arial" w:hAnsi="Arial" w:cs="Arial"/>
                <w:sz w:val="20"/>
                <w:szCs w:val="18"/>
              </w:rPr>
              <w:t xml:space="preserve">Lecture Notes, </w:t>
            </w:r>
          </w:p>
          <w:p w14:paraId="75A74502" w14:textId="4E83AD6E" w:rsidR="00DD2985" w:rsidRPr="00035B9E" w:rsidRDefault="00BD507C" w:rsidP="00BD507C">
            <w:pPr>
              <w:rPr>
                <w:rFonts w:ascii="Arial" w:hAnsi="Arial" w:cs="Arial"/>
                <w:sz w:val="20"/>
                <w:szCs w:val="18"/>
              </w:rPr>
            </w:pPr>
            <w:r w:rsidRPr="00035B9E">
              <w:rPr>
                <w:rFonts w:ascii="Arial" w:hAnsi="Arial" w:cs="Arial"/>
                <w:sz w:val="20"/>
                <w:szCs w:val="18"/>
              </w:rPr>
              <w:t>Pg 152-164</w:t>
            </w:r>
          </w:p>
        </w:tc>
        <w:tc>
          <w:tcPr>
            <w:tcW w:w="1980" w:type="dxa"/>
            <w:vAlign w:val="center"/>
          </w:tcPr>
          <w:p w14:paraId="2D0F62BA" w14:textId="1EE06878" w:rsidR="00DD2985" w:rsidRPr="00BD507C" w:rsidRDefault="00BD507C" w:rsidP="00BD507C">
            <w:pPr>
              <w:pStyle w:val="NoSpacing"/>
              <w:rPr>
                <w:rFonts w:ascii="Tahoma" w:hAnsi="Tahoma" w:cs="Tahoma"/>
                <w:sz w:val="20"/>
                <w:szCs w:val="20"/>
              </w:rPr>
            </w:pPr>
            <w:r w:rsidRPr="00BD507C">
              <w:rPr>
                <w:rFonts w:ascii="Arial" w:hAnsi="Arial" w:cs="Arial"/>
                <w:sz w:val="20"/>
                <w:szCs w:val="20"/>
              </w:rPr>
              <w:t>Structural Engineering – 3</w:t>
            </w:r>
          </w:p>
        </w:tc>
      </w:tr>
      <w:tr w:rsidR="00DD2985" w:rsidRPr="00035B9E" w14:paraId="10E0E148" w14:textId="77777777" w:rsidTr="00BD507C">
        <w:trPr>
          <w:trHeight w:val="608"/>
        </w:trPr>
        <w:tc>
          <w:tcPr>
            <w:tcW w:w="895" w:type="dxa"/>
            <w:noWrap/>
            <w:vAlign w:val="center"/>
          </w:tcPr>
          <w:p w14:paraId="5B6D5B9D"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7</w:t>
            </w:r>
          </w:p>
        </w:tc>
        <w:tc>
          <w:tcPr>
            <w:tcW w:w="4793" w:type="dxa"/>
            <w:vAlign w:val="center"/>
          </w:tcPr>
          <w:p w14:paraId="0D60781F" w14:textId="77777777" w:rsidR="00DD2985" w:rsidRPr="00035B9E" w:rsidRDefault="00DD2985" w:rsidP="00BD507C">
            <w:pPr>
              <w:rPr>
                <w:rFonts w:ascii="Arial" w:hAnsi="Arial" w:cs="Arial"/>
                <w:sz w:val="20"/>
                <w:szCs w:val="18"/>
              </w:rPr>
            </w:pPr>
            <w:r w:rsidRPr="00035B9E">
              <w:rPr>
                <w:rFonts w:ascii="Arial" w:hAnsi="Arial" w:cs="Arial"/>
                <w:sz w:val="20"/>
                <w:szCs w:val="20"/>
              </w:rPr>
              <w:t>Midterm Exam</w:t>
            </w:r>
          </w:p>
        </w:tc>
        <w:tc>
          <w:tcPr>
            <w:tcW w:w="1687" w:type="dxa"/>
            <w:vAlign w:val="center"/>
          </w:tcPr>
          <w:p w14:paraId="48ECE7D2" w14:textId="73F96E95" w:rsidR="00DD2985" w:rsidRPr="00BD507C" w:rsidRDefault="00BD507C" w:rsidP="00BD507C">
            <w:pPr>
              <w:rPr>
                <w:rFonts w:ascii="Arial" w:hAnsi="Arial" w:cs="Arial"/>
                <w:sz w:val="20"/>
                <w:szCs w:val="18"/>
              </w:rPr>
            </w:pPr>
            <w:r>
              <w:rPr>
                <w:rFonts w:ascii="Arial" w:hAnsi="Arial" w:cs="Arial"/>
                <w:sz w:val="20"/>
                <w:szCs w:val="18"/>
              </w:rPr>
              <w:t xml:space="preserve">      -</w:t>
            </w:r>
          </w:p>
        </w:tc>
        <w:tc>
          <w:tcPr>
            <w:tcW w:w="1980" w:type="dxa"/>
            <w:vAlign w:val="center"/>
          </w:tcPr>
          <w:p w14:paraId="438643B9" w14:textId="4A1A1CE3" w:rsidR="00DD2985" w:rsidRPr="00BD507C" w:rsidRDefault="00BD507C" w:rsidP="00BD507C">
            <w:pPr>
              <w:pStyle w:val="NoSpacing"/>
              <w:rPr>
                <w:rFonts w:ascii="Tahoma" w:hAnsi="Tahoma" w:cs="Tahoma"/>
                <w:sz w:val="20"/>
                <w:szCs w:val="20"/>
              </w:rPr>
            </w:pPr>
            <w:r>
              <w:rPr>
                <w:rFonts w:ascii="Tahoma" w:hAnsi="Tahoma" w:cs="Tahoma"/>
                <w:sz w:val="20"/>
                <w:szCs w:val="20"/>
              </w:rPr>
              <w:t xml:space="preserve">    -</w:t>
            </w:r>
          </w:p>
        </w:tc>
      </w:tr>
      <w:tr w:rsidR="00DD2985" w:rsidRPr="00035B9E" w14:paraId="48730C63" w14:textId="77777777" w:rsidTr="00BD507C">
        <w:trPr>
          <w:trHeight w:val="617"/>
        </w:trPr>
        <w:tc>
          <w:tcPr>
            <w:tcW w:w="895" w:type="dxa"/>
            <w:noWrap/>
            <w:vAlign w:val="center"/>
          </w:tcPr>
          <w:p w14:paraId="1E2F4F2A"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8</w:t>
            </w:r>
          </w:p>
        </w:tc>
        <w:tc>
          <w:tcPr>
            <w:tcW w:w="4793" w:type="dxa"/>
            <w:vAlign w:val="center"/>
          </w:tcPr>
          <w:p w14:paraId="17FCC717" w14:textId="77777777" w:rsidR="00DD2985" w:rsidRDefault="00DD2985" w:rsidP="00BD507C">
            <w:pPr>
              <w:rPr>
                <w:rFonts w:ascii="Arial" w:hAnsi="Arial" w:cs="Arial"/>
                <w:sz w:val="20"/>
                <w:szCs w:val="18"/>
              </w:rPr>
            </w:pPr>
            <w:r w:rsidRPr="00035B9E">
              <w:rPr>
                <w:rFonts w:ascii="Arial" w:hAnsi="Arial" w:cs="Arial"/>
                <w:sz w:val="20"/>
                <w:szCs w:val="18"/>
              </w:rPr>
              <w:t>Geotechnical Engineering – 1</w:t>
            </w:r>
          </w:p>
          <w:p w14:paraId="576E861C" w14:textId="77777777" w:rsidR="00DD2985" w:rsidRPr="00035B9E" w:rsidRDefault="00DD2985" w:rsidP="00BD507C">
            <w:pPr>
              <w:rPr>
                <w:rFonts w:ascii="Arial" w:hAnsi="Arial" w:cs="Arial"/>
                <w:sz w:val="20"/>
                <w:szCs w:val="18"/>
              </w:rPr>
            </w:pPr>
            <w:r w:rsidRPr="00035B9E">
              <w:rPr>
                <w:rFonts w:ascii="Tahoma" w:hAnsi="Tahoma" w:cs="Tahoma"/>
                <w:sz w:val="20"/>
                <w:szCs w:val="20"/>
              </w:rPr>
              <w:t>Soil Properties and Testing, Effective Stress</w:t>
            </w:r>
          </w:p>
        </w:tc>
        <w:tc>
          <w:tcPr>
            <w:tcW w:w="1687" w:type="dxa"/>
            <w:vAlign w:val="center"/>
          </w:tcPr>
          <w:p w14:paraId="461BC852" w14:textId="77777777" w:rsidR="00DD2985" w:rsidRPr="00035B9E" w:rsidRDefault="00DD2985" w:rsidP="00BD507C">
            <w:pPr>
              <w:rPr>
                <w:rFonts w:ascii="Arial" w:hAnsi="Arial" w:cs="Arial"/>
                <w:sz w:val="20"/>
                <w:szCs w:val="18"/>
              </w:rPr>
            </w:pPr>
            <w:r w:rsidRPr="00035B9E">
              <w:rPr>
                <w:rFonts w:ascii="Arial" w:hAnsi="Arial" w:cs="Arial"/>
                <w:sz w:val="20"/>
                <w:szCs w:val="18"/>
              </w:rPr>
              <w:t>Lecture Notes,</w:t>
            </w:r>
          </w:p>
          <w:p w14:paraId="32E0DE10" w14:textId="77777777" w:rsidR="00DD2985" w:rsidRPr="00035B9E" w:rsidRDefault="00DD2985" w:rsidP="00BD507C">
            <w:pPr>
              <w:rPr>
                <w:rFonts w:ascii="Arial" w:hAnsi="Arial" w:cs="Arial"/>
                <w:sz w:val="20"/>
                <w:szCs w:val="18"/>
              </w:rPr>
            </w:pPr>
            <w:r w:rsidRPr="00035B9E">
              <w:rPr>
                <w:rFonts w:ascii="Arial" w:hAnsi="Arial" w:cs="Arial"/>
                <w:sz w:val="20"/>
                <w:szCs w:val="18"/>
              </w:rPr>
              <w:t>Pg 146-151</w:t>
            </w:r>
          </w:p>
        </w:tc>
        <w:tc>
          <w:tcPr>
            <w:tcW w:w="1980" w:type="dxa"/>
            <w:vAlign w:val="center"/>
          </w:tcPr>
          <w:p w14:paraId="77B3D158" w14:textId="3A5854C0" w:rsidR="00DD2985" w:rsidRPr="00BD507C" w:rsidRDefault="00BD507C" w:rsidP="00BD507C">
            <w:pPr>
              <w:pStyle w:val="NoSpacing"/>
              <w:rPr>
                <w:rFonts w:ascii="Tahoma" w:hAnsi="Tahoma" w:cs="Tahoma"/>
                <w:sz w:val="20"/>
                <w:szCs w:val="20"/>
              </w:rPr>
            </w:pPr>
            <w:r w:rsidRPr="00BD507C">
              <w:rPr>
                <w:rFonts w:ascii="Arial" w:hAnsi="Arial" w:cs="Arial"/>
                <w:sz w:val="20"/>
                <w:szCs w:val="20"/>
              </w:rPr>
              <w:t>Geotechnical Engineering – 1</w:t>
            </w:r>
          </w:p>
        </w:tc>
      </w:tr>
      <w:tr w:rsidR="00DD2985" w:rsidRPr="00035B9E" w14:paraId="7CF40B1E" w14:textId="77777777" w:rsidTr="00BD507C">
        <w:trPr>
          <w:trHeight w:val="797"/>
        </w:trPr>
        <w:tc>
          <w:tcPr>
            <w:tcW w:w="895" w:type="dxa"/>
            <w:noWrap/>
            <w:vAlign w:val="center"/>
          </w:tcPr>
          <w:p w14:paraId="00AF0FB4"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9</w:t>
            </w:r>
          </w:p>
        </w:tc>
        <w:tc>
          <w:tcPr>
            <w:tcW w:w="4793" w:type="dxa"/>
            <w:vAlign w:val="center"/>
          </w:tcPr>
          <w:p w14:paraId="56FA28C8" w14:textId="77777777" w:rsidR="00DD2985" w:rsidRDefault="00DD2985" w:rsidP="00BD507C">
            <w:pPr>
              <w:rPr>
                <w:rFonts w:ascii="Arial" w:hAnsi="Arial" w:cs="Arial"/>
                <w:sz w:val="20"/>
                <w:szCs w:val="18"/>
              </w:rPr>
            </w:pPr>
            <w:r w:rsidRPr="00035B9E">
              <w:rPr>
                <w:rFonts w:ascii="Arial" w:hAnsi="Arial" w:cs="Arial"/>
                <w:sz w:val="20"/>
                <w:szCs w:val="18"/>
              </w:rPr>
              <w:t xml:space="preserve">Geotechnical Engineering – 2 </w:t>
            </w:r>
          </w:p>
          <w:p w14:paraId="55FB69EE" w14:textId="77777777" w:rsidR="00DD2985" w:rsidRPr="00035B9E" w:rsidRDefault="00DD2985" w:rsidP="00BD507C">
            <w:pPr>
              <w:rPr>
                <w:rFonts w:ascii="Arial" w:hAnsi="Arial" w:cs="Arial"/>
                <w:sz w:val="20"/>
                <w:szCs w:val="18"/>
              </w:rPr>
            </w:pPr>
            <w:r w:rsidRPr="00035B9E">
              <w:rPr>
                <w:rFonts w:ascii="Tahoma" w:hAnsi="Tahoma" w:cs="Tahoma"/>
                <w:sz w:val="20"/>
                <w:szCs w:val="20"/>
              </w:rPr>
              <w:t>Seepage/Flownet, Retaining Walls (Active/Passive Pressure)</w:t>
            </w:r>
            <w:r>
              <w:rPr>
                <w:rFonts w:ascii="Tahoma" w:hAnsi="Tahoma" w:cs="Tahoma"/>
                <w:sz w:val="20"/>
                <w:szCs w:val="20"/>
              </w:rPr>
              <w:t xml:space="preserve">, </w:t>
            </w:r>
            <w:r w:rsidRPr="00035B9E">
              <w:rPr>
                <w:rFonts w:ascii="Tahoma" w:hAnsi="Tahoma" w:cs="Tahoma"/>
                <w:sz w:val="20"/>
                <w:szCs w:val="20"/>
              </w:rPr>
              <w:t>Consolidation Settlement</w:t>
            </w:r>
          </w:p>
        </w:tc>
        <w:tc>
          <w:tcPr>
            <w:tcW w:w="1687" w:type="dxa"/>
            <w:vAlign w:val="center"/>
          </w:tcPr>
          <w:p w14:paraId="2BF2A378" w14:textId="77777777" w:rsidR="00BD507C" w:rsidRPr="00035B9E" w:rsidRDefault="00BD507C" w:rsidP="00BD507C">
            <w:pPr>
              <w:rPr>
                <w:rFonts w:ascii="Arial" w:hAnsi="Arial" w:cs="Arial"/>
                <w:sz w:val="20"/>
                <w:szCs w:val="18"/>
              </w:rPr>
            </w:pPr>
            <w:r w:rsidRPr="00035B9E">
              <w:rPr>
                <w:rFonts w:ascii="Arial" w:hAnsi="Arial" w:cs="Arial"/>
                <w:sz w:val="20"/>
                <w:szCs w:val="18"/>
              </w:rPr>
              <w:t>Lecture Notes,</w:t>
            </w:r>
          </w:p>
          <w:p w14:paraId="291BBCA2" w14:textId="1675EE9D" w:rsidR="00DD2985" w:rsidRPr="00035B9E" w:rsidRDefault="00BD507C" w:rsidP="00BD507C">
            <w:pPr>
              <w:rPr>
                <w:rFonts w:ascii="Arial" w:hAnsi="Arial" w:cs="Arial"/>
                <w:sz w:val="20"/>
                <w:szCs w:val="18"/>
              </w:rPr>
            </w:pPr>
            <w:r w:rsidRPr="00035B9E">
              <w:rPr>
                <w:rFonts w:ascii="Arial" w:hAnsi="Arial" w:cs="Arial"/>
                <w:sz w:val="20"/>
                <w:szCs w:val="18"/>
              </w:rPr>
              <w:t>Pg 146-151</w:t>
            </w:r>
          </w:p>
        </w:tc>
        <w:tc>
          <w:tcPr>
            <w:tcW w:w="1980" w:type="dxa"/>
            <w:vAlign w:val="center"/>
          </w:tcPr>
          <w:p w14:paraId="28205F48" w14:textId="58094BBA" w:rsidR="00DD2985" w:rsidRPr="00BD507C" w:rsidRDefault="00BD507C" w:rsidP="00BD507C">
            <w:pPr>
              <w:pStyle w:val="NoSpacing"/>
              <w:rPr>
                <w:rFonts w:ascii="Tahoma" w:hAnsi="Tahoma" w:cs="Tahoma"/>
                <w:sz w:val="20"/>
                <w:szCs w:val="20"/>
              </w:rPr>
            </w:pPr>
            <w:r w:rsidRPr="00BD507C">
              <w:rPr>
                <w:rFonts w:ascii="Arial" w:hAnsi="Arial" w:cs="Arial"/>
                <w:sz w:val="20"/>
                <w:szCs w:val="20"/>
              </w:rPr>
              <w:t>Geotechnical Engineering – 2</w:t>
            </w:r>
          </w:p>
        </w:tc>
      </w:tr>
      <w:tr w:rsidR="00DD2985" w:rsidRPr="00035B9E" w14:paraId="46854FBE" w14:textId="77777777" w:rsidTr="00BD507C">
        <w:trPr>
          <w:trHeight w:val="797"/>
        </w:trPr>
        <w:tc>
          <w:tcPr>
            <w:tcW w:w="895" w:type="dxa"/>
            <w:noWrap/>
            <w:vAlign w:val="center"/>
          </w:tcPr>
          <w:p w14:paraId="395B866B"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10</w:t>
            </w:r>
          </w:p>
        </w:tc>
        <w:tc>
          <w:tcPr>
            <w:tcW w:w="4793" w:type="dxa"/>
            <w:vAlign w:val="center"/>
          </w:tcPr>
          <w:p w14:paraId="07408EEA" w14:textId="77777777" w:rsidR="00DD2985" w:rsidRDefault="00DD2985" w:rsidP="00BD507C">
            <w:pPr>
              <w:rPr>
                <w:rFonts w:ascii="Arial" w:hAnsi="Arial" w:cs="Arial"/>
                <w:sz w:val="20"/>
                <w:szCs w:val="18"/>
              </w:rPr>
            </w:pPr>
            <w:r w:rsidRPr="00035B9E">
              <w:rPr>
                <w:rFonts w:ascii="Arial" w:hAnsi="Arial" w:cs="Arial"/>
                <w:sz w:val="20"/>
                <w:szCs w:val="18"/>
              </w:rPr>
              <w:t>Hydrology &amp; Hydraulics – 1</w:t>
            </w:r>
          </w:p>
          <w:p w14:paraId="52B76AE4" w14:textId="77777777" w:rsidR="00DD2985" w:rsidRPr="00035B9E" w:rsidRDefault="00DD2985" w:rsidP="00BD507C">
            <w:pPr>
              <w:rPr>
                <w:rFonts w:ascii="Arial" w:hAnsi="Arial" w:cs="Arial"/>
                <w:sz w:val="20"/>
                <w:szCs w:val="18"/>
              </w:rPr>
            </w:pPr>
            <w:r w:rsidRPr="00035B9E">
              <w:rPr>
                <w:rFonts w:ascii="Tahoma" w:hAnsi="Tahoma" w:cs="Tahoma"/>
                <w:sz w:val="20"/>
                <w:szCs w:val="20"/>
              </w:rPr>
              <w:t>Infiltration, Rainfall, Runoff, Detention, Flood flows, Watersheds</w:t>
            </w:r>
          </w:p>
        </w:tc>
        <w:tc>
          <w:tcPr>
            <w:tcW w:w="1687" w:type="dxa"/>
            <w:vAlign w:val="center"/>
          </w:tcPr>
          <w:p w14:paraId="618C9C65" w14:textId="77777777" w:rsidR="00DD2985" w:rsidRPr="00035B9E" w:rsidRDefault="00DD2985" w:rsidP="00BD507C">
            <w:pPr>
              <w:rPr>
                <w:rFonts w:ascii="Arial" w:hAnsi="Arial" w:cs="Arial"/>
                <w:sz w:val="20"/>
                <w:szCs w:val="18"/>
              </w:rPr>
            </w:pPr>
            <w:r w:rsidRPr="00035B9E">
              <w:rPr>
                <w:rFonts w:ascii="Arial" w:hAnsi="Arial" w:cs="Arial"/>
                <w:sz w:val="20"/>
                <w:szCs w:val="18"/>
              </w:rPr>
              <w:t>Lecture Notes,</w:t>
            </w:r>
          </w:p>
          <w:p w14:paraId="6A58BA49" w14:textId="77777777" w:rsidR="00DD2985" w:rsidRPr="00035B9E" w:rsidRDefault="00DD2985" w:rsidP="00BD507C">
            <w:pPr>
              <w:rPr>
                <w:rFonts w:ascii="Arial" w:hAnsi="Arial" w:cs="Arial"/>
                <w:sz w:val="20"/>
                <w:szCs w:val="18"/>
              </w:rPr>
            </w:pPr>
            <w:r w:rsidRPr="00035B9E">
              <w:rPr>
                <w:rFonts w:ascii="Arial" w:hAnsi="Arial" w:cs="Arial"/>
                <w:sz w:val="20"/>
                <w:szCs w:val="18"/>
              </w:rPr>
              <w:t>Pg 165-168</w:t>
            </w:r>
          </w:p>
        </w:tc>
        <w:tc>
          <w:tcPr>
            <w:tcW w:w="1980" w:type="dxa"/>
            <w:vAlign w:val="center"/>
          </w:tcPr>
          <w:p w14:paraId="68EF7C6D" w14:textId="1DA384C6" w:rsidR="00DD2985" w:rsidRPr="00BD507C" w:rsidRDefault="00BD507C" w:rsidP="00BD507C">
            <w:pPr>
              <w:rPr>
                <w:rFonts w:ascii="Arial" w:hAnsi="Arial" w:cs="Arial"/>
                <w:sz w:val="20"/>
                <w:szCs w:val="20"/>
              </w:rPr>
            </w:pPr>
            <w:r w:rsidRPr="00BD507C">
              <w:rPr>
                <w:rFonts w:ascii="Arial" w:hAnsi="Arial" w:cs="Arial"/>
                <w:sz w:val="20"/>
                <w:szCs w:val="20"/>
              </w:rPr>
              <w:t>Hydrology &amp; Hydraulics – 1</w:t>
            </w:r>
          </w:p>
        </w:tc>
      </w:tr>
      <w:tr w:rsidR="00DD2985" w:rsidRPr="00035B9E" w14:paraId="79B93C79" w14:textId="77777777" w:rsidTr="00BD507C">
        <w:trPr>
          <w:trHeight w:val="797"/>
        </w:trPr>
        <w:tc>
          <w:tcPr>
            <w:tcW w:w="895" w:type="dxa"/>
            <w:noWrap/>
            <w:vAlign w:val="center"/>
          </w:tcPr>
          <w:p w14:paraId="03510651"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11</w:t>
            </w:r>
          </w:p>
        </w:tc>
        <w:tc>
          <w:tcPr>
            <w:tcW w:w="4793" w:type="dxa"/>
            <w:vAlign w:val="center"/>
          </w:tcPr>
          <w:p w14:paraId="566C002E" w14:textId="77777777" w:rsidR="00DD2985" w:rsidRDefault="00DD2985" w:rsidP="00BD507C">
            <w:pPr>
              <w:rPr>
                <w:rFonts w:ascii="Arial" w:hAnsi="Arial" w:cs="Arial"/>
                <w:sz w:val="20"/>
                <w:szCs w:val="18"/>
              </w:rPr>
            </w:pPr>
            <w:r w:rsidRPr="00035B9E">
              <w:rPr>
                <w:rFonts w:ascii="Arial" w:hAnsi="Arial" w:cs="Arial"/>
                <w:sz w:val="20"/>
                <w:szCs w:val="18"/>
              </w:rPr>
              <w:t xml:space="preserve">Hydrology &amp; Hydraulics – 2 </w:t>
            </w:r>
          </w:p>
          <w:p w14:paraId="084FCBBE" w14:textId="77777777" w:rsidR="00DD2985" w:rsidRPr="00035B9E" w:rsidRDefault="00DD2985" w:rsidP="00BD507C">
            <w:pPr>
              <w:rPr>
                <w:rFonts w:ascii="Arial" w:hAnsi="Arial" w:cs="Arial"/>
                <w:sz w:val="20"/>
                <w:szCs w:val="18"/>
              </w:rPr>
            </w:pPr>
            <w:r w:rsidRPr="00035B9E">
              <w:rPr>
                <w:rFonts w:ascii="Tahoma" w:hAnsi="Tahoma" w:cs="Tahoma"/>
                <w:sz w:val="20"/>
                <w:szCs w:val="20"/>
              </w:rPr>
              <w:t>Manning equation, Bernoulli theorem, Open-channel flow, Pipe flow</w:t>
            </w:r>
          </w:p>
        </w:tc>
        <w:tc>
          <w:tcPr>
            <w:tcW w:w="1687" w:type="dxa"/>
            <w:vAlign w:val="center"/>
          </w:tcPr>
          <w:p w14:paraId="55064975" w14:textId="77777777" w:rsidR="00BD507C" w:rsidRPr="00035B9E" w:rsidRDefault="00BD507C" w:rsidP="00BD507C">
            <w:pPr>
              <w:rPr>
                <w:rFonts w:ascii="Arial" w:hAnsi="Arial" w:cs="Arial"/>
                <w:sz w:val="20"/>
                <w:szCs w:val="18"/>
              </w:rPr>
            </w:pPr>
            <w:r w:rsidRPr="00035B9E">
              <w:rPr>
                <w:rFonts w:ascii="Arial" w:hAnsi="Arial" w:cs="Arial"/>
                <w:sz w:val="20"/>
                <w:szCs w:val="18"/>
              </w:rPr>
              <w:t>Lecture Notes,</w:t>
            </w:r>
          </w:p>
          <w:p w14:paraId="7847F922" w14:textId="6D3CF700" w:rsidR="00DD2985" w:rsidRPr="00035B9E" w:rsidRDefault="00BD507C" w:rsidP="00BD507C">
            <w:pPr>
              <w:rPr>
                <w:rFonts w:ascii="Arial" w:hAnsi="Arial" w:cs="Arial"/>
                <w:sz w:val="20"/>
                <w:szCs w:val="18"/>
              </w:rPr>
            </w:pPr>
            <w:r w:rsidRPr="00035B9E">
              <w:rPr>
                <w:rFonts w:ascii="Arial" w:hAnsi="Arial" w:cs="Arial"/>
                <w:sz w:val="20"/>
                <w:szCs w:val="18"/>
              </w:rPr>
              <w:t>Pg 165-168</w:t>
            </w:r>
          </w:p>
        </w:tc>
        <w:tc>
          <w:tcPr>
            <w:tcW w:w="1980" w:type="dxa"/>
            <w:vAlign w:val="center"/>
          </w:tcPr>
          <w:p w14:paraId="7C2D87A2" w14:textId="738DAFF0" w:rsidR="00DD2985" w:rsidRPr="00BD507C" w:rsidRDefault="00BD507C" w:rsidP="00BD507C">
            <w:pPr>
              <w:rPr>
                <w:rFonts w:ascii="Arial" w:hAnsi="Arial" w:cs="Arial"/>
                <w:sz w:val="20"/>
                <w:szCs w:val="20"/>
              </w:rPr>
            </w:pPr>
            <w:r w:rsidRPr="00BD507C">
              <w:rPr>
                <w:rFonts w:ascii="Arial" w:hAnsi="Arial" w:cs="Arial"/>
                <w:sz w:val="20"/>
                <w:szCs w:val="20"/>
              </w:rPr>
              <w:t xml:space="preserve">Hydrology &amp; Hydraulics – </w:t>
            </w:r>
            <w:r>
              <w:rPr>
                <w:rFonts w:ascii="Arial" w:hAnsi="Arial" w:cs="Arial"/>
                <w:sz w:val="20"/>
                <w:szCs w:val="20"/>
              </w:rPr>
              <w:t>2</w:t>
            </w:r>
          </w:p>
        </w:tc>
      </w:tr>
      <w:tr w:rsidR="00DD2985" w:rsidRPr="00035B9E" w14:paraId="1F07EFEA" w14:textId="77777777" w:rsidTr="00BD507C">
        <w:trPr>
          <w:trHeight w:val="815"/>
        </w:trPr>
        <w:tc>
          <w:tcPr>
            <w:tcW w:w="895" w:type="dxa"/>
            <w:noWrap/>
            <w:vAlign w:val="center"/>
          </w:tcPr>
          <w:p w14:paraId="5251DA14"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12</w:t>
            </w:r>
          </w:p>
        </w:tc>
        <w:tc>
          <w:tcPr>
            <w:tcW w:w="4793" w:type="dxa"/>
            <w:vAlign w:val="center"/>
          </w:tcPr>
          <w:p w14:paraId="29280F4D" w14:textId="77777777" w:rsidR="00DD2985" w:rsidRDefault="00DD2985" w:rsidP="00BD507C">
            <w:pPr>
              <w:rPr>
                <w:rFonts w:ascii="Arial" w:hAnsi="Arial" w:cs="Arial"/>
                <w:sz w:val="20"/>
                <w:szCs w:val="18"/>
              </w:rPr>
            </w:pPr>
            <w:r w:rsidRPr="00035B9E">
              <w:rPr>
                <w:rFonts w:ascii="Arial" w:hAnsi="Arial" w:cs="Arial"/>
                <w:sz w:val="20"/>
                <w:szCs w:val="18"/>
              </w:rPr>
              <w:t>Transportation Engineering – 1</w:t>
            </w:r>
          </w:p>
          <w:p w14:paraId="00DFD53E" w14:textId="77777777" w:rsidR="00DD2985" w:rsidRPr="00035B9E" w:rsidRDefault="00DD2985" w:rsidP="00BD507C">
            <w:pPr>
              <w:rPr>
                <w:rFonts w:ascii="Arial" w:hAnsi="Arial" w:cs="Arial"/>
                <w:sz w:val="20"/>
                <w:szCs w:val="18"/>
              </w:rPr>
            </w:pPr>
            <w:r w:rsidRPr="00035B9E">
              <w:rPr>
                <w:rFonts w:ascii="Tahoma" w:hAnsi="Tahoma" w:cs="Tahoma"/>
                <w:sz w:val="20"/>
                <w:szCs w:val="20"/>
              </w:rPr>
              <w:t>Geometric Design (Horizontal/Vertical Curve), Earthwork</w:t>
            </w:r>
          </w:p>
        </w:tc>
        <w:tc>
          <w:tcPr>
            <w:tcW w:w="1687" w:type="dxa"/>
            <w:vAlign w:val="center"/>
          </w:tcPr>
          <w:p w14:paraId="26045DF4" w14:textId="77777777" w:rsidR="00DD2985" w:rsidRPr="00035B9E" w:rsidRDefault="00DD2985" w:rsidP="00BD507C">
            <w:pPr>
              <w:rPr>
                <w:rFonts w:ascii="Arial" w:hAnsi="Arial" w:cs="Arial"/>
                <w:sz w:val="20"/>
                <w:szCs w:val="18"/>
              </w:rPr>
            </w:pPr>
            <w:r w:rsidRPr="00035B9E">
              <w:rPr>
                <w:rFonts w:ascii="Arial" w:hAnsi="Arial" w:cs="Arial"/>
                <w:sz w:val="20"/>
                <w:szCs w:val="18"/>
              </w:rPr>
              <w:t xml:space="preserve">Lecture Notes, </w:t>
            </w:r>
          </w:p>
          <w:p w14:paraId="1095167D" w14:textId="77777777" w:rsidR="00DD2985" w:rsidRPr="00035B9E" w:rsidRDefault="00DD2985" w:rsidP="00BD507C">
            <w:pPr>
              <w:rPr>
                <w:rFonts w:ascii="Arial" w:hAnsi="Arial" w:cs="Arial"/>
                <w:sz w:val="20"/>
                <w:szCs w:val="18"/>
              </w:rPr>
            </w:pPr>
            <w:r w:rsidRPr="00035B9E">
              <w:rPr>
                <w:rFonts w:ascii="Arial" w:hAnsi="Arial" w:cs="Arial"/>
                <w:sz w:val="20"/>
                <w:szCs w:val="18"/>
              </w:rPr>
              <w:t>Pg 169-176</w:t>
            </w:r>
          </w:p>
        </w:tc>
        <w:tc>
          <w:tcPr>
            <w:tcW w:w="1980" w:type="dxa"/>
            <w:vAlign w:val="center"/>
          </w:tcPr>
          <w:p w14:paraId="428C64E8" w14:textId="328D58A0" w:rsidR="00DD2985" w:rsidRPr="00BD507C" w:rsidRDefault="00BD507C" w:rsidP="00BD507C">
            <w:pPr>
              <w:rPr>
                <w:rFonts w:ascii="Arial" w:hAnsi="Arial" w:cs="Arial"/>
                <w:sz w:val="20"/>
                <w:szCs w:val="20"/>
              </w:rPr>
            </w:pPr>
            <w:r w:rsidRPr="00BD507C">
              <w:rPr>
                <w:rFonts w:ascii="Arial" w:hAnsi="Arial" w:cs="Arial"/>
                <w:sz w:val="20"/>
                <w:szCs w:val="20"/>
              </w:rPr>
              <w:t>Transportation Engineering – 1</w:t>
            </w:r>
          </w:p>
        </w:tc>
      </w:tr>
      <w:tr w:rsidR="00DD2985" w:rsidRPr="00035B9E" w14:paraId="53569743" w14:textId="77777777" w:rsidTr="00BD507C">
        <w:trPr>
          <w:trHeight w:val="797"/>
        </w:trPr>
        <w:tc>
          <w:tcPr>
            <w:tcW w:w="895" w:type="dxa"/>
            <w:noWrap/>
            <w:vAlign w:val="center"/>
          </w:tcPr>
          <w:p w14:paraId="0E8B94B7"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13</w:t>
            </w:r>
          </w:p>
        </w:tc>
        <w:tc>
          <w:tcPr>
            <w:tcW w:w="4793" w:type="dxa"/>
            <w:vAlign w:val="center"/>
          </w:tcPr>
          <w:p w14:paraId="1BD4E682" w14:textId="77777777" w:rsidR="00DD2985" w:rsidRDefault="00DD2985" w:rsidP="00BD507C">
            <w:pPr>
              <w:rPr>
                <w:rFonts w:ascii="Arial" w:hAnsi="Arial" w:cs="Arial"/>
                <w:sz w:val="20"/>
                <w:szCs w:val="18"/>
              </w:rPr>
            </w:pPr>
            <w:r w:rsidRPr="00035B9E">
              <w:rPr>
                <w:rFonts w:ascii="Arial" w:hAnsi="Arial" w:cs="Arial"/>
                <w:sz w:val="20"/>
                <w:szCs w:val="18"/>
              </w:rPr>
              <w:t>Transportation Engineering – 2</w:t>
            </w:r>
          </w:p>
          <w:p w14:paraId="519BBB47" w14:textId="77777777" w:rsidR="00DD2985" w:rsidRPr="00035B9E" w:rsidRDefault="00DD2985" w:rsidP="00BD507C">
            <w:pPr>
              <w:rPr>
                <w:rFonts w:ascii="Arial" w:hAnsi="Arial" w:cs="Arial"/>
                <w:sz w:val="20"/>
                <w:szCs w:val="18"/>
              </w:rPr>
            </w:pPr>
            <w:r w:rsidRPr="00035B9E">
              <w:rPr>
                <w:rFonts w:ascii="Tahoma" w:hAnsi="Tahoma" w:cs="Tahoma"/>
                <w:sz w:val="20"/>
                <w:szCs w:val="20"/>
              </w:rPr>
              <w:t>Pavement Design, Transportation Capacity &amp; Planning</w:t>
            </w:r>
          </w:p>
        </w:tc>
        <w:tc>
          <w:tcPr>
            <w:tcW w:w="1687" w:type="dxa"/>
            <w:vAlign w:val="center"/>
          </w:tcPr>
          <w:p w14:paraId="7EB7D3B3" w14:textId="77777777" w:rsidR="00BD507C" w:rsidRPr="00035B9E" w:rsidRDefault="00BD507C" w:rsidP="00BD507C">
            <w:pPr>
              <w:rPr>
                <w:rFonts w:ascii="Arial" w:hAnsi="Arial" w:cs="Arial"/>
                <w:sz w:val="20"/>
                <w:szCs w:val="18"/>
              </w:rPr>
            </w:pPr>
            <w:r w:rsidRPr="00035B9E">
              <w:rPr>
                <w:rFonts w:ascii="Arial" w:hAnsi="Arial" w:cs="Arial"/>
                <w:sz w:val="20"/>
                <w:szCs w:val="18"/>
              </w:rPr>
              <w:t xml:space="preserve">Lecture Notes, </w:t>
            </w:r>
          </w:p>
          <w:p w14:paraId="5E6C7985" w14:textId="6D4170DC" w:rsidR="00DD2985" w:rsidRPr="00035B9E" w:rsidRDefault="00BD507C" w:rsidP="00BD507C">
            <w:pPr>
              <w:rPr>
                <w:rFonts w:ascii="Arial" w:hAnsi="Arial" w:cs="Arial"/>
                <w:sz w:val="20"/>
                <w:szCs w:val="18"/>
              </w:rPr>
            </w:pPr>
            <w:r w:rsidRPr="00035B9E">
              <w:rPr>
                <w:rFonts w:ascii="Arial" w:hAnsi="Arial" w:cs="Arial"/>
                <w:sz w:val="20"/>
                <w:szCs w:val="18"/>
              </w:rPr>
              <w:t>Pg 169-176</w:t>
            </w:r>
          </w:p>
        </w:tc>
        <w:tc>
          <w:tcPr>
            <w:tcW w:w="1980" w:type="dxa"/>
            <w:vAlign w:val="center"/>
          </w:tcPr>
          <w:p w14:paraId="027EBE49" w14:textId="7B81830C" w:rsidR="00DD2985" w:rsidRPr="00BD507C" w:rsidRDefault="00BD507C" w:rsidP="00BD507C">
            <w:pPr>
              <w:rPr>
                <w:rFonts w:ascii="Arial" w:hAnsi="Arial" w:cs="Arial"/>
                <w:sz w:val="20"/>
                <w:szCs w:val="20"/>
              </w:rPr>
            </w:pPr>
            <w:r w:rsidRPr="00BD507C">
              <w:rPr>
                <w:rFonts w:ascii="Arial" w:hAnsi="Arial" w:cs="Arial"/>
                <w:sz w:val="20"/>
                <w:szCs w:val="20"/>
              </w:rPr>
              <w:t xml:space="preserve">Transportation Engineering – </w:t>
            </w:r>
            <w:r>
              <w:rPr>
                <w:rFonts w:ascii="Arial" w:hAnsi="Arial" w:cs="Arial"/>
                <w:sz w:val="20"/>
                <w:szCs w:val="20"/>
              </w:rPr>
              <w:t>2</w:t>
            </w:r>
          </w:p>
        </w:tc>
      </w:tr>
      <w:tr w:rsidR="00DD2985" w:rsidRPr="00035B9E" w14:paraId="4A580DB2" w14:textId="77777777" w:rsidTr="00BD507C">
        <w:trPr>
          <w:trHeight w:val="887"/>
        </w:trPr>
        <w:tc>
          <w:tcPr>
            <w:tcW w:w="895" w:type="dxa"/>
            <w:noWrap/>
            <w:vAlign w:val="center"/>
          </w:tcPr>
          <w:p w14:paraId="3BF5CDA5" w14:textId="77777777" w:rsidR="00DD2985" w:rsidRPr="00035B9E" w:rsidRDefault="00DD2985" w:rsidP="00BD507C">
            <w:pPr>
              <w:pStyle w:val="NoSpacing"/>
              <w:jc w:val="center"/>
              <w:rPr>
                <w:rFonts w:ascii="Tahoma" w:hAnsi="Tahoma" w:cs="Tahoma"/>
                <w:sz w:val="20"/>
                <w:szCs w:val="20"/>
              </w:rPr>
            </w:pPr>
            <w:r w:rsidRPr="00035B9E">
              <w:rPr>
                <w:rFonts w:ascii="Tahoma" w:hAnsi="Tahoma" w:cs="Tahoma"/>
                <w:sz w:val="20"/>
                <w:szCs w:val="20"/>
              </w:rPr>
              <w:t>14</w:t>
            </w:r>
          </w:p>
        </w:tc>
        <w:tc>
          <w:tcPr>
            <w:tcW w:w="4793" w:type="dxa"/>
            <w:vAlign w:val="center"/>
          </w:tcPr>
          <w:p w14:paraId="5FDEF76D" w14:textId="77777777" w:rsidR="00DD2985" w:rsidRDefault="00DD2985" w:rsidP="00BD507C">
            <w:pPr>
              <w:rPr>
                <w:rFonts w:ascii="Arial" w:hAnsi="Arial" w:cs="Arial"/>
                <w:sz w:val="20"/>
                <w:szCs w:val="18"/>
              </w:rPr>
            </w:pPr>
            <w:r w:rsidRPr="00035B9E">
              <w:rPr>
                <w:rFonts w:ascii="Arial" w:hAnsi="Arial" w:cs="Arial"/>
                <w:sz w:val="20"/>
                <w:szCs w:val="18"/>
              </w:rPr>
              <w:t>Construction Engineering</w:t>
            </w:r>
          </w:p>
          <w:p w14:paraId="07C6EB31" w14:textId="77777777" w:rsidR="00DD2985" w:rsidRPr="00035B9E" w:rsidRDefault="00DD2985" w:rsidP="00BD507C">
            <w:pPr>
              <w:rPr>
                <w:rFonts w:ascii="Arial" w:hAnsi="Arial" w:cs="Arial"/>
                <w:sz w:val="20"/>
                <w:szCs w:val="18"/>
              </w:rPr>
            </w:pPr>
            <w:r w:rsidRPr="00035B9E">
              <w:rPr>
                <w:rFonts w:ascii="Tahoma" w:hAnsi="Tahoma" w:cs="Tahoma"/>
                <w:sz w:val="20"/>
                <w:szCs w:val="20"/>
              </w:rPr>
              <w:t>Project scheduling (e.g., CPM, allocation of resources), and Construction Estimating.</w:t>
            </w:r>
          </w:p>
        </w:tc>
        <w:tc>
          <w:tcPr>
            <w:tcW w:w="1687" w:type="dxa"/>
            <w:vAlign w:val="center"/>
          </w:tcPr>
          <w:p w14:paraId="75395B10" w14:textId="77777777" w:rsidR="00DD2985" w:rsidRPr="00035B9E" w:rsidRDefault="00DD2985" w:rsidP="00BD507C">
            <w:pPr>
              <w:rPr>
                <w:rFonts w:ascii="Arial" w:hAnsi="Arial" w:cs="Arial"/>
                <w:sz w:val="20"/>
                <w:szCs w:val="18"/>
              </w:rPr>
            </w:pPr>
            <w:r w:rsidRPr="00035B9E">
              <w:rPr>
                <w:rFonts w:ascii="Arial" w:hAnsi="Arial" w:cs="Arial"/>
                <w:sz w:val="20"/>
                <w:szCs w:val="18"/>
              </w:rPr>
              <w:t>Lecture Notes,</w:t>
            </w:r>
          </w:p>
          <w:p w14:paraId="346771B8" w14:textId="77777777" w:rsidR="00DD2985" w:rsidRPr="00035B9E" w:rsidRDefault="00DD2985" w:rsidP="00BD507C">
            <w:pPr>
              <w:rPr>
                <w:rFonts w:ascii="Arial" w:hAnsi="Arial" w:cs="Arial"/>
                <w:sz w:val="20"/>
                <w:szCs w:val="18"/>
              </w:rPr>
            </w:pPr>
            <w:r w:rsidRPr="00035B9E">
              <w:rPr>
                <w:rFonts w:ascii="Arial" w:hAnsi="Arial" w:cs="Arial"/>
                <w:sz w:val="20"/>
                <w:szCs w:val="18"/>
              </w:rPr>
              <w:t>Pg 177-178</w:t>
            </w:r>
          </w:p>
        </w:tc>
        <w:tc>
          <w:tcPr>
            <w:tcW w:w="1980" w:type="dxa"/>
            <w:vAlign w:val="center"/>
          </w:tcPr>
          <w:p w14:paraId="100C3851" w14:textId="77777777" w:rsidR="00BD507C" w:rsidRDefault="00BD507C" w:rsidP="00BD507C">
            <w:pPr>
              <w:pStyle w:val="NoSpacing"/>
              <w:rPr>
                <w:rFonts w:ascii="Arial" w:hAnsi="Arial" w:cs="Arial"/>
                <w:sz w:val="16"/>
                <w:szCs w:val="16"/>
              </w:rPr>
            </w:pPr>
            <w:r w:rsidRPr="00BD507C">
              <w:rPr>
                <w:rFonts w:ascii="Arial" w:hAnsi="Arial" w:cs="Arial"/>
                <w:sz w:val="20"/>
                <w:szCs w:val="20"/>
              </w:rPr>
              <w:t>Construction Engineering</w:t>
            </w:r>
            <w:r>
              <w:rPr>
                <w:rFonts w:ascii="Arial" w:hAnsi="Arial" w:cs="Arial"/>
                <w:sz w:val="20"/>
                <w:szCs w:val="20"/>
              </w:rPr>
              <w:t xml:space="preserve"> </w:t>
            </w:r>
            <w:r w:rsidRPr="00BD507C">
              <w:rPr>
                <w:rFonts w:ascii="Arial" w:hAnsi="Arial" w:cs="Arial"/>
                <w:sz w:val="16"/>
                <w:szCs w:val="16"/>
              </w:rPr>
              <w:t xml:space="preserve">– </w:t>
            </w:r>
          </w:p>
          <w:p w14:paraId="7F8271E3" w14:textId="57591876" w:rsidR="00DD2985" w:rsidRPr="00BD507C" w:rsidRDefault="00BD507C" w:rsidP="00BD507C">
            <w:pPr>
              <w:pStyle w:val="NoSpacing"/>
              <w:rPr>
                <w:rFonts w:ascii="Tahoma" w:hAnsi="Tahoma" w:cs="Tahoma"/>
                <w:sz w:val="20"/>
                <w:szCs w:val="20"/>
              </w:rPr>
            </w:pPr>
            <w:r w:rsidRPr="00BD507C">
              <w:rPr>
                <w:rFonts w:ascii="Arial" w:hAnsi="Arial" w:cs="Arial"/>
                <w:sz w:val="16"/>
                <w:szCs w:val="16"/>
              </w:rPr>
              <w:t>Group Presentation</w:t>
            </w:r>
          </w:p>
        </w:tc>
      </w:tr>
      <w:tr w:rsidR="00BD507C" w:rsidRPr="00035B9E" w14:paraId="5B3098E1" w14:textId="77777777" w:rsidTr="00BD507C">
        <w:trPr>
          <w:trHeight w:val="617"/>
        </w:trPr>
        <w:tc>
          <w:tcPr>
            <w:tcW w:w="895" w:type="dxa"/>
            <w:noWrap/>
            <w:vAlign w:val="center"/>
          </w:tcPr>
          <w:p w14:paraId="2F1245CC" w14:textId="77777777" w:rsidR="00BD507C" w:rsidRPr="00035B9E" w:rsidRDefault="00BD507C" w:rsidP="00BD507C">
            <w:pPr>
              <w:pStyle w:val="NoSpacing"/>
              <w:jc w:val="center"/>
              <w:rPr>
                <w:rFonts w:ascii="Tahoma" w:hAnsi="Tahoma" w:cs="Tahoma"/>
                <w:sz w:val="20"/>
                <w:szCs w:val="20"/>
              </w:rPr>
            </w:pPr>
            <w:r w:rsidRPr="00035B9E">
              <w:rPr>
                <w:rFonts w:ascii="Tahoma" w:hAnsi="Tahoma" w:cs="Tahoma"/>
                <w:sz w:val="20"/>
                <w:szCs w:val="20"/>
              </w:rPr>
              <w:t>15</w:t>
            </w:r>
          </w:p>
        </w:tc>
        <w:tc>
          <w:tcPr>
            <w:tcW w:w="4793" w:type="dxa"/>
            <w:vAlign w:val="center"/>
          </w:tcPr>
          <w:p w14:paraId="6B0C7EAB" w14:textId="77777777" w:rsidR="00BD507C" w:rsidRPr="00035B9E" w:rsidRDefault="00BD507C" w:rsidP="00BD507C">
            <w:pPr>
              <w:rPr>
                <w:rFonts w:ascii="Arial" w:hAnsi="Arial" w:cs="Arial"/>
                <w:sz w:val="20"/>
                <w:szCs w:val="18"/>
              </w:rPr>
            </w:pPr>
            <w:r w:rsidRPr="00035B9E">
              <w:rPr>
                <w:rFonts w:ascii="Arial" w:hAnsi="Arial" w:cs="Arial"/>
                <w:sz w:val="20"/>
                <w:szCs w:val="20"/>
              </w:rPr>
              <w:t>Final Exam</w:t>
            </w:r>
          </w:p>
        </w:tc>
        <w:tc>
          <w:tcPr>
            <w:tcW w:w="1687" w:type="dxa"/>
            <w:vAlign w:val="center"/>
          </w:tcPr>
          <w:p w14:paraId="596464F9" w14:textId="76698BA8" w:rsidR="00BD507C" w:rsidRPr="00035B9E" w:rsidRDefault="00BD507C" w:rsidP="00BD507C">
            <w:pPr>
              <w:rPr>
                <w:rFonts w:ascii="Arial" w:hAnsi="Arial" w:cs="Arial"/>
                <w:sz w:val="20"/>
                <w:szCs w:val="18"/>
              </w:rPr>
            </w:pPr>
            <w:r>
              <w:rPr>
                <w:rFonts w:ascii="Arial" w:hAnsi="Arial" w:cs="Arial"/>
                <w:sz w:val="20"/>
                <w:szCs w:val="18"/>
              </w:rPr>
              <w:t xml:space="preserve">      -</w:t>
            </w:r>
          </w:p>
        </w:tc>
        <w:tc>
          <w:tcPr>
            <w:tcW w:w="1980" w:type="dxa"/>
            <w:vAlign w:val="center"/>
          </w:tcPr>
          <w:p w14:paraId="7B829239" w14:textId="4A1F9F58" w:rsidR="00BD507C" w:rsidRPr="00BD507C" w:rsidRDefault="00BD507C" w:rsidP="00BD507C">
            <w:pPr>
              <w:pStyle w:val="NoSpacing"/>
              <w:rPr>
                <w:rFonts w:ascii="Tahoma" w:hAnsi="Tahoma" w:cs="Tahoma"/>
                <w:sz w:val="20"/>
                <w:szCs w:val="20"/>
              </w:rPr>
            </w:pPr>
            <w:r>
              <w:rPr>
                <w:rFonts w:ascii="Tahoma" w:hAnsi="Tahoma" w:cs="Tahoma"/>
                <w:sz w:val="20"/>
                <w:szCs w:val="20"/>
              </w:rPr>
              <w:t xml:space="preserve">    -</w:t>
            </w:r>
          </w:p>
        </w:tc>
      </w:tr>
    </w:tbl>
    <w:p w14:paraId="7265D976" w14:textId="77777777" w:rsidR="00F32151" w:rsidRPr="00035B9E" w:rsidRDefault="00F32151">
      <w:pPr>
        <w:rPr>
          <w:rFonts w:ascii="Tahoma" w:hAnsi="Tahoma" w:cs="Tahoma"/>
          <w:sz w:val="20"/>
          <w:szCs w:val="20"/>
        </w:rPr>
      </w:pPr>
      <w:r w:rsidRPr="00035B9E">
        <w:rPr>
          <w:rFonts w:ascii="Tahoma" w:hAnsi="Tahoma" w:cs="Tahoma"/>
          <w:sz w:val="20"/>
          <w:szCs w:val="20"/>
        </w:rPr>
        <w:br w:type="page"/>
      </w:r>
    </w:p>
    <w:p w14:paraId="48546905" w14:textId="77777777" w:rsidR="00F32151" w:rsidRPr="00035B9E" w:rsidRDefault="00F32151" w:rsidP="00F32151">
      <w:pPr>
        <w:rPr>
          <w:rFonts w:ascii="Tahoma" w:hAnsi="Tahoma" w:cs="Tahoma"/>
          <w:sz w:val="20"/>
          <w:szCs w:val="20"/>
        </w:rPr>
      </w:pPr>
    </w:p>
    <w:p w14:paraId="694DC70C" w14:textId="77777777" w:rsidR="000822F5" w:rsidRPr="00035B9E" w:rsidRDefault="000822F5" w:rsidP="00F32151">
      <w:pPr>
        <w:rPr>
          <w:rFonts w:ascii="Times New Roman" w:hAnsi="Times New Roman"/>
          <w:sz w:val="18"/>
          <w:szCs w:val="21"/>
        </w:rPr>
      </w:pPr>
      <w:r w:rsidRPr="00035B9E">
        <w:rPr>
          <w:rFonts w:ascii="Times New Roman" w:hAnsi="Times New Roman"/>
          <w:sz w:val="20"/>
          <w:szCs w:val="21"/>
        </w:rPr>
        <w:t xml:space="preserve">New York City College of Technology, CUNY </w:t>
      </w:r>
    </w:p>
    <w:p w14:paraId="67D9F637" w14:textId="77777777" w:rsidR="000822F5" w:rsidRPr="00035B9E" w:rsidRDefault="000822F5" w:rsidP="00AC396D">
      <w:pPr>
        <w:pStyle w:val="Heading2"/>
        <w:shd w:val="clear" w:color="auto" w:fill="D9D9D9" w:themeFill="background1" w:themeFillShade="D9"/>
        <w:jc w:val="center"/>
        <w:rPr>
          <w:rFonts w:ascii="Times New Roman" w:hAnsi="Times New Roman" w:cs="Times New Roman"/>
          <w:color w:val="auto"/>
          <w:sz w:val="32"/>
          <w:szCs w:val="32"/>
        </w:rPr>
      </w:pPr>
      <w:bookmarkStart w:id="6" w:name="_Toc33185873"/>
      <w:r w:rsidRPr="00035B9E">
        <w:rPr>
          <w:rFonts w:ascii="Times New Roman" w:hAnsi="Times New Roman" w:cs="Times New Roman"/>
          <w:color w:val="auto"/>
          <w:sz w:val="32"/>
          <w:szCs w:val="32"/>
        </w:rPr>
        <w:t>N</w:t>
      </w:r>
      <w:r w:rsidR="00AC396D" w:rsidRPr="00035B9E">
        <w:rPr>
          <w:rFonts w:ascii="Times New Roman" w:hAnsi="Times New Roman" w:cs="Times New Roman"/>
          <w:color w:val="auto"/>
          <w:sz w:val="32"/>
          <w:szCs w:val="32"/>
        </w:rPr>
        <w:t>ew Course Need Assessment</w:t>
      </w:r>
      <w:r w:rsidRPr="00035B9E">
        <w:rPr>
          <w:rFonts w:ascii="Times New Roman" w:hAnsi="Times New Roman" w:cs="Times New Roman"/>
          <w:color w:val="auto"/>
          <w:sz w:val="32"/>
          <w:szCs w:val="32"/>
        </w:rPr>
        <w:t xml:space="preserve"> – CMCE 4402</w:t>
      </w:r>
      <w:bookmarkEnd w:id="6"/>
    </w:p>
    <w:p w14:paraId="2FC79A89" w14:textId="77777777" w:rsidR="000822F5" w:rsidRPr="00035B9E" w:rsidRDefault="000822F5" w:rsidP="009147F2">
      <w:pPr>
        <w:pStyle w:val="Default"/>
        <w:rPr>
          <w:rStyle w:val="None"/>
          <w:rFonts w:ascii="Calibri" w:eastAsia="Calibri" w:hAnsi="Calibri" w:cs="Calibri"/>
          <w:color w:val="auto"/>
          <w:sz w:val="22"/>
          <w:szCs w:val="22"/>
        </w:rPr>
      </w:pPr>
    </w:p>
    <w:p w14:paraId="17804B98" w14:textId="77777777" w:rsidR="000822F5" w:rsidRPr="00035B9E" w:rsidRDefault="000822F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Target Students who will take this course.  Which programs or departments, and how many anticipated?</w:t>
      </w:r>
    </w:p>
    <w:p w14:paraId="2FE0C72F" w14:textId="77777777" w:rsidR="00DB7B66" w:rsidRPr="00035B9E" w:rsidRDefault="00DB7B66" w:rsidP="0063446A">
      <w:pPr>
        <w:pStyle w:val="Default"/>
        <w:rPr>
          <w:rStyle w:val="None"/>
          <w:rFonts w:ascii="Calibri" w:eastAsia="Calibri" w:hAnsi="Calibri" w:cs="Calibri"/>
          <w:b/>
          <w:bCs/>
          <w:color w:val="auto"/>
          <w:sz w:val="22"/>
          <w:szCs w:val="22"/>
        </w:rPr>
      </w:pPr>
      <w:r w:rsidRPr="00035B9E">
        <w:rPr>
          <w:rStyle w:val="None"/>
          <w:rFonts w:ascii="Calibri" w:eastAsia="Calibri" w:hAnsi="Calibri" w:cs="Calibri"/>
          <w:color w:val="auto"/>
          <w:sz w:val="22"/>
          <w:szCs w:val="22"/>
        </w:rPr>
        <w:t>Students in the Constru</w:t>
      </w:r>
      <w:r w:rsidR="00C7548F" w:rsidRPr="00035B9E">
        <w:rPr>
          <w:rStyle w:val="None"/>
          <w:rFonts w:ascii="Calibri" w:eastAsia="Calibri" w:hAnsi="Calibri" w:cs="Calibri"/>
          <w:color w:val="auto"/>
          <w:sz w:val="22"/>
          <w:szCs w:val="22"/>
        </w:rPr>
        <w:t>ction Engineering Program (BTECH</w:t>
      </w:r>
      <w:r w:rsidRPr="00035B9E">
        <w:rPr>
          <w:rStyle w:val="None"/>
          <w:rFonts w:ascii="Calibri" w:eastAsia="Calibri" w:hAnsi="Calibri" w:cs="Calibri"/>
          <w:color w:val="auto"/>
          <w:sz w:val="22"/>
          <w:szCs w:val="22"/>
        </w:rPr>
        <w:t xml:space="preserve"> level) who are planning to obtain Professional Licensure to perform engineering practice in the capacity of “Engineer of Record.” </w:t>
      </w:r>
    </w:p>
    <w:p w14:paraId="5D461C0E"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65AF37F3" w14:textId="77777777"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Projected headcounts (fall/spring and day/evening) for each new or modified course.</w:t>
      </w:r>
    </w:p>
    <w:p w14:paraId="0E025094" w14:textId="77777777" w:rsidR="000822F5" w:rsidRPr="00035B9E" w:rsidRDefault="00515615"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One section for the first year. 24 Students per section.</w:t>
      </w:r>
    </w:p>
    <w:p w14:paraId="09D9F571" w14:textId="77777777" w:rsidR="000822F5" w:rsidRPr="00035B9E" w:rsidRDefault="000822F5" w:rsidP="0063446A">
      <w:pPr>
        <w:pStyle w:val="Default"/>
        <w:rPr>
          <w:rStyle w:val="None"/>
          <w:rFonts w:ascii="Calibri" w:eastAsia="Calibri" w:hAnsi="Calibri" w:cs="Calibri"/>
          <w:color w:val="auto"/>
          <w:sz w:val="22"/>
          <w:szCs w:val="22"/>
        </w:rPr>
      </w:pPr>
    </w:p>
    <w:p w14:paraId="09A9A1F5"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4BB6E66E" w14:textId="77777777"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If additional physical resources are required (new space, modifications, equipment), description of these requirements.  </w:t>
      </w:r>
    </w:p>
    <w:p w14:paraId="42B2ED2B" w14:textId="77777777" w:rsidR="00515615" w:rsidRPr="00035B9E" w:rsidRDefault="00515615" w:rsidP="0063446A">
      <w:pPr>
        <w:pStyle w:val="Default"/>
        <w:rPr>
          <w:rStyle w:val="None"/>
          <w:rFonts w:ascii="Calibri" w:eastAsia="Calibri" w:hAnsi="Calibri" w:cs="Calibri"/>
          <w:b/>
          <w:bCs/>
          <w:color w:val="auto"/>
          <w:sz w:val="22"/>
          <w:szCs w:val="22"/>
        </w:rPr>
      </w:pPr>
      <w:r w:rsidRPr="00035B9E">
        <w:rPr>
          <w:rStyle w:val="None"/>
          <w:rFonts w:ascii="Calibri" w:eastAsia="Calibri" w:hAnsi="Calibri" w:cs="Calibri"/>
          <w:color w:val="auto"/>
          <w:sz w:val="22"/>
          <w:szCs w:val="22"/>
        </w:rPr>
        <w:t xml:space="preserve">Basic smart room set-up: a screen, and an overhead projector. Computer stations are needed for students. </w:t>
      </w:r>
    </w:p>
    <w:p w14:paraId="654150FA"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15CC762B" w14:textId="77777777"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Where does this course overlap with other courses, both within and outside of the department?</w:t>
      </w:r>
    </w:p>
    <w:p w14:paraId="5FDDFFF3" w14:textId="77777777" w:rsidR="00515615" w:rsidRPr="00035B9E" w:rsidRDefault="00515615" w:rsidP="0063446A">
      <w:pPr>
        <w:pStyle w:val="Default"/>
        <w:rPr>
          <w:rStyle w:val="None"/>
          <w:rFonts w:ascii="Calibri" w:eastAsia="Calibri" w:hAnsi="Calibri" w:cs="Calibri"/>
          <w:b/>
          <w:bCs/>
          <w:color w:val="auto"/>
          <w:sz w:val="22"/>
          <w:szCs w:val="22"/>
        </w:rPr>
      </w:pPr>
      <w:r w:rsidRPr="00035B9E">
        <w:rPr>
          <w:rStyle w:val="None"/>
          <w:rFonts w:ascii="Calibri" w:eastAsia="Calibri" w:hAnsi="Calibri" w:cs="Calibri"/>
          <w:color w:val="auto"/>
          <w:sz w:val="22"/>
          <w:szCs w:val="22"/>
        </w:rPr>
        <w:t xml:space="preserve">The course does not have direct overlap with existing courses. The course introduces new topics or expand on existing concepts learned in the core curriculum. </w:t>
      </w:r>
    </w:p>
    <w:p w14:paraId="62B0ED2F"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38881118" w14:textId="77777777"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Does the Department currently have full time faculty qualified to teach this course?  If not, then what plans are there to cover this?</w:t>
      </w:r>
    </w:p>
    <w:p w14:paraId="5704AA92" w14:textId="77777777" w:rsidR="00515615" w:rsidRPr="00035B9E" w:rsidRDefault="00521FAA" w:rsidP="0063446A">
      <w:pPr>
        <w:pStyle w:val="Default"/>
        <w:rPr>
          <w:rStyle w:val="None"/>
          <w:rFonts w:ascii="Calibri" w:eastAsia="Calibri" w:hAnsi="Calibri" w:cs="Calibri"/>
          <w:b/>
          <w:bCs/>
          <w:color w:val="auto"/>
          <w:sz w:val="22"/>
          <w:szCs w:val="22"/>
          <w:u w:val="single"/>
        </w:rPr>
      </w:pPr>
      <w:r>
        <w:rPr>
          <w:rStyle w:val="None"/>
          <w:rFonts w:ascii="Calibri" w:eastAsia="Calibri" w:hAnsi="Calibri" w:cs="Calibri"/>
          <w:color w:val="auto"/>
          <w:sz w:val="22"/>
          <w:szCs w:val="22"/>
        </w:rPr>
        <w:t xml:space="preserve">Yes. </w:t>
      </w:r>
      <w:r w:rsidR="00515615" w:rsidRPr="00035B9E">
        <w:rPr>
          <w:rStyle w:val="None"/>
          <w:rFonts w:ascii="Calibri" w:eastAsia="Calibri" w:hAnsi="Calibri" w:cs="Calibri"/>
          <w:color w:val="auto"/>
          <w:sz w:val="22"/>
          <w:szCs w:val="22"/>
        </w:rPr>
        <w:t>There are full time faculty members to teach the course.</w:t>
      </w:r>
    </w:p>
    <w:p w14:paraId="69108F9C"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3B623514" w14:textId="77777777"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If needs assessment states that this course is required by an accrediting body, then provide documentation indicating that need.</w:t>
      </w:r>
    </w:p>
    <w:p w14:paraId="419B1F33" w14:textId="77777777" w:rsidR="00515615" w:rsidRPr="00035B9E" w:rsidRDefault="00515615"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N/A</w:t>
      </w:r>
    </w:p>
    <w:p w14:paraId="7708C6AF" w14:textId="77777777" w:rsidR="00515615" w:rsidRPr="00035B9E" w:rsidRDefault="00515615" w:rsidP="0063446A">
      <w:pPr>
        <w:pStyle w:val="Default"/>
        <w:rPr>
          <w:rStyle w:val="None"/>
          <w:rFonts w:ascii="Calibri" w:eastAsia="Calibri" w:hAnsi="Calibri" w:cs="Calibri"/>
          <w:color w:val="auto"/>
          <w:sz w:val="22"/>
          <w:szCs w:val="22"/>
        </w:rPr>
      </w:pPr>
    </w:p>
    <w:p w14:paraId="26BB1BA4" w14:textId="77777777" w:rsidR="00515615" w:rsidRPr="00035B9E" w:rsidRDefault="00515615" w:rsidP="0063446A">
      <w:pPr>
        <w:pStyle w:val="Default"/>
        <w:rPr>
          <w:rStyle w:val="None"/>
          <w:rFonts w:ascii="Calibri" w:eastAsia="Calibri" w:hAnsi="Calibri" w:cs="Calibri"/>
          <w:color w:val="auto"/>
          <w:sz w:val="22"/>
          <w:szCs w:val="22"/>
        </w:rPr>
      </w:pPr>
    </w:p>
    <w:p w14:paraId="732023FD" w14:textId="77777777" w:rsidR="000822F5" w:rsidRPr="00035B9E" w:rsidRDefault="000822F5" w:rsidP="0063446A">
      <w:pPr>
        <w:pStyle w:val="Default"/>
        <w:rPr>
          <w:rStyle w:val="None"/>
          <w:rFonts w:ascii="Calibri" w:eastAsia="Calibri" w:hAnsi="Calibri" w:cs="Calibri"/>
          <w:color w:val="auto"/>
          <w:sz w:val="22"/>
          <w:szCs w:val="22"/>
        </w:rPr>
      </w:pPr>
    </w:p>
    <w:p w14:paraId="331190B4" w14:textId="77777777" w:rsidR="000822F5" w:rsidRPr="00035B9E" w:rsidRDefault="000822F5" w:rsidP="00DB7B66">
      <w:pPr>
        <w:pStyle w:val="Default"/>
        <w:spacing w:line="360" w:lineRule="auto"/>
        <w:rPr>
          <w:rStyle w:val="None"/>
          <w:rFonts w:ascii="Calibri" w:eastAsia="Calibri" w:hAnsi="Calibri" w:cs="Calibri"/>
          <w:color w:val="auto"/>
          <w:sz w:val="22"/>
          <w:szCs w:val="22"/>
        </w:rPr>
      </w:pPr>
    </w:p>
    <w:p w14:paraId="43E92388" w14:textId="77777777" w:rsidR="000822F5" w:rsidRPr="00035B9E" w:rsidRDefault="000822F5" w:rsidP="00DB7B66">
      <w:pPr>
        <w:pStyle w:val="Default"/>
        <w:spacing w:line="360" w:lineRule="auto"/>
        <w:rPr>
          <w:rStyle w:val="None"/>
          <w:rFonts w:ascii="Calibri" w:eastAsia="Calibri" w:hAnsi="Calibri" w:cs="Calibri"/>
          <w:color w:val="auto"/>
          <w:sz w:val="22"/>
          <w:szCs w:val="22"/>
        </w:rPr>
      </w:pPr>
    </w:p>
    <w:p w14:paraId="6204DF96" w14:textId="77777777" w:rsidR="009147F2" w:rsidRPr="00035B9E" w:rsidRDefault="009147F2">
      <w:pPr>
        <w:rPr>
          <w:rFonts w:ascii="Times New Roman" w:eastAsia="Times New Roman" w:hAnsi="Times New Roman" w:cs="Times New Roman"/>
          <w:sz w:val="32"/>
          <w:szCs w:val="41"/>
        </w:rPr>
      </w:pPr>
      <w:r w:rsidRPr="00035B9E">
        <w:rPr>
          <w:rFonts w:ascii="Times New Roman" w:hAnsi="Times New Roman"/>
          <w:sz w:val="32"/>
          <w:szCs w:val="41"/>
        </w:rPr>
        <w:br w:type="page"/>
      </w:r>
    </w:p>
    <w:p w14:paraId="70026CC2" w14:textId="77777777" w:rsidR="00515615" w:rsidRPr="00035B9E" w:rsidRDefault="00AC396D" w:rsidP="00AC396D">
      <w:pPr>
        <w:pStyle w:val="Heading2"/>
        <w:shd w:val="clear" w:color="auto" w:fill="D9D9D9" w:themeFill="background1" w:themeFillShade="D9"/>
        <w:jc w:val="center"/>
        <w:rPr>
          <w:rFonts w:ascii="Times New Roman" w:hAnsi="Times New Roman" w:cs="Times New Roman"/>
          <w:color w:val="auto"/>
          <w:sz w:val="32"/>
          <w:szCs w:val="32"/>
        </w:rPr>
      </w:pPr>
      <w:bookmarkStart w:id="7" w:name="_Toc33185874"/>
      <w:r w:rsidRPr="00035B9E">
        <w:rPr>
          <w:rFonts w:ascii="Times New Roman" w:hAnsi="Times New Roman" w:cs="Times New Roman"/>
          <w:color w:val="auto"/>
          <w:sz w:val="32"/>
          <w:szCs w:val="32"/>
        </w:rPr>
        <w:lastRenderedPageBreak/>
        <w:t>Course Design</w:t>
      </w:r>
      <w:r w:rsidR="00515615" w:rsidRPr="00035B9E">
        <w:rPr>
          <w:rFonts w:ascii="Times New Roman" w:hAnsi="Times New Roman" w:cs="Times New Roman"/>
          <w:color w:val="auto"/>
          <w:sz w:val="32"/>
          <w:szCs w:val="32"/>
        </w:rPr>
        <w:t xml:space="preserve"> – CMCE 4402</w:t>
      </w:r>
      <w:bookmarkEnd w:id="7"/>
    </w:p>
    <w:p w14:paraId="28134491" w14:textId="77777777" w:rsidR="00DB7B66" w:rsidRPr="00035B9E" w:rsidRDefault="00DB7B66" w:rsidP="009147F2">
      <w:pPr>
        <w:pStyle w:val="Default"/>
        <w:rPr>
          <w:rStyle w:val="None"/>
          <w:rFonts w:ascii="Calibri" w:eastAsia="Calibri" w:hAnsi="Calibri" w:cs="Calibri"/>
          <w:b/>
          <w:bCs/>
          <w:color w:val="auto"/>
          <w:sz w:val="22"/>
          <w:szCs w:val="22"/>
          <w:u w:val="single"/>
        </w:rPr>
      </w:pPr>
    </w:p>
    <w:p w14:paraId="063A2C58" w14:textId="77777777"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Course Context (e.g. required, elective, capstone)</w:t>
      </w:r>
    </w:p>
    <w:p w14:paraId="00C3F241" w14:textId="77777777" w:rsidR="00F2776F" w:rsidRPr="00035B9E" w:rsidRDefault="00382631"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 xml:space="preserve">This course will be offered as an </w:t>
      </w:r>
      <w:r w:rsidRPr="00F0772D">
        <w:rPr>
          <w:rStyle w:val="None"/>
          <w:rFonts w:ascii="Calibri" w:eastAsia="Calibri" w:hAnsi="Calibri" w:cs="Calibri"/>
          <w:color w:val="auto"/>
          <w:sz w:val="22"/>
          <w:szCs w:val="22"/>
          <w:u w:val="single"/>
        </w:rPr>
        <w:t>elect</w:t>
      </w:r>
      <w:r w:rsidR="00C7548F" w:rsidRPr="00F0772D">
        <w:rPr>
          <w:rStyle w:val="None"/>
          <w:rFonts w:ascii="Calibri" w:eastAsia="Calibri" w:hAnsi="Calibri" w:cs="Calibri"/>
          <w:color w:val="auto"/>
          <w:sz w:val="22"/>
          <w:szCs w:val="22"/>
          <w:u w:val="single"/>
        </w:rPr>
        <w:t>ive</w:t>
      </w:r>
      <w:r w:rsidR="00C7548F" w:rsidRPr="00035B9E">
        <w:rPr>
          <w:rStyle w:val="None"/>
          <w:rFonts w:ascii="Calibri" w:eastAsia="Calibri" w:hAnsi="Calibri" w:cs="Calibri"/>
          <w:color w:val="auto"/>
          <w:sz w:val="22"/>
          <w:szCs w:val="22"/>
        </w:rPr>
        <w:t xml:space="preserve"> in the BTECH</w:t>
      </w:r>
      <w:r w:rsidRPr="00035B9E">
        <w:rPr>
          <w:rStyle w:val="None"/>
          <w:rFonts w:ascii="Calibri" w:eastAsia="Calibri" w:hAnsi="Calibri" w:cs="Calibri"/>
          <w:color w:val="auto"/>
          <w:sz w:val="22"/>
          <w:szCs w:val="22"/>
        </w:rPr>
        <w:t xml:space="preserve"> program.</w:t>
      </w:r>
    </w:p>
    <w:p w14:paraId="7831699F" w14:textId="77777777" w:rsidR="00382631" w:rsidRPr="00035B9E" w:rsidRDefault="00382631" w:rsidP="0063446A">
      <w:pPr>
        <w:pStyle w:val="Default"/>
        <w:rPr>
          <w:rStyle w:val="None"/>
          <w:rFonts w:ascii="Calibri" w:eastAsia="Calibri" w:hAnsi="Calibri" w:cs="Calibri"/>
          <w:b/>
          <w:bCs/>
          <w:color w:val="auto"/>
          <w:sz w:val="22"/>
          <w:szCs w:val="22"/>
          <w:u w:val="single"/>
        </w:rPr>
      </w:pPr>
    </w:p>
    <w:p w14:paraId="1AADF9F1" w14:textId="77777777"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Course Structure </w:t>
      </w:r>
    </w:p>
    <w:p w14:paraId="1F5A5743" w14:textId="77777777" w:rsidR="00F2776F" w:rsidRPr="00035B9E" w:rsidRDefault="00F2776F"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This class will run in a lecture</w:t>
      </w:r>
      <w:r w:rsidR="00F0772D">
        <w:rPr>
          <w:rFonts w:ascii="Times New Roman" w:hAnsi="Times New Roman"/>
          <w:color w:val="auto"/>
          <w:szCs w:val="41"/>
        </w:rPr>
        <w:t xml:space="preserve">/activity </w:t>
      </w:r>
      <w:r w:rsidR="00382631" w:rsidRPr="00035B9E">
        <w:rPr>
          <w:rFonts w:ascii="Times New Roman" w:hAnsi="Times New Roman"/>
          <w:color w:val="auto"/>
          <w:szCs w:val="41"/>
        </w:rPr>
        <w:t>format</w:t>
      </w:r>
      <w:r w:rsidRPr="00035B9E">
        <w:rPr>
          <w:rFonts w:ascii="Times New Roman" w:hAnsi="Times New Roman"/>
          <w:color w:val="auto"/>
          <w:szCs w:val="41"/>
        </w:rPr>
        <w:t>.</w:t>
      </w:r>
    </w:p>
    <w:p w14:paraId="67D26E78" w14:textId="77777777" w:rsidR="0063446A" w:rsidRPr="00035B9E" w:rsidRDefault="00131FE7" w:rsidP="0063446A">
      <w:pPr>
        <w:pStyle w:val="Default"/>
        <w:tabs>
          <w:tab w:val="left" w:pos="-3960"/>
          <w:tab w:val="left" w:pos="3075"/>
        </w:tabs>
        <w:spacing w:after="120"/>
        <w:ind w:right="-120"/>
        <w:rPr>
          <w:rFonts w:ascii="Times New Roman" w:hAnsi="Times New Roman"/>
          <w:color w:val="auto"/>
          <w:szCs w:val="41"/>
        </w:rPr>
      </w:pPr>
      <w:r w:rsidRPr="00035B9E">
        <w:rPr>
          <w:rFonts w:ascii="Times New Roman" w:hAnsi="Times New Roman"/>
          <w:color w:val="auto"/>
          <w:szCs w:val="41"/>
        </w:rPr>
        <w:tab/>
      </w:r>
    </w:p>
    <w:p w14:paraId="0EE4D63A" w14:textId="77777777"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Anticipated pedagogical strategies and instructional design (e.g. Group Work, Case Study, Team Project, Lecture)</w:t>
      </w:r>
    </w:p>
    <w:p w14:paraId="7BFB205F" w14:textId="77777777" w:rsidR="00F2776F" w:rsidRPr="00035B9E" w:rsidRDefault="00382631"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This class will run in a lecture-activity style/format.</w:t>
      </w:r>
      <w:r w:rsidR="00F0772D">
        <w:rPr>
          <w:rStyle w:val="None"/>
          <w:rFonts w:ascii="Calibri" w:eastAsia="Calibri" w:hAnsi="Calibri" w:cs="Calibri"/>
          <w:color w:val="auto"/>
          <w:sz w:val="22"/>
          <w:szCs w:val="22"/>
        </w:rPr>
        <w:t xml:space="preserve"> The course will </w:t>
      </w:r>
      <w:r w:rsidR="00521FAA">
        <w:rPr>
          <w:rStyle w:val="None"/>
          <w:rFonts w:ascii="Calibri" w:eastAsia="Calibri" w:hAnsi="Calibri" w:cs="Calibri"/>
          <w:color w:val="auto"/>
          <w:sz w:val="22"/>
          <w:szCs w:val="22"/>
        </w:rPr>
        <w:t>discuss multiple case studies of engineering projects.</w:t>
      </w:r>
    </w:p>
    <w:p w14:paraId="6C15CA48"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1AFE0A0B" w14:textId="77777777"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How does this course support Programmatic Learning Outcomes?</w:t>
      </w:r>
    </w:p>
    <w:p w14:paraId="1ED41267" w14:textId="77777777" w:rsidR="00382631" w:rsidRPr="00035B9E" w:rsidRDefault="00382631"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 xml:space="preserve">This course requires satisfactory completion of individual </w:t>
      </w:r>
      <w:r w:rsidR="00113FA2">
        <w:rPr>
          <w:rStyle w:val="None"/>
          <w:rFonts w:ascii="Calibri" w:eastAsia="Calibri" w:hAnsi="Calibri" w:cs="Calibri"/>
          <w:color w:val="auto"/>
          <w:sz w:val="22"/>
          <w:szCs w:val="22"/>
        </w:rPr>
        <w:t xml:space="preserve">and group </w:t>
      </w:r>
      <w:r w:rsidRPr="00035B9E">
        <w:rPr>
          <w:rStyle w:val="None"/>
          <w:rFonts w:ascii="Calibri" w:eastAsia="Calibri" w:hAnsi="Calibri" w:cs="Calibri"/>
          <w:color w:val="auto"/>
          <w:sz w:val="22"/>
          <w:szCs w:val="22"/>
        </w:rPr>
        <w:t>assignments, and two major examinations.</w:t>
      </w:r>
    </w:p>
    <w:p w14:paraId="48D2BB0E"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575EE66B" w14:textId="77777777"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Is this course designed to be partially or fully online?  If so, describe how this benefits students and/or program.</w:t>
      </w:r>
    </w:p>
    <w:p w14:paraId="6EBA8B02" w14:textId="77777777" w:rsidR="00F2776F" w:rsidRPr="00035B9E" w:rsidRDefault="004357A3" w:rsidP="0063446A">
      <w:pPr>
        <w:pStyle w:val="Default"/>
        <w:rPr>
          <w:rStyle w:val="None"/>
          <w:rFonts w:ascii="Calibri" w:eastAsia="Calibri" w:hAnsi="Calibri" w:cs="Calibri"/>
          <w:bCs/>
          <w:color w:val="auto"/>
          <w:sz w:val="22"/>
          <w:szCs w:val="22"/>
        </w:rPr>
      </w:pPr>
      <w:r>
        <w:rPr>
          <w:rStyle w:val="None"/>
          <w:rFonts w:ascii="Calibri" w:eastAsia="Calibri" w:hAnsi="Calibri" w:cs="Calibri"/>
          <w:bCs/>
          <w:color w:val="auto"/>
          <w:sz w:val="22"/>
          <w:szCs w:val="22"/>
        </w:rPr>
        <w:t>The course is intended for in-person</w:t>
      </w:r>
      <w:r w:rsidR="00462752">
        <w:rPr>
          <w:rStyle w:val="None"/>
          <w:rFonts w:ascii="Calibri" w:eastAsia="Calibri" w:hAnsi="Calibri" w:cs="Calibri"/>
          <w:bCs/>
          <w:color w:val="auto"/>
          <w:sz w:val="22"/>
          <w:szCs w:val="22"/>
        </w:rPr>
        <w:t xml:space="preserve"> classes</w:t>
      </w:r>
      <w:r>
        <w:rPr>
          <w:rStyle w:val="None"/>
          <w:rFonts w:ascii="Calibri" w:eastAsia="Calibri" w:hAnsi="Calibri" w:cs="Calibri"/>
          <w:bCs/>
          <w:color w:val="auto"/>
          <w:sz w:val="22"/>
          <w:szCs w:val="22"/>
        </w:rPr>
        <w:t>; however, it can be offered fully online via Blackboard</w:t>
      </w:r>
      <w:r w:rsidR="00462752">
        <w:rPr>
          <w:rStyle w:val="None"/>
          <w:rFonts w:ascii="Calibri" w:eastAsia="Calibri" w:hAnsi="Calibri" w:cs="Calibri"/>
          <w:bCs/>
          <w:color w:val="auto"/>
          <w:sz w:val="22"/>
          <w:szCs w:val="22"/>
        </w:rPr>
        <w:t xml:space="preserve"> if required</w:t>
      </w:r>
      <w:r>
        <w:rPr>
          <w:rStyle w:val="None"/>
          <w:rFonts w:ascii="Calibri" w:eastAsia="Calibri" w:hAnsi="Calibri" w:cs="Calibri"/>
          <w:bCs/>
          <w:color w:val="auto"/>
          <w:sz w:val="22"/>
          <w:szCs w:val="22"/>
        </w:rPr>
        <w:t>. In any event, the course uses Blackboard</w:t>
      </w:r>
      <w:r w:rsidR="00462752">
        <w:rPr>
          <w:rStyle w:val="None"/>
          <w:rFonts w:ascii="Calibri" w:eastAsia="Calibri" w:hAnsi="Calibri" w:cs="Calibri"/>
          <w:bCs/>
          <w:color w:val="auto"/>
          <w:sz w:val="22"/>
          <w:szCs w:val="22"/>
        </w:rPr>
        <w:t xml:space="preserve"> extensively</w:t>
      </w:r>
      <w:r>
        <w:rPr>
          <w:rStyle w:val="None"/>
          <w:rFonts w:ascii="Calibri" w:eastAsia="Calibri" w:hAnsi="Calibri" w:cs="Calibri"/>
          <w:bCs/>
          <w:color w:val="auto"/>
          <w:sz w:val="22"/>
          <w:szCs w:val="22"/>
        </w:rPr>
        <w:t xml:space="preserve">. </w:t>
      </w:r>
    </w:p>
    <w:p w14:paraId="0573BA66" w14:textId="77777777" w:rsidR="00B518ED" w:rsidRPr="00035B9E" w:rsidRDefault="00B518ED" w:rsidP="0063446A">
      <w:pPr>
        <w:rPr>
          <w:rStyle w:val="None"/>
          <w:rFonts w:ascii="Calibri" w:eastAsia="Calibri" w:hAnsi="Calibri" w:cs="Calibri"/>
          <w:sz w:val="22"/>
          <w:szCs w:val="22"/>
        </w:rPr>
      </w:pPr>
    </w:p>
    <w:p w14:paraId="43C29978" w14:textId="77777777" w:rsidR="00B518ED" w:rsidRPr="00035B9E" w:rsidRDefault="00B518ED">
      <w:pPr>
        <w:rPr>
          <w:rStyle w:val="None"/>
          <w:rFonts w:ascii="Calibri" w:eastAsia="Calibri" w:hAnsi="Calibri" w:cs="Calibri"/>
          <w:sz w:val="22"/>
          <w:szCs w:val="22"/>
        </w:rPr>
      </w:pPr>
      <w:r w:rsidRPr="00035B9E">
        <w:rPr>
          <w:rStyle w:val="None"/>
          <w:rFonts w:ascii="Calibri" w:eastAsia="Calibri" w:hAnsi="Calibri" w:cs="Calibri"/>
          <w:sz w:val="22"/>
          <w:szCs w:val="22"/>
        </w:rPr>
        <w:br w:type="page"/>
      </w:r>
    </w:p>
    <w:p w14:paraId="1B867633" w14:textId="77777777" w:rsidR="00B518ED" w:rsidRPr="00035B9E" w:rsidRDefault="00B518ED" w:rsidP="00AC396D">
      <w:pPr>
        <w:pStyle w:val="Heading2"/>
        <w:shd w:val="clear" w:color="auto" w:fill="D9D9D9" w:themeFill="background1" w:themeFillShade="D9"/>
        <w:jc w:val="center"/>
        <w:rPr>
          <w:rStyle w:val="None"/>
          <w:rFonts w:ascii="Times New Roman" w:hAnsi="Times New Roman" w:cs="Times New Roman"/>
          <w:color w:val="auto"/>
          <w:sz w:val="32"/>
          <w:szCs w:val="32"/>
        </w:rPr>
      </w:pPr>
      <w:bookmarkStart w:id="8" w:name="_Toc33185875"/>
      <w:r w:rsidRPr="00035B9E">
        <w:rPr>
          <w:rStyle w:val="None"/>
          <w:rFonts w:ascii="Times New Roman" w:hAnsi="Times New Roman" w:cs="Times New Roman"/>
          <w:color w:val="auto"/>
          <w:sz w:val="32"/>
          <w:szCs w:val="32"/>
        </w:rPr>
        <w:lastRenderedPageBreak/>
        <w:t>Chancellor’s University Reports – CMCE 4402</w:t>
      </w:r>
      <w:bookmarkEnd w:id="8"/>
    </w:p>
    <w:p w14:paraId="107141B2" w14:textId="77777777" w:rsidR="00B518ED" w:rsidRPr="00035B9E" w:rsidRDefault="00B518ED" w:rsidP="00B518ED">
      <w:pPr>
        <w:pStyle w:val="Default"/>
        <w:rPr>
          <w:rStyle w:val="None"/>
          <w:rFonts w:ascii="Calibri" w:eastAsia="Calibri" w:hAnsi="Calibri" w:cs="Calibri"/>
          <w:b/>
          <w:bCs/>
          <w:color w:val="auto"/>
          <w:sz w:val="22"/>
          <w:szCs w:val="22"/>
          <w:u w:val="single"/>
        </w:rPr>
      </w:pPr>
    </w:p>
    <w:p w14:paraId="63F201DC" w14:textId="77777777" w:rsidR="00B518ED" w:rsidRPr="00035B9E" w:rsidRDefault="00B518ED" w:rsidP="00B518ED">
      <w:pPr>
        <w:rPr>
          <w:rFonts w:eastAsia="Calibri"/>
          <w:b/>
          <w:bCs/>
          <w:sz w:val="10"/>
          <w:szCs w:val="16"/>
        </w:rPr>
      </w:pPr>
    </w:p>
    <w:p w14:paraId="563E379A" w14:textId="77777777" w:rsidR="00B518ED" w:rsidRPr="00035B9E" w:rsidRDefault="00B518ED" w:rsidP="00B518ED">
      <w:pPr>
        <w:rPr>
          <w:rFonts w:eastAsia="Calibri"/>
          <w:b/>
          <w:bCs/>
          <w:sz w:val="22"/>
          <w:szCs w:val="16"/>
        </w:rPr>
      </w:pPr>
      <w:r w:rsidRPr="00035B9E">
        <w:rPr>
          <w:rFonts w:eastAsia="Calibri"/>
          <w:b/>
          <w:bCs/>
          <w:sz w:val="22"/>
          <w:szCs w:val="16"/>
        </w:rPr>
        <w:t>AIV.1.1 – CMCE 4402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
        <w:gridCol w:w="8076"/>
      </w:tblGrid>
      <w:tr w:rsidR="00B518ED" w:rsidRPr="00035B9E" w14:paraId="4DD27556" w14:textId="77777777" w:rsidTr="00751FC9">
        <w:trPr>
          <w:trHeight w:val="152"/>
        </w:trPr>
        <w:tc>
          <w:tcPr>
            <w:tcW w:w="1103" w:type="pct"/>
            <w:tcMar>
              <w:top w:w="0" w:type="dxa"/>
              <w:left w:w="108" w:type="dxa"/>
              <w:bottom w:w="0" w:type="dxa"/>
              <w:right w:w="108" w:type="dxa"/>
            </w:tcMar>
            <w:vAlign w:val="center"/>
            <w:hideMark/>
          </w:tcPr>
          <w:p w14:paraId="2BE7F14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CUNYfirst Course ID</w:t>
            </w:r>
          </w:p>
        </w:tc>
        <w:tc>
          <w:tcPr>
            <w:tcW w:w="3897" w:type="pct"/>
            <w:tcMar>
              <w:top w:w="0" w:type="dxa"/>
              <w:left w:w="108" w:type="dxa"/>
              <w:bottom w:w="0" w:type="dxa"/>
              <w:right w:w="108" w:type="dxa"/>
            </w:tcMar>
            <w:vAlign w:val="center"/>
          </w:tcPr>
          <w:p w14:paraId="7C1F0A13" w14:textId="77777777" w:rsidR="00B518ED" w:rsidRPr="00035B9E" w:rsidRDefault="00B518ED" w:rsidP="00751FC9">
            <w:pPr>
              <w:rPr>
                <w:rFonts w:ascii="Calibri" w:eastAsia="Calibri" w:hAnsi="Calibri"/>
                <w:b/>
                <w:bCs/>
                <w:sz w:val="18"/>
                <w:szCs w:val="18"/>
              </w:rPr>
            </w:pPr>
          </w:p>
        </w:tc>
      </w:tr>
      <w:tr w:rsidR="00B518ED" w:rsidRPr="00035B9E" w14:paraId="65506F4B" w14:textId="77777777" w:rsidTr="00751FC9">
        <w:trPr>
          <w:trHeight w:val="188"/>
        </w:trPr>
        <w:tc>
          <w:tcPr>
            <w:tcW w:w="1103" w:type="pct"/>
            <w:tcMar>
              <w:top w:w="0" w:type="dxa"/>
              <w:left w:w="108" w:type="dxa"/>
              <w:bottom w:w="0" w:type="dxa"/>
              <w:right w:w="108" w:type="dxa"/>
            </w:tcMar>
            <w:vAlign w:val="center"/>
          </w:tcPr>
          <w:p w14:paraId="1DEC369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Department(s)</w:t>
            </w:r>
          </w:p>
        </w:tc>
        <w:tc>
          <w:tcPr>
            <w:tcW w:w="3897" w:type="pct"/>
            <w:tcMar>
              <w:top w:w="0" w:type="dxa"/>
              <w:left w:w="108" w:type="dxa"/>
              <w:bottom w:w="0" w:type="dxa"/>
              <w:right w:w="108" w:type="dxa"/>
            </w:tcMar>
            <w:vAlign w:val="center"/>
          </w:tcPr>
          <w:p w14:paraId="09F70A3D"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Construction Management and Civil Engineering Technology</w:t>
            </w:r>
          </w:p>
        </w:tc>
      </w:tr>
      <w:tr w:rsidR="00B518ED" w:rsidRPr="00035B9E" w14:paraId="4DFCB7CD" w14:textId="77777777" w:rsidTr="00751FC9">
        <w:trPr>
          <w:trHeight w:val="233"/>
        </w:trPr>
        <w:tc>
          <w:tcPr>
            <w:tcW w:w="1103" w:type="pct"/>
            <w:tcMar>
              <w:top w:w="0" w:type="dxa"/>
              <w:left w:w="108" w:type="dxa"/>
              <w:bottom w:w="0" w:type="dxa"/>
              <w:right w:w="108" w:type="dxa"/>
            </w:tcMar>
            <w:vAlign w:val="center"/>
            <w:hideMark/>
          </w:tcPr>
          <w:p w14:paraId="59CA85BB"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14:paraId="49794FF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Undergraduate  [   ] Graduate  </w:t>
            </w:r>
          </w:p>
        </w:tc>
      </w:tr>
      <w:tr w:rsidR="00B518ED" w:rsidRPr="00035B9E" w14:paraId="3002C3DA" w14:textId="77777777" w:rsidTr="00751FC9">
        <w:trPr>
          <w:trHeight w:val="242"/>
        </w:trPr>
        <w:tc>
          <w:tcPr>
            <w:tcW w:w="1103" w:type="pct"/>
            <w:tcMar>
              <w:top w:w="0" w:type="dxa"/>
              <w:left w:w="108" w:type="dxa"/>
              <w:bottom w:w="0" w:type="dxa"/>
              <w:right w:w="108" w:type="dxa"/>
            </w:tcMar>
            <w:vAlign w:val="center"/>
            <w:hideMark/>
          </w:tcPr>
          <w:p w14:paraId="732418D9"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14:paraId="4ADA33D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Regular  [   ] Compensatory  [   ] Developmental  [   ] Remedial   </w:t>
            </w:r>
          </w:p>
        </w:tc>
      </w:tr>
      <w:tr w:rsidR="00B518ED" w:rsidRPr="00035B9E" w14:paraId="596747BC" w14:textId="77777777" w:rsidTr="00751FC9">
        <w:trPr>
          <w:trHeight w:val="242"/>
        </w:trPr>
        <w:tc>
          <w:tcPr>
            <w:tcW w:w="1103" w:type="pct"/>
            <w:tcMar>
              <w:top w:w="0" w:type="dxa"/>
              <w:left w:w="108" w:type="dxa"/>
              <w:bottom w:w="0" w:type="dxa"/>
              <w:right w:w="108" w:type="dxa"/>
            </w:tcMar>
            <w:vAlign w:val="center"/>
            <w:hideMark/>
          </w:tcPr>
          <w:p w14:paraId="75203D6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Subject Area</w:t>
            </w:r>
          </w:p>
        </w:tc>
        <w:tc>
          <w:tcPr>
            <w:tcW w:w="3897" w:type="pct"/>
            <w:tcMar>
              <w:top w:w="0" w:type="dxa"/>
              <w:left w:w="108" w:type="dxa"/>
              <w:bottom w:w="0" w:type="dxa"/>
              <w:right w:w="108" w:type="dxa"/>
            </w:tcMar>
            <w:vAlign w:val="center"/>
          </w:tcPr>
          <w:p w14:paraId="70DFEBD5"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Civil Engineering</w:t>
            </w:r>
          </w:p>
        </w:tc>
      </w:tr>
      <w:tr w:rsidR="00B518ED" w:rsidRPr="00035B9E" w14:paraId="2D379AB3" w14:textId="77777777" w:rsidTr="00751FC9">
        <w:trPr>
          <w:trHeight w:val="170"/>
        </w:trPr>
        <w:tc>
          <w:tcPr>
            <w:tcW w:w="1103" w:type="pct"/>
            <w:tcMar>
              <w:top w:w="0" w:type="dxa"/>
              <w:left w:w="108" w:type="dxa"/>
              <w:bottom w:w="0" w:type="dxa"/>
              <w:right w:w="108" w:type="dxa"/>
            </w:tcMar>
            <w:vAlign w:val="center"/>
          </w:tcPr>
          <w:p w14:paraId="6A37CCCA"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14:paraId="79B844E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CMCE</w:t>
            </w:r>
          </w:p>
        </w:tc>
      </w:tr>
      <w:tr w:rsidR="00B518ED" w:rsidRPr="00035B9E" w14:paraId="408387B9" w14:textId="77777777" w:rsidTr="00751FC9">
        <w:trPr>
          <w:trHeight w:val="296"/>
        </w:trPr>
        <w:tc>
          <w:tcPr>
            <w:tcW w:w="1103" w:type="pct"/>
            <w:tcMar>
              <w:top w:w="0" w:type="dxa"/>
              <w:left w:w="108" w:type="dxa"/>
              <w:bottom w:w="0" w:type="dxa"/>
              <w:right w:w="108" w:type="dxa"/>
            </w:tcMar>
            <w:vAlign w:val="center"/>
            <w:hideMark/>
          </w:tcPr>
          <w:p w14:paraId="49367D99"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14:paraId="4A7D35BE"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4402</w:t>
            </w:r>
          </w:p>
        </w:tc>
      </w:tr>
      <w:tr w:rsidR="00B518ED" w:rsidRPr="00035B9E" w14:paraId="09200612" w14:textId="77777777" w:rsidTr="00751FC9">
        <w:trPr>
          <w:trHeight w:val="170"/>
        </w:trPr>
        <w:tc>
          <w:tcPr>
            <w:tcW w:w="1103" w:type="pct"/>
            <w:tcMar>
              <w:top w:w="0" w:type="dxa"/>
              <w:left w:w="108" w:type="dxa"/>
              <w:bottom w:w="0" w:type="dxa"/>
              <w:right w:w="108" w:type="dxa"/>
            </w:tcMar>
            <w:vAlign w:val="center"/>
            <w:hideMark/>
          </w:tcPr>
          <w:p w14:paraId="10FAABE9"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Title</w:t>
            </w:r>
          </w:p>
        </w:tc>
        <w:tc>
          <w:tcPr>
            <w:tcW w:w="3897" w:type="pct"/>
            <w:tcMar>
              <w:top w:w="0" w:type="dxa"/>
              <w:left w:w="108" w:type="dxa"/>
              <w:bottom w:w="0" w:type="dxa"/>
              <w:right w:w="108" w:type="dxa"/>
            </w:tcMar>
            <w:vAlign w:val="center"/>
          </w:tcPr>
          <w:p w14:paraId="7BA1CC1A"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Fundamentals of Engineering Practice</w:t>
            </w:r>
          </w:p>
        </w:tc>
      </w:tr>
      <w:tr w:rsidR="00B518ED" w:rsidRPr="00035B9E" w14:paraId="480C4396" w14:textId="77777777" w:rsidTr="00751FC9">
        <w:trPr>
          <w:trHeight w:val="260"/>
        </w:trPr>
        <w:tc>
          <w:tcPr>
            <w:tcW w:w="1103" w:type="pct"/>
            <w:tcMar>
              <w:top w:w="0" w:type="dxa"/>
              <w:left w:w="108" w:type="dxa"/>
              <w:bottom w:w="0" w:type="dxa"/>
              <w:right w:w="108" w:type="dxa"/>
            </w:tcMar>
            <w:vAlign w:val="center"/>
            <w:hideMark/>
          </w:tcPr>
          <w:p w14:paraId="2C95A77F"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14:paraId="04478D81" w14:textId="2A1E803C" w:rsidR="00B518ED" w:rsidRPr="00035B9E" w:rsidRDefault="008166CF" w:rsidP="008166CF">
            <w:pPr>
              <w:jc w:val="both"/>
              <w:rPr>
                <w:rFonts w:ascii="Calibri" w:eastAsia="Calibri" w:hAnsi="Calibri"/>
                <w:b/>
                <w:bCs/>
                <w:sz w:val="18"/>
                <w:szCs w:val="18"/>
              </w:rPr>
            </w:pPr>
            <w:r>
              <w:rPr>
                <w:rFonts w:ascii="Calibri" w:eastAsia="Calibri" w:hAnsi="Calibri"/>
                <w:b/>
                <w:bCs/>
                <w:sz w:val="18"/>
                <w:szCs w:val="18"/>
              </w:rPr>
              <w:t>A</w:t>
            </w:r>
            <w:r w:rsidR="00B518ED" w:rsidRPr="00035B9E">
              <w:rPr>
                <w:rFonts w:ascii="Calibri" w:eastAsia="Calibri" w:hAnsi="Calibri"/>
                <w:b/>
                <w:bCs/>
                <w:sz w:val="18"/>
                <w:szCs w:val="18"/>
              </w:rPr>
              <w:t xml:space="preserve"> culminating experience </w:t>
            </w:r>
            <w:r>
              <w:rPr>
                <w:rFonts w:ascii="Calibri" w:eastAsia="Calibri" w:hAnsi="Calibri"/>
                <w:b/>
                <w:bCs/>
                <w:sz w:val="18"/>
                <w:szCs w:val="18"/>
              </w:rPr>
              <w:t>that synthesizes</w:t>
            </w:r>
            <w:r w:rsidRPr="00035B9E">
              <w:rPr>
                <w:rFonts w:ascii="Calibri" w:eastAsia="Calibri" w:hAnsi="Calibri"/>
                <w:b/>
                <w:bCs/>
                <w:sz w:val="18"/>
                <w:szCs w:val="18"/>
              </w:rPr>
              <w:t xml:space="preserve"> </w:t>
            </w:r>
            <w:r w:rsidR="00B518ED" w:rsidRPr="00035B9E">
              <w:rPr>
                <w:rFonts w:ascii="Calibri" w:eastAsia="Calibri" w:hAnsi="Calibri"/>
                <w:b/>
                <w:bCs/>
                <w:sz w:val="18"/>
                <w:szCs w:val="18"/>
              </w:rPr>
              <w:t xml:space="preserve">fundamental knowledge </w:t>
            </w:r>
            <w:r>
              <w:rPr>
                <w:rFonts w:ascii="Calibri" w:eastAsia="Calibri" w:hAnsi="Calibri"/>
                <w:b/>
                <w:bCs/>
                <w:sz w:val="18"/>
                <w:szCs w:val="18"/>
              </w:rPr>
              <w:t>with the</w:t>
            </w:r>
            <w:r w:rsidRPr="00035B9E">
              <w:rPr>
                <w:rFonts w:ascii="Calibri" w:eastAsia="Calibri" w:hAnsi="Calibri"/>
                <w:b/>
                <w:bCs/>
                <w:sz w:val="18"/>
                <w:szCs w:val="18"/>
              </w:rPr>
              <w:t xml:space="preserve"> </w:t>
            </w:r>
            <w:r w:rsidR="00B518ED" w:rsidRPr="00035B9E">
              <w:rPr>
                <w:rFonts w:ascii="Calibri" w:eastAsia="Calibri" w:hAnsi="Calibri"/>
                <w:b/>
                <w:bCs/>
                <w:sz w:val="18"/>
                <w:szCs w:val="18"/>
              </w:rPr>
              <w:t xml:space="preserve">practice of different disciplines of </w:t>
            </w:r>
            <w:r>
              <w:rPr>
                <w:rFonts w:ascii="Calibri" w:eastAsia="Calibri" w:hAnsi="Calibri"/>
                <w:b/>
                <w:bCs/>
                <w:sz w:val="18"/>
                <w:szCs w:val="18"/>
              </w:rPr>
              <w:t>c</w:t>
            </w:r>
            <w:r w:rsidR="00B518ED" w:rsidRPr="00035B9E">
              <w:rPr>
                <w:rFonts w:ascii="Calibri" w:eastAsia="Calibri" w:hAnsi="Calibri"/>
                <w:b/>
                <w:bCs/>
                <w:sz w:val="18"/>
                <w:szCs w:val="18"/>
              </w:rPr>
              <w:t xml:space="preserve">ivil </w:t>
            </w:r>
            <w:r>
              <w:rPr>
                <w:rFonts w:ascii="Calibri" w:eastAsia="Calibri" w:hAnsi="Calibri"/>
                <w:b/>
                <w:bCs/>
                <w:sz w:val="18"/>
                <w:szCs w:val="18"/>
              </w:rPr>
              <w:t>e</w:t>
            </w:r>
            <w:r w:rsidR="00B518ED" w:rsidRPr="00035B9E">
              <w:rPr>
                <w:rFonts w:ascii="Calibri" w:eastAsia="Calibri" w:hAnsi="Calibri"/>
                <w:b/>
                <w:bCs/>
                <w:sz w:val="18"/>
                <w:szCs w:val="18"/>
              </w:rPr>
              <w:t xml:space="preserve">ngineering. </w:t>
            </w:r>
            <w:r>
              <w:rPr>
                <w:rFonts w:ascii="Calibri" w:eastAsia="Calibri" w:hAnsi="Calibri"/>
                <w:b/>
                <w:bCs/>
                <w:sz w:val="18"/>
                <w:szCs w:val="18"/>
              </w:rPr>
              <w:t>I</w:t>
            </w:r>
            <w:r w:rsidR="00B518ED" w:rsidRPr="00035B9E">
              <w:rPr>
                <w:rFonts w:ascii="Calibri" w:eastAsia="Calibri" w:hAnsi="Calibri"/>
                <w:b/>
                <w:bCs/>
                <w:sz w:val="18"/>
                <w:szCs w:val="18"/>
              </w:rPr>
              <w:t xml:space="preserve">ntroduces new concepts </w:t>
            </w:r>
            <w:r>
              <w:rPr>
                <w:rFonts w:ascii="Calibri" w:eastAsia="Calibri" w:hAnsi="Calibri"/>
                <w:b/>
                <w:bCs/>
                <w:sz w:val="18"/>
                <w:szCs w:val="18"/>
              </w:rPr>
              <w:t>in the areas</w:t>
            </w:r>
            <w:r w:rsidR="00B518ED" w:rsidRPr="00035B9E">
              <w:rPr>
                <w:rFonts w:ascii="Calibri" w:eastAsia="Calibri" w:hAnsi="Calibri"/>
                <w:b/>
                <w:bCs/>
                <w:sz w:val="18"/>
                <w:szCs w:val="18"/>
              </w:rPr>
              <w:t xml:space="preserve"> of </w:t>
            </w:r>
            <w:r>
              <w:rPr>
                <w:rFonts w:ascii="Calibri" w:eastAsia="Calibri" w:hAnsi="Calibri"/>
                <w:b/>
                <w:bCs/>
                <w:sz w:val="18"/>
                <w:szCs w:val="18"/>
              </w:rPr>
              <w:t>e</w:t>
            </w:r>
            <w:r w:rsidR="00B518ED" w:rsidRPr="00035B9E">
              <w:rPr>
                <w:rFonts w:ascii="Calibri" w:eastAsia="Calibri" w:hAnsi="Calibri"/>
                <w:b/>
                <w:bCs/>
                <w:sz w:val="18"/>
                <w:szCs w:val="18"/>
              </w:rPr>
              <w:t xml:space="preserve">ngineering </w:t>
            </w:r>
            <w:r>
              <w:rPr>
                <w:rFonts w:ascii="Calibri" w:eastAsia="Calibri" w:hAnsi="Calibri"/>
                <w:b/>
                <w:bCs/>
                <w:sz w:val="18"/>
                <w:szCs w:val="18"/>
              </w:rPr>
              <w:t>e</w:t>
            </w:r>
            <w:r w:rsidR="00B518ED" w:rsidRPr="00035B9E">
              <w:rPr>
                <w:rFonts w:ascii="Calibri" w:eastAsia="Calibri" w:hAnsi="Calibri"/>
                <w:b/>
                <w:bCs/>
                <w:sz w:val="18"/>
                <w:szCs w:val="18"/>
              </w:rPr>
              <w:t xml:space="preserve">conomy, </w:t>
            </w:r>
            <w:r>
              <w:rPr>
                <w:rFonts w:ascii="Calibri" w:eastAsia="Calibri" w:hAnsi="Calibri"/>
                <w:b/>
                <w:bCs/>
                <w:sz w:val="18"/>
                <w:szCs w:val="18"/>
              </w:rPr>
              <w:t>c</w:t>
            </w:r>
            <w:r w:rsidR="00B518ED" w:rsidRPr="00035B9E">
              <w:rPr>
                <w:rFonts w:ascii="Calibri" w:eastAsia="Calibri" w:hAnsi="Calibri"/>
                <w:b/>
                <w:bCs/>
                <w:sz w:val="18"/>
                <w:szCs w:val="18"/>
              </w:rPr>
              <w:t xml:space="preserve">onstruction </w:t>
            </w:r>
            <w:r>
              <w:rPr>
                <w:rFonts w:ascii="Calibri" w:eastAsia="Calibri" w:hAnsi="Calibri"/>
                <w:b/>
                <w:bCs/>
                <w:sz w:val="18"/>
                <w:szCs w:val="18"/>
              </w:rPr>
              <w:t>e</w:t>
            </w:r>
            <w:r w:rsidR="00B518ED" w:rsidRPr="00035B9E">
              <w:rPr>
                <w:rFonts w:ascii="Calibri" w:eastAsia="Calibri" w:hAnsi="Calibri"/>
                <w:b/>
                <w:bCs/>
                <w:sz w:val="18"/>
                <w:szCs w:val="18"/>
              </w:rPr>
              <w:t xml:space="preserve">ngineering, </w:t>
            </w:r>
            <w:r>
              <w:rPr>
                <w:rFonts w:ascii="Calibri" w:eastAsia="Calibri" w:hAnsi="Calibri"/>
                <w:b/>
                <w:bCs/>
                <w:sz w:val="18"/>
                <w:szCs w:val="18"/>
              </w:rPr>
              <w:t>s</w:t>
            </w:r>
            <w:r w:rsidR="00B518ED" w:rsidRPr="00035B9E">
              <w:rPr>
                <w:rFonts w:ascii="Calibri" w:eastAsia="Calibri" w:hAnsi="Calibri"/>
                <w:b/>
                <w:bCs/>
                <w:sz w:val="18"/>
                <w:szCs w:val="18"/>
              </w:rPr>
              <w:t xml:space="preserve">tructural </w:t>
            </w:r>
            <w:r>
              <w:rPr>
                <w:rFonts w:ascii="Calibri" w:eastAsia="Calibri" w:hAnsi="Calibri"/>
                <w:b/>
                <w:bCs/>
                <w:sz w:val="18"/>
                <w:szCs w:val="18"/>
              </w:rPr>
              <w:t>e</w:t>
            </w:r>
            <w:r w:rsidR="00B518ED" w:rsidRPr="00035B9E">
              <w:rPr>
                <w:rFonts w:ascii="Calibri" w:eastAsia="Calibri" w:hAnsi="Calibri"/>
                <w:b/>
                <w:bCs/>
                <w:sz w:val="18"/>
                <w:szCs w:val="18"/>
              </w:rPr>
              <w:t xml:space="preserve">ngineering, </w:t>
            </w:r>
            <w:r>
              <w:rPr>
                <w:rFonts w:ascii="Calibri" w:eastAsia="Calibri" w:hAnsi="Calibri"/>
                <w:b/>
                <w:bCs/>
                <w:sz w:val="18"/>
                <w:szCs w:val="18"/>
              </w:rPr>
              <w:t>g</w:t>
            </w:r>
            <w:r w:rsidR="00B518ED" w:rsidRPr="00035B9E">
              <w:rPr>
                <w:rFonts w:ascii="Calibri" w:eastAsia="Calibri" w:hAnsi="Calibri"/>
                <w:b/>
                <w:bCs/>
                <w:sz w:val="18"/>
                <w:szCs w:val="18"/>
              </w:rPr>
              <w:t xml:space="preserve">eotechnical </w:t>
            </w:r>
            <w:r>
              <w:rPr>
                <w:rFonts w:ascii="Calibri" w:eastAsia="Calibri" w:hAnsi="Calibri"/>
                <w:b/>
                <w:bCs/>
                <w:sz w:val="18"/>
                <w:szCs w:val="18"/>
              </w:rPr>
              <w:t>e</w:t>
            </w:r>
            <w:r w:rsidR="00B518ED" w:rsidRPr="00035B9E">
              <w:rPr>
                <w:rFonts w:ascii="Calibri" w:eastAsia="Calibri" w:hAnsi="Calibri"/>
                <w:b/>
                <w:bCs/>
                <w:sz w:val="18"/>
                <w:szCs w:val="18"/>
              </w:rPr>
              <w:t xml:space="preserve">ngineering, </w:t>
            </w:r>
            <w:r>
              <w:rPr>
                <w:rFonts w:ascii="Calibri" w:eastAsia="Calibri" w:hAnsi="Calibri"/>
                <w:b/>
                <w:bCs/>
                <w:sz w:val="18"/>
                <w:szCs w:val="18"/>
              </w:rPr>
              <w:t>t</w:t>
            </w:r>
            <w:r w:rsidR="00B518ED" w:rsidRPr="00035B9E">
              <w:rPr>
                <w:rFonts w:ascii="Calibri" w:eastAsia="Calibri" w:hAnsi="Calibri"/>
                <w:b/>
                <w:bCs/>
                <w:sz w:val="18"/>
                <w:szCs w:val="18"/>
              </w:rPr>
              <w:t xml:space="preserve">ransportation </w:t>
            </w:r>
            <w:r>
              <w:rPr>
                <w:rFonts w:ascii="Calibri" w:eastAsia="Calibri" w:hAnsi="Calibri"/>
                <w:b/>
                <w:bCs/>
                <w:sz w:val="18"/>
                <w:szCs w:val="18"/>
              </w:rPr>
              <w:t>e</w:t>
            </w:r>
            <w:r w:rsidR="00B518ED" w:rsidRPr="00035B9E">
              <w:rPr>
                <w:rFonts w:ascii="Calibri" w:eastAsia="Calibri" w:hAnsi="Calibri"/>
                <w:b/>
                <w:bCs/>
                <w:sz w:val="18"/>
                <w:szCs w:val="18"/>
              </w:rPr>
              <w:t xml:space="preserve">ngineering, </w:t>
            </w:r>
            <w:r>
              <w:rPr>
                <w:rFonts w:ascii="Calibri" w:eastAsia="Calibri" w:hAnsi="Calibri"/>
                <w:b/>
                <w:bCs/>
                <w:sz w:val="18"/>
                <w:szCs w:val="18"/>
              </w:rPr>
              <w:t>h</w:t>
            </w:r>
            <w:r w:rsidR="00B518ED" w:rsidRPr="00035B9E">
              <w:rPr>
                <w:rFonts w:ascii="Calibri" w:eastAsia="Calibri" w:hAnsi="Calibri"/>
                <w:b/>
                <w:bCs/>
                <w:sz w:val="18"/>
                <w:szCs w:val="18"/>
              </w:rPr>
              <w:t xml:space="preserve">ydrology and </w:t>
            </w:r>
            <w:r>
              <w:rPr>
                <w:rFonts w:ascii="Calibri" w:eastAsia="Calibri" w:hAnsi="Calibri"/>
                <w:b/>
                <w:bCs/>
                <w:sz w:val="18"/>
                <w:szCs w:val="18"/>
              </w:rPr>
              <w:t>h</w:t>
            </w:r>
            <w:r w:rsidR="00B518ED" w:rsidRPr="00035B9E">
              <w:rPr>
                <w:rFonts w:ascii="Calibri" w:eastAsia="Calibri" w:hAnsi="Calibri"/>
                <w:b/>
                <w:bCs/>
                <w:sz w:val="18"/>
                <w:szCs w:val="18"/>
              </w:rPr>
              <w:t xml:space="preserve">ydraulic </w:t>
            </w:r>
            <w:r>
              <w:rPr>
                <w:rFonts w:ascii="Calibri" w:eastAsia="Calibri" w:hAnsi="Calibri"/>
                <w:b/>
                <w:bCs/>
                <w:sz w:val="18"/>
                <w:szCs w:val="18"/>
              </w:rPr>
              <w:t>d</w:t>
            </w:r>
            <w:r w:rsidR="00B518ED" w:rsidRPr="00035B9E">
              <w:rPr>
                <w:rFonts w:ascii="Calibri" w:eastAsia="Calibri" w:hAnsi="Calibri"/>
                <w:b/>
                <w:bCs/>
                <w:sz w:val="18"/>
                <w:szCs w:val="18"/>
              </w:rPr>
              <w:t xml:space="preserve">esign. </w:t>
            </w:r>
            <w:r>
              <w:rPr>
                <w:rFonts w:ascii="Calibri" w:eastAsia="Calibri" w:hAnsi="Calibri"/>
                <w:b/>
                <w:bCs/>
                <w:sz w:val="18"/>
                <w:szCs w:val="18"/>
              </w:rPr>
              <w:t>Analyzes</w:t>
            </w:r>
            <w:r w:rsidR="00B518ED" w:rsidRPr="00035B9E">
              <w:rPr>
                <w:rFonts w:ascii="Calibri" w:eastAsia="Calibri" w:hAnsi="Calibri"/>
                <w:b/>
                <w:bCs/>
                <w:sz w:val="18"/>
                <w:szCs w:val="18"/>
              </w:rPr>
              <w:t xml:space="preserve"> design examples with a focus on reinforcing and expanding topics covered in </w:t>
            </w:r>
            <w:r>
              <w:rPr>
                <w:rFonts w:ascii="Calibri" w:eastAsia="Calibri" w:hAnsi="Calibri"/>
                <w:b/>
                <w:bCs/>
                <w:sz w:val="18"/>
                <w:szCs w:val="18"/>
              </w:rPr>
              <w:t xml:space="preserve">the </w:t>
            </w:r>
            <w:r w:rsidR="00B518ED" w:rsidRPr="00035B9E">
              <w:rPr>
                <w:rFonts w:ascii="Calibri" w:eastAsia="Calibri" w:hAnsi="Calibri"/>
                <w:b/>
                <w:bCs/>
                <w:sz w:val="18"/>
                <w:szCs w:val="18"/>
              </w:rPr>
              <w:t>Fundamentals of Engineering (FE), and Principles and Practice of Engineering (PE) exam</w:t>
            </w:r>
            <w:r>
              <w:rPr>
                <w:rFonts w:ascii="Calibri" w:eastAsia="Calibri" w:hAnsi="Calibri"/>
                <w:b/>
                <w:bCs/>
                <w:sz w:val="18"/>
                <w:szCs w:val="18"/>
              </w:rPr>
              <w:t>s</w:t>
            </w:r>
            <w:r w:rsidR="00B518ED" w:rsidRPr="00035B9E">
              <w:rPr>
                <w:rFonts w:ascii="Calibri" w:eastAsia="Calibri" w:hAnsi="Calibri"/>
                <w:b/>
                <w:bCs/>
                <w:sz w:val="18"/>
                <w:szCs w:val="18"/>
              </w:rPr>
              <w:t xml:space="preserve"> administered by </w:t>
            </w:r>
            <w:r>
              <w:rPr>
                <w:rFonts w:ascii="Calibri" w:eastAsia="Calibri" w:hAnsi="Calibri"/>
                <w:b/>
                <w:bCs/>
                <w:sz w:val="18"/>
                <w:szCs w:val="18"/>
              </w:rPr>
              <w:t xml:space="preserve">the </w:t>
            </w:r>
            <w:r w:rsidR="00B518ED" w:rsidRPr="00035B9E">
              <w:rPr>
                <w:rFonts w:ascii="Calibri" w:eastAsia="Calibri" w:hAnsi="Calibri"/>
                <w:b/>
                <w:bCs/>
                <w:sz w:val="18"/>
                <w:szCs w:val="18"/>
              </w:rPr>
              <w:t xml:space="preserve">National Council of Examiners for Engineering and Surveying (NCEES).  </w:t>
            </w:r>
          </w:p>
        </w:tc>
      </w:tr>
      <w:tr w:rsidR="00B518ED" w:rsidRPr="00035B9E" w14:paraId="231CE062" w14:textId="77777777" w:rsidTr="00751FC9">
        <w:trPr>
          <w:trHeight w:val="323"/>
        </w:trPr>
        <w:tc>
          <w:tcPr>
            <w:tcW w:w="1103" w:type="pct"/>
            <w:tcMar>
              <w:top w:w="0" w:type="dxa"/>
              <w:left w:w="108" w:type="dxa"/>
              <w:bottom w:w="0" w:type="dxa"/>
              <w:right w:w="108" w:type="dxa"/>
            </w:tcMar>
            <w:vAlign w:val="center"/>
            <w:hideMark/>
          </w:tcPr>
          <w:p w14:paraId="1989B466"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14:paraId="52DA7DE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CMCE 3602</w:t>
            </w:r>
          </w:p>
        </w:tc>
      </w:tr>
      <w:tr w:rsidR="00B518ED" w:rsidRPr="00035B9E" w14:paraId="5CBD9E60" w14:textId="77777777" w:rsidTr="00751FC9">
        <w:trPr>
          <w:trHeight w:val="161"/>
        </w:trPr>
        <w:tc>
          <w:tcPr>
            <w:tcW w:w="1103" w:type="pct"/>
            <w:tcMar>
              <w:top w:w="0" w:type="dxa"/>
              <w:left w:w="108" w:type="dxa"/>
              <w:bottom w:w="0" w:type="dxa"/>
              <w:right w:w="108" w:type="dxa"/>
            </w:tcMar>
            <w:vAlign w:val="center"/>
            <w:hideMark/>
          </w:tcPr>
          <w:p w14:paraId="25D8E4C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Credits</w:t>
            </w:r>
          </w:p>
        </w:tc>
        <w:tc>
          <w:tcPr>
            <w:tcW w:w="3897" w:type="pct"/>
            <w:tcMar>
              <w:top w:w="0" w:type="dxa"/>
              <w:left w:w="108" w:type="dxa"/>
              <w:bottom w:w="0" w:type="dxa"/>
              <w:right w:w="108" w:type="dxa"/>
            </w:tcMar>
            <w:vAlign w:val="center"/>
          </w:tcPr>
          <w:p w14:paraId="0CCE2DBF"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3 credits</w:t>
            </w:r>
          </w:p>
        </w:tc>
      </w:tr>
      <w:tr w:rsidR="00B518ED" w:rsidRPr="00035B9E" w14:paraId="05A4DA7F" w14:textId="77777777" w:rsidTr="00751FC9">
        <w:trPr>
          <w:trHeight w:val="287"/>
        </w:trPr>
        <w:tc>
          <w:tcPr>
            <w:tcW w:w="1103" w:type="pct"/>
            <w:tcMar>
              <w:top w:w="0" w:type="dxa"/>
              <w:left w:w="108" w:type="dxa"/>
              <w:bottom w:w="0" w:type="dxa"/>
              <w:right w:w="108" w:type="dxa"/>
            </w:tcMar>
            <w:vAlign w:val="center"/>
            <w:hideMark/>
          </w:tcPr>
          <w:p w14:paraId="7171A63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14:paraId="30033213" w14:textId="007C0A1E"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3 </w:t>
            </w:r>
            <w:r w:rsidR="008166CF">
              <w:rPr>
                <w:rFonts w:ascii="Calibri" w:eastAsia="Calibri" w:hAnsi="Calibri"/>
                <w:b/>
                <w:bCs/>
                <w:sz w:val="18"/>
                <w:szCs w:val="18"/>
              </w:rPr>
              <w:t xml:space="preserve">class </w:t>
            </w:r>
            <w:r w:rsidRPr="00035B9E">
              <w:rPr>
                <w:rFonts w:ascii="Calibri" w:eastAsia="Calibri" w:hAnsi="Calibri"/>
                <w:b/>
                <w:bCs/>
                <w:sz w:val="18"/>
                <w:szCs w:val="18"/>
              </w:rPr>
              <w:t>hours</w:t>
            </w:r>
          </w:p>
        </w:tc>
      </w:tr>
      <w:tr w:rsidR="00B518ED" w:rsidRPr="00035B9E" w14:paraId="3482953B" w14:textId="77777777" w:rsidTr="00751FC9">
        <w:trPr>
          <w:trHeight w:val="215"/>
        </w:trPr>
        <w:tc>
          <w:tcPr>
            <w:tcW w:w="1103" w:type="pct"/>
            <w:tcMar>
              <w:top w:w="0" w:type="dxa"/>
              <w:left w:w="108" w:type="dxa"/>
              <w:bottom w:w="0" w:type="dxa"/>
              <w:right w:w="108" w:type="dxa"/>
            </w:tcMar>
            <w:vAlign w:val="center"/>
            <w:hideMark/>
          </w:tcPr>
          <w:p w14:paraId="205EFA9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14:paraId="76BFBB55"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 Yes  [  X] No  </w:t>
            </w:r>
          </w:p>
        </w:tc>
      </w:tr>
      <w:tr w:rsidR="00B518ED" w:rsidRPr="00035B9E" w14:paraId="331B45F3" w14:textId="77777777" w:rsidTr="00751FC9">
        <w:trPr>
          <w:trHeight w:val="656"/>
        </w:trPr>
        <w:tc>
          <w:tcPr>
            <w:tcW w:w="1103" w:type="pct"/>
            <w:tcMar>
              <w:top w:w="0" w:type="dxa"/>
              <w:left w:w="108" w:type="dxa"/>
              <w:bottom w:w="0" w:type="dxa"/>
              <w:right w:w="108" w:type="dxa"/>
            </w:tcMar>
            <w:vAlign w:val="center"/>
            <w:hideMark/>
          </w:tcPr>
          <w:p w14:paraId="10A3BAE6"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Course Attribute (e.g. Writing Intensive, Honors, </w:t>
            </w:r>
            <w:r w:rsidR="00C7548F" w:rsidRPr="00035B9E">
              <w:rPr>
                <w:rFonts w:ascii="Calibri" w:eastAsia="Calibri" w:hAnsi="Calibri"/>
                <w:b/>
                <w:bCs/>
                <w:sz w:val="18"/>
                <w:szCs w:val="18"/>
              </w:rPr>
              <w:t>etc.</w:t>
            </w:r>
            <w:r w:rsidRPr="00035B9E">
              <w:rPr>
                <w:rFonts w:ascii="Calibri" w:eastAsia="Calibri" w:hAnsi="Calibri"/>
                <w:b/>
                <w:bCs/>
                <w:sz w:val="18"/>
                <w:szCs w:val="18"/>
              </w:rPr>
              <w:t>)</w:t>
            </w:r>
          </w:p>
        </w:tc>
        <w:tc>
          <w:tcPr>
            <w:tcW w:w="3897" w:type="pct"/>
            <w:tcMar>
              <w:top w:w="0" w:type="dxa"/>
              <w:left w:w="108" w:type="dxa"/>
              <w:bottom w:w="0" w:type="dxa"/>
              <w:right w:w="108" w:type="dxa"/>
            </w:tcMar>
            <w:vAlign w:val="center"/>
          </w:tcPr>
          <w:p w14:paraId="7445C173" w14:textId="77777777" w:rsidR="00B518ED" w:rsidRPr="00035B9E" w:rsidRDefault="00B518ED" w:rsidP="00751FC9">
            <w:pPr>
              <w:rPr>
                <w:rFonts w:ascii="Calibri" w:eastAsia="Calibri" w:hAnsi="Calibri"/>
                <w:b/>
                <w:bCs/>
                <w:sz w:val="18"/>
                <w:szCs w:val="18"/>
              </w:rPr>
            </w:pPr>
          </w:p>
        </w:tc>
      </w:tr>
      <w:tr w:rsidR="00B518ED" w:rsidRPr="00035B9E" w14:paraId="13A3B7CC" w14:textId="77777777" w:rsidTr="00751FC9">
        <w:trPr>
          <w:trHeight w:val="425"/>
        </w:trPr>
        <w:tc>
          <w:tcPr>
            <w:tcW w:w="1103" w:type="pct"/>
            <w:tcMar>
              <w:top w:w="0" w:type="dxa"/>
              <w:left w:w="108" w:type="dxa"/>
              <w:bottom w:w="0" w:type="dxa"/>
              <w:right w:w="108" w:type="dxa"/>
            </w:tcMar>
            <w:vAlign w:val="center"/>
            <w:hideMark/>
          </w:tcPr>
          <w:p w14:paraId="385747C8"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p w14:paraId="07698898" w14:textId="77777777" w:rsidR="00B518ED" w:rsidRPr="00035B9E" w:rsidRDefault="00B518ED" w:rsidP="00751FC9">
            <w:pPr>
              <w:rPr>
                <w:rFonts w:ascii="Calibri" w:eastAsia="Calibri" w:hAnsi="Calibri"/>
                <w:b/>
                <w:bCs/>
                <w:sz w:val="18"/>
                <w:szCs w:val="18"/>
              </w:rPr>
            </w:pPr>
          </w:p>
          <w:tbl>
            <w:tblPr>
              <w:tblW w:w="8103" w:type="dxa"/>
              <w:tblLook w:val="04A0" w:firstRow="1" w:lastRow="0" w:firstColumn="1" w:lastColumn="0" w:noHBand="0" w:noVBand="1"/>
            </w:tblPr>
            <w:tblGrid>
              <w:gridCol w:w="1289"/>
              <w:gridCol w:w="746"/>
              <w:gridCol w:w="1021"/>
              <w:gridCol w:w="1752"/>
              <w:gridCol w:w="3295"/>
            </w:tblGrid>
            <w:tr w:rsidR="00B518ED" w:rsidRPr="00035B9E" w14:paraId="0A3AD056" w14:textId="77777777" w:rsidTr="00751FC9">
              <w:trPr>
                <w:trHeight w:val="342"/>
              </w:trPr>
              <w:tc>
                <w:tcPr>
                  <w:tcW w:w="1289" w:type="dxa"/>
                  <w:shd w:val="clear" w:color="auto" w:fill="auto"/>
                  <w:vAlign w:val="center"/>
                </w:tcPr>
                <w:p w14:paraId="76A9E6E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  ] Major</w:t>
                  </w:r>
                </w:p>
              </w:tc>
              <w:tc>
                <w:tcPr>
                  <w:tcW w:w="746" w:type="dxa"/>
                  <w:shd w:val="clear" w:color="auto" w:fill="auto"/>
                  <w:vAlign w:val="center"/>
                </w:tcPr>
                <w:p w14:paraId="6F0B9117" w14:textId="77777777" w:rsidR="00B518ED" w:rsidRPr="00035B9E" w:rsidRDefault="00B518ED" w:rsidP="00751FC9">
                  <w:pPr>
                    <w:rPr>
                      <w:rFonts w:ascii="Calibri" w:eastAsia="Calibri" w:hAnsi="Calibri"/>
                      <w:b/>
                      <w:bCs/>
                      <w:sz w:val="18"/>
                      <w:szCs w:val="18"/>
                    </w:rPr>
                  </w:pPr>
                </w:p>
              </w:tc>
              <w:tc>
                <w:tcPr>
                  <w:tcW w:w="1021" w:type="dxa"/>
                  <w:shd w:val="clear" w:color="auto" w:fill="auto"/>
                  <w:vAlign w:val="center"/>
                </w:tcPr>
                <w:p w14:paraId="29CA1EA9" w14:textId="77777777" w:rsidR="00B518ED" w:rsidRPr="00035B9E" w:rsidRDefault="00B518ED" w:rsidP="00751FC9">
                  <w:pPr>
                    <w:rPr>
                      <w:rFonts w:ascii="Calibri" w:eastAsia="Calibri" w:hAnsi="Calibri"/>
                      <w:b/>
                      <w:bCs/>
                      <w:sz w:val="18"/>
                      <w:szCs w:val="18"/>
                    </w:rPr>
                  </w:pPr>
                </w:p>
              </w:tc>
              <w:tc>
                <w:tcPr>
                  <w:tcW w:w="5047" w:type="dxa"/>
                  <w:gridSpan w:val="2"/>
                  <w:shd w:val="clear" w:color="auto" w:fill="auto"/>
                  <w:vAlign w:val="bottom"/>
                </w:tcPr>
                <w:p w14:paraId="4A07043F" w14:textId="77777777" w:rsidR="00B518ED" w:rsidRPr="00035B9E" w:rsidRDefault="00B518ED" w:rsidP="00751FC9">
                  <w:pPr>
                    <w:rPr>
                      <w:rFonts w:ascii="Calibri" w:eastAsia="Calibri" w:hAnsi="Calibri"/>
                      <w:b/>
                      <w:bCs/>
                      <w:sz w:val="18"/>
                      <w:szCs w:val="18"/>
                    </w:rPr>
                  </w:pPr>
                </w:p>
              </w:tc>
            </w:tr>
            <w:tr w:rsidR="00B518ED" w:rsidRPr="00035B9E" w14:paraId="56EC8E43" w14:textId="77777777" w:rsidTr="00751FC9">
              <w:trPr>
                <w:trHeight w:val="360"/>
              </w:trPr>
              <w:tc>
                <w:tcPr>
                  <w:tcW w:w="2035" w:type="dxa"/>
                  <w:gridSpan w:val="2"/>
                  <w:shd w:val="clear" w:color="auto" w:fill="auto"/>
                  <w:vAlign w:val="center"/>
                </w:tcPr>
                <w:p w14:paraId="0D5738DB"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Required</w:t>
                  </w:r>
                </w:p>
              </w:tc>
              <w:tc>
                <w:tcPr>
                  <w:tcW w:w="2773" w:type="dxa"/>
                  <w:gridSpan w:val="2"/>
                  <w:shd w:val="clear" w:color="auto" w:fill="auto"/>
                  <w:vAlign w:val="center"/>
                </w:tcPr>
                <w:p w14:paraId="662CD33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Flexible</w:t>
                  </w:r>
                </w:p>
              </w:tc>
              <w:tc>
                <w:tcPr>
                  <w:tcW w:w="3295" w:type="dxa"/>
                  <w:shd w:val="clear" w:color="auto" w:fill="auto"/>
                  <w:vAlign w:val="center"/>
                </w:tcPr>
                <w:p w14:paraId="60AFE4E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College Option</w:t>
                  </w:r>
                </w:p>
              </w:tc>
            </w:tr>
            <w:tr w:rsidR="00B518ED" w:rsidRPr="00035B9E" w14:paraId="1FDA99E5" w14:textId="77777777" w:rsidTr="00751FC9">
              <w:tc>
                <w:tcPr>
                  <w:tcW w:w="2035" w:type="dxa"/>
                  <w:gridSpan w:val="2"/>
                  <w:shd w:val="clear" w:color="auto" w:fill="auto"/>
                  <w:vAlign w:val="center"/>
                </w:tcPr>
                <w:p w14:paraId="4C1A8A37"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English Composition</w:t>
                  </w:r>
                </w:p>
              </w:tc>
              <w:tc>
                <w:tcPr>
                  <w:tcW w:w="2773" w:type="dxa"/>
                  <w:gridSpan w:val="2"/>
                  <w:shd w:val="clear" w:color="auto" w:fill="auto"/>
                  <w:vAlign w:val="center"/>
                </w:tcPr>
                <w:p w14:paraId="31352CB5"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World Cultures</w:t>
                  </w:r>
                </w:p>
              </w:tc>
              <w:tc>
                <w:tcPr>
                  <w:tcW w:w="3295" w:type="dxa"/>
                  <w:shd w:val="clear" w:color="auto" w:fill="auto"/>
                  <w:vAlign w:val="bottom"/>
                </w:tcPr>
                <w:p w14:paraId="6000F59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College Option Detail______________________</w:t>
                  </w:r>
                </w:p>
              </w:tc>
            </w:tr>
            <w:tr w:rsidR="00B518ED" w:rsidRPr="00035B9E" w14:paraId="77EAF2B9" w14:textId="77777777" w:rsidTr="00751FC9">
              <w:trPr>
                <w:trHeight w:val="360"/>
              </w:trPr>
              <w:tc>
                <w:tcPr>
                  <w:tcW w:w="2035" w:type="dxa"/>
                  <w:gridSpan w:val="2"/>
                  <w:shd w:val="clear" w:color="auto" w:fill="auto"/>
                  <w:vAlign w:val="center"/>
                </w:tcPr>
                <w:p w14:paraId="204E9938"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Mathematics</w:t>
                  </w:r>
                </w:p>
              </w:tc>
              <w:tc>
                <w:tcPr>
                  <w:tcW w:w="2773" w:type="dxa"/>
                  <w:gridSpan w:val="2"/>
                  <w:shd w:val="clear" w:color="auto" w:fill="auto"/>
                  <w:vAlign w:val="center"/>
                </w:tcPr>
                <w:p w14:paraId="0258C793"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US Experience in its Diversity</w:t>
                  </w:r>
                </w:p>
              </w:tc>
              <w:tc>
                <w:tcPr>
                  <w:tcW w:w="3295" w:type="dxa"/>
                  <w:shd w:val="clear" w:color="auto" w:fill="auto"/>
                  <w:vAlign w:val="bottom"/>
                </w:tcPr>
                <w:p w14:paraId="22ECF7CB" w14:textId="77777777" w:rsidR="00B518ED" w:rsidRPr="00035B9E" w:rsidRDefault="00B518ED" w:rsidP="00751FC9">
                  <w:pPr>
                    <w:ind w:left="288"/>
                    <w:rPr>
                      <w:rFonts w:ascii="Calibri" w:eastAsia="Calibri" w:hAnsi="Calibri"/>
                      <w:b/>
                      <w:bCs/>
                      <w:sz w:val="18"/>
                      <w:szCs w:val="18"/>
                    </w:rPr>
                  </w:pPr>
                </w:p>
              </w:tc>
            </w:tr>
            <w:tr w:rsidR="00B518ED" w:rsidRPr="00035B9E" w14:paraId="2C74AE25" w14:textId="77777777" w:rsidTr="00751FC9">
              <w:trPr>
                <w:trHeight w:val="360"/>
              </w:trPr>
              <w:tc>
                <w:tcPr>
                  <w:tcW w:w="2035" w:type="dxa"/>
                  <w:gridSpan w:val="2"/>
                  <w:shd w:val="clear" w:color="auto" w:fill="auto"/>
                  <w:vAlign w:val="center"/>
                </w:tcPr>
                <w:p w14:paraId="0B6E9B19"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Science</w:t>
                  </w:r>
                </w:p>
              </w:tc>
              <w:tc>
                <w:tcPr>
                  <w:tcW w:w="2773" w:type="dxa"/>
                  <w:gridSpan w:val="2"/>
                  <w:shd w:val="clear" w:color="auto" w:fill="auto"/>
                  <w:vAlign w:val="center"/>
                </w:tcPr>
                <w:p w14:paraId="2D40B32C"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Creative Expression</w:t>
                  </w:r>
                </w:p>
              </w:tc>
              <w:tc>
                <w:tcPr>
                  <w:tcW w:w="3295" w:type="dxa"/>
                  <w:shd w:val="clear" w:color="auto" w:fill="auto"/>
                  <w:vAlign w:val="bottom"/>
                </w:tcPr>
                <w:p w14:paraId="26267574" w14:textId="77777777" w:rsidR="00B518ED" w:rsidRPr="00035B9E" w:rsidRDefault="00B518ED" w:rsidP="00751FC9">
                  <w:pPr>
                    <w:ind w:left="288"/>
                    <w:rPr>
                      <w:rFonts w:ascii="Calibri" w:eastAsia="Calibri" w:hAnsi="Calibri"/>
                      <w:b/>
                      <w:bCs/>
                      <w:sz w:val="18"/>
                      <w:szCs w:val="18"/>
                    </w:rPr>
                  </w:pPr>
                </w:p>
              </w:tc>
            </w:tr>
            <w:tr w:rsidR="00B518ED" w:rsidRPr="00035B9E" w14:paraId="6EB97DE6" w14:textId="77777777" w:rsidTr="00751FC9">
              <w:trPr>
                <w:trHeight w:val="360"/>
              </w:trPr>
              <w:tc>
                <w:tcPr>
                  <w:tcW w:w="1289" w:type="dxa"/>
                  <w:shd w:val="clear" w:color="auto" w:fill="auto"/>
                  <w:vAlign w:val="center"/>
                </w:tcPr>
                <w:p w14:paraId="13499477"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08D1569A"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61F3FC5A"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Individual and Society</w:t>
                  </w:r>
                </w:p>
              </w:tc>
              <w:tc>
                <w:tcPr>
                  <w:tcW w:w="3295" w:type="dxa"/>
                  <w:shd w:val="clear" w:color="auto" w:fill="auto"/>
                  <w:vAlign w:val="bottom"/>
                </w:tcPr>
                <w:p w14:paraId="6825018D" w14:textId="77777777" w:rsidR="00B518ED" w:rsidRPr="00035B9E" w:rsidRDefault="00B518ED" w:rsidP="00751FC9">
                  <w:pPr>
                    <w:ind w:left="288"/>
                    <w:rPr>
                      <w:rFonts w:ascii="Calibri" w:eastAsia="Calibri" w:hAnsi="Calibri"/>
                      <w:b/>
                      <w:bCs/>
                      <w:sz w:val="18"/>
                      <w:szCs w:val="18"/>
                    </w:rPr>
                  </w:pPr>
                </w:p>
              </w:tc>
            </w:tr>
            <w:tr w:rsidR="00B518ED" w:rsidRPr="00035B9E" w14:paraId="3B8487C6" w14:textId="77777777" w:rsidTr="00751FC9">
              <w:trPr>
                <w:trHeight w:val="360"/>
              </w:trPr>
              <w:tc>
                <w:tcPr>
                  <w:tcW w:w="1289" w:type="dxa"/>
                  <w:shd w:val="clear" w:color="auto" w:fill="auto"/>
                  <w:vAlign w:val="center"/>
                </w:tcPr>
                <w:p w14:paraId="5D1FCE2C"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2835644C"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23558A2F"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Scientific World</w:t>
                  </w:r>
                </w:p>
              </w:tc>
              <w:tc>
                <w:tcPr>
                  <w:tcW w:w="3295" w:type="dxa"/>
                  <w:shd w:val="clear" w:color="auto" w:fill="auto"/>
                  <w:vAlign w:val="bottom"/>
                </w:tcPr>
                <w:p w14:paraId="23A2E6FF" w14:textId="77777777" w:rsidR="00B518ED" w:rsidRPr="00035B9E" w:rsidRDefault="00B518ED" w:rsidP="00751FC9">
                  <w:pPr>
                    <w:ind w:left="288"/>
                    <w:rPr>
                      <w:rFonts w:ascii="Calibri" w:eastAsia="Calibri" w:hAnsi="Calibri"/>
                      <w:b/>
                      <w:bCs/>
                      <w:sz w:val="18"/>
                      <w:szCs w:val="18"/>
                    </w:rPr>
                  </w:pPr>
                </w:p>
              </w:tc>
            </w:tr>
          </w:tbl>
          <w:p w14:paraId="6659872D" w14:textId="77777777" w:rsidR="00B518ED" w:rsidRPr="00035B9E" w:rsidRDefault="00B518ED" w:rsidP="00751FC9">
            <w:pPr>
              <w:ind w:left="720"/>
              <w:rPr>
                <w:rFonts w:ascii="Calibri" w:eastAsia="Calibri" w:hAnsi="Calibri"/>
                <w:b/>
                <w:bCs/>
                <w:sz w:val="18"/>
                <w:szCs w:val="18"/>
              </w:rPr>
            </w:pPr>
            <w:r w:rsidRPr="00035B9E">
              <w:rPr>
                <w:rFonts w:ascii="Calibri" w:eastAsia="Calibri" w:hAnsi="Calibri"/>
                <w:b/>
                <w:bCs/>
                <w:sz w:val="18"/>
                <w:szCs w:val="18"/>
              </w:rPr>
              <w:t xml:space="preserve"> </w:t>
            </w:r>
          </w:p>
        </w:tc>
      </w:tr>
      <w:tr w:rsidR="00B518ED" w:rsidRPr="00035B9E" w14:paraId="5B67134C" w14:textId="77777777" w:rsidTr="00751FC9">
        <w:trPr>
          <w:trHeight w:val="251"/>
        </w:trPr>
        <w:tc>
          <w:tcPr>
            <w:tcW w:w="1103" w:type="pct"/>
            <w:tcMar>
              <w:top w:w="0" w:type="dxa"/>
              <w:left w:w="108" w:type="dxa"/>
              <w:bottom w:w="0" w:type="dxa"/>
              <w:right w:w="108" w:type="dxa"/>
            </w:tcMar>
            <w:vAlign w:val="center"/>
          </w:tcPr>
          <w:p w14:paraId="0ACEB68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14:paraId="373DDD7F" w14:textId="29211765"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Spring 202</w:t>
            </w:r>
            <w:r w:rsidR="008166CF">
              <w:rPr>
                <w:rFonts w:ascii="Calibri" w:eastAsia="Calibri" w:hAnsi="Calibri"/>
                <w:b/>
                <w:bCs/>
                <w:sz w:val="18"/>
                <w:szCs w:val="18"/>
              </w:rPr>
              <w:t>2</w:t>
            </w:r>
          </w:p>
        </w:tc>
      </w:tr>
    </w:tbl>
    <w:p w14:paraId="1C5C335D" w14:textId="77777777" w:rsidR="00B518ED" w:rsidRPr="00035B9E" w:rsidRDefault="00B518ED" w:rsidP="00B518ED">
      <w:pPr>
        <w:rPr>
          <w:rFonts w:eastAsia="Calibri"/>
          <w:sz w:val="14"/>
          <w:szCs w:val="16"/>
          <w:u w:val="single"/>
        </w:rPr>
      </w:pPr>
    </w:p>
    <w:p w14:paraId="182B27B7" w14:textId="77777777" w:rsidR="00B518ED" w:rsidRPr="00035B9E" w:rsidRDefault="00B518ED" w:rsidP="00B518ED">
      <w:pPr>
        <w:rPr>
          <w:rFonts w:eastAsia="Calibri"/>
          <w:sz w:val="22"/>
          <w:szCs w:val="16"/>
          <w:u w:val="single"/>
        </w:rPr>
      </w:pPr>
    </w:p>
    <w:p w14:paraId="4A9F6269" w14:textId="77777777" w:rsidR="007200A1" w:rsidRPr="00035B9E" w:rsidRDefault="007200A1" w:rsidP="007200A1">
      <w:pPr>
        <w:rPr>
          <w:b/>
        </w:rPr>
      </w:pPr>
      <w:r w:rsidRPr="00035B9E">
        <w:rPr>
          <w:b/>
        </w:rPr>
        <w:t>RATIONALE</w:t>
      </w:r>
    </w:p>
    <w:p w14:paraId="5F8F2232" w14:textId="77777777" w:rsidR="007200A1" w:rsidRPr="00035B9E" w:rsidRDefault="007200A1" w:rsidP="007200A1">
      <w:pPr>
        <w:pStyle w:val="CM4"/>
        <w:spacing w:after="0"/>
        <w:jc w:val="both"/>
        <w:rPr>
          <w:rFonts w:ascii="Times New Roman" w:hAnsi="Times New Roman"/>
          <w:sz w:val="20"/>
          <w:szCs w:val="21"/>
        </w:rPr>
      </w:pPr>
    </w:p>
    <w:p w14:paraId="111FC005" w14:textId="77777777" w:rsidR="007200A1" w:rsidRPr="00DB2E83" w:rsidRDefault="007200A1" w:rsidP="002B1FF9">
      <w:pPr>
        <w:jc w:val="both"/>
        <w:rPr>
          <w:rFonts w:ascii="Times New Roman" w:hAnsi="Times New Roman" w:cs="Times New Roman"/>
          <w:sz w:val="22"/>
          <w:szCs w:val="22"/>
        </w:rPr>
      </w:pPr>
      <w:r w:rsidRPr="00DB2E83">
        <w:rPr>
          <w:rFonts w:ascii="Times New Roman" w:hAnsi="Times New Roman" w:cs="Times New Roman"/>
          <w:sz w:val="22"/>
          <w:szCs w:val="22"/>
        </w:rPr>
        <w:t>This course will be offered as a technical elective course for Construction Engineering Technology program in</w:t>
      </w:r>
      <w:r w:rsidR="00DB2E83" w:rsidRPr="00DB2E83">
        <w:rPr>
          <w:rFonts w:ascii="Times New Roman" w:hAnsi="Times New Roman" w:cs="Times New Roman"/>
          <w:sz w:val="22"/>
          <w:szCs w:val="22"/>
        </w:rPr>
        <w:t xml:space="preserve"> the</w:t>
      </w:r>
      <w:r w:rsidRPr="00DB2E83">
        <w:rPr>
          <w:rFonts w:ascii="Times New Roman" w:hAnsi="Times New Roman" w:cs="Times New Roman"/>
          <w:sz w:val="22"/>
          <w:szCs w:val="22"/>
        </w:rPr>
        <w:t xml:space="preserve"> BTECH level. The course introduces </w:t>
      </w:r>
      <w:r w:rsidR="00113FA2">
        <w:rPr>
          <w:rFonts w:ascii="Times New Roman" w:hAnsi="Times New Roman" w:cs="Times New Roman"/>
          <w:sz w:val="22"/>
          <w:szCs w:val="22"/>
        </w:rPr>
        <w:t xml:space="preserve">and </w:t>
      </w:r>
      <w:r w:rsidRPr="00DB2E83">
        <w:rPr>
          <w:rFonts w:ascii="Times New Roman" w:hAnsi="Times New Roman" w:cs="Times New Roman"/>
          <w:sz w:val="22"/>
          <w:szCs w:val="22"/>
        </w:rPr>
        <w:t xml:space="preserve">expands on topics required for Civil Engineering licensure </w:t>
      </w:r>
      <w:r w:rsidRPr="00DB2E83">
        <w:rPr>
          <w:rFonts w:ascii="Times New Roman" w:hAnsi="Times New Roman" w:cs="Times New Roman"/>
          <w:sz w:val="22"/>
          <w:szCs w:val="22"/>
        </w:rPr>
        <w:lastRenderedPageBreak/>
        <w:t xml:space="preserve">examinations. The topics covered will complement and extend our technology focused program in order to enable graduates to succeed in obtaining professional licensure examinations. </w:t>
      </w:r>
    </w:p>
    <w:p w14:paraId="0A1629DB" w14:textId="77777777" w:rsidR="007200A1" w:rsidRPr="00DB2E83" w:rsidRDefault="007200A1" w:rsidP="002B1FF9">
      <w:pPr>
        <w:jc w:val="both"/>
        <w:rPr>
          <w:rFonts w:ascii="Times New Roman" w:hAnsi="Times New Roman" w:cs="Times New Roman"/>
          <w:sz w:val="22"/>
          <w:szCs w:val="22"/>
        </w:rPr>
      </w:pPr>
    </w:p>
    <w:p w14:paraId="0F506637" w14:textId="77777777" w:rsidR="007200A1" w:rsidRPr="00DB2E83" w:rsidRDefault="007200A1" w:rsidP="002B1FF9">
      <w:pPr>
        <w:jc w:val="both"/>
        <w:rPr>
          <w:rFonts w:ascii="Times New Roman" w:hAnsi="Times New Roman" w:cs="Times New Roman"/>
          <w:sz w:val="22"/>
          <w:szCs w:val="22"/>
        </w:rPr>
      </w:pPr>
      <w:r w:rsidRPr="00DB2E83">
        <w:rPr>
          <w:rFonts w:ascii="Times New Roman" w:hAnsi="Times New Roman" w:cs="Times New Roman"/>
          <w:sz w:val="22"/>
          <w:szCs w:val="22"/>
        </w:rPr>
        <w:t>The course has been offered during previous years as a technical elective under “special topic” title with a successful track record. The subjects include</w:t>
      </w:r>
      <w:r w:rsidR="00502AD9" w:rsidRPr="00DB2E83">
        <w:rPr>
          <w:rFonts w:ascii="Times New Roman" w:hAnsi="Times New Roman" w:cs="Times New Roman"/>
          <w:sz w:val="22"/>
          <w:szCs w:val="22"/>
        </w:rPr>
        <w:t xml:space="preserve">: </w:t>
      </w:r>
      <w:r w:rsidRPr="00DB2E83">
        <w:rPr>
          <w:rFonts w:ascii="Times New Roman" w:hAnsi="Times New Roman" w:cs="Times New Roman"/>
          <w:sz w:val="22"/>
          <w:szCs w:val="22"/>
        </w:rPr>
        <w:t>Engineering Economy, Construction Engineering, Structural Engineering, Geotechnical Engineering, Transportation Engineering, Hydrology and Hydraulic Design.</w:t>
      </w:r>
    </w:p>
    <w:p w14:paraId="1A6E138A" w14:textId="77777777" w:rsidR="007200A1" w:rsidRPr="00035B9E" w:rsidRDefault="007200A1" w:rsidP="002B1FF9">
      <w:pPr>
        <w:jc w:val="both"/>
        <w:rPr>
          <w:rFonts w:ascii="Times New Roman" w:hAnsi="Times New Roman"/>
          <w:sz w:val="20"/>
          <w:szCs w:val="21"/>
        </w:rPr>
      </w:pPr>
      <w:r w:rsidRPr="00035B9E">
        <w:rPr>
          <w:rFonts w:ascii="Times New Roman" w:hAnsi="Times New Roman"/>
          <w:sz w:val="20"/>
          <w:szCs w:val="21"/>
        </w:rPr>
        <w:br w:type="page"/>
      </w:r>
    </w:p>
    <w:p w14:paraId="0BF05A85" w14:textId="77777777" w:rsidR="007200A1" w:rsidRPr="00035B9E" w:rsidRDefault="007200A1" w:rsidP="007200A1">
      <w:pPr>
        <w:rPr>
          <w:rFonts w:ascii="Times New Roman" w:hAnsi="Times New Roman"/>
          <w:sz w:val="20"/>
          <w:szCs w:val="21"/>
        </w:rPr>
      </w:pPr>
    </w:p>
    <w:p w14:paraId="1ECD5B70" w14:textId="77777777" w:rsidR="00B518ED" w:rsidRPr="00035B9E" w:rsidRDefault="00B518ED" w:rsidP="00B518ED">
      <w:pPr>
        <w:rPr>
          <w:rFonts w:eastAsia="Calibri"/>
          <w:b/>
          <w:bCs/>
          <w:sz w:val="22"/>
          <w:szCs w:val="16"/>
          <w:highlight w:val="green"/>
        </w:rPr>
      </w:pPr>
    </w:p>
    <w:p w14:paraId="4739973A" w14:textId="77777777" w:rsidR="00431773" w:rsidRPr="00035B9E" w:rsidRDefault="00431773" w:rsidP="00B518ED">
      <w:pPr>
        <w:rPr>
          <w:rFonts w:eastAsia="Calibri"/>
          <w:b/>
          <w:bCs/>
          <w:sz w:val="22"/>
          <w:szCs w:val="16"/>
          <w:highlight w:val="green"/>
        </w:rPr>
      </w:pPr>
    </w:p>
    <w:p w14:paraId="076B671D" w14:textId="77777777" w:rsidR="00431773" w:rsidRPr="00035B9E" w:rsidRDefault="00431773" w:rsidP="00B518ED">
      <w:pPr>
        <w:rPr>
          <w:rFonts w:eastAsia="Calibri"/>
          <w:b/>
          <w:bCs/>
          <w:sz w:val="22"/>
          <w:szCs w:val="16"/>
          <w:highlight w:val="green"/>
        </w:rPr>
      </w:pPr>
    </w:p>
    <w:p w14:paraId="3E5F6B3F" w14:textId="77777777" w:rsidR="00431773" w:rsidRPr="00035B9E" w:rsidRDefault="00431773" w:rsidP="00B518ED">
      <w:pPr>
        <w:rPr>
          <w:rFonts w:eastAsia="Calibri"/>
          <w:b/>
          <w:bCs/>
          <w:sz w:val="22"/>
          <w:szCs w:val="16"/>
          <w:highlight w:val="green"/>
        </w:rPr>
      </w:pPr>
    </w:p>
    <w:p w14:paraId="6DA23410" w14:textId="77777777" w:rsidR="00431773" w:rsidRPr="00035B9E" w:rsidRDefault="00431773" w:rsidP="00B518ED">
      <w:pPr>
        <w:rPr>
          <w:rFonts w:eastAsia="Calibri"/>
          <w:b/>
          <w:bCs/>
          <w:sz w:val="22"/>
          <w:szCs w:val="16"/>
        </w:rPr>
      </w:pPr>
    </w:p>
    <w:p w14:paraId="02B44466" w14:textId="77777777" w:rsidR="00431773" w:rsidRPr="00035B9E" w:rsidRDefault="00431773" w:rsidP="00B518ED">
      <w:pPr>
        <w:rPr>
          <w:rFonts w:eastAsia="Calibri"/>
          <w:b/>
          <w:bCs/>
          <w:sz w:val="22"/>
          <w:szCs w:val="16"/>
        </w:rPr>
      </w:pPr>
    </w:p>
    <w:p w14:paraId="58B0B6D3" w14:textId="77777777" w:rsidR="00431773" w:rsidRPr="00035B9E" w:rsidRDefault="00431773" w:rsidP="00EC0892">
      <w:pPr>
        <w:pStyle w:val="Heading1"/>
        <w:shd w:val="clear" w:color="auto" w:fill="D9D9D9" w:themeFill="background1" w:themeFillShade="D9"/>
        <w:jc w:val="center"/>
        <w:rPr>
          <w:sz w:val="28"/>
          <w:szCs w:val="28"/>
        </w:rPr>
      </w:pPr>
    </w:p>
    <w:p w14:paraId="0E629838" w14:textId="77777777" w:rsidR="00431773" w:rsidRPr="00035B9E" w:rsidRDefault="003F4ABB" w:rsidP="00EC0892">
      <w:pPr>
        <w:pStyle w:val="Heading1"/>
        <w:shd w:val="clear" w:color="auto" w:fill="D9D9D9" w:themeFill="background1" w:themeFillShade="D9"/>
        <w:jc w:val="center"/>
        <w:rPr>
          <w:sz w:val="28"/>
          <w:szCs w:val="28"/>
        </w:rPr>
      </w:pPr>
      <w:bookmarkStart w:id="9" w:name="_Toc33185876"/>
      <w:r w:rsidRPr="00035B9E">
        <w:rPr>
          <w:sz w:val="28"/>
          <w:szCs w:val="28"/>
        </w:rPr>
        <w:t xml:space="preserve">CMCE 4403 </w:t>
      </w:r>
      <w:r w:rsidR="00AC396D" w:rsidRPr="00035B9E">
        <w:rPr>
          <w:sz w:val="28"/>
          <w:szCs w:val="28"/>
        </w:rPr>
        <w:t>–</w:t>
      </w:r>
      <w:r w:rsidRPr="00035B9E">
        <w:rPr>
          <w:sz w:val="28"/>
          <w:szCs w:val="28"/>
        </w:rPr>
        <w:t xml:space="preserve"> </w:t>
      </w:r>
      <w:r w:rsidR="00751FC9" w:rsidRPr="00035B9E">
        <w:rPr>
          <w:sz w:val="28"/>
          <w:szCs w:val="28"/>
        </w:rPr>
        <w:t>P</w:t>
      </w:r>
      <w:r w:rsidR="00AC396D" w:rsidRPr="00035B9E">
        <w:rPr>
          <w:sz w:val="28"/>
          <w:szCs w:val="28"/>
        </w:rPr>
        <w:t>ROFESSIONAL PRACTICE AND ETHICS</w:t>
      </w:r>
      <w:bookmarkEnd w:id="9"/>
    </w:p>
    <w:p w14:paraId="77766579" w14:textId="77777777" w:rsidR="003F4ABB" w:rsidRPr="00035B9E" w:rsidRDefault="003F4ABB" w:rsidP="00EC0892">
      <w:pPr>
        <w:pStyle w:val="Heading1"/>
        <w:shd w:val="clear" w:color="auto" w:fill="D9D9D9" w:themeFill="background1" w:themeFillShade="D9"/>
        <w:jc w:val="center"/>
        <w:rPr>
          <w:sz w:val="28"/>
          <w:szCs w:val="28"/>
        </w:rPr>
      </w:pPr>
      <w:r w:rsidRPr="00035B9E">
        <w:rPr>
          <w:sz w:val="28"/>
          <w:szCs w:val="28"/>
        </w:rPr>
        <w:br w:type="page"/>
      </w:r>
    </w:p>
    <w:p w14:paraId="141FB797" w14:textId="77777777" w:rsidR="00DB7B66" w:rsidRPr="00035B9E" w:rsidRDefault="00DB7B66">
      <w:pPr>
        <w:rPr>
          <w:rFonts w:ascii="Gill Sans" w:eastAsia="Times New Roman" w:hAnsi="Gill Sans" w:cs="Times New Roman"/>
          <w:b/>
        </w:rPr>
      </w:pPr>
    </w:p>
    <w:p w14:paraId="1FD2CD3C" w14:textId="77777777" w:rsidR="00F95E63" w:rsidRPr="00035B9E" w:rsidRDefault="00F95E63" w:rsidP="00DB7B66">
      <w:pPr>
        <w:pStyle w:val="Default"/>
        <w:spacing w:line="360" w:lineRule="auto"/>
        <w:rPr>
          <w:rFonts w:ascii="Times New Roman" w:hAnsi="Times New Roman"/>
          <w:color w:val="auto"/>
          <w:sz w:val="20"/>
          <w:szCs w:val="21"/>
        </w:rPr>
      </w:pPr>
      <w:r w:rsidRPr="00035B9E">
        <w:rPr>
          <w:rFonts w:ascii="Times New Roman" w:hAnsi="Times New Roman"/>
          <w:color w:val="auto"/>
          <w:sz w:val="20"/>
          <w:szCs w:val="21"/>
        </w:rPr>
        <w:t xml:space="preserve">New York City College of Technology, CUNY </w:t>
      </w:r>
    </w:p>
    <w:p w14:paraId="7518452B" w14:textId="77777777" w:rsidR="00F95E63"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0" w:name="_Toc33185877"/>
      <w:r w:rsidRPr="00035B9E">
        <w:rPr>
          <w:rFonts w:ascii="Times New Roman" w:hAnsi="Times New Roman" w:cs="Times New Roman"/>
          <w:color w:val="auto"/>
          <w:sz w:val="32"/>
          <w:szCs w:val="32"/>
        </w:rPr>
        <w:t>New Course Proposal Form</w:t>
      </w:r>
      <w:r w:rsidR="008F5369" w:rsidRPr="00035B9E">
        <w:rPr>
          <w:rFonts w:ascii="Times New Roman" w:hAnsi="Times New Roman" w:cs="Times New Roman"/>
          <w:color w:val="auto"/>
          <w:sz w:val="32"/>
          <w:szCs w:val="32"/>
        </w:rPr>
        <w:t xml:space="preserve"> – CMCE 4403</w:t>
      </w:r>
      <w:bookmarkEnd w:id="10"/>
    </w:p>
    <w:p w14:paraId="3F2282AD" w14:textId="77777777" w:rsidR="00F95E63" w:rsidRPr="00035B9E" w:rsidRDefault="00F95E63" w:rsidP="00F95E63">
      <w:pPr>
        <w:rPr>
          <w:rFonts w:ascii="Times New Roman" w:hAnsi="Times New Roman" w:cs="Times New Roman"/>
          <w:sz w:val="20"/>
          <w:szCs w:val="22"/>
        </w:rPr>
      </w:pPr>
      <w:r w:rsidRPr="00035B9E">
        <w:rPr>
          <w:rFonts w:ascii="Times New Roman" w:hAnsi="Times New Roman" w:cs="Times New Roman"/>
          <w:sz w:val="20"/>
          <w:szCs w:val="22"/>
        </w:rPr>
        <w:t xml:space="preserve">This form is used for all new course proposals. Attach this to the </w:t>
      </w:r>
      <w:hyperlink r:id="rId22" w:history="1">
        <w:r w:rsidRPr="00035B9E">
          <w:rPr>
            <w:rStyle w:val="Hyperlink"/>
            <w:rFonts w:ascii="Times New Roman" w:hAnsi="Times New Roman" w:cs="Times New Roman"/>
            <w:color w:val="auto"/>
            <w:sz w:val="20"/>
            <w:szCs w:val="22"/>
          </w:rPr>
          <w:t xml:space="preserve">Curriculum </w:t>
        </w:r>
        <w:r w:rsidRPr="00035B9E">
          <w:rPr>
            <w:rStyle w:val="Hyperlink"/>
            <w:rFonts w:ascii="Times New Roman" w:hAnsi="Times New Roman" w:cs="Times New Roman"/>
            <w:b/>
            <w:color w:val="auto"/>
            <w:sz w:val="20"/>
            <w:szCs w:val="22"/>
          </w:rPr>
          <w:t>Modification</w:t>
        </w:r>
        <w:r w:rsidRPr="00035B9E">
          <w:rPr>
            <w:rStyle w:val="Hyperlink"/>
            <w:rFonts w:ascii="Times New Roman" w:hAnsi="Times New Roman" w:cs="Times New Roman"/>
            <w:color w:val="auto"/>
            <w:sz w:val="20"/>
            <w:szCs w:val="22"/>
          </w:rPr>
          <w:t xml:space="preserve"> Proposal Form</w:t>
        </w:r>
      </w:hyperlink>
      <w:r w:rsidRPr="00035B9E">
        <w:rPr>
          <w:rFonts w:ascii="Times New Roman" w:hAnsi="Times New Roman" w:cs="Times New Roman"/>
          <w:sz w:val="20"/>
          <w:szCs w:val="22"/>
        </w:rPr>
        <w:t xml:space="preserve"> and submit as one package as per instructions.  Use one New Course Proposal Form for each new course.</w:t>
      </w:r>
    </w:p>
    <w:p w14:paraId="29FBEAA9" w14:textId="77777777" w:rsidR="00F95E63" w:rsidRPr="00035B9E" w:rsidRDefault="00F95E63" w:rsidP="00F95E63">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F95E63" w:rsidRPr="00035B9E" w14:paraId="100EA36D" w14:textId="77777777" w:rsidTr="008206FD">
        <w:tc>
          <w:tcPr>
            <w:tcW w:w="3528" w:type="dxa"/>
          </w:tcPr>
          <w:p w14:paraId="406617A2"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Title</w:t>
            </w:r>
          </w:p>
        </w:tc>
        <w:tc>
          <w:tcPr>
            <w:tcW w:w="5328" w:type="dxa"/>
          </w:tcPr>
          <w:p w14:paraId="27A56B35"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Professional Practice and Ethics</w:t>
            </w:r>
          </w:p>
        </w:tc>
      </w:tr>
      <w:tr w:rsidR="00F95E63" w:rsidRPr="00035B9E" w14:paraId="47996C06" w14:textId="77777777" w:rsidTr="008206FD">
        <w:tc>
          <w:tcPr>
            <w:tcW w:w="3528" w:type="dxa"/>
          </w:tcPr>
          <w:p w14:paraId="1CA057E7"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Proposal Date</w:t>
            </w:r>
          </w:p>
        </w:tc>
        <w:tc>
          <w:tcPr>
            <w:tcW w:w="5328" w:type="dxa"/>
          </w:tcPr>
          <w:p w14:paraId="4E590173"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2/19/20</w:t>
            </w:r>
          </w:p>
        </w:tc>
      </w:tr>
      <w:tr w:rsidR="00F95E63" w:rsidRPr="00035B9E" w14:paraId="5BB656D7" w14:textId="77777777" w:rsidTr="008206FD">
        <w:tc>
          <w:tcPr>
            <w:tcW w:w="3528" w:type="dxa"/>
          </w:tcPr>
          <w:p w14:paraId="63D1F473"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 xml:space="preserve">Proposer’s Name </w:t>
            </w:r>
          </w:p>
        </w:tc>
        <w:tc>
          <w:tcPr>
            <w:tcW w:w="5328" w:type="dxa"/>
          </w:tcPr>
          <w:p w14:paraId="089BCA8E"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Anne Marie Sowder</w:t>
            </w:r>
          </w:p>
        </w:tc>
      </w:tr>
      <w:tr w:rsidR="00F95E63" w:rsidRPr="00035B9E" w14:paraId="7BE38C3B" w14:textId="77777777" w:rsidTr="008206FD">
        <w:tc>
          <w:tcPr>
            <w:tcW w:w="3528" w:type="dxa"/>
          </w:tcPr>
          <w:p w14:paraId="7D2E6B37"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Number</w:t>
            </w:r>
          </w:p>
        </w:tc>
        <w:tc>
          <w:tcPr>
            <w:tcW w:w="5328" w:type="dxa"/>
          </w:tcPr>
          <w:p w14:paraId="78D41982"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CMCE 4403</w:t>
            </w:r>
          </w:p>
        </w:tc>
      </w:tr>
      <w:tr w:rsidR="00F95E63" w:rsidRPr="00035B9E" w14:paraId="72B6BC27" w14:textId="77777777" w:rsidTr="008206FD">
        <w:tc>
          <w:tcPr>
            <w:tcW w:w="3528" w:type="dxa"/>
          </w:tcPr>
          <w:p w14:paraId="6387A4F3"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Credits, Hours</w:t>
            </w:r>
          </w:p>
        </w:tc>
        <w:tc>
          <w:tcPr>
            <w:tcW w:w="5328" w:type="dxa"/>
          </w:tcPr>
          <w:p w14:paraId="65CFDF4F" w14:textId="77777777" w:rsidR="00F95E63" w:rsidRPr="000533CA" w:rsidRDefault="00F95E63" w:rsidP="008206FD">
            <w:pPr>
              <w:rPr>
                <w:rFonts w:ascii="Times New Roman" w:hAnsi="Times New Roman" w:cs="Times New Roman"/>
                <w:sz w:val="22"/>
                <w:szCs w:val="22"/>
              </w:rPr>
            </w:pPr>
            <w:r w:rsidRPr="000533CA">
              <w:rPr>
                <w:rFonts w:ascii="Times New Roman" w:hAnsi="Times New Roman" w:cs="Times New Roman"/>
                <w:sz w:val="22"/>
                <w:szCs w:val="22"/>
              </w:rPr>
              <w:t>3 credits, 3 class hours</w:t>
            </w:r>
          </w:p>
        </w:tc>
      </w:tr>
      <w:tr w:rsidR="00F95E63" w:rsidRPr="00035B9E" w14:paraId="3E0B747C" w14:textId="77777777" w:rsidTr="008206FD">
        <w:tc>
          <w:tcPr>
            <w:tcW w:w="3528" w:type="dxa"/>
          </w:tcPr>
          <w:p w14:paraId="675D17EE"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Pre / Co-Requisites</w:t>
            </w:r>
          </w:p>
        </w:tc>
        <w:tc>
          <w:tcPr>
            <w:tcW w:w="5328" w:type="dxa"/>
          </w:tcPr>
          <w:p w14:paraId="796BF7B9" w14:textId="77777777" w:rsidR="00F95E63" w:rsidRPr="000533CA" w:rsidRDefault="009746BE" w:rsidP="008206FD">
            <w:pPr>
              <w:rPr>
                <w:rFonts w:ascii="Times New Roman" w:hAnsi="Times New Roman" w:cs="Times New Roman"/>
                <w:sz w:val="22"/>
                <w:szCs w:val="22"/>
              </w:rPr>
            </w:pPr>
            <w:r w:rsidRPr="000533CA">
              <w:rPr>
                <w:rFonts w:ascii="Times New Roman" w:hAnsi="Times New Roman" w:cs="Times New Roman"/>
                <w:sz w:val="22"/>
                <w:szCs w:val="22"/>
              </w:rPr>
              <w:t>CMCE 2321 OR CMCE 3520.</w:t>
            </w:r>
          </w:p>
        </w:tc>
      </w:tr>
      <w:tr w:rsidR="00035B9E" w:rsidRPr="00035B9E" w14:paraId="03C56ECB" w14:textId="77777777" w:rsidTr="008206FD">
        <w:tc>
          <w:tcPr>
            <w:tcW w:w="3528" w:type="dxa"/>
          </w:tcPr>
          <w:p w14:paraId="588091B0"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Catalog Course Description</w:t>
            </w:r>
          </w:p>
        </w:tc>
        <w:tc>
          <w:tcPr>
            <w:tcW w:w="5328" w:type="dxa"/>
          </w:tcPr>
          <w:p w14:paraId="612FD9DA" w14:textId="13255681" w:rsidR="008F5369" w:rsidRPr="000533CA" w:rsidRDefault="001F51BF" w:rsidP="008206FD">
            <w:pPr>
              <w:rPr>
                <w:rFonts w:ascii="Times New Roman" w:hAnsi="Times New Roman" w:cs="Times New Roman"/>
                <w:sz w:val="22"/>
                <w:szCs w:val="22"/>
              </w:rPr>
            </w:pPr>
            <w:r w:rsidRPr="001F51BF">
              <w:rPr>
                <w:rFonts w:ascii="Times New Roman" w:hAnsi="Times New Roman" w:cs="Times New Roman"/>
                <w:sz w:val="22"/>
                <w:szCs w:val="22"/>
              </w:rPr>
              <w:t>An overview of professional practices and ethical concepts in the interrelations between the architecture, engineering, and construction professions. A strong emphasis is placed on problem solving, improving presentation skills, and using professional communication to achieve project goals. Students are expected to write, speak, and present weekly, with regular formal presentations throughout the semester. This writing intensive course requires students to present their research in different written formats and to both provide and incorporate peer feedback into their revisions.</w:t>
            </w:r>
          </w:p>
        </w:tc>
      </w:tr>
      <w:tr w:rsidR="00035B9E" w:rsidRPr="00035B9E" w14:paraId="03610DEA" w14:textId="77777777" w:rsidTr="008206FD">
        <w:tc>
          <w:tcPr>
            <w:tcW w:w="3528" w:type="dxa"/>
          </w:tcPr>
          <w:p w14:paraId="4838191E"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Brief Rationale</w:t>
            </w:r>
          </w:p>
          <w:p w14:paraId="2B2876A8" w14:textId="77777777" w:rsidR="00F95E63" w:rsidRPr="00035B9E" w:rsidRDefault="00F95E63" w:rsidP="008206FD">
            <w:pPr>
              <w:rPr>
                <w:rFonts w:ascii="Times New Roman" w:hAnsi="Times New Roman" w:cs="Times New Roman"/>
                <w:sz w:val="20"/>
                <w:szCs w:val="22"/>
              </w:rPr>
            </w:pPr>
            <w:r w:rsidRPr="00035B9E">
              <w:rPr>
                <w:rFonts w:ascii="Times New Roman" w:hAnsi="Times New Roman" w:cs="Times New Roman"/>
                <w:sz w:val="20"/>
                <w:szCs w:val="22"/>
              </w:rPr>
              <w:t>Provide a concise summary of why this course is important to the department, school or college.</w:t>
            </w:r>
          </w:p>
          <w:p w14:paraId="4A5CCDF1" w14:textId="77777777" w:rsidR="00F95E63" w:rsidRPr="00035B9E" w:rsidRDefault="00F95E63" w:rsidP="008206FD">
            <w:pPr>
              <w:rPr>
                <w:rFonts w:ascii="Times New Roman" w:hAnsi="Times New Roman" w:cs="Times New Roman"/>
                <w:b/>
                <w:sz w:val="22"/>
                <w:szCs w:val="22"/>
              </w:rPr>
            </w:pPr>
          </w:p>
        </w:tc>
        <w:tc>
          <w:tcPr>
            <w:tcW w:w="5328" w:type="dxa"/>
          </w:tcPr>
          <w:p w14:paraId="65557841" w14:textId="77777777"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 xml:space="preserve">Professional practice and ethics are topics critical to CMCE’s Program Educational Objective #1, being employable in the professions. This elective also supports the ABET </w:t>
            </w:r>
            <w:r w:rsidR="00C7548F" w:rsidRPr="00035B9E">
              <w:rPr>
                <w:rFonts w:ascii="Times New Roman" w:hAnsi="Times New Roman" w:cs="Times New Roman"/>
                <w:sz w:val="22"/>
                <w:szCs w:val="22"/>
              </w:rPr>
              <w:t>accreditation</w:t>
            </w:r>
            <w:r w:rsidRPr="00035B9E">
              <w:rPr>
                <w:rFonts w:ascii="Times New Roman" w:hAnsi="Times New Roman" w:cs="Times New Roman"/>
                <w:sz w:val="22"/>
                <w:szCs w:val="22"/>
              </w:rPr>
              <w:t xml:space="preserve"> assessed Student Outcome #3, ability to communicate in writing, orally, and graphically to technical and non-technical audiences.</w:t>
            </w:r>
          </w:p>
          <w:p w14:paraId="1AF3506C" w14:textId="77777777" w:rsidR="008F5369" w:rsidRPr="00035B9E" w:rsidRDefault="008F5369" w:rsidP="00F95E63">
            <w:pPr>
              <w:rPr>
                <w:rFonts w:ascii="Times New Roman" w:hAnsi="Times New Roman" w:cs="Times New Roman"/>
                <w:sz w:val="22"/>
                <w:szCs w:val="22"/>
              </w:rPr>
            </w:pPr>
          </w:p>
        </w:tc>
      </w:tr>
      <w:tr w:rsidR="00F95E63" w:rsidRPr="00035B9E" w14:paraId="0BF3123C" w14:textId="77777777" w:rsidTr="008206FD">
        <w:tc>
          <w:tcPr>
            <w:tcW w:w="3528" w:type="dxa"/>
          </w:tcPr>
          <w:p w14:paraId="3D5F72D8"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CUNY – Course Equivalencies</w:t>
            </w:r>
          </w:p>
          <w:p w14:paraId="11C5A216" w14:textId="77777777" w:rsidR="00F95E63" w:rsidRPr="00035B9E" w:rsidRDefault="00F95E63" w:rsidP="008206FD">
            <w:pPr>
              <w:rPr>
                <w:rFonts w:ascii="Times New Roman" w:hAnsi="Times New Roman" w:cs="Times New Roman"/>
                <w:sz w:val="20"/>
                <w:szCs w:val="20"/>
              </w:rPr>
            </w:pPr>
            <w:r w:rsidRPr="00035B9E">
              <w:rPr>
                <w:rFonts w:ascii="Times New Roman" w:hAnsi="Times New Roman" w:cs="Times New Roman"/>
                <w:sz w:val="20"/>
                <w:szCs w:val="20"/>
              </w:rPr>
              <w:t>Provide information about equivale</w:t>
            </w:r>
            <w:r w:rsidR="008F5369" w:rsidRPr="00035B9E">
              <w:rPr>
                <w:rFonts w:ascii="Times New Roman" w:hAnsi="Times New Roman" w:cs="Times New Roman"/>
                <w:sz w:val="20"/>
                <w:szCs w:val="20"/>
              </w:rPr>
              <w:t>nt courses within CUNY, if any.</w:t>
            </w:r>
          </w:p>
        </w:tc>
        <w:tc>
          <w:tcPr>
            <w:tcW w:w="5328" w:type="dxa"/>
          </w:tcPr>
          <w:p w14:paraId="65E7E2C2"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ARCH 4861 Professional Practice (emphasis on the management of firms and projects)</w:t>
            </w:r>
          </w:p>
        </w:tc>
      </w:tr>
      <w:tr w:rsidR="00F95E63" w:rsidRPr="00035B9E" w14:paraId="51CCD192" w14:textId="77777777" w:rsidTr="008206FD">
        <w:tc>
          <w:tcPr>
            <w:tcW w:w="3528" w:type="dxa"/>
          </w:tcPr>
          <w:p w14:paraId="070F2E8A"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Common Core</w:t>
            </w:r>
          </w:p>
          <w:p w14:paraId="6C791416" w14:textId="77777777" w:rsidR="00F95E63" w:rsidRPr="00035B9E" w:rsidRDefault="00F95E63" w:rsidP="008206FD">
            <w:pPr>
              <w:rPr>
                <w:rFonts w:ascii="Times New Roman" w:hAnsi="Times New Roman" w:cs="Times New Roman"/>
                <w:sz w:val="20"/>
                <w:szCs w:val="22"/>
              </w:rPr>
            </w:pPr>
            <w:r w:rsidRPr="00035B9E">
              <w:rPr>
                <w:rFonts w:ascii="Times New Roman" w:hAnsi="Times New Roman" w:cs="Times New Roman"/>
                <w:sz w:val="20"/>
                <w:szCs w:val="22"/>
              </w:rPr>
              <w:t>If this course is intended to fulfill one of the requirements in the common core, then indicate which area.</w:t>
            </w:r>
          </w:p>
        </w:tc>
        <w:tc>
          <w:tcPr>
            <w:tcW w:w="5328" w:type="dxa"/>
          </w:tcPr>
          <w:p w14:paraId="7C04736B"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340DAEDC" w14:textId="77777777" w:rsidTr="008206FD">
        <w:trPr>
          <w:trHeight w:val="505"/>
        </w:trPr>
        <w:tc>
          <w:tcPr>
            <w:tcW w:w="3528" w:type="dxa"/>
            <w:vMerge w:val="restart"/>
          </w:tcPr>
          <w:p w14:paraId="3990B810"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For Interdisciplinary Courses:</w:t>
            </w:r>
          </w:p>
          <w:p w14:paraId="7FF21879" w14:textId="77777777" w:rsidR="00F95E63" w:rsidRPr="00035B9E" w:rsidRDefault="00F95E63" w:rsidP="00F95E63">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submitted to ID Committee for review</w:t>
            </w:r>
          </w:p>
          <w:p w14:paraId="05A1D1EC" w14:textId="77777777" w:rsidR="00F95E63" w:rsidRPr="00035B9E" w:rsidRDefault="00F95E63" w:rsidP="00F95E63">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ID recommendation received</w:t>
            </w:r>
          </w:p>
          <w:p w14:paraId="2BFEF6DE" w14:textId="77777777" w:rsidR="00F95E63" w:rsidRPr="00035B9E" w:rsidRDefault="00F95E63" w:rsidP="008206FD">
            <w:pPr>
              <w:pStyle w:val="ListParagraph"/>
              <w:ind w:left="180"/>
              <w:rPr>
                <w:rFonts w:ascii="Times New Roman" w:hAnsi="Times New Roman" w:cs="Times New Roman"/>
                <w:sz w:val="20"/>
                <w:szCs w:val="20"/>
              </w:rPr>
            </w:pPr>
          </w:p>
          <w:p w14:paraId="6F517BF6"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0"/>
                <w:szCs w:val="20"/>
              </w:rPr>
              <w:t>- Will all sections be offered as ID? Y/N</w:t>
            </w:r>
          </w:p>
        </w:tc>
        <w:tc>
          <w:tcPr>
            <w:tcW w:w="5328" w:type="dxa"/>
          </w:tcPr>
          <w:p w14:paraId="240D79FD"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25AE7C96" w14:textId="77777777" w:rsidTr="008206FD">
        <w:trPr>
          <w:trHeight w:val="505"/>
        </w:trPr>
        <w:tc>
          <w:tcPr>
            <w:tcW w:w="3528" w:type="dxa"/>
            <w:vMerge/>
          </w:tcPr>
          <w:p w14:paraId="0BFA007F" w14:textId="77777777" w:rsidR="00F95E63" w:rsidRPr="00035B9E" w:rsidRDefault="00F95E63" w:rsidP="008206FD">
            <w:pPr>
              <w:rPr>
                <w:rFonts w:ascii="Times New Roman" w:hAnsi="Times New Roman" w:cs="Times New Roman"/>
                <w:b/>
                <w:sz w:val="22"/>
                <w:szCs w:val="22"/>
              </w:rPr>
            </w:pPr>
          </w:p>
        </w:tc>
        <w:tc>
          <w:tcPr>
            <w:tcW w:w="5328" w:type="dxa"/>
          </w:tcPr>
          <w:p w14:paraId="10F1C20F"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6C52FE9B" w14:textId="77777777" w:rsidTr="008206FD">
        <w:trPr>
          <w:trHeight w:val="413"/>
        </w:trPr>
        <w:tc>
          <w:tcPr>
            <w:tcW w:w="3528" w:type="dxa"/>
            <w:vMerge/>
          </w:tcPr>
          <w:p w14:paraId="31EE56BE" w14:textId="77777777" w:rsidR="00F95E63" w:rsidRPr="00035B9E" w:rsidRDefault="00F95E63" w:rsidP="008206FD">
            <w:pPr>
              <w:rPr>
                <w:rFonts w:ascii="Times New Roman" w:hAnsi="Times New Roman" w:cs="Times New Roman"/>
                <w:b/>
                <w:sz w:val="22"/>
                <w:szCs w:val="22"/>
              </w:rPr>
            </w:pPr>
          </w:p>
        </w:tc>
        <w:tc>
          <w:tcPr>
            <w:tcW w:w="5328" w:type="dxa"/>
          </w:tcPr>
          <w:p w14:paraId="1F827F1B"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016E1BAD" w14:textId="77777777" w:rsidTr="008206FD">
        <w:tc>
          <w:tcPr>
            <w:tcW w:w="3528" w:type="dxa"/>
          </w:tcPr>
          <w:p w14:paraId="46FE6B4E"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a Writing Intensive Course</w:t>
            </w:r>
          </w:p>
        </w:tc>
        <w:tc>
          <w:tcPr>
            <w:tcW w:w="5328" w:type="dxa"/>
          </w:tcPr>
          <w:p w14:paraId="296777DD" w14:textId="1A7445E4" w:rsidR="00F95E63" w:rsidRPr="00035B9E" w:rsidRDefault="00844C92" w:rsidP="008206FD">
            <w:pPr>
              <w:rPr>
                <w:rFonts w:ascii="Times New Roman" w:hAnsi="Times New Roman" w:cs="Times New Roman"/>
                <w:sz w:val="22"/>
                <w:szCs w:val="22"/>
              </w:rPr>
            </w:pPr>
            <w:r>
              <w:rPr>
                <w:rFonts w:ascii="Times New Roman" w:hAnsi="Times New Roman" w:cs="Times New Roman"/>
                <w:sz w:val="22"/>
                <w:szCs w:val="22"/>
              </w:rPr>
              <w:t>Yes</w:t>
            </w:r>
          </w:p>
        </w:tc>
      </w:tr>
    </w:tbl>
    <w:p w14:paraId="78286CC6" w14:textId="77777777" w:rsidR="00F95E63" w:rsidRPr="00035B9E" w:rsidRDefault="00F95E63" w:rsidP="00F95E63">
      <w:pPr>
        <w:rPr>
          <w:rFonts w:ascii="Times New Roman" w:hAnsi="Times New Roman" w:cs="Times New Roman"/>
          <w:sz w:val="20"/>
          <w:szCs w:val="22"/>
        </w:rPr>
      </w:pPr>
      <w:r w:rsidRPr="00035B9E">
        <w:rPr>
          <w:rFonts w:ascii="Times New Roman" w:hAnsi="Times New Roman" w:cs="Times New Roman"/>
          <w:sz w:val="20"/>
          <w:szCs w:val="22"/>
        </w:rPr>
        <w:t>Please include all appropriate documentation as indicated in the NEW COURSE PROPOSAL Combine all information into a single document that is included in the Curriculum Modification Form.</w:t>
      </w:r>
    </w:p>
    <w:p w14:paraId="41E1D939" w14:textId="77777777" w:rsidR="00F95E63" w:rsidRPr="00035B9E" w:rsidRDefault="00F95E63" w:rsidP="00F95E63">
      <w:pPr>
        <w:rPr>
          <w:rFonts w:ascii="Times New Roman" w:hAnsi="Times New Roman" w:cs="Times New Roman"/>
          <w:sz w:val="22"/>
          <w:szCs w:val="22"/>
        </w:rPr>
      </w:pPr>
    </w:p>
    <w:p w14:paraId="1057374D" w14:textId="77777777" w:rsidR="002B1FF9" w:rsidRPr="00035B9E" w:rsidRDefault="002B1FF9" w:rsidP="00F95E63">
      <w:pPr>
        <w:rPr>
          <w:rFonts w:ascii="Times New Roman" w:hAnsi="Times New Roman" w:cs="Times New Roman"/>
          <w:sz w:val="22"/>
          <w:szCs w:val="22"/>
        </w:rPr>
      </w:pPr>
    </w:p>
    <w:p w14:paraId="7CF14568" w14:textId="77777777" w:rsidR="002B1FF9" w:rsidRPr="00035B9E" w:rsidRDefault="002B1FF9" w:rsidP="00F95E63">
      <w:pPr>
        <w:rPr>
          <w:rFonts w:ascii="Times New Roman" w:hAnsi="Times New Roman" w:cs="Times New Roman"/>
          <w:sz w:val="22"/>
          <w:szCs w:val="22"/>
        </w:rPr>
      </w:pPr>
    </w:p>
    <w:p w14:paraId="4F00AF13" w14:textId="77777777" w:rsidR="002B1FF9" w:rsidRPr="00035B9E" w:rsidRDefault="002B1FF9" w:rsidP="00F95E63">
      <w:pPr>
        <w:rPr>
          <w:rFonts w:ascii="Times New Roman" w:hAnsi="Times New Roman" w:cs="Times New Roman"/>
          <w:sz w:val="22"/>
          <w:szCs w:val="22"/>
        </w:rPr>
      </w:pPr>
    </w:p>
    <w:p w14:paraId="68495553" w14:textId="77777777" w:rsidR="008F5369" w:rsidRPr="00035B9E" w:rsidRDefault="008F5369" w:rsidP="008F5369">
      <w:pPr>
        <w:rPr>
          <w:b/>
        </w:rPr>
      </w:pPr>
      <w:r w:rsidRPr="00035B9E">
        <w:rPr>
          <w:b/>
        </w:rPr>
        <w:t>COURSE OVERVIEW AND RATIONALE – CMCE 4403</w:t>
      </w:r>
    </w:p>
    <w:p w14:paraId="605B40CB" w14:textId="77777777" w:rsidR="00F95E63" w:rsidRPr="00035B9E" w:rsidRDefault="00F95E63">
      <w:pPr>
        <w:rPr>
          <w:rFonts w:ascii="Times New Roman" w:hAnsi="Times New Roman"/>
          <w:sz w:val="20"/>
          <w:szCs w:val="21"/>
        </w:rPr>
      </w:pPr>
    </w:p>
    <w:p w14:paraId="27D19E50" w14:textId="77777777"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 xml:space="preserve">Professional practice and ethics are topics critical to CMCE’s Program Educational Objective #1, being employable in the professions. This elective also supports the ABET </w:t>
      </w:r>
      <w:r w:rsidR="00C7548F" w:rsidRPr="00035B9E">
        <w:rPr>
          <w:rFonts w:ascii="Times New Roman" w:hAnsi="Times New Roman" w:cs="Times New Roman"/>
          <w:sz w:val="22"/>
          <w:szCs w:val="22"/>
        </w:rPr>
        <w:t>accreditation</w:t>
      </w:r>
      <w:r w:rsidRPr="00035B9E">
        <w:rPr>
          <w:rFonts w:ascii="Times New Roman" w:hAnsi="Times New Roman" w:cs="Times New Roman"/>
          <w:sz w:val="22"/>
          <w:szCs w:val="22"/>
        </w:rPr>
        <w:t xml:space="preserve"> assessed Student Outcome #3, ability to communicate in writing, orally, and graphically to technical and non-technical audiences.</w:t>
      </w:r>
    </w:p>
    <w:p w14:paraId="2FB3327D" w14:textId="77777777" w:rsidR="00F95E63" w:rsidRPr="00035B9E" w:rsidRDefault="00F95E63" w:rsidP="007200A1">
      <w:pPr>
        <w:jc w:val="both"/>
        <w:rPr>
          <w:rFonts w:ascii="Times New Roman" w:hAnsi="Times New Roman" w:cs="Times New Roman"/>
          <w:sz w:val="22"/>
          <w:szCs w:val="22"/>
        </w:rPr>
      </w:pPr>
    </w:p>
    <w:p w14:paraId="08A4AD92" w14:textId="77777777"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Students completing this elective improve problem solving, writing, and presentation skills as demonstrated during the Special Topics run of the course in Fal</w:t>
      </w:r>
      <w:r w:rsidR="007200A1" w:rsidRPr="00035B9E">
        <w:rPr>
          <w:rFonts w:ascii="Times New Roman" w:hAnsi="Times New Roman" w:cs="Times New Roman"/>
          <w:sz w:val="22"/>
          <w:szCs w:val="22"/>
        </w:rPr>
        <w:t>l 2019. Assignments build off</w:t>
      </w:r>
      <w:r w:rsidRPr="00035B9E">
        <w:rPr>
          <w:rFonts w:ascii="Times New Roman" w:hAnsi="Times New Roman" w:cs="Times New Roman"/>
          <w:sz w:val="22"/>
          <w:szCs w:val="22"/>
        </w:rPr>
        <w:t xml:space="preserve"> each other throughout the semester while students explore the rationale for ethical behavior, strengthening their commitment to behave ethically as professionals.</w:t>
      </w:r>
    </w:p>
    <w:p w14:paraId="30A36A72" w14:textId="77777777" w:rsidR="00F95E63" w:rsidRPr="00035B9E" w:rsidRDefault="00F95E63" w:rsidP="007200A1">
      <w:pPr>
        <w:jc w:val="both"/>
        <w:rPr>
          <w:rFonts w:ascii="Times New Roman" w:hAnsi="Times New Roman" w:cs="Times New Roman"/>
          <w:sz w:val="22"/>
          <w:szCs w:val="22"/>
        </w:rPr>
      </w:pPr>
    </w:p>
    <w:p w14:paraId="083757EE" w14:textId="77777777"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A stand-alone professional practice and ethics course helps meet goals of the industry and educational communities and brings our curriculum in line with other comparable programs.</w:t>
      </w:r>
    </w:p>
    <w:p w14:paraId="4E3507FF" w14:textId="77777777" w:rsidR="00F32151" w:rsidRPr="00035B9E" w:rsidRDefault="00F32151" w:rsidP="007200A1">
      <w:pPr>
        <w:jc w:val="both"/>
        <w:rPr>
          <w:rFonts w:ascii="Times New Roman" w:hAnsi="Times New Roman"/>
          <w:sz w:val="20"/>
          <w:szCs w:val="21"/>
        </w:rPr>
      </w:pPr>
    </w:p>
    <w:p w14:paraId="6380A6DD" w14:textId="77777777" w:rsidR="00F32151" w:rsidRPr="00035B9E" w:rsidRDefault="00F32151">
      <w:pPr>
        <w:rPr>
          <w:rFonts w:ascii="Times New Roman" w:hAnsi="Times New Roman"/>
          <w:sz w:val="20"/>
          <w:szCs w:val="21"/>
        </w:rPr>
      </w:pPr>
      <w:r w:rsidRPr="00035B9E">
        <w:rPr>
          <w:rFonts w:ascii="Times New Roman" w:hAnsi="Times New Roman"/>
          <w:sz w:val="20"/>
          <w:szCs w:val="21"/>
        </w:rPr>
        <w:br w:type="page"/>
      </w:r>
    </w:p>
    <w:p w14:paraId="598E5555" w14:textId="77777777" w:rsidR="00F32151" w:rsidRPr="00035B9E" w:rsidRDefault="00F32151" w:rsidP="00EC0892">
      <w:pPr>
        <w:rPr>
          <w:b/>
        </w:rPr>
      </w:pPr>
      <w:r w:rsidRPr="00035B9E">
        <w:rPr>
          <w:b/>
        </w:rPr>
        <w:lastRenderedPageBreak/>
        <w:t>NEW COURSE PROPOSAL CHECK LIST– CMCE 4403</w:t>
      </w:r>
    </w:p>
    <w:p w14:paraId="446C910B" w14:textId="77777777" w:rsidR="00F32151" w:rsidRPr="00035B9E" w:rsidRDefault="00F32151" w:rsidP="00F32151">
      <w:pPr>
        <w:rPr>
          <w:rFonts w:ascii="Times New Roman" w:hAnsi="Times New Roman" w:cs="Times New Roman"/>
          <w:sz w:val="20"/>
          <w:szCs w:val="22"/>
        </w:rPr>
      </w:pPr>
      <w:r w:rsidRPr="00035B9E">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F32151" w:rsidRPr="00035B9E" w14:paraId="113D36BB" w14:textId="77777777" w:rsidTr="00751FC9">
        <w:tc>
          <w:tcPr>
            <w:tcW w:w="7848" w:type="dxa"/>
            <w:shd w:val="clear" w:color="auto" w:fill="E6E6E6"/>
          </w:tcPr>
          <w:p w14:paraId="140533CE" w14:textId="77777777" w:rsidR="00F32151" w:rsidRPr="00035B9E" w:rsidRDefault="00F32151" w:rsidP="00751FC9">
            <w:pPr>
              <w:spacing w:after="80"/>
              <w:rPr>
                <w:rFonts w:asciiTheme="majorHAnsi" w:hAnsiTheme="majorHAnsi" w:cs="Times New Roman"/>
                <w:b/>
                <w:sz w:val="22"/>
                <w:szCs w:val="22"/>
              </w:rPr>
            </w:pPr>
            <w:r w:rsidRPr="00035B9E">
              <w:rPr>
                <w:rFonts w:asciiTheme="majorHAnsi" w:hAnsiTheme="majorHAnsi" w:cs="Arial"/>
                <w:b/>
                <w:sz w:val="22"/>
                <w:szCs w:val="22"/>
              </w:rPr>
              <w:t>Completed NEW COURSE PROPOSAL FORM</w:t>
            </w:r>
          </w:p>
        </w:tc>
        <w:tc>
          <w:tcPr>
            <w:tcW w:w="630" w:type="dxa"/>
            <w:shd w:val="clear" w:color="auto" w:fill="E6E6E6"/>
            <w:vAlign w:val="center"/>
          </w:tcPr>
          <w:p w14:paraId="26A13363" w14:textId="77777777" w:rsidR="00F32151" w:rsidRPr="00035B9E" w:rsidRDefault="00F32151" w:rsidP="00751FC9">
            <w:pPr>
              <w:spacing w:after="80"/>
              <w:jc w:val="center"/>
              <w:rPr>
                <w:rFonts w:ascii="Arial" w:hAnsi="Arial" w:cs="Arial"/>
                <w:b/>
                <w:sz w:val="18"/>
                <w:szCs w:val="18"/>
              </w:rPr>
            </w:pPr>
          </w:p>
        </w:tc>
      </w:tr>
      <w:tr w:rsidR="00F32151" w:rsidRPr="00035B9E" w14:paraId="4FADED6C" w14:textId="77777777" w:rsidTr="00751FC9">
        <w:tc>
          <w:tcPr>
            <w:tcW w:w="7848" w:type="dxa"/>
          </w:tcPr>
          <w:p w14:paraId="74696EA2" w14:textId="77777777" w:rsidR="00F32151" w:rsidRPr="00035B9E" w:rsidRDefault="00F32151"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Title, Number, Credits, Hours, Catalog course description</w:t>
            </w:r>
          </w:p>
        </w:tc>
        <w:tc>
          <w:tcPr>
            <w:tcW w:w="630" w:type="dxa"/>
            <w:vAlign w:val="center"/>
          </w:tcPr>
          <w:p w14:paraId="0BC640BB"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3D460235" w14:textId="77777777" w:rsidTr="00751FC9">
        <w:tc>
          <w:tcPr>
            <w:tcW w:w="7848" w:type="dxa"/>
          </w:tcPr>
          <w:p w14:paraId="5E7A1782" w14:textId="77777777" w:rsidR="00F32151" w:rsidRPr="00035B9E" w:rsidRDefault="00F32151"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Brief Rationale</w:t>
            </w:r>
          </w:p>
        </w:tc>
        <w:tc>
          <w:tcPr>
            <w:tcW w:w="630" w:type="dxa"/>
            <w:vAlign w:val="center"/>
          </w:tcPr>
          <w:p w14:paraId="0CE4B6D0"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10A9ACA" w14:textId="77777777" w:rsidTr="00751FC9">
        <w:tc>
          <w:tcPr>
            <w:tcW w:w="7848" w:type="dxa"/>
          </w:tcPr>
          <w:p w14:paraId="41CF9162" w14:textId="77777777" w:rsidR="00F32151" w:rsidRPr="00035B9E" w:rsidRDefault="00F32151" w:rsidP="00751FC9">
            <w:pPr>
              <w:pStyle w:val="ListParagraph"/>
              <w:numPr>
                <w:ilvl w:val="0"/>
                <w:numId w:val="7"/>
              </w:numPr>
              <w:spacing w:after="80"/>
              <w:rPr>
                <w:rFonts w:asciiTheme="majorHAnsi" w:hAnsiTheme="majorHAnsi" w:cs="Arial"/>
                <w:sz w:val="22"/>
                <w:szCs w:val="22"/>
              </w:rPr>
            </w:pPr>
            <w:r w:rsidRPr="00035B9E">
              <w:rPr>
                <w:rFonts w:asciiTheme="majorHAnsi" w:hAnsiTheme="majorHAnsi" w:cs="Arial"/>
                <w:sz w:val="22"/>
                <w:szCs w:val="22"/>
              </w:rPr>
              <w:t>CUNY – Course Equivalencies</w:t>
            </w:r>
          </w:p>
        </w:tc>
        <w:tc>
          <w:tcPr>
            <w:tcW w:w="630" w:type="dxa"/>
            <w:vAlign w:val="center"/>
          </w:tcPr>
          <w:p w14:paraId="5309262E"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00AA8E2" w14:textId="77777777" w:rsidTr="00751FC9">
        <w:tc>
          <w:tcPr>
            <w:tcW w:w="7848" w:type="dxa"/>
            <w:tcBorders>
              <w:bottom w:val="single" w:sz="4" w:space="0" w:color="auto"/>
            </w:tcBorders>
          </w:tcPr>
          <w:p w14:paraId="2EE0F653"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Completed </w:t>
            </w:r>
            <w:hyperlink r:id="rId23" w:history="1">
              <w:r w:rsidRPr="00035B9E">
                <w:rPr>
                  <w:rStyle w:val="Hyperlink"/>
                  <w:rFonts w:asciiTheme="majorHAnsi" w:hAnsiTheme="majorHAnsi" w:cs="Arial"/>
                  <w:color w:val="auto"/>
                  <w:sz w:val="22"/>
                  <w:szCs w:val="22"/>
                </w:rPr>
                <w:t>Library Resources and Information Literacy Form</w:t>
              </w:r>
            </w:hyperlink>
          </w:p>
        </w:tc>
        <w:tc>
          <w:tcPr>
            <w:tcW w:w="630" w:type="dxa"/>
            <w:tcBorders>
              <w:bottom w:val="single" w:sz="4" w:space="0" w:color="auto"/>
            </w:tcBorders>
            <w:vAlign w:val="center"/>
          </w:tcPr>
          <w:p w14:paraId="075697D0"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624F8F5C" w14:textId="77777777" w:rsidTr="00751FC9">
        <w:tc>
          <w:tcPr>
            <w:tcW w:w="7848" w:type="dxa"/>
            <w:shd w:val="clear" w:color="auto" w:fill="E6E6E6"/>
          </w:tcPr>
          <w:p w14:paraId="53FDA0EB"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Outline </w:t>
            </w:r>
          </w:p>
          <w:p w14:paraId="441347C3"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Include within the outline the following.</w:t>
            </w:r>
          </w:p>
        </w:tc>
        <w:tc>
          <w:tcPr>
            <w:tcW w:w="630" w:type="dxa"/>
            <w:shd w:val="clear" w:color="auto" w:fill="E6E6E6"/>
            <w:vAlign w:val="center"/>
          </w:tcPr>
          <w:p w14:paraId="32B4EF5D" w14:textId="77777777" w:rsidR="00F32151" w:rsidRPr="00035B9E" w:rsidRDefault="00F32151" w:rsidP="00751FC9">
            <w:pPr>
              <w:spacing w:after="80"/>
              <w:jc w:val="center"/>
              <w:rPr>
                <w:rFonts w:ascii="Arial" w:hAnsi="Arial" w:cs="Arial"/>
                <w:b/>
                <w:sz w:val="18"/>
                <w:szCs w:val="18"/>
              </w:rPr>
            </w:pPr>
            <w:r w:rsidRPr="00035B9E">
              <w:rPr>
                <w:rFonts w:ascii="Arial" w:hAnsi="Arial" w:cs="Arial"/>
                <w:b/>
                <w:sz w:val="18"/>
                <w:szCs w:val="18"/>
              </w:rPr>
              <w:t>X</w:t>
            </w:r>
          </w:p>
        </w:tc>
      </w:tr>
      <w:tr w:rsidR="00F32151" w:rsidRPr="00035B9E" w14:paraId="3A22A503" w14:textId="77777777" w:rsidTr="00751FC9">
        <w:tc>
          <w:tcPr>
            <w:tcW w:w="7848" w:type="dxa"/>
          </w:tcPr>
          <w:p w14:paraId="213BAEB1"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Hours and Credits for Lecture and Labs</w:t>
            </w:r>
          </w:p>
          <w:p w14:paraId="09A96FDB"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If hours exceed mandated Carnegie Hours, then rationale for this</w:t>
            </w:r>
          </w:p>
        </w:tc>
        <w:tc>
          <w:tcPr>
            <w:tcW w:w="630" w:type="dxa"/>
            <w:vAlign w:val="center"/>
          </w:tcPr>
          <w:p w14:paraId="4434D6D6"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5F6D725" w14:textId="77777777" w:rsidTr="00751FC9">
        <w:tc>
          <w:tcPr>
            <w:tcW w:w="7848" w:type="dxa"/>
          </w:tcPr>
          <w:p w14:paraId="5E2132B0"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Prerequisites/Co- requisites</w:t>
            </w:r>
          </w:p>
        </w:tc>
        <w:tc>
          <w:tcPr>
            <w:tcW w:w="630" w:type="dxa"/>
            <w:vAlign w:val="center"/>
          </w:tcPr>
          <w:p w14:paraId="3AA27888"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575DE61" w14:textId="77777777" w:rsidTr="00751FC9">
        <w:tc>
          <w:tcPr>
            <w:tcW w:w="7848" w:type="dxa"/>
            <w:tcBorders>
              <w:bottom w:val="single" w:sz="4" w:space="0" w:color="auto"/>
            </w:tcBorders>
          </w:tcPr>
          <w:p w14:paraId="69A862D5"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Detailed Course Description</w:t>
            </w:r>
          </w:p>
        </w:tc>
        <w:tc>
          <w:tcPr>
            <w:tcW w:w="630" w:type="dxa"/>
            <w:tcBorders>
              <w:bottom w:val="single" w:sz="4" w:space="0" w:color="auto"/>
            </w:tcBorders>
            <w:vAlign w:val="center"/>
          </w:tcPr>
          <w:p w14:paraId="7BE46EA6"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754B5466" w14:textId="77777777" w:rsidTr="00751FC9">
        <w:tc>
          <w:tcPr>
            <w:tcW w:w="7848" w:type="dxa"/>
          </w:tcPr>
          <w:p w14:paraId="15E0DD52"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Course Specific Learning Outcome and Assessment Tables</w:t>
            </w:r>
          </w:p>
          <w:p w14:paraId="6E976176" w14:textId="77777777" w:rsidR="00F32151" w:rsidRPr="00035B9E" w:rsidRDefault="00F32151"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Discipline Specific</w:t>
            </w:r>
          </w:p>
          <w:p w14:paraId="4082E16E" w14:textId="77777777" w:rsidR="00F32151" w:rsidRPr="00035B9E" w:rsidRDefault="00F32151"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General Education Specific Learning Outcome and Assessment Tables</w:t>
            </w:r>
          </w:p>
        </w:tc>
        <w:tc>
          <w:tcPr>
            <w:tcW w:w="630" w:type="dxa"/>
            <w:vAlign w:val="center"/>
          </w:tcPr>
          <w:p w14:paraId="780F12A6"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0145432" w14:textId="77777777" w:rsidTr="00751FC9">
        <w:tc>
          <w:tcPr>
            <w:tcW w:w="7848" w:type="dxa"/>
          </w:tcPr>
          <w:p w14:paraId="65F1D50C"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Example Weekly Course outline</w:t>
            </w:r>
          </w:p>
        </w:tc>
        <w:tc>
          <w:tcPr>
            <w:tcW w:w="630" w:type="dxa"/>
            <w:vAlign w:val="center"/>
          </w:tcPr>
          <w:p w14:paraId="09872147"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5FB78C0" w14:textId="77777777" w:rsidTr="00751FC9">
        <w:tc>
          <w:tcPr>
            <w:tcW w:w="7848" w:type="dxa"/>
          </w:tcPr>
          <w:p w14:paraId="46EECCDE"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Grade Policy and Procedure</w:t>
            </w:r>
          </w:p>
        </w:tc>
        <w:tc>
          <w:tcPr>
            <w:tcW w:w="630" w:type="dxa"/>
            <w:vAlign w:val="center"/>
          </w:tcPr>
          <w:p w14:paraId="52363E28"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1B0B92D5" w14:textId="77777777" w:rsidTr="00751FC9">
        <w:tc>
          <w:tcPr>
            <w:tcW w:w="7848" w:type="dxa"/>
          </w:tcPr>
          <w:p w14:paraId="1B5406AA"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Recommended Instructional Materials (Textbooks, lab supplies, </w:t>
            </w:r>
            <w:r w:rsidR="00C7548F" w:rsidRPr="00035B9E">
              <w:rPr>
                <w:rFonts w:asciiTheme="majorHAnsi" w:hAnsiTheme="majorHAnsi" w:cs="Arial"/>
                <w:sz w:val="22"/>
                <w:szCs w:val="22"/>
              </w:rPr>
              <w:t>etc.</w:t>
            </w:r>
            <w:r w:rsidRPr="00035B9E">
              <w:rPr>
                <w:rFonts w:asciiTheme="majorHAnsi" w:hAnsiTheme="majorHAnsi" w:cs="Arial"/>
                <w:sz w:val="22"/>
                <w:szCs w:val="22"/>
              </w:rPr>
              <w:t>)</w:t>
            </w:r>
          </w:p>
        </w:tc>
        <w:tc>
          <w:tcPr>
            <w:tcW w:w="630" w:type="dxa"/>
            <w:vAlign w:val="center"/>
          </w:tcPr>
          <w:p w14:paraId="019061FB"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77A8E20A" w14:textId="77777777" w:rsidTr="00751FC9">
        <w:tc>
          <w:tcPr>
            <w:tcW w:w="7848" w:type="dxa"/>
            <w:tcBorders>
              <w:bottom w:val="single" w:sz="4" w:space="0" w:color="auto"/>
            </w:tcBorders>
          </w:tcPr>
          <w:p w14:paraId="260CB525"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Library resources and bibliography</w:t>
            </w:r>
          </w:p>
        </w:tc>
        <w:tc>
          <w:tcPr>
            <w:tcW w:w="630" w:type="dxa"/>
            <w:tcBorders>
              <w:bottom w:val="single" w:sz="4" w:space="0" w:color="auto"/>
            </w:tcBorders>
            <w:vAlign w:val="center"/>
          </w:tcPr>
          <w:p w14:paraId="508E2186"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4AD7A8FC" w14:textId="77777777" w:rsidTr="00751FC9">
        <w:tc>
          <w:tcPr>
            <w:tcW w:w="7848" w:type="dxa"/>
            <w:shd w:val="clear" w:color="auto" w:fill="E6E6E6"/>
          </w:tcPr>
          <w:p w14:paraId="24F47F63"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Need Assessment.  </w:t>
            </w:r>
          </w:p>
          <w:p w14:paraId="52C7C637"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550C103C"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405E46B" w14:textId="77777777" w:rsidTr="00751FC9">
        <w:tc>
          <w:tcPr>
            <w:tcW w:w="7848" w:type="dxa"/>
          </w:tcPr>
          <w:p w14:paraId="4E7AA78F"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Target Students who will take this course.  Which programs or departments, and how many anticipated?</w:t>
            </w:r>
          </w:p>
          <w:p w14:paraId="527AF4E3"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Documentation of student views (if applicable, e.g. non-required elective).</w:t>
            </w:r>
          </w:p>
        </w:tc>
        <w:tc>
          <w:tcPr>
            <w:tcW w:w="630" w:type="dxa"/>
            <w:vAlign w:val="center"/>
          </w:tcPr>
          <w:p w14:paraId="52117D6F"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3DF66378" w14:textId="77777777" w:rsidTr="00751FC9">
        <w:tc>
          <w:tcPr>
            <w:tcW w:w="7848" w:type="dxa"/>
          </w:tcPr>
          <w:p w14:paraId="71188F38"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Projected headcounts (fall/spring and day/evening) for each new or modified course.</w:t>
            </w:r>
          </w:p>
        </w:tc>
        <w:tc>
          <w:tcPr>
            <w:tcW w:w="630" w:type="dxa"/>
            <w:vAlign w:val="center"/>
          </w:tcPr>
          <w:p w14:paraId="563B59F1"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15E75802" w14:textId="77777777" w:rsidTr="00751FC9">
        <w:tc>
          <w:tcPr>
            <w:tcW w:w="7848" w:type="dxa"/>
          </w:tcPr>
          <w:p w14:paraId="3052C22B"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71EFC1B6"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4BDCED95" w14:textId="77777777" w:rsidTr="00751FC9">
        <w:tc>
          <w:tcPr>
            <w:tcW w:w="7848" w:type="dxa"/>
          </w:tcPr>
          <w:p w14:paraId="672805FD"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Where does this course overlap with other courses, both within and outside of the department?</w:t>
            </w:r>
          </w:p>
        </w:tc>
        <w:tc>
          <w:tcPr>
            <w:tcW w:w="630" w:type="dxa"/>
            <w:vAlign w:val="center"/>
          </w:tcPr>
          <w:p w14:paraId="057A9CC5"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87B0402" w14:textId="77777777" w:rsidTr="00751FC9">
        <w:tc>
          <w:tcPr>
            <w:tcW w:w="7848" w:type="dxa"/>
          </w:tcPr>
          <w:p w14:paraId="759359EC"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30EDA90C"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3BF3822" w14:textId="77777777" w:rsidTr="00751FC9">
        <w:tc>
          <w:tcPr>
            <w:tcW w:w="7848" w:type="dxa"/>
            <w:tcBorders>
              <w:bottom w:val="single" w:sz="4" w:space="0" w:color="auto"/>
            </w:tcBorders>
          </w:tcPr>
          <w:p w14:paraId="1255819E"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755A4969"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4321BCB7" w14:textId="77777777" w:rsidTr="00751FC9">
        <w:tc>
          <w:tcPr>
            <w:tcW w:w="7848" w:type="dxa"/>
            <w:shd w:val="clear" w:color="auto" w:fill="E6E6E6"/>
          </w:tcPr>
          <w:p w14:paraId="79D934E8"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lastRenderedPageBreak/>
              <w:t>Course Design</w:t>
            </w:r>
          </w:p>
          <w:p w14:paraId="1CCFB034"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Describe how this course is designed. </w:t>
            </w:r>
          </w:p>
        </w:tc>
        <w:tc>
          <w:tcPr>
            <w:tcW w:w="630" w:type="dxa"/>
            <w:shd w:val="clear" w:color="auto" w:fill="E6E6E6"/>
            <w:vAlign w:val="center"/>
          </w:tcPr>
          <w:p w14:paraId="66A7818C"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380499E8" w14:textId="77777777" w:rsidTr="00751FC9">
        <w:tc>
          <w:tcPr>
            <w:tcW w:w="7848" w:type="dxa"/>
          </w:tcPr>
          <w:p w14:paraId="00517EB1"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Course Context (e.g. required, elective, capstone)</w:t>
            </w:r>
          </w:p>
        </w:tc>
        <w:tc>
          <w:tcPr>
            <w:tcW w:w="630" w:type="dxa"/>
            <w:vAlign w:val="center"/>
          </w:tcPr>
          <w:p w14:paraId="51760758"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72379470" w14:textId="77777777" w:rsidTr="00751FC9">
        <w:tc>
          <w:tcPr>
            <w:tcW w:w="7848" w:type="dxa"/>
          </w:tcPr>
          <w:p w14:paraId="23912077"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Course Structure: how the course will be offered (e.g. lecture, seminar, tutorial, fieldtrip)?</w:t>
            </w:r>
          </w:p>
        </w:tc>
        <w:tc>
          <w:tcPr>
            <w:tcW w:w="630" w:type="dxa"/>
            <w:vAlign w:val="center"/>
          </w:tcPr>
          <w:p w14:paraId="11973E24"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1EF0D8E0" w14:textId="77777777" w:rsidTr="00751FC9">
        <w:tc>
          <w:tcPr>
            <w:tcW w:w="7848" w:type="dxa"/>
            <w:tcBorders>
              <w:bottom w:val="single" w:sz="4" w:space="0" w:color="auto"/>
            </w:tcBorders>
          </w:tcPr>
          <w:p w14:paraId="594670B7"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7E5F0933"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7173A6A" w14:textId="77777777" w:rsidTr="00751FC9">
        <w:tc>
          <w:tcPr>
            <w:tcW w:w="7848" w:type="dxa"/>
          </w:tcPr>
          <w:p w14:paraId="18BCB9DB"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How does this course support Programmatic Learning Outcomes?</w:t>
            </w:r>
          </w:p>
        </w:tc>
        <w:tc>
          <w:tcPr>
            <w:tcW w:w="630" w:type="dxa"/>
            <w:vAlign w:val="center"/>
          </w:tcPr>
          <w:p w14:paraId="1B32CE0B"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44F86E91" w14:textId="77777777" w:rsidTr="00751FC9">
        <w:tc>
          <w:tcPr>
            <w:tcW w:w="7848" w:type="dxa"/>
            <w:tcBorders>
              <w:bottom w:val="single" w:sz="4" w:space="0" w:color="auto"/>
            </w:tcBorders>
          </w:tcPr>
          <w:p w14:paraId="2128B3C0"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31848BEA"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7B5B919C" w14:textId="77777777" w:rsidTr="00751FC9">
        <w:tc>
          <w:tcPr>
            <w:tcW w:w="7848" w:type="dxa"/>
            <w:shd w:val="clear" w:color="auto" w:fill="E6E6E6"/>
          </w:tcPr>
          <w:p w14:paraId="09B6935C"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t>Additional Forms for Specific Course Categories</w:t>
            </w:r>
          </w:p>
        </w:tc>
        <w:tc>
          <w:tcPr>
            <w:tcW w:w="630" w:type="dxa"/>
            <w:shd w:val="clear" w:color="auto" w:fill="E6E6E6"/>
            <w:vAlign w:val="center"/>
          </w:tcPr>
          <w:p w14:paraId="3C3FEC5D" w14:textId="77777777" w:rsidR="00F32151" w:rsidRPr="00035B9E" w:rsidRDefault="00F32151" w:rsidP="00751FC9">
            <w:pPr>
              <w:spacing w:after="80"/>
              <w:jc w:val="center"/>
              <w:rPr>
                <w:rFonts w:ascii="Arial" w:hAnsi="Arial" w:cs="Arial"/>
                <w:sz w:val="18"/>
                <w:szCs w:val="18"/>
              </w:rPr>
            </w:pPr>
          </w:p>
        </w:tc>
      </w:tr>
      <w:tr w:rsidR="00F32151" w:rsidRPr="00035B9E" w14:paraId="71F3B7E9" w14:textId="77777777" w:rsidTr="00751FC9">
        <w:tc>
          <w:tcPr>
            <w:tcW w:w="7848" w:type="dxa"/>
          </w:tcPr>
          <w:p w14:paraId="02EE081C" w14:textId="77777777" w:rsidR="00F32151" w:rsidRPr="00035B9E" w:rsidRDefault="008E086C" w:rsidP="00751FC9">
            <w:pPr>
              <w:spacing w:after="80"/>
              <w:rPr>
                <w:rFonts w:asciiTheme="majorHAnsi" w:hAnsiTheme="majorHAnsi" w:cs="Arial"/>
                <w:sz w:val="22"/>
                <w:szCs w:val="22"/>
              </w:rPr>
            </w:pPr>
            <w:hyperlink r:id="rId24" w:history="1">
              <w:r w:rsidR="00F32151" w:rsidRPr="00035B9E">
                <w:rPr>
                  <w:rStyle w:val="Hyperlink"/>
                  <w:rFonts w:asciiTheme="majorHAnsi" w:hAnsiTheme="majorHAnsi" w:cs="Arial"/>
                  <w:color w:val="auto"/>
                  <w:sz w:val="22"/>
                  <w:szCs w:val="22"/>
                </w:rPr>
                <w:t xml:space="preserve"> Interdisciplinary Form</w:t>
              </w:r>
            </w:hyperlink>
            <w:r w:rsidR="00F32151" w:rsidRPr="00035B9E">
              <w:rPr>
                <w:rFonts w:asciiTheme="majorHAnsi" w:hAnsiTheme="majorHAnsi" w:cs="Arial"/>
                <w:sz w:val="22"/>
                <w:szCs w:val="22"/>
              </w:rPr>
              <w:t xml:space="preserve"> (if applicable)</w:t>
            </w:r>
          </w:p>
        </w:tc>
        <w:tc>
          <w:tcPr>
            <w:tcW w:w="630" w:type="dxa"/>
            <w:vAlign w:val="center"/>
          </w:tcPr>
          <w:p w14:paraId="00B9C629" w14:textId="77777777"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1F1A730B" w14:textId="77777777" w:rsidTr="00751FC9">
        <w:tc>
          <w:tcPr>
            <w:tcW w:w="7848" w:type="dxa"/>
          </w:tcPr>
          <w:p w14:paraId="2DE34C24" w14:textId="77777777" w:rsidR="00F32151" w:rsidRPr="00035B9E" w:rsidRDefault="00F32151" w:rsidP="00751FC9">
            <w:pPr>
              <w:rPr>
                <w:rFonts w:asciiTheme="majorHAnsi" w:hAnsiTheme="majorHAnsi" w:cs="Arial"/>
                <w:sz w:val="22"/>
                <w:szCs w:val="22"/>
              </w:rPr>
            </w:pPr>
            <w:r w:rsidRPr="00035B9E">
              <w:rPr>
                <w:rFonts w:asciiTheme="majorHAnsi" w:hAnsiTheme="majorHAnsi" w:cs="Arial"/>
                <w:sz w:val="22"/>
                <w:szCs w:val="22"/>
              </w:rPr>
              <w:t xml:space="preserve"> Interdisciplinary Committee Recommendation (if applicable and if received)*</w:t>
            </w:r>
          </w:p>
          <w:p w14:paraId="03ECDA79" w14:textId="77777777" w:rsidR="00F32151" w:rsidRPr="00035B9E" w:rsidRDefault="00F32151" w:rsidP="00751FC9">
            <w:pPr>
              <w:rPr>
                <w:sz w:val="20"/>
                <w:szCs w:val="20"/>
              </w:rPr>
            </w:pPr>
            <w:r w:rsidRPr="00035B9E">
              <w:rPr>
                <w:rFonts w:asciiTheme="majorHAnsi" w:hAnsiTheme="majorHAnsi" w:cs="Arial"/>
                <w:sz w:val="22"/>
                <w:szCs w:val="22"/>
              </w:rPr>
              <w:t xml:space="preserve">  </w:t>
            </w:r>
            <w:r w:rsidRPr="00035B9E">
              <w:rPr>
                <w:rFonts w:asciiTheme="majorHAnsi" w:hAnsiTheme="majorHAnsi" w:cs="Arial"/>
                <w:sz w:val="20"/>
                <w:szCs w:val="20"/>
              </w:rPr>
              <w:t>*Recommendation must be received before consideration by full Curriculum Committee</w:t>
            </w:r>
          </w:p>
        </w:tc>
        <w:tc>
          <w:tcPr>
            <w:tcW w:w="630" w:type="dxa"/>
            <w:vAlign w:val="center"/>
          </w:tcPr>
          <w:p w14:paraId="3085FBD2" w14:textId="77777777"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34BBA320" w14:textId="77777777" w:rsidTr="00751FC9">
        <w:trPr>
          <w:trHeight w:val="90"/>
        </w:trPr>
        <w:tc>
          <w:tcPr>
            <w:tcW w:w="7848" w:type="dxa"/>
          </w:tcPr>
          <w:p w14:paraId="54BC38F9" w14:textId="77777777" w:rsidR="00F32151" w:rsidRPr="00035B9E" w:rsidRDefault="008E086C" w:rsidP="00751FC9">
            <w:pPr>
              <w:spacing w:after="80"/>
              <w:rPr>
                <w:rFonts w:asciiTheme="majorHAnsi" w:hAnsiTheme="majorHAnsi" w:cs="Arial"/>
                <w:sz w:val="22"/>
                <w:szCs w:val="22"/>
              </w:rPr>
            </w:pPr>
            <w:hyperlink r:id="rId25" w:history="1">
              <w:r w:rsidR="00F32151" w:rsidRPr="00035B9E">
                <w:rPr>
                  <w:rStyle w:val="Hyperlink"/>
                  <w:rFonts w:asciiTheme="majorHAnsi" w:hAnsiTheme="majorHAnsi" w:cs="Arial"/>
                  <w:color w:val="auto"/>
                  <w:sz w:val="22"/>
                  <w:szCs w:val="22"/>
                </w:rPr>
                <w:t>Common Core (Liberal Arts) Intent to Submit</w:t>
              </w:r>
            </w:hyperlink>
            <w:r w:rsidR="00F32151" w:rsidRPr="00035B9E">
              <w:rPr>
                <w:rFonts w:asciiTheme="majorHAnsi" w:hAnsiTheme="majorHAnsi" w:cs="Arial"/>
                <w:sz w:val="22"/>
                <w:szCs w:val="22"/>
              </w:rPr>
              <w:t xml:space="preserve"> (if applicable)</w:t>
            </w:r>
          </w:p>
        </w:tc>
        <w:tc>
          <w:tcPr>
            <w:tcW w:w="630" w:type="dxa"/>
            <w:vAlign w:val="center"/>
          </w:tcPr>
          <w:p w14:paraId="53E28957" w14:textId="77777777"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3D3C576E" w14:textId="77777777" w:rsidTr="00751FC9">
        <w:tc>
          <w:tcPr>
            <w:tcW w:w="7848" w:type="dxa"/>
          </w:tcPr>
          <w:p w14:paraId="1D6DD845"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Writing Intensive Form if course is intended to be a WIC (under development) </w:t>
            </w:r>
          </w:p>
        </w:tc>
        <w:tc>
          <w:tcPr>
            <w:tcW w:w="630" w:type="dxa"/>
            <w:vAlign w:val="center"/>
          </w:tcPr>
          <w:p w14:paraId="1A0E9A26" w14:textId="77777777"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037BD06A" w14:textId="77777777" w:rsidTr="00751FC9">
        <w:tc>
          <w:tcPr>
            <w:tcW w:w="7848" w:type="dxa"/>
          </w:tcPr>
          <w:p w14:paraId="4EF2F692"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59EA102F" w14:textId="77777777" w:rsidR="00F32151"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r w:rsidR="00F32151" w:rsidRPr="00035B9E" w14:paraId="5C338E96" w14:textId="77777777" w:rsidTr="00751FC9">
        <w:tc>
          <w:tcPr>
            <w:tcW w:w="7848" w:type="dxa"/>
            <w:shd w:val="clear" w:color="auto" w:fill="E6E6E6"/>
          </w:tcPr>
          <w:p w14:paraId="3FF73738"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Times New Roman"/>
                <w:b/>
                <w:sz w:val="22"/>
                <w:szCs w:val="22"/>
              </w:rPr>
              <w:t xml:space="preserve">(Additional materials for </w:t>
            </w:r>
            <w:hyperlink r:id="rId26" w:history="1">
              <w:r w:rsidRPr="00035B9E">
                <w:rPr>
                  <w:rFonts w:asciiTheme="majorHAnsi" w:hAnsiTheme="majorHAnsi" w:cs="Arial"/>
                  <w:b/>
                  <w:bCs/>
                  <w:iCs/>
                  <w:sz w:val="22"/>
                  <w:szCs w:val="22"/>
                </w:rPr>
                <w:t>Curricular Experiments</w:t>
              </w:r>
            </w:hyperlink>
            <w:r w:rsidRPr="00035B9E">
              <w:rPr>
                <w:rFonts w:asciiTheme="majorHAnsi" w:hAnsiTheme="majorHAnsi" w:cs="Arial"/>
                <w:b/>
                <w:sz w:val="22"/>
                <w:szCs w:val="22"/>
              </w:rPr>
              <w:t>)</w:t>
            </w:r>
          </w:p>
        </w:tc>
        <w:tc>
          <w:tcPr>
            <w:tcW w:w="630" w:type="dxa"/>
            <w:shd w:val="clear" w:color="auto" w:fill="E6E6E6"/>
            <w:vAlign w:val="center"/>
          </w:tcPr>
          <w:p w14:paraId="0A0E287A" w14:textId="77777777" w:rsidR="00F32151" w:rsidRPr="00035B9E" w:rsidRDefault="00F32151" w:rsidP="00751FC9">
            <w:pPr>
              <w:spacing w:after="80"/>
              <w:jc w:val="center"/>
              <w:rPr>
                <w:rFonts w:ascii="Times" w:hAnsi="Times" w:cs="Times New Roman"/>
                <w:sz w:val="20"/>
                <w:szCs w:val="20"/>
              </w:rPr>
            </w:pPr>
          </w:p>
        </w:tc>
      </w:tr>
      <w:tr w:rsidR="00F32151" w:rsidRPr="00035B9E" w14:paraId="6E374BC8" w14:textId="77777777" w:rsidTr="00751FC9">
        <w:tc>
          <w:tcPr>
            <w:tcW w:w="7848" w:type="dxa"/>
          </w:tcPr>
          <w:p w14:paraId="40F1E829"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1B64344E" w14:textId="77777777" w:rsidR="00F32151"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r w:rsidR="00F32151" w:rsidRPr="00035B9E" w14:paraId="4C9B9D48" w14:textId="77777777" w:rsidTr="00751FC9">
        <w:tc>
          <w:tcPr>
            <w:tcW w:w="7848" w:type="dxa"/>
            <w:tcBorders>
              <w:bottom w:val="single" w:sz="4" w:space="0" w:color="auto"/>
            </w:tcBorders>
          </w:tcPr>
          <w:p w14:paraId="5A632161"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28046B78" w14:textId="77777777" w:rsidR="00F32151"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bl>
    <w:p w14:paraId="08ED9FF6" w14:textId="77777777" w:rsidR="00F32151" w:rsidRPr="00035B9E" w:rsidRDefault="00F32151" w:rsidP="00F32151"/>
    <w:p w14:paraId="1F1E5AD0" w14:textId="77777777" w:rsidR="00F32151" w:rsidRPr="00035B9E" w:rsidRDefault="00F32151" w:rsidP="00F32151">
      <w:pPr>
        <w:rPr>
          <w:b/>
        </w:rPr>
      </w:pPr>
    </w:p>
    <w:p w14:paraId="6A8EAB1C" w14:textId="77777777" w:rsidR="00F32151" w:rsidRPr="00035B9E" w:rsidRDefault="00F32151" w:rsidP="00F32151">
      <w:pPr>
        <w:rPr>
          <w:rFonts w:asciiTheme="majorHAnsi" w:hAnsiTheme="majorHAnsi"/>
        </w:rPr>
      </w:pPr>
      <w:r w:rsidRPr="00035B9E">
        <w:rPr>
          <w:rFonts w:asciiTheme="majorHAnsi" w:hAnsiTheme="majorHAnsi"/>
        </w:rPr>
        <w:br w:type="page"/>
      </w:r>
    </w:p>
    <w:p w14:paraId="7E47514C" w14:textId="77777777" w:rsidR="003C04DB"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1" w:name="_Toc33185878"/>
      <w:r w:rsidRPr="00035B9E">
        <w:rPr>
          <w:rFonts w:ascii="Times New Roman" w:hAnsi="Times New Roman" w:cs="Times New Roman"/>
          <w:color w:val="auto"/>
          <w:sz w:val="32"/>
          <w:szCs w:val="32"/>
        </w:rPr>
        <w:lastRenderedPageBreak/>
        <w:t xml:space="preserve">Library Resources &amp; Information Literacy: Major Curriculum Modification </w:t>
      </w:r>
      <w:r w:rsidR="003C04DB" w:rsidRPr="00035B9E">
        <w:rPr>
          <w:rFonts w:ascii="Times New Roman" w:hAnsi="Times New Roman" w:cs="Times New Roman"/>
          <w:color w:val="auto"/>
          <w:sz w:val="32"/>
          <w:szCs w:val="32"/>
        </w:rPr>
        <w:t>– CMCE 4403</w:t>
      </w:r>
      <w:bookmarkEnd w:id="11"/>
    </w:p>
    <w:p w14:paraId="1106C1AE" w14:textId="77777777" w:rsidR="003C04DB" w:rsidRPr="00035B9E" w:rsidRDefault="003C04DB" w:rsidP="003C04DB">
      <w:pPr>
        <w:rPr>
          <w:rFonts w:ascii="Calibri" w:hAnsi="Calibri"/>
        </w:rPr>
      </w:pPr>
    </w:p>
    <w:p w14:paraId="4B40E76F" w14:textId="77777777" w:rsidR="003C04DB" w:rsidRPr="00035B9E" w:rsidRDefault="003C04DB" w:rsidP="003C04DB">
      <w:pPr>
        <w:rPr>
          <w:rFonts w:ascii="Calibri" w:hAnsi="Calibri"/>
        </w:rPr>
      </w:pPr>
      <w:r w:rsidRPr="00035B9E">
        <w:rPr>
          <w:rFonts w:ascii="Calibri" w:hAnsi="Calibri"/>
        </w:rPr>
        <w:t xml:space="preserve">Please complete for </w:t>
      </w:r>
      <w:r w:rsidRPr="00035B9E">
        <w:rPr>
          <w:rFonts w:ascii="Calibri" w:hAnsi="Calibri"/>
          <w:b/>
        </w:rPr>
        <w:t>all</w:t>
      </w:r>
      <w:r w:rsidRPr="00035B9E">
        <w:rPr>
          <w:rFonts w:ascii="Calibri" w:hAnsi="Calibri"/>
        </w:rPr>
        <w:t xml:space="preserve"> major curriculum modifications. This information will assist the library in planning for new courses/programs.</w:t>
      </w:r>
    </w:p>
    <w:p w14:paraId="13FB6225" w14:textId="77777777" w:rsidR="003C04DB" w:rsidRPr="00035B9E" w:rsidRDefault="003C04DB" w:rsidP="003C04DB">
      <w:pPr>
        <w:rPr>
          <w:rFonts w:ascii="Calibri" w:hAnsi="Calibri"/>
        </w:rPr>
      </w:pPr>
    </w:p>
    <w:p w14:paraId="2DF0F099" w14:textId="77777777" w:rsidR="003C04DB" w:rsidRPr="00035B9E" w:rsidRDefault="003C04DB" w:rsidP="003C04DB">
      <w:pPr>
        <w:rPr>
          <w:rFonts w:ascii="Calibri" w:hAnsi="Calibri"/>
        </w:rPr>
      </w:pPr>
      <w:r w:rsidRPr="00035B9E">
        <w:rPr>
          <w:rFonts w:ascii="Calibri" w:hAnsi="Calibri"/>
        </w:rPr>
        <w:t>Consult with your library faculty subject specialist (</w:t>
      </w:r>
      <w:hyperlink r:id="rId27" w:history="1">
        <w:r w:rsidRPr="00035B9E">
          <w:rPr>
            <w:rStyle w:val="Hyperlink"/>
            <w:rFonts w:ascii="Calibri" w:hAnsi="Calibri"/>
            <w:color w:val="auto"/>
          </w:rPr>
          <w:t>http://cityte.ch/dir</w:t>
        </w:r>
      </w:hyperlink>
      <w:r w:rsidRPr="00035B9E">
        <w:rPr>
          <w:rFonts w:ascii="Calibri" w:hAnsi="Calibri"/>
        </w:rPr>
        <w:t xml:space="preserve">) </w:t>
      </w:r>
      <w:r w:rsidRPr="00035B9E">
        <w:rPr>
          <w:rFonts w:ascii="Calibri" w:hAnsi="Calibri"/>
          <w:b/>
          <w:u w:val="single"/>
        </w:rPr>
        <w:t>3 weeks before the proposal deadline</w:t>
      </w:r>
      <w:r w:rsidRPr="00035B9E">
        <w:rPr>
          <w:rFonts w:ascii="Calibri" w:hAnsi="Calibri"/>
        </w:rPr>
        <w:t>.</w:t>
      </w:r>
    </w:p>
    <w:p w14:paraId="0F4AD82E" w14:textId="77777777" w:rsidR="003C04DB" w:rsidRPr="00035B9E" w:rsidRDefault="003C04DB" w:rsidP="003C04DB">
      <w:pPr>
        <w:rPr>
          <w:rFonts w:ascii="Calibri" w:hAnsi="Calibri"/>
          <w:b/>
        </w:rPr>
      </w:pPr>
    </w:p>
    <w:p w14:paraId="455411D6" w14:textId="77777777" w:rsidR="003C04DB" w:rsidRPr="00035B9E" w:rsidRDefault="003C04DB" w:rsidP="003C04DB">
      <w:pPr>
        <w:rPr>
          <w:rFonts w:ascii="Calibri" w:hAnsi="Calibri"/>
        </w:rPr>
      </w:pPr>
      <w:r w:rsidRPr="00035B9E">
        <w:rPr>
          <w:rFonts w:ascii="Calibri" w:hAnsi="Calibri"/>
          <w:b/>
        </w:rPr>
        <w:t>Course proposer:</w:t>
      </w:r>
      <w:r w:rsidRPr="00035B9E">
        <w:rPr>
          <w:rFonts w:ascii="Calibri" w:hAnsi="Calibri"/>
        </w:rPr>
        <w:t xml:space="preserve"> please complete boxes 1-4.  </w:t>
      </w:r>
      <w:r w:rsidRPr="00035B9E">
        <w:rPr>
          <w:rFonts w:ascii="Calibri" w:hAnsi="Calibri"/>
          <w:b/>
        </w:rPr>
        <w:t>Library faculty subject specialist:</w:t>
      </w:r>
      <w:r w:rsidRPr="00035B9E">
        <w:rPr>
          <w:rFonts w:ascii="Calibri" w:hAnsi="Calibri"/>
        </w:rPr>
        <w:t xml:space="preserve"> please complete box 5.</w:t>
      </w:r>
    </w:p>
    <w:p w14:paraId="453D1044"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430"/>
        <w:gridCol w:w="4374"/>
      </w:tblGrid>
      <w:tr w:rsidR="003C04DB" w:rsidRPr="00035B9E" w14:paraId="7E3D324F" w14:textId="77777777" w:rsidTr="00751FC9">
        <w:tc>
          <w:tcPr>
            <w:tcW w:w="360" w:type="dxa"/>
            <w:tcBorders>
              <w:top w:val="nil"/>
              <w:left w:val="nil"/>
              <w:bottom w:val="nil"/>
              <w:right w:val="single" w:sz="4" w:space="0" w:color="auto"/>
            </w:tcBorders>
          </w:tcPr>
          <w:p w14:paraId="52A5CC28" w14:textId="77777777" w:rsidR="003C04DB" w:rsidRPr="00035B9E" w:rsidRDefault="003C04DB" w:rsidP="00751FC9">
            <w:pPr>
              <w:rPr>
                <w:rFonts w:ascii="Calibri" w:hAnsi="Calibri"/>
                <w:b/>
              </w:rPr>
            </w:pPr>
            <w:r w:rsidRPr="00035B9E">
              <w:rPr>
                <w:rFonts w:ascii="Calibri" w:hAnsi="Calibri"/>
                <w:b/>
              </w:rPr>
              <w:t>1</w:t>
            </w:r>
          </w:p>
        </w:tc>
        <w:tc>
          <w:tcPr>
            <w:tcW w:w="4950" w:type="dxa"/>
            <w:tcBorders>
              <w:left w:val="single" w:sz="4" w:space="0" w:color="auto"/>
            </w:tcBorders>
          </w:tcPr>
          <w:p w14:paraId="3D95F100" w14:textId="77777777" w:rsidR="003C04DB" w:rsidRPr="00035B9E" w:rsidRDefault="003C04DB" w:rsidP="00751FC9">
            <w:pPr>
              <w:rPr>
                <w:rFonts w:ascii="Calibri" w:hAnsi="Calibri"/>
                <w:b/>
              </w:rPr>
            </w:pPr>
            <w:r w:rsidRPr="00035B9E">
              <w:rPr>
                <w:rFonts w:ascii="Calibri" w:hAnsi="Calibri"/>
                <w:b/>
              </w:rPr>
              <w:t>Title of proposal</w:t>
            </w:r>
          </w:p>
          <w:p w14:paraId="3C4B5801" w14:textId="77777777" w:rsidR="00401BA3" w:rsidRPr="00401BA3" w:rsidRDefault="00401BA3" w:rsidP="00401BA3">
            <w:pPr>
              <w:rPr>
                <w:rFonts w:ascii="Calibri" w:hAnsi="Calibri"/>
                <w:i/>
              </w:rPr>
            </w:pPr>
            <w:r w:rsidRPr="00131FE7">
              <w:rPr>
                <w:rFonts w:asciiTheme="majorHAnsi" w:hAnsiTheme="majorHAnsi" w:cs="Times New Roman"/>
                <w:sz w:val="22"/>
                <w:szCs w:val="22"/>
              </w:rPr>
              <w:t xml:space="preserve">CMCE 4403 – </w:t>
            </w:r>
            <w:r w:rsidRPr="00401BA3">
              <w:rPr>
                <w:rFonts w:ascii="Calibri" w:hAnsi="Calibri"/>
                <w:i/>
              </w:rPr>
              <w:t>Professional Practice and Ethics</w:t>
            </w:r>
          </w:p>
          <w:p w14:paraId="317BF163" w14:textId="77777777" w:rsidR="003C04DB" w:rsidRPr="00035B9E" w:rsidRDefault="003C04DB" w:rsidP="00751FC9">
            <w:pPr>
              <w:rPr>
                <w:rFonts w:ascii="Calibri" w:hAnsi="Calibri"/>
              </w:rPr>
            </w:pPr>
          </w:p>
        </w:tc>
        <w:tc>
          <w:tcPr>
            <w:tcW w:w="5220" w:type="dxa"/>
          </w:tcPr>
          <w:p w14:paraId="7AE82054" w14:textId="77777777" w:rsidR="003C04DB" w:rsidRPr="00035B9E" w:rsidRDefault="003C04DB" w:rsidP="00751FC9">
            <w:pPr>
              <w:rPr>
                <w:rFonts w:ascii="Calibri" w:hAnsi="Calibri"/>
                <w:b/>
              </w:rPr>
            </w:pPr>
            <w:r w:rsidRPr="00035B9E">
              <w:rPr>
                <w:rFonts w:ascii="Calibri" w:hAnsi="Calibri"/>
                <w:b/>
              </w:rPr>
              <w:t>Department/Program</w:t>
            </w:r>
          </w:p>
          <w:p w14:paraId="362D2DA7" w14:textId="77777777" w:rsidR="003C04DB" w:rsidRPr="00035B9E" w:rsidRDefault="003C04DB" w:rsidP="00751FC9">
            <w:pPr>
              <w:rPr>
                <w:rFonts w:ascii="Calibri" w:hAnsi="Calibri"/>
              </w:rPr>
            </w:pPr>
            <w:r w:rsidRPr="00035B9E">
              <w:rPr>
                <w:rFonts w:ascii="Calibri" w:hAnsi="Calibri"/>
              </w:rPr>
              <w:t>Construction Management &amp; Civil Engineering</w:t>
            </w:r>
          </w:p>
        </w:tc>
      </w:tr>
      <w:tr w:rsidR="003C04DB" w:rsidRPr="00035B9E" w14:paraId="51FEB22A" w14:textId="77777777" w:rsidTr="00751FC9">
        <w:tc>
          <w:tcPr>
            <w:tcW w:w="360" w:type="dxa"/>
            <w:tcBorders>
              <w:top w:val="nil"/>
              <w:left w:val="nil"/>
              <w:bottom w:val="nil"/>
              <w:right w:val="single" w:sz="4" w:space="0" w:color="auto"/>
            </w:tcBorders>
          </w:tcPr>
          <w:p w14:paraId="0CC00E51" w14:textId="77777777" w:rsidR="003C04DB" w:rsidRPr="00035B9E" w:rsidRDefault="003C04DB" w:rsidP="00751FC9">
            <w:pPr>
              <w:rPr>
                <w:rFonts w:ascii="Calibri" w:hAnsi="Calibri"/>
                <w:b/>
              </w:rPr>
            </w:pPr>
          </w:p>
        </w:tc>
        <w:tc>
          <w:tcPr>
            <w:tcW w:w="4950" w:type="dxa"/>
            <w:tcBorders>
              <w:left w:val="single" w:sz="4" w:space="0" w:color="auto"/>
            </w:tcBorders>
          </w:tcPr>
          <w:p w14:paraId="3EF1F897" w14:textId="77777777" w:rsidR="003C04DB" w:rsidRPr="00035B9E" w:rsidRDefault="003C04DB" w:rsidP="00751FC9">
            <w:pPr>
              <w:rPr>
                <w:rFonts w:ascii="Calibri" w:hAnsi="Calibri"/>
              </w:rPr>
            </w:pPr>
            <w:r w:rsidRPr="00035B9E">
              <w:rPr>
                <w:rFonts w:ascii="Calibri" w:hAnsi="Calibri"/>
                <w:b/>
              </w:rPr>
              <w:t xml:space="preserve">Proposed by </w:t>
            </w:r>
            <w:r w:rsidRPr="00035B9E">
              <w:rPr>
                <w:rFonts w:ascii="Calibri" w:hAnsi="Calibri"/>
              </w:rPr>
              <w:t>(include email &amp; phone)</w:t>
            </w:r>
          </w:p>
          <w:p w14:paraId="63DA976A" w14:textId="77777777" w:rsidR="003C04DB" w:rsidRPr="00035B9E" w:rsidRDefault="003C04DB" w:rsidP="00751FC9">
            <w:pPr>
              <w:rPr>
                <w:rFonts w:ascii="Calibri" w:hAnsi="Calibri"/>
              </w:rPr>
            </w:pPr>
            <w:r w:rsidRPr="00035B9E">
              <w:rPr>
                <w:rFonts w:ascii="Calibri" w:hAnsi="Calibri"/>
              </w:rPr>
              <w:t>Anne Marie Sowder</w:t>
            </w:r>
          </w:p>
          <w:p w14:paraId="53EFA030" w14:textId="77777777" w:rsidR="003C04DB" w:rsidRPr="00035B9E" w:rsidRDefault="008E086C" w:rsidP="00751FC9">
            <w:pPr>
              <w:rPr>
                <w:rFonts w:ascii="Calibri" w:hAnsi="Calibri"/>
              </w:rPr>
            </w:pPr>
            <w:hyperlink r:id="rId28" w:history="1">
              <w:r w:rsidR="003C04DB" w:rsidRPr="00035B9E">
                <w:rPr>
                  <w:rStyle w:val="Hyperlink"/>
                  <w:rFonts w:ascii="Calibri" w:hAnsi="Calibri"/>
                  <w:color w:val="auto"/>
                </w:rPr>
                <w:t>Amsowder@citytech.cuny.edu</w:t>
              </w:r>
            </w:hyperlink>
          </w:p>
          <w:p w14:paraId="2AE133BF" w14:textId="77777777" w:rsidR="003C04DB" w:rsidRPr="00035B9E" w:rsidRDefault="003C04DB" w:rsidP="00751FC9">
            <w:pPr>
              <w:rPr>
                <w:rFonts w:ascii="Calibri" w:hAnsi="Calibri"/>
              </w:rPr>
            </w:pPr>
            <w:r w:rsidRPr="00035B9E">
              <w:rPr>
                <w:rFonts w:ascii="Calibri" w:hAnsi="Calibri"/>
              </w:rPr>
              <w:t>X 5579</w:t>
            </w:r>
          </w:p>
        </w:tc>
        <w:tc>
          <w:tcPr>
            <w:tcW w:w="5220" w:type="dxa"/>
          </w:tcPr>
          <w:p w14:paraId="1C8AE5DA" w14:textId="77777777" w:rsidR="003C04DB" w:rsidRPr="00035B9E" w:rsidRDefault="003C04DB" w:rsidP="00751FC9">
            <w:pPr>
              <w:rPr>
                <w:rFonts w:ascii="Calibri" w:hAnsi="Calibri"/>
                <w:b/>
              </w:rPr>
            </w:pPr>
            <w:r w:rsidRPr="00035B9E">
              <w:rPr>
                <w:rFonts w:ascii="Calibri" w:hAnsi="Calibri"/>
                <w:b/>
              </w:rPr>
              <w:t xml:space="preserve">Expected date course(s) will be offered </w:t>
            </w:r>
          </w:p>
          <w:p w14:paraId="17A0B045" w14:textId="77777777" w:rsidR="003C04DB" w:rsidRPr="00035B9E" w:rsidRDefault="003C04DB" w:rsidP="00751FC9">
            <w:pPr>
              <w:rPr>
                <w:rFonts w:ascii="Calibri" w:hAnsi="Calibri"/>
              </w:rPr>
            </w:pPr>
            <w:r w:rsidRPr="00035B9E">
              <w:rPr>
                <w:rFonts w:ascii="Calibri" w:hAnsi="Calibri"/>
              </w:rPr>
              <w:t>Fall 2021</w:t>
            </w:r>
          </w:p>
          <w:p w14:paraId="0A96F2E7" w14:textId="77777777" w:rsidR="003C04DB" w:rsidRPr="00035B9E" w:rsidRDefault="003C04DB" w:rsidP="00751FC9">
            <w:pPr>
              <w:rPr>
                <w:rFonts w:ascii="Calibri" w:hAnsi="Calibri"/>
                <w:b/>
              </w:rPr>
            </w:pPr>
            <w:r w:rsidRPr="00035B9E">
              <w:rPr>
                <w:rFonts w:ascii="Calibri" w:hAnsi="Calibri"/>
                <w:b/>
              </w:rPr>
              <w:t xml:space="preserve"># of students </w:t>
            </w:r>
          </w:p>
          <w:p w14:paraId="5BF1455C" w14:textId="77777777" w:rsidR="003C04DB" w:rsidRPr="00035B9E" w:rsidRDefault="00113FA2" w:rsidP="00113FA2">
            <w:pPr>
              <w:rPr>
                <w:rFonts w:ascii="Calibri" w:hAnsi="Calibri"/>
              </w:rPr>
            </w:pPr>
            <w:r>
              <w:rPr>
                <w:rFonts w:ascii="Calibri" w:hAnsi="Calibri"/>
              </w:rPr>
              <w:t>24</w:t>
            </w:r>
            <w:r w:rsidR="003C04DB" w:rsidRPr="00035B9E">
              <w:rPr>
                <w:rFonts w:ascii="Calibri" w:hAnsi="Calibri"/>
              </w:rPr>
              <w:t xml:space="preserve"> / semester</w:t>
            </w:r>
          </w:p>
        </w:tc>
      </w:tr>
    </w:tbl>
    <w:p w14:paraId="3305C3A2"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543EBA21" w14:textId="77777777" w:rsidTr="00751FC9">
        <w:tc>
          <w:tcPr>
            <w:tcW w:w="360" w:type="dxa"/>
            <w:tcBorders>
              <w:top w:val="nil"/>
              <w:left w:val="nil"/>
              <w:bottom w:val="nil"/>
              <w:right w:val="single" w:sz="4" w:space="0" w:color="auto"/>
            </w:tcBorders>
          </w:tcPr>
          <w:p w14:paraId="7F2EF78A" w14:textId="77777777" w:rsidR="003C04DB" w:rsidRPr="00035B9E" w:rsidRDefault="003C04DB" w:rsidP="00751FC9">
            <w:pPr>
              <w:rPr>
                <w:rFonts w:ascii="Calibri" w:hAnsi="Calibri"/>
                <w:b/>
              </w:rPr>
            </w:pPr>
            <w:r w:rsidRPr="00035B9E">
              <w:rPr>
                <w:rFonts w:ascii="Calibri" w:hAnsi="Calibri"/>
                <w:b/>
              </w:rPr>
              <w:t>2</w:t>
            </w:r>
          </w:p>
        </w:tc>
        <w:tc>
          <w:tcPr>
            <w:tcW w:w="10170" w:type="dxa"/>
            <w:tcBorders>
              <w:left w:val="single" w:sz="4" w:space="0" w:color="auto"/>
            </w:tcBorders>
          </w:tcPr>
          <w:p w14:paraId="47DB533B" w14:textId="77777777" w:rsidR="003C04DB" w:rsidRPr="00035B9E" w:rsidRDefault="003C04DB" w:rsidP="00751FC9">
            <w:pPr>
              <w:rPr>
                <w:rFonts w:ascii="Calibri" w:hAnsi="Calibri"/>
                <w:b/>
              </w:rPr>
            </w:pPr>
            <w:r w:rsidRPr="00035B9E">
              <w:rPr>
                <w:rFonts w:ascii="Calibri" w:hAnsi="Calibri"/>
                <w:b/>
              </w:rPr>
              <w:t>The library cannot purchase reserve textbooks for every course at the college, nor copies for all students. Consult our website (</w:t>
            </w:r>
            <w:hyperlink r:id="rId29" w:history="1">
              <w:r w:rsidRPr="00035B9E">
                <w:rPr>
                  <w:rStyle w:val="Hyperlink"/>
                  <w:rFonts w:ascii="Calibri" w:hAnsi="Calibri"/>
                  <w:b/>
                  <w:color w:val="auto"/>
                </w:rPr>
                <w:t>http://cityte.ch/curriculum</w:t>
              </w:r>
            </w:hyperlink>
            <w:r w:rsidRPr="00035B9E">
              <w:rPr>
                <w:rFonts w:ascii="Calibri" w:hAnsi="Calibri"/>
                <w:b/>
              </w:rPr>
              <w:t xml:space="preserve">) for articles and </w:t>
            </w:r>
            <w:r w:rsidR="006214BA" w:rsidRPr="00035B9E">
              <w:rPr>
                <w:rFonts w:ascii="Calibri" w:hAnsi="Calibri"/>
                <w:b/>
              </w:rPr>
              <w:t>eBooks</w:t>
            </w:r>
            <w:r w:rsidRPr="00035B9E">
              <w:rPr>
                <w:rFonts w:ascii="Calibri" w:hAnsi="Calibri"/>
                <w:b/>
              </w:rPr>
              <w:t xml:space="preserve"> for your courses, or our open educational resources (OER) guide (</w:t>
            </w:r>
            <w:hyperlink r:id="rId30" w:history="1">
              <w:r w:rsidRPr="00035B9E">
                <w:rPr>
                  <w:rStyle w:val="Hyperlink"/>
                  <w:rFonts w:ascii="Calibri" w:hAnsi="Calibri"/>
                  <w:b/>
                  <w:color w:val="auto"/>
                </w:rPr>
                <w:t>http://cityte.ch/oer</w:t>
              </w:r>
            </w:hyperlink>
            <w:r w:rsidRPr="00035B9E">
              <w:rPr>
                <w:rFonts w:ascii="Calibri" w:hAnsi="Calibri"/>
                <w:b/>
              </w:rPr>
              <w:t>). Have you considered using a freely-available OER or an open textbook in this course?</w:t>
            </w:r>
          </w:p>
          <w:p w14:paraId="4414E011" w14:textId="77777777" w:rsidR="003C04DB" w:rsidRPr="00035B9E" w:rsidRDefault="003C04DB" w:rsidP="00751FC9">
            <w:pPr>
              <w:rPr>
                <w:rFonts w:ascii="Calibri" w:hAnsi="Calibri"/>
              </w:rPr>
            </w:pPr>
          </w:p>
          <w:p w14:paraId="6FE4B9A6" w14:textId="77777777" w:rsidR="003C04DB" w:rsidRPr="00035B9E" w:rsidRDefault="003C04DB" w:rsidP="00751FC9">
            <w:pPr>
              <w:rPr>
                <w:rFonts w:ascii="Calibri" w:hAnsi="Calibri"/>
              </w:rPr>
            </w:pPr>
            <w:r w:rsidRPr="00035B9E">
              <w:rPr>
                <w:rFonts w:ascii="Calibri" w:hAnsi="Calibri"/>
              </w:rPr>
              <w:t>Yes, students will use OER.</w:t>
            </w:r>
          </w:p>
          <w:p w14:paraId="34B30E77" w14:textId="77777777" w:rsidR="003C04DB" w:rsidRPr="00035B9E" w:rsidRDefault="003C04DB" w:rsidP="00751FC9">
            <w:pPr>
              <w:rPr>
                <w:rFonts w:ascii="Calibri" w:hAnsi="Calibri"/>
              </w:rPr>
            </w:pPr>
            <w:r w:rsidRPr="00035B9E">
              <w:rPr>
                <w:rFonts w:ascii="Calibri" w:hAnsi="Calibri"/>
              </w:rPr>
              <w:t xml:space="preserve"> </w:t>
            </w:r>
          </w:p>
        </w:tc>
      </w:tr>
    </w:tbl>
    <w:p w14:paraId="05776819"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3DF6471C" w14:textId="77777777" w:rsidTr="00751FC9">
        <w:tc>
          <w:tcPr>
            <w:tcW w:w="360" w:type="dxa"/>
            <w:tcBorders>
              <w:top w:val="nil"/>
              <w:left w:val="nil"/>
              <w:bottom w:val="nil"/>
              <w:right w:val="single" w:sz="4" w:space="0" w:color="auto"/>
            </w:tcBorders>
          </w:tcPr>
          <w:p w14:paraId="50E12DF8" w14:textId="77777777" w:rsidR="003C04DB" w:rsidRPr="00035B9E" w:rsidRDefault="003C04DB" w:rsidP="00751FC9">
            <w:pPr>
              <w:rPr>
                <w:rFonts w:ascii="Calibri" w:hAnsi="Calibri"/>
                <w:b/>
              </w:rPr>
            </w:pPr>
            <w:r w:rsidRPr="00035B9E">
              <w:rPr>
                <w:rFonts w:ascii="Calibri" w:hAnsi="Calibri"/>
                <w:b/>
              </w:rPr>
              <w:t>3</w:t>
            </w:r>
          </w:p>
        </w:tc>
        <w:tc>
          <w:tcPr>
            <w:tcW w:w="10170" w:type="dxa"/>
            <w:tcBorders>
              <w:left w:val="single" w:sz="4" w:space="0" w:color="auto"/>
            </w:tcBorders>
          </w:tcPr>
          <w:p w14:paraId="69AD6758" w14:textId="77777777" w:rsidR="003C04DB" w:rsidRPr="00035B9E" w:rsidRDefault="003C04DB" w:rsidP="00751FC9">
            <w:pPr>
              <w:rPr>
                <w:rFonts w:ascii="Calibri" w:hAnsi="Calibri"/>
                <w:b/>
              </w:rPr>
            </w:pPr>
            <w:r w:rsidRPr="00035B9E">
              <w:rPr>
                <w:rFonts w:ascii="Calibri" w:hAnsi="Calibri"/>
                <w:b/>
              </w:rPr>
              <w:t xml:space="preserve">Beyond the required course materials, are City Tech library resources sufficient for course assignments? If additional resources are needed, please provide format details (e.g. </w:t>
            </w:r>
            <w:r w:rsidR="006214BA" w:rsidRPr="00035B9E">
              <w:rPr>
                <w:rFonts w:ascii="Calibri" w:hAnsi="Calibri"/>
                <w:b/>
              </w:rPr>
              <w:t>eBook</w:t>
            </w:r>
            <w:r w:rsidRPr="00035B9E">
              <w:rPr>
                <w:rFonts w:ascii="Calibri" w:hAnsi="Calibri"/>
                <w:b/>
              </w:rPr>
              <w:t>, journal, DVD, etc.), full citation (author, title, publisher, edition, date), price, and product link.</w:t>
            </w:r>
          </w:p>
          <w:p w14:paraId="3C629C85" w14:textId="77777777" w:rsidR="003C04DB" w:rsidRPr="00035B9E" w:rsidRDefault="003C04DB" w:rsidP="00751FC9">
            <w:pPr>
              <w:rPr>
                <w:rFonts w:ascii="Calibri" w:hAnsi="Calibri"/>
              </w:rPr>
            </w:pPr>
          </w:p>
          <w:p w14:paraId="2E1B7654" w14:textId="77777777" w:rsidR="003C04DB" w:rsidRPr="00035B9E" w:rsidRDefault="003C04DB" w:rsidP="00751FC9">
            <w:pPr>
              <w:rPr>
                <w:rFonts w:ascii="Calibri" w:hAnsi="Calibri"/>
              </w:rPr>
            </w:pPr>
            <w:r w:rsidRPr="00035B9E">
              <w:rPr>
                <w:rFonts w:ascii="Calibri" w:hAnsi="Calibri"/>
              </w:rPr>
              <w:t>Yes - sufficient</w:t>
            </w:r>
          </w:p>
          <w:p w14:paraId="6E975073" w14:textId="77777777" w:rsidR="003C04DB" w:rsidRPr="00035B9E" w:rsidRDefault="003C04DB" w:rsidP="00751FC9">
            <w:pPr>
              <w:rPr>
                <w:rFonts w:ascii="Calibri" w:hAnsi="Calibri"/>
              </w:rPr>
            </w:pPr>
            <w:r w:rsidRPr="00035B9E">
              <w:rPr>
                <w:rFonts w:ascii="Calibri" w:hAnsi="Calibri"/>
              </w:rPr>
              <w:t xml:space="preserve"> </w:t>
            </w:r>
          </w:p>
        </w:tc>
      </w:tr>
    </w:tbl>
    <w:p w14:paraId="2C12D66A"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0845764E" w14:textId="77777777" w:rsidTr="00751FC9">
        <w:tc>
          <w:tcPr>
            <w:tcW w:w="360" w:type="dxa"/>
            <w:tcBorders>
              <w:top w:val="nil"/>
              <w:left w:val="nil"/>
              <w:bottom w:val="nil"/>
              <w:right w:val="single" w:sz="4" w:space="0" w:color="auto"/>
            </w:tcBorders>
          </w:tcPr>
          <w:p w14:paraId="69B860CB" w14:textId="77777777" w:rsidR="003C04DB" w:rsidRPr="00035B9E" w:rsidRDefault="003C04DB" w:rsidP="00751FC9">
            <w:pPr>
              <w:rPr>
                <w:rFonts w:ascii="Calibri" w:hAnsi="Calibri"/>
                <w:b/>
              </w:rPr>
            </w:pPr>
            <w:r w:rsidRPr="00035B9E">
              <w:rPr>
                <w:rFonts w:ascii="Calibri" w:hAnsi="Calibri"/>
                <w:b/>
              </w:rPr>
              <w:t>4</w:t>
            </w:r>
          </w:p>
        </w:tc>
        <w:tc>
          <w:tcPr>
            <w:tcW w:w="10170" w:type="dxa"/>
            <w:tcBorders>
              <w:left w:val="single" w:sz="4" w:space="0" w:color="auto"/>
            </w:tcBorders>
          </w:tcPr>
          <w:p w14:paraId="6166461A" w14:textId="77777777" w:rsidR="003C04DB" w:rsidRPr="00035B9E" w:rsidRDefault="003C04DB" w:rsidP="00751FC9">
            <w:pPr>
              <w:autoSpaceDE w:val="0"/>
              <w:autoSpaceDN w:val="0"/>
              <w:adjustRightInd w:val="0"/>
              <w:rPr>
                <w:rFonts w:ascii="Calibri" w:hAnsi="Calibri"/>
                <w:b/>
              </w:rPr>
            </w:pPr>
            <w:r w:rsidRPr="00035B9E">
              <w:rPr>
                <w:rFonts w:ascii="Calibri" w:hAnsi="Calibri"/>
                <w:b/>
              </w:rPr>
              <w:t xml:space="preserve">Library faculty focus on strengthening students' </w:t>
            </w:r>
            <w:r w:rsidRPr="00035B9E">
              <w:rPr>
                <w:rStyle w:val="Strong"/>
                <w:rFonts w:ascii="Calibri" w:hAnsi="Calibri"/>
              </w:rPr>
              <w:t>information literacy</w:t>
            </w:r>
            <w:r w:rsidRPr="00035B9E">
              <w:rPr>
                <w:rFonts w:ascii="Calibri" w:hAnsi="Calibri"/>
                <w:b/>
              </w:rPr>
              <w:t xml:space="preserve"> skills in finding, critically evaluating, and ethically using information. We collaborate on developing assignments and customized instruction and research guides. When this course is </w:t>
            </w:r>
            <w:r w:rsidRPr="00035B9E">
              <w:rPr>
                <w:rFonts w:ascii="Calibri" w:hAnsi="Calibri"/>
                <w:b/>
              </w:rPr>
              <w:lastRenderedPageBreak/>
              <w:t>offered, how do you plan to consult with the library faculty subject specialist for your area?  Please elaborate.</w:t>
            </w:r>
          </w:p>
          <w:p w14:paraId="2B9C450A" w14:textId="77777777" w:rsidR="003C04DB" w:rsidRPr="00035B9E" w:rsidRDefault="003C04DB" w:rsidP="00751FC9">
            <w:pPr>
              <w:rPr>
                <w:rFonts w:ascii="Calibri" w:hAnsi="Calibri"/>
              </w:rPr>
            </w:pPr>
          </w:p>
          <w:p w14:paraId="25115232" w14:textId="77777777" w:rsidR="003C04DB" w:rsidRPr="00035B9E" w:rsidRDefault="003C04DB" w:rsidP="00F55F38">
            <w:pPr>
              <w:jc w:val="both"/>
              <w:rPr>
                <w:rFonts w:ascii="Calibri" w:hAnsi="Calibri"/>
              </w:rPr>
            </w:pPr>
            <w:r w:rsidRPr="00035B9E">
              <w:rPr>
                <w:rFonts w:ascii="Calibri" w:hAnsi="Calibri"/>
              </w:rPr>
              <w:t xml:space="preserve">Students prepare written assignments based on City Tech library resources. Consulting with a library specialist prior to assignment release will help verify that all content is available to students through their college accounts. I would </w:t>
            </w:r>
            <w:r w:rsidR="00CA3F62">
              <w:rPr>
                <w:rFonts w:ascii="Calibri" w:hAnsi="Calibri"/>
              </w:rPr>
              <w:t xml:space="preserve">coordinate with our librarian to promote </w:t>
            </w:r>
            <w:r w:rsidRPr="00035B9E">
              <w:rPr>
                <w:rFonts w:ascii="Calibri" w:hAnsi="Calibri"/>
              </w:rPr>
              <w:t>best practices for independent student research at the library.</w:t>
            </w:r>
          </w:p>
          <w:p w14:paraId="248B1F88" w14:textId="77777777" w:rsidR="003C04DB" w:rsidRPr="00035B9E" w:rsidRDefault="003C04DB" w:rsidP="00751FC9">
            <w:pPr>
              <w:rPr>
                <w:rFonts w:ascii="Calibri" w:hAnsi="Calibri"/>
              </w:rPr>
            </w:pPr>
            <w:r w:rsidRPr="00035B9E">
              <w:rPr>
                <w:rFonts w:ascii="Calibri" w:hAnsi="Calibri"/>
              </w:rPr>
              <w:t xml:space="preserve"> </w:t>
            </w:r>
          </w:p>
        </w:tc>
      </w:tr>
    </w:tbl>
    <w:p w14:paraId="6BD85644"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01B30ECB" w14:textId="77777777" w:rsidTr="00751FC9">
        <w:tc>
          <w:tcPr>
            <w:tcW w:w="360" w:type="dxa"/>
            <w:tcBorders>
              <w:top w:val="nil"/>
              <w:left w:val="nil"/>
              <w:bottom w:val="nil"/>
              <w:right w:val="single" w:sz="4" w:space="0" w:color="auto"/>
            </w:tcBorders>
          </w:tcPr>
          <w:p w14:paraId="657256ED" w14:textId="77777777" w:rsidR="003C04DB" w:rsidRPr="00035B9E" w:rsidRDefault="003C04DB" w:rsidP="00751FC9">
            <w:pPr>
              <w:rPr>
                <w:rFonts w:ascii="Calibri" w:hAnsi="Calibri"/>
                <w:b/>
              </w:rPr>
            </w:pPr>
            <w:r w:rsidRPr="00035B9E">
              <w:rPr>
                <w:rFonts w:ascii="Calibri" w:hAnsi="Calibri"/>
                <w:b/>
              </w:rPr>
              <w:t>5</w:t>
            </w:r>
          </w:p>
        </w:tc>
        <w:tc>
          <w:tcPr>
            <w:tcW w:w="10170" w:type="dxa"/>
            <w:tcBorders>
              <w:left w:val="single" w:sz="4" w:space="0" w:color="auto"/>
            </w:tcBorders>
          </w:tcPr>
          <w:p w14:paraId="6E7DB569" w14:textId="77777777" w:rsidR="003C04DB" w:rsidRPr="00035B9E" w:rsidRDefault="003C04DB" w:rsidP="00751FC9">
            <w:pPr>
              <w:rPr>
                <w:rFonts w:ascii="Calibri" w:hAnsi="Calibri"/>
                <w:b/>
              </w:rPr>
            </w:pPr>
            <w:r w:rsidRPr="00035B9E">
              <w:rPr>
                <w:rFonts w:ascii="Calibri" w:hAnsi="Calibri"/>
                <w:b/>
              </w:rPr>
              <w:t>Library Faculty Subject Specialist __</w:t>
            </w:r>
            <w:r w:rsidRPr="00035B9E">
              <w:rPr>
                <w:rFonts w:ascii="Calibri" w:hAnsi="Calibri"/>
                <w:b/>
                <w:u w:val="single"/>
              </w:rPr>
              <w:t>Anne Leonard</w:t>
            </w:r>
            <w:r w:rsidRPr="00035B9E">
              <w:rPr>
                <w:rFonts w:ascii="Calibri" w:hAnsi="Calibri"/>
                <w:b/>
              </w:rPr>
              <w:t>__________</w:t>
            </w:r>
          </w:p>
          <w:p w14:paraId="67A56BE3" w14:textId="77777777" w:rsidR="003C04DB" w:rsidRPr="00035B9E" w:rsidRDefault="003C04DB" w:rsidP="00751FC9">
            <w:pPr>
              <w:rPr>
                <w:rFonts w:ascii="Calibri" w:hAnsi="Calibri"/>
                <w:b/>
              </w:rPr>
            </w:pPr>
            <w:r w:rsidRPr="00035B9E">
              <w:rPr>
                <w:rFonts w:ascii="Calibri" w:hAnsi="Calibri"/>
                <w:b/>
              </w:rPr>
              <w:t>Comments and Recommendations</w:t>
            </w:r>
          </w:p>
          <w:p w14:paraId="5028CF49" w14:textId="77777777" w:rsidR="008D7A22" w:rsidRPr="006F393B" w:rsidRDefault="008D7A22" w:rsidP="00F70251">
            <w:pPr>
              <w:jc w:val="both"/>
              <w:rPr>
                <w:rFonts w:ascii="Calibri" w:hAnsi="Calibri"/>
                <w:b/>
              </w:rPr>
            </w:pPr>
            <w:r>
              <w:rPr>
                <w:rFonts w:ascii="Calibri" w:hAnsi="Calibri"/>
              </w:rPr>
              <w:t>Integrating information literacy instruction into the course can help students achieve several learning outcomes in the course outline: Gen Ed learning outcome 2, ABET learning outcome 1 (student outcome criterion 3), and course-specific learning outcome 2. These learning outcomes depend on students’ ability to find, evaluate, cite, and document professional, popular, and scholarly information about the engineering profession in a variety of formats. Librarians can help students develop this aspect of information literacy in a few ways: teaching a synchronous, in-class research workshop, and support of research skill acquisition through self-paced tutorials and research guides (which are already integrated into Blackboard and the OpenLab).</w:t>
            </w:r>
          </w:p>
          <w:p w14:paraId="48A50BF8" w14:textId="77777777" w:rsidR="003C04DB" w:rsidRPr="00035B9E" w:rsidRDefault="003C04DB" w:rsidP="008D7A22">
            <w:pPr>
              <w:rPr>
                <w:rFonts w:ascii="Calibri" w:hAnsi="Calibri"/>
              </w:rPr>
            </w:pPr>
          </w:p>
          <w:p w14:paraId="7EC90ADF" w14:textId="77777777" w:rsidR="003C04DB" w:rsidRPr="00035B9E" w:rsidRDefault="003C04DB" w:rsidP="00751FC9">
            <w:pPr>
              <w:rPr>
                <w:rFonts w:ascii="Calibri" w:hAnsi="Calibri"/>
              </w:rPr>
            </w:pPr>
            <w:r w:rsidRPr="00035B9E">
              <w:rPr>
                <w:rFonts w:ascii="Calibri" w:hAnsi="Calibri"/>
                <w:b/>
              </w:rPr>
              <w:t xml:space="preserve">Date: </w:t>
            </w:r>
            <w:r w:rsidR="008D7A22">
              <w:rPr>
                <w:rFonts w:ascii="Calibri" w:hAnsi="Calibri"/>
                <w:b/>
              </w:rPr>
              <w:t>3/8/21</w:t>
            </w:r>
          </w:p>
        </w:tc>
      </w:tr>
    </w:tbl>
    <w:p w14:paraId="4D4B25F0" w14:textId="77777777" w:rsidR="003C04DB" w:rsidRPr="00035B9E" w:rsidRDefault="003C04DB" w:rsidP="003C04DB"/>
    <w:p w14:paraId="56FB37C3" w14:textId="77777777" w:rsidR="003C04DB" w:rsidRPr="00035B9E" w:rsidRDefault="003C04DB" w:rsidP="003C04DB">
      <w:r w:rsidRPr="00035B9E">
        <w:rPr>
          <w:highlight w:val="green"/>
        </w:rPr>
        <w:br w:type="page"/>
      </w:r>
    </w:p>
    <w:p w14:paraId="7E9720EF" w14:textId="77777777" w:rsidR="003C04DB"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2" w:name="_Toc33185879"/>
      <w:r w:rsidRPr="00035B9E">
        <w:rPr>
          <w:rFonts w:ascii="Times New Roman" w:hAnsi="Times New Roman" w:cs="Times New Roman"/>
          <w:color w:val="auto"/>
          <w:sz w:val="32"/>
          <w:szCs w:val="32"/>
        </w:rPr>
        <w:lastRenderedPageBreak/>
        <w:t>Outline</w:t>
      </w:r>
      <w:r w:rsidR="003C04DB" w:rsidRPr="00035B9E">
        <w:rPr>
          <w:rFonts w:ascii="Times New Roman" w:hAnsi="Times New Roman" w:cs="Times New Roman"/>
          <w:color w:val="auto"/>
          <w:sz w:val="32"/>
          <w:szCs w:val="32"/>
        </w:rPr>
        <w:t xml:space="preserve"> – CMCE 4403</w:t>
      </w:r>
      <w:bookmarkEnd w:id="12"/>
    </w:p>
    <w:p w14:paraId="06D75CA6" w14:textId="77777777" w:rsidR="003C04DB" w:rsidRPr="00035B9E" w:rsidRDefault="003C04DB" w:rsidP="003C04DB">
      <w:pPr>
        <w:rPr>
          <w:rFonts w:ascii="Tahoma" w:hAnsi="Tahoma" w:cs="Tahoma"/>
          <w:b/>
          <w:bCs/>
          <w:sz w:val="20"/>
          <w:szCs w:val="20"/>
        </w:rPr>
      </w:pPr>
    </w:p>
    <w:p w14:paraId="0F0A0E78" w14:textId="77777777" w:rsidR="003C04DB" w:rsidRPr="00035B9E" w:rsidRDefault="003C04DB" w:rsidP="003C04DB">
      <w:pPr>
        <w:rPr>
          <w:rFonts w:ascii="Tahoma" w:hAnsi="Tahoma" w:cs="Tahoma"/>
          <w:b/>
          <w:bCs/>
          <w:sz w:val="20"/>
          <w:szCs w:val="20"/>
        </w:rPr>
      </w:pPr>
      <w:r w:rsidRPr="00035B9E">
        <w:rPr>
          <w:noProof/>
        </w:rPr>
        <w:drawing>
          <wp:anchor distT="0" distB="0" distL="114300" distR="114300" simplePos="0" relativeHeight="251655168" behindDoc="1" locked="0" layoutInCell="1" allowOverlap="1" wp14:anchorId="5E0FE3AF" wp14:editId="229E8DA3">
            <wp:simplePos x="0" y="0"/>
            <wp:positionH relativeFrom="column">
              <wp:posOffset>4400550</wp:posOffset>
            </wp:positionH>
            <wp:positionV relativeFrom="paragraph">
              <wp:posOffset>-1905</wp:posOffset>
            </wp:positionV>
            <wp:extent cx="1857375" cy="1024255"/>
            <wp:effectExtent l="0" t="0" r="0" b="0"/>
            <wp:wrapNone/>
            <wp:docPr id="6" name="Picture 1" descr="Description: Description: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col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57375" cy="1024255"/>
                    </a:xfrm>
                    <a:prstGeom prst="rect">
                      <a:avLst/>
                    </a:prstGeom>
                    <a:noFill/>
                  </pic:spPr>
                </pic:pic>
              </a:graphicData>
            </a:graphic>
          </wp:anchor>
        </w:drawing>
      </w:r>
      <w:r w:rsidRPr="00035B9E">
        <w:rPr>
          <w:rFonts w:ascii="Tahoma" w:hAnsi="Tahoma" w:cs="Tahoma"/>
          <w:b/>
          <w:bCs/>
          <w:sz w:val="20"/>
          <w:szCs w:val="20"/>
        </w:rPr>
        <w:t>NEW YORK CITY COLLEGE OF TECHNOLOGY</w:t>
      </w:r>
    </w:p>
    <w:p w14:paraId="0FD9D3FC" w14:textId="77777777" w:rsidR="003C04DB" w:rsidRPr="00035B9E" w:rsidRDefault="003C04DB" w:rsidP="003C04DB">
      <w:pPr>
        <w:rPr>
          <w:rFonts w:ascii="Tahoma" w:hAnsi="Tahoma" w:cs="Tahoma"/>
          <w:b/>
          <w:bCs/>
          <w:sz w:val="20"/>
          <w:szCs w:val="20"/>
        </w:rPr>
      </w:pPr>
      <w:r w:rsidRPr="00035B9E">
        <w:rPr>
          <w:rFonts w:ascii="Tahoma" w:hAnsi="Tahoma" w:cs="Tahoma"/>
          <w:b/>
          <w:bCs/>
          <w:sz w:val="20"/>
          <w:szCs w:val="20"/>
        </w:rPr>
        <w:t>of the City University of New York</w:t>
      </w:r>
    </w:p>
    <w:p w14:paraId="32A61B7A" w14:textId="77777777" w:rsidR="003C04DB" w:rsidRPr="00035B9E" w:rsidRDefault="003C04DB" w:rsidP="003C04DB">
      <w:pPr>
        <w:rPr>
          <w:rFonts w:ascii="Tahoma" w:hAnsi="Tahoma" w:cs="Tahoma"/>
          <w:b/>
          <w:bCs/>
          <w:sz w:val="16"/>
          <w:szCs w:val="16"/>
        </w:rPr>
      </w:pPr>
    </w:p>
    <w:p w14:paraId="2978E240" w14:textId="77777777" w:rsidR="003C04DB" w:rsidRPr="00035B9E" w:rsidRDefault="003C04DB" w:rsidP="003C04DB">
      <w:pPr>
        <w:rPr>
          <w:rFonts w:ascii="Tahoma" w:hAnsi="Tahoma" w:cs="Tahoma"/>
          <w:b/>
          <w:bCs/>
          <w:sz w:val="20"/>
          <w:szCs w:val="20"/>
        </w:rPr>
      </w:pPr>
      <w:r w:rsidRPr="00035B9E">
        <w:rPr>
          <w:rFonts w:ascii="Tahoma" w:hAnsi="Tahoma" w:cs="Tahoma"/>
          <w:b/>
          <w:bCs/>
          <w:sz w:val="20"/>
          <w:szCs w:val="20"/>
        </w:rPr>
        <w:t>The Department of Construction Management &amp;</w:t>
      </w:r>
    </w:p>
    <w:p w14:paraId="1D8C7D4E" w14:textId="77777777" w:rsidR="003C04DB" w:rsidRPr="00035B9E" w:rsidRDefault="003C04DB" w:rsidP="003C04DB">
      <w:pPr>
        <w:rPr>
          <w:rFonts w:ascii="Tahoma" w:hAnsi="Tahoma" w:cs="Tahoma"/>
          <w:sz w:val="20"/>
          <w:szCs w:val="20"/>
        </w:rPr>
      </w:pPr>
      <w:r w:rsidRPr="00035B9E">
        <w:rPr>
          <w:rFonts w:ascii="Tahoma" w:hAnsi="Tahoma" w:cs="Tahoma"/>
          <w:b/>
          <w:bCs/>
          <w:sz w:val="20"/>
          <w:szCs w:val="20"/>
        </w:rPr>
        <w:t>Civil Engineering Technology</w:t>
      </w:r>
      <w:r w:rsidRPr="00035B9E">
        <w:rPr>
          <w:rFonts w:ascii="Tahoma" w:hAnsi="Tahoma" w:cs="Tahoma"/>
          <w:b/>
          <w:bCs/>
          <w:noProof/>
          <w:sz w:val="20"/>
          <w:szCs w:val="20"/>
        </w:rPr>
        <w:t xml:space="preserve"> </w:t>
      </w:r>
    </w:p>
    <w:p w14:paraId="31AFDAD3" w14:textId="77777777" w:rsidR="003C04DB" w:rsidRPr="00035B9E" w:rsidRDefault="003C04DB" w:rsidP="003C04DB">
      <w:pPr>
        <w:rPr>
          <w:rFonts w:ascii="Tahoma" w:hAnsi="Tahoma" w:cs="Tahoma"/>
          <w:sz w:val="20"/>
          <w:szCs w:val="20"/>
        </w:rPr>
      </w:pPr>
    </w:p>
    <w:p w14:paraId="426AA10D" w14:textId="77777777" w:rsidR="003C04DB" w:rsidRPr="00035B9E" w:rsidRDefault="003C04DB" w:rsidP="003C04DB">
      <w:pPr>
        <w:rPr>
          <w:rFonts w:ascii="Tahoma" w:hAnsi="Tahoma" w:cs="Tahoma"/>
          <w:b/>
          <w:bCs/>
          <w:caps/>
          <w:sz w:val="28"/>
          <w:szCs w:val="28"/>
        </w:rPr>
      </w:pPr>
      <w:r w:rsidRPr="00035B9E">
        <w:rPr>
          <w:rFonts w:ascii="Tahoma" w:hAnsi="Tahoma" w:cs="Tahoma"/>
          <w:b/>
          <w:bCs/>
          <w:sz w:val="28"/>
          <w:szCs w:val="28"/>
        </w:rPr>
        <w:t xml:space="preserve">CMCE 4403 </w:t>
      </w:r>
      <w:r w:rsidRPr="00035B9E">
        <w:rPr>
          <w:rFonts w:ascii="Tahoma" w:hAnsi="Tahoma" w:cs="Tahoma"/>
          <w:b/>
          <w:bCs/>
          <w:caps/>
          <w:sz w:val="28"/>
          <w:szCs w:val="28"/>
        </w:rPr>
        <w:t>PROFESSIONAL</w:t>
      </w:r>
    </w:p>
    <w:p w14:paraId="0FB145BE" w14:textId="77777777" w:rsidR="003C04DB" w:rsidRPr="00035B9E" w:rsidRDefault="003C04DB" w:rsidP="003C04DB">
      <w:pPr>
        <w:rPr>
          <w:rFonts w:ascii="Tahoma" w:hAnsi="Tahoma" w:cs="Tahoma"/>
          <w:b/>
          <w:bCs/>
          <w:sz w:val="28"/>
          <w:szCs w:val="28"/>
        </w:rPr>
      </w:pPr>
      <w:r w:rsidRPr="00035B9E">
        <w:rPr>
          <w:rFonts w:ascii="Tahoma" w:hAnsi="Tahoma" w:cs="Tahoma"/>
          <w:b/>
          <w:bCs/>
          <w:caps/>
          <w:sz w:val="28"/>
          <w:szCs w:val="28"/>
        </w:rPr>
        <w:t>PRACTICE &amp; ETHICS</w:t>
      </w:r>
    </w:p>
    <w:p w14:paraId="1ECD5195" w14:textId="77777777" w:rsidR="003C04DB" w:rsidRPr="00035B9E" w:rsidRDefault="003C04DB" w:rsidP="003C04DB">
      <w:pPr>
        <w:rPr>
          <w:rFonts w:ascii="Tahoma" w:hAnsi="Tahoma" w:cs="Tahoma"/>
          <w:b/>
          <w:bCs/>
          <w:sz w:val="28"/>
          <w:szCs w:val="28"/>
        </w:rPr>
      </w:pPr>
      <w:r w:rsidRPr="00035B9E">
        <w:rPr>
          <w:rFonts w:ascii="Tahoma" w:hAnsi="Tahoma" w:cs="Tahoma"/>
          <w:b/>
          <w:bCs/>
          <w:sz w:val="28"/>
          <w:szCs w:val="28"/>
        </w:rPr>
        <w:t>COURSE SYLLABUS</w:t>
      </w:r>
    </w:p>
    <w:p w14:paraId="45BF8683" w14:textId="77777777" w:rsidR="003C04DB" w:rsidRPr="00035B9E" w:rsidRDefault="003C04DB" w:rsidP="003C04DB">
      <w:pPr>
        <w:tabs>
          <w:tab w:val="left" w:pos="1620"/>
        </w:tabs>
        <w:rPr>
          <w:b/>
          <w:bCs/>
        </w:rPr>
      </w:pPr>
    </w:p>
    <w:p w14:paraId="5F983112" w14:textId="77777777" w:rsidR="003C04DB" w:rsidRPr="00035B9E" w:rsidRDefault="003C04DB" w:rsidP="003C04DB">
      <w:pPr>
        <w:tabs>
          <w:tab w:val="left" w:pos="1620"/>
        </w:tabs>
        <w:rPr>
          <w:rFonts w:ascii="Arial" w:hAnsi="Arial" w:cs="Arial"/>
          <w:sz w:val="25"/>
          <w:szCs w:val="25"/>
        </w:rPr>
      </w:pPr>
      <w:r w:rsidRPr="00035B9E">
        <w:rPr>
          <w:b/>
          <w:bCs/>
        </w:rPr>
        <w:t>Textbook</w:t>
      </w:r>
      <w:r w:rsidRPr="00035B9E">
        <w:rPr>
          <w:b/>
          <w:bCs/>
        </w:rPr>
        <w:tab/>
      </w:r>
      <w:r w:rsidRPr="00035B9E">
        <w:rPr>
          <w:bCs/>
        </w:rPr>
        <w:t>N/A. Refer to Syllabus Resources, Blackboard &amp;</w:t>
      </w:r>
      <w:r w:rsidRPr="00035B9E">
        <w:rPr>
          <w:b/>
          <w:bCs/>
        </w:rPr>
        <w:t xml:space="preserve"> </w:t>
      </w:r>
      <w:r w:rsidRPr="00035B9E">
        <w:t>Instructor notes</w:t>
      </w:r>
      <w:r w:rsidRPr="00035B9E">
        <w:rPr>
          <w:rFonts w:ascii="Arial" w:hAnsi="Arial" w:cs="Arial"/>
          <w:sz w:val="25"/>
          <w:szCs w:val="25"/>
        </w:rPr>
        <w:t>.</w:t>
      </w:r>
    </w:p>
    <w:p w14:paraId="6C9F6570" w14:textId="77777777" w:rsidR="003C04DB" w:rsidRPr="00035B9E" w:rsidRDefault="003C04DB" w:rsidP="003C04DB">
      <w:pPr>
        <w:tabs>
          <w:tab w:val="left" w:pos="1620"/>
        </w:tabs>
      </w:pPr>
      <w:r w:rsidRPr="00035B9E">
        <w:rPr>
          <w:b/>
          <w:bCs/>
        </w:rPr>
        <w:t>Materials</w:t>
      </w:r>
      <w:r w:rsidRPr="00035B9E">
        <w:rPr>
          <w:b/>
          <w:bCs/>
        </w:rPr>
        <w:tab/>
      </w:r>
      <w:r w:rsidRPr="00035B9E">
        <w:t>Refer to Blackboard for updates.</w:t>
      </w:r>
    </w:p>
    <w:p w14:paraId="3A037B17" w14:textId="77777777" w:rsidR="003C04DB" w:rsidRPr="000533CA" w:rsidRDefault="003C04DB" w:rsidP="003C04DB">
      <w:pPr>
        <w:tabs>
          <w:tab w:val="left" w:pos="1620"/>
        </w:tabs>
      </w:pPr>
      <w:r w:rsidRPr="00035B9E">
        <w:rPr>
          <w:b/>
          <w:bCs/>
        </w:rPr>
        <w:t>Requirements</w:t>
      </w:r>
      <w:r w:rsidRPr="00035B9E">
        <w:rPr>
          <w:b/>
          <w:bCs/>
        </w:rPr>
        <w:tab/>
      </w:r>
      <w:r w:rsidRPr="00035B9E">
        <w:rPr>
          <w:bCs/>
        </w:rPr>
        <w:t xml:space="preserve">Reading </w:t>
      </w:r>
      <w:r w:rsidRPr="000533CA">
        <w:rPr>
          <w:bCs/>
        </w:rPr>
        <w:t>responses and presentations, class participation, and projects.</w:t>
      </w:r>
    </w:p>
    <w:p w14:paraId="3295EF82" w14:textId="77777777" w:rsidR="003C04DB" w:rsidRPr="000533CA" w:rsidRDefault="003C04DB" w:rsidP="003C04DB">
      <w:pPr>
        <w:tabs>
          <w:tab w:val="left" w:pos="1620"/>
        </w:tabs>
        <w:rPr>
          <w:b/>
        </w:rPr>
      </w:pPr>
      <w:r w:rsidRPr="000533CA">
        <w:rPr>
          <w:b/>
        </w:rPr>
        <w:t>Pre/Co-Reqs</w:t>
      </w:r>
      <w:r w:rsidRPr="000533CA">
        <w:rPr>
          <w:b/>
        </w:rPr>
        <w:tab/>
      </w:r>
      <w:r w:rsidR="009746BE" w:rsidRPr="000533CA">
        <w:t>CMCE 2321 OR CMCE 3520.</w:t>
      </w:r>
    </w:p>
    <w:p w14:paraId="3D121303" w14:textId="77777777" w:rsidR="003C04DB" w:rsidRPr="000533CA" w:rsidRDefault="003C04DB" w:rsidP="003C04DB">
      <w:pPr>
        <w:tabs>
          <w:tab w:val="left" w:pos="1620"/>
        </w:tabs>
      </w:pPr>
      <w:r w:rsidRPr="000533CA">
        <w:rPr>
          <w:b/>
        </w:rPr>
        <w:t>Credits, Hours</w:t>
      </w:r>
      <w:r w:rsidRPr="000533CA">
        <w:tab/>
        <w:t>3 credits, 3 hours</w:t>
      </w:r>
    </w:p>
    <w:p w14:paraId="79702A2F" w14:textId="77777777" w:rsidR="003C04DB" w:rsidRPr="000533CA" w:rsidRDefault="003C04DB" w:rsidP="003C04DB">
      <w:pPr>
        <w:tabs>
          <w:tab w:val="left" w:pos="1620"/>
        </w:tabs>
      </w:pPr>
    </w:p>
    <w:p w14:paraId="5F0F53F2" w14:textId="77777777" w:rsidR="003C04DB" w:rsidRPr="00C410B1" w:rsidRDefault="003C04DB" w:rsidP="00C410B1">
      <w:pPr>
        <w:shd w:val="clear" w:color="auto" w:fill="DAEEF3" w:themeFill="accent5" w:themeFillTint="33"/>
        <w:rPr>
          <w:b/>
        </w:rPr>
      </w:pPr>
      <w:r w:rsidRPr="00C410B1">
        <w:rPr>
          <w:b/>
        </w:rPr>
        <w:t xml:space="preserve">Course Description: </w:t>
      </w:r>
    </w:p>
    <w:p w14:paraId="1DCE3127" w14:textId="782C9061" w:rsidR="001F51BF" w:rsidRDefault="001F51BF" w:rsidP="002B1FF9">
      <w:pPr>
        <w:jc w:val="both"/>
      </w:pPr>
      <w:r w:rsidRPr="001F51BF">
        <w:t>An overview of professional practices and ethical concepts in the interrelations between the architecture, engineering, and construction professions. A strong emphasis is placed on problem solving, improving presentation skills, and using professional communication to achieve project goals. Students are expected to write, speak, and present weekly, with regular formal presentations throughout the semester. This writing intensive course requires students to present their research in different written formats and to both provide and incorporate peer feedback into their revisions.</w:t>
      </w:r>
    </w:p>
    <w:p w14:paraId="265974E4" w14:textId="77777777" w:rsidR="00C410B1" w:rsidRDefault="00C410B1" w:rsidP="002B1FF9">
      <w:pPr>
        <w:jc w:val="both"/>
      </w:pPr>
    </w:p>
    <w:p w14:paraId="2634D681" w14:textId="77777777" w:rsidR="00C410B1" w:rsidRPr="00035B9E" w:rsidRDefault="00C410B1" w:rsidP="00C410B1">
      <w:pPr>
        <w:shd w:val="clear" w:color="auto" w:fill="DAEEF3" w:themeFill="accent5" w:themeFillTint="33"/>
        <w:rPr>
          <w:b/>
        </w:rPr>
      </w:pPr>
      <w:r w:rsidRPr="00035B9E">
        <w:rPr>
          <w:b/>
        </w:rPr>
        <w:t>Grading</w:t>
      </w:r>
    </w:p>
    <w:p w14:paraId="5415E668" w14:textId="77777777" w:rsidR="007426FF" w:rsidRDefault="007426FF" w:rsidP="00C410B1">
      <w:pPr>
        <w:ind w:left="2340" w:hanging="2340"/>
        <w:rPr>
          <w:bCs/>
          <w:sz w:val="22"/>
        </w:rPr>
        <w:sectPr w:rsidR="007426FF" w:rsidSect="008206FD">
          <w:footerReference w:type="even" r:id="rId32"/>
          <w:footerReference w:type="default" r:id="rId33"/>
          <w:pgSz w:w="12240" w:h="15840"/>
          <w:pgMar w:top="900" w:right="1440" w:bottom="360" w:left="1440" w:header="720" w:footer="720" w:gutter="0"/>
          <w:cols w:space="720"/>
          <w:docGrid w:linePitch="360"/>
        </w:sectPr>
      </w:pPr>
    </w:p>
    <w:p w14:paraId="673511EC" w14:textId="77777777" w:rsidR="007426FF" w:rsidRDefault="007426FF" w:rsidP="00C410B1">
      <w:pPr>
        <w:ind w:left="2340" w:hanging="2340"/>
        <w:rPr>
          <w:bCs/>
          <w:sz w:val="22"/>
        </w:rPr>
      </w:pPr>
    </w:p>
    <w:p w14:paraId="08B536C8" w14:textId="77777777" w:rsidR="00330332" w:rsidRDefault="00330332" w:rsidP="00C410B1">
      <w:pPr>
        <w:ind w:left="2340" w:hanging="2340"/>
        <w:rPr>
          <w:b/>
          <w:sz w:val="20"/>
          <w:szCs w:val="20"/>
        </w:rPr>
        <w:sectPr w:rsidR="00330332" w:rsidSect="007426FF">
          <w:type w:val="continuous"/>
          <w:pgSz w:w="12240" w:h="15840"/>
          <w:pgMar w:top="900" w:right="1440" w:bottom="360" w:left="1440" w:header="720" w:footer="720" w:gutter="0"/>
          <w:cols w:num="2" w:space="720"/>
          <w:docGrid w:linePitch="360"/>
        </w:sectPr>
      </w:pPr>
    </w:p>
    <w:p w14:paraId="79FD8B62" w14:textId="6AD501DC" w:rsidR="00C410B1" w:rsidRPr="00DD673B" w:rsidRDefault="00AD3145" w:rsidP="00C410B1">
      <w:pPr>
        <w:ind w:left="2340" w:hanging="2340"/>
        <w:rPr>
          <w:b/>
          <w:sz w:val="20"/>
          <w:szCs w:val="20"/>
        </w:rPr>
      </w:pPr>
      <w:r w:rsidRPr="00DD673B">
        <w:rPr>
          <w:b/>
          <w:sz w:val="20"/>
          <w:szCs w:val="20"/>
        </w:rPr>
        <w:t xml:space="preserve">In Class </w:t>
      </w:r>
      <w:r w:rsidR="00C410B1" w:rsidRPr="00DD673B">
        <w:rPr>
          <w:b/>
          <w:sz w:val="20"/>
          <w:szCs w:val="20"/>
        </w:rPr>
        <w:t>Participation</w:t>
      </w:r>
      <w:r w:rsidR="00C410B1" w:rsidRPr="00DD673B">
        <w:rPr>
          <w:b/>
          <w:sz w:val="20"/>
          <w:szCs w:val="20"/>
        </w:rPr>
        <w:tab/>
      </w:r>
      <w:r w:rsidR="00C410B1" w:rsidRPr="00DD673B">
        <w:rPr>
          <w:b/>
          <w:sz w:val="20"/>
          <w:szCs w:val="20"/>
        </w:rPr>
        <w:tab/>
        <w:t>40%</w:t>
      </w:r>
    </w:p>
    <w:p w14:paraId="2F2AA0E2" w14:textId="77777777" w:rsidR="00616D49" w:rsidRPr="001A768A" w:rsidRDefault="00616D49" w:rsidP="00616D49">
      <w:pPr>
        <w:ind w:left="2340" w:hanging="2340"/>
        <w:rPr>
          <w:b/>
          <w:sz w:val="20"/>
          <w:szCs w:val="20"/>
        </w:rPr>
      </w:pPr>
      <w:r w:rsidRPr="001A768A">
        <w:rPr>
          <w:b/>
          <w:sz w:val="20"/>
          <w:szCs w:val="20"/>
        </w:rPr>
        <w:t>Assignments</w:t>
      </w:r>
      <w:r w:rsidRPr="001A768A">
        <w:rPr>
          <w:b/>
          <w:sz w:val="20"/>
          <w:szCs w:val="20"/>
        </w:rPr>
        <w:tab/>
      </w:r>
      <w:r w:rsidRPr="001A768A">
        <w:rPr>
          <w:b/>
          <w:sz w:val="20"/>
          <w:szCs w:val="20"/>
        </w:rPr>
        <w:tab/>
        <w:t>15%</w:t>
      </w:r>
    </w:p>
    <w:p w14:paraId="23A5A5F2" w14:textId="77777777" w:rsidR="00616D49" w:rsidRPr="00D64326" w:rsidRDefault="00616D49" w:rsidP="00616D49">
      <w:pPr>
        <w:ind w:left="2340" w:hanging="2340"/>
        <w:rPr>
          <w:b/>
          <w:sz w:val="20"/>
          <w:szCs w:val="20"/>
          <w:u w:val="single"/>
        </w:rPr>
      </w:pPr>
      <w:r w:rsidRPr="00D64326">
        <w:rPr>
          <w:b/>
          <w:sz w:val="20"/>
          <w:szCs w:val="20"/>
          <w:u w:val="single"/>
        </w:rPr>
        <w:t>Presentations</w:t>
      </w:r>
      <w:r w:rsidRPr="00D64326">
        <w:rPr>
          <w:b/>
          <w:sz w:val="20"/>
          <w:szCs w:val="20"/>
          <w:u w:val="single"/>
        </w:rPr>
        <w:tab/>
      </w:r>
      <w:r w:rsidRPr="00D64326">
        <w:rPr>
          <w:b/>
          <w:sz w:val="20"/>
          <w:szCs w:val="20"/>
          <w:u w:val="single"/>
        </w:rPr>
        <w:tab/>
        <w:t xml:space="preserve">45%  </w:t>
      </w:r>
    </w:p>
    <w:p w14:paraId="24DBE94A" w14:textId="23919473" w:rsidR="00616D49" w:rsidRDefault="00616D49" w:rsidP="00616D49">
      <w:pPr>
        <w:jc w:val="both"/>
        <w:rPr>
          <w:sz w:val="20"/>
          <w:szCs w:val="20"/>
        </w:rPr>
      </w:pPr>
      <w:r w:rsidRPr="00D64326">
        <w:rPr>
          <w:sz w:val="20"/>
          <w:szCs w:val="20"/>
        </w:rPr>
        <w:tab/>
      </w:r>
      <w:r w:rsidRPr="00D64326">
        <w:rPr>
          <w:sz w:val="20"/>
          <w:szCs w:val="20"/>
        </w:rPr>
        <w:tab/>
      </w:r>
      <w:r w:rsidRPr="00D64326">
        <w:rPr>
          <w:sz w:val="20"/>
          <w:szCs w:val="20"/>
        </w:rPr>
        <w:tab/>
      </w:r>
      <w:r w:rsidRPr="00D64326">
        <w:rPr>
          <w:sz w:val="20"/>
          <w:szCs w:val="20"/>
        </w:rPr>
        <w:tab/>
        <w:t>100%</w:t>
      </w:r>
    </w:p>
    <w:p w14:paraId="6EC0B158" w14:textId="77777777" w:rsidR="00330332" w:rsidRDefault="00330332" w:rsidP="00616D49">
      <w:pPr>
        <w:jc w:val="both"/>
        <w:rPr>
          <w:b/>
          <w:bCs/>
          <w:sz w:val="20"/>
          <w:szCs w:val="20"/>
        </w:rPr>
        <w:sectPr w:rsidR="00330332" w:rsidSect="00DD673B">
          <w:type w:val="continuous"/>
          <w:pgSz w:w="12240" w:h="15840"/>
          <w:pgMar w:top="900" w:right="1440" w:bottom="360" w:left="1440" w:header="720" w:footer="720" w:gutter="0"/>
          <w:cols w:space="720"/>
          <w:docGrid w:linePitch="360"/>
        </w:sectPr>
      </w:pPr>
    </w:p>
    <w:p w14:paraId="22F8CE14" w14:textId="3EC38B38" w:rsidR="00616D49" w:rsidRPr="00D64326" w:rsidRDefault="00616D49" w:rsidP="00616D49">
      <w:pPr>
        <w:jc w:val="both"/>
        <w:rPr>
          <w:sz w:val="20"/>
          <w:szCs w:val="20"/>
        </w:rPr>
      </w:pPr>
      <w:r w:rsidRPr="00DD673B">
        <w:rPr>
          <w:b/>
          <w:bCs/>
          <w:sz w:val="20"/>
          <w:szCs w:val="20"/>
        </w:rPr>
        <w:t>Graded deliverables</w:t>
      </w:r>
      <w:r>
        <w:rPr>
          <w:sz w:val="20"/>
          <w:szCs w:val="20"/>
        </w:rPr>
        <w:t>:</w:t>
      </w:r>
    </w:p>
    <w:p w14:paraId="4D263605" w14:textId="4023E50A" w:rsidR="005A2C96" w:rsidRPr="00DD673B" w:rsidRDefault="005A2C96" w:rsidP="008F4BCD">
      <w:pPr>
        <w:rPr>
          <w:sz w:val="20"/>
          <w:szCs w:val="20"/>
        </w:rPr>
      </w:pPr>
      <w:r w:rsidRPr="00DD673B">
        <w:rPr>
          <w:sz w:val="20"/>
          <w:szCs w:val="20"/>
        </w:rPr>
        <w:t>In Class 01</w:t>
      </w:r>
      <w:r w:rsidR="00FF48E9" w:rsidRPr="00DD673B">
        <w:rPr>
          <w:sz w:val="20"/>
          <w:szCs w:val="20"/>
        </w:rPr>
        <w:t>: Reading &amp; roundtable discussion of relevant codes of ethics in AEC industry</w:t>
      </w:r>
    </w:p>
    <w:p w14:paraId="4DF32A78" w14:textId="43AD5C17" w:rsidR="005A2C96" w:rsidRPr="00DD673B" w:rsidRDefault="005A2C96" w:rsidP="005A2C96">
      <w:pPr>
        <w:rPr>
          <w:sz w:val="20"/>
          <w:szCs w:val="20"/>
        </w:rPr>
      </w:pPr>
      <w:r w:rsidRPr="00DD673B">
        <w:rPr>
          <w:sz w:val="20"/>
          <w:szCs w:val="20"/>
        </w:rPr>
        <w:t>In Class 02</w:t>
      </w:r>
      <w:r w:rsidR="00FF48E9" w:rsidRPr="00DD673B">
        <w:rPr>
          <w:sz w:val="20"/>
          <w:szCs w:val="20"/>
        </w:rPr>
        <w:t>: Develop and present two minute “elevator pitch”-style PP presentations; peer feedback</w:t>
      </w:r>
    </w:p>
    <w:p w14:paraId="04B11078" w14:textId="05AA4F41" w:rsidR="005A2C96" w:rsidRPr="00DD673B" w:rsidRDefault="005A2C96" w:rsidP="005A2C96">
      <w:pPr>
        <w:rPr>
          <w:sz w:val="20"/>
          <w:szCs w:val="20"/>
        </w:rPr>
      </w:pPr>
      <w:r w:rsidRPr="00DD673B">
        <w:rPr>
          <w:sz w:val="20"/>
          <w:szCs w:val="20"/>
        </w:rPr>
        <w:t>In Class 03</w:t>
      </w:r>
      <w:r w:rsidR="00FF48E9" w:rsidRPr="00DD673B">
        <w:rPr>
          <w:sz w:val="20"/>
          <w:szCs w:val="20"/>
        </w:rPr>
        <w:t>: Post outline of ethics case study research to forum; peer feedback</w:t>
      </w:r>
    </w:p>
    <w:p w14:paraId="17D17B07" w14:textId="15051E06" w:rsidR="005A2C96" w:rsidRPr="00DD673B" w:rsidRDefault="005A2C96" w:rsidP="005A2C96">
      <w:pPr>
        <w:rPr>
          <w:sz w:val="20"/>
          <w:szCs w:val="20"/>
        </w:rPr>
      </w:pPr>
      <w:r w:rsidRPr="00DD673B">
        <w:rPr>
          <w:sz w:val="20"/>
          <w:szCs w:val="20"/>
        </w:rPr>
        <w:t>In Class 04</w:t>
      </w:r>
      <w:r w:rsidR="00FF48E9" w:rsidRPr="00DD673B">
        <w:rPr>
          <w:sz w:val="20"/>
          <w:szCs w:val="20"/>
        </w:rPr>
        <w:t>: Reading &amp; roundtable discussion of AEC industry social justice topics</w:t>
      </w:r>
    </w:p>
    <w:p w14:paraId="5A696E31" w14:textId="0EF732A7" w:rsidR="005A2C96" w:rsidRPr="00DD673B" w:rsidRDefault="005A2C96" w:rsidP="005A2C96">
      <w:pPr>
        <w:rPr>
          <w:sz w:val="20"/>
          <w:szCs w:val="20"/>
        </w:rPr>
      </w:pPr>
      <w:r w:rsidRPr="00DD673B">
        <w:rPr>
          <w:sz w:val="20"/>
          <w:szCs w:val="20"/>
        </w:rPr>
        <w:t>In Class 05</w:t>
      </w:r>
      <w:r w:rsidR="002C5560" w:rsidRPr="00DD673B">
        <w:rPr>
          <w:sz w:val="20"/>
          <w:szCs w:val="20"/>
        </w:rPr>
        <w:t>: Research &amp; present individual management technologies</w:t>
      </w:r>
    </w:p>
    <w:p w14:paraId="19B545EA" w14:textId="7C91AB2B" w:rsidR="005A2C96" w:rsidRPr="00DD673B" w:rsidRDefault="005A2C96" w:rsidP="005A2C96">
      <w:pPr>
        <w:rPr>
          <w:sz w:val="20"/>
          <w:szCs w:val="20"/>
        </w:rPr>
      </w:pPr>
      <w:r w:rsidRPr="00DD673B">
        <w:rPr>
          <w:sz w:val="20"/>
          <w:szCs w:val="20"/>
        </w:rPr>
        <w:t>In Class 06</w:t>
      </w:r>
      <w:r w:rsidR="002C5560" w:rsidRPr="00DD673B">
        <w:rPr>
          <w:sz w:val="20"/>
          <w:szCs w:val="20"/>
        </w:rPr>
        <w:t>: Reading &amp; roundtable discussion of AEC industry ethical actions</w:t>
      </w:r>
    </w:p>
    <w:p w14:paraId="5A47DC00" w14:textId="3A2911D0" w:rsidR="005A2C96" w:rsidRPr="00DD673B" w:rsidRDefault="005A2C96" w:rsidP="005A2C96">
      <w:pPr>
        <w:rPr>
          <w:sz w:val="20"/>
          <w:szCs w:val="20"/>
        </w:rPr>
      </w:pPr>
      <w:r w:rsidRPr="00DD673B">
        <w:rPr>
          <w:sz w:val="20"/>
          <w:szCs w:val="20"/>
        </w:rPr>
        <w:t>In Class 07</w:t>
      </w:r>
      <w:r w:rsidR="002C5560" w:rsidRPr="00DD673B">
        <w:rPr>
          <w:sz w:val="20"/>
          <w:szCs w:val="20"/>
        </w:rPr>
        <w:t>: Billing activity</w:t>
      </w:r>
    </w:p>
    <w:p w14:paraId="11CFDC78" w14:textId="1CBC3E8B" w:rsidR="005A2C96" w:rsidRPr="00DD673B" w:rsidRDefault="005A2C96" w:rsidP="005A2C96">
      <w:pPr>
        <w:rPr>
          <w:sz w:val="20"/>
          <w:szCs w:val="20"/>
        </w:rPr>
      </w:pPr>
      <w:r w:rsidRPr="00DD673B">
        <w:rPr>
          <w:sz w:val="20"/>
          <w:szCs w:val="20"/>
        </w:rPr>
        <w:t>In Class 08</w:t>
      </w:r>
      <w:r w:rsidR="002C5560" w:rsidRPr="00DD673B">
        <w:rPr>
          <w:sz w:val="20"/>
          <w:szCs w:val="20"/>
        </w:rPr>
        <w:t>: Post and review student resumes; peer feedback</w:t>
      </w:r>
    </w:p>
    <w:p w14:paraId="6E49B3B8" w14:textId="0FBD6879" w:rsidR="005A2C96" w:rsidRPr="00DD673B" w:rsidRDefault="005A2C96" w:rsidP="005A2C96">
      <w:pPr>
        <w:rPr>
          <w:sz w:val="20"/>
          <w:szCs w:val="20"/>
        </w:rPr>
      </w:pPr>
      <w:r w:rsidRPr="00DD673B">
        <w:rPr>
          <w:sz w:val="20"/>
          <w:szCs w:val="20"/>
        </w:rPr>
        <w:t>In Class 09</w:t>
      </w:r>
      <w:r w:rsidR="002C5560" w:rsidRPr="00DD673B">
        <w:rPr>
          <w:sz w:val="20"/>
          <w:szCs w:val="20"/>
        </w:rPr>
        <w:t>: Reading &amp; roundtable discussion of professional response to unethical actions</w:t>
      </w:r>
    </w:p>
    <w:p w14:paraId="1C8088AA" w14:textId="419A6C66" w:rsidR="005A2C96" w:rsidRPr="00DD673B" w:rsidRDefault="005A2C96" w:rsidP="005A2C96">
      <w:pPr>
        <w:rPr>
          <w:sz w:val="20"/>
          <w:szCs w:val="20"/>
        </w:rPr>
      </w:pPr>
      <w:r w:rsidRPr="00DD673B">
        <w:rPr>
          <w:sz w:val="20"/>
          <w:szCs w:val="20"/>
        </w:rPr>
        <w:t>In Class 10</w:t>
      </w:r>
      <w:r w:rsidR="00EF283B" w:rsidRPr="00DD673B">
        <w:rPr>
          <w:sz w:val="20"/>
          <w:szCs w:val="20"/>
        </w:rPr>
        <w:t>: Mock interviews</w:t>
      </w:r>
    </w:p>
    <w:p w14:paraId="6492EB14" w14:textId="77777777" w:rsidR="00B1516E" w:rsidRPr="00DD673B" w:rsidRDefault="00B1516E" w:rsidP="00C410B1">
      <w:pPr>
        <w:ind w:left="2340" w:hanging="2340"/>
        <w:rPr>
          <w:b/>
          <w:sz w:val="20"/>
          <w:szCs w:val="20"/>
        </w:rPr>
      </w:pPr>
    </w:p>
    <w:p w14:paraId="6018CE41" w14:textId="752BC3CC" w:rsidR="00B11EE0" w:rsidRPr="00DD673B" w:rsidRDefault="00B11EE0" w:rsidP="00DD673B">
      <w:pPr>
        <w:rPr>
          <w:sz w:val="20"/>
          <w:szCs w:val="20"/>
        </w:rPr>
      </w:pPr>
      <w:r w:rsidRPr="00DD673B">
        <w:rPr>
          <w:sz w:val="20"/>
          <w:szCs w:val="20"/>
        </w:rPr>
        <w:t>Ass</w:t>
      </w:r>
      <w:r w:rsidR="00D02F17">
        <w:rPr>
          <w:sz w:val="20"/>
          <w:szCs w:val="20"/>
        </w:rPr>
        <w:t>ignment</w:t>
      </w:r>
      <w:r w:rsidRPr="00DD673B">
        <w:rPr>
          <w:sz w:val="20"/>
          <w:szCs w:val="20"/>
        </w:rPr>
        <w:t xml:space="preserve"> 01</w:t>
      </w:r>
      <w:r w:rsidR="0074291E" w:rsidRPr="00DD673B">
        <w:rPr>
          <w:sz w:val="20"/>
          <w:szCs w:val="20"/>
        </w:rPr>
        <w:t>: Preliminary research report on ethics case study</w:t>
      </w:r>
    </w:p>
    <w:p w14:paraId="3B81A127" w14:textId="3DCD55A2" w:rsidR="00B11EE0" w:rsidRPr="00DD673B" w:rsidRDefault="00D02F17" w:rsidP="00DD673B">
      <w:pPr>
        <w:rPr>
          <w:sz w:val="20"/>
          <w:szCs w:val="20"/>
        </w:rPr>
      </w:pPr>
      <w:r w:rsidRPr="009E78AA">
        <w:rPr>
          <w:sz w:val="20"/>
          <w:szCs w:val="20"/>
        </w:rPr>
        <w:t>Ass</w:t>
      </w:r>
      <w:r>
        <w:rPr>
          <w:sz w:val="20"/>
          <w:szCs w:val="20"/>
        </w:rPr>
        <w:t>ignment</w:t>
      </w:r>
      <w:r w:rsidR="00B11EE0" w:rsidRPr="00DD673B">
        <w:rPr>
          <w:sz w:val="20"/>
          <w:szCs w:val="20"/>
        </w:rPr>
        <w:t xml:space="preserve"> 0</w:t>
      </w:r>
      <w:r w:rsidR="0074291E" w:rsidRPr="00DD673B">
        <w:rPr>
          <w:sz w:val="20"/>
          <w:szCs w:val="20"/>
        </w:rPr>
        <w:t xml:space="preserve">2: </w:t>
      </w:r>
      <w:r w:rsidR="00A76C7B" w:rsidRPr="00DD673B">
        <w:rPr>
          <w:sz w:val="20"/>
          <w:szCs w:val="20"/>
        </w:rPr>
        <w:t>Executive summary of ethics case study</w:t>
      </w:r>
    </w:p>
    <w:p w14:paraId="4F5B4140" w14:textId="7D77557E" w:rsidR="00B1516E" w:rsidRPr="00DD673B" w:rsidRDefault="00B1516E" w:rsidP="00DD673B">
      <w:pPr>
        <w:rPr>
          <w:sz w:val="20"/>
          <w:szCs w:val="20"/>
        </w:rPr>
      </w:pPr>
      <w:r w:rsidRPr="00DD673B">
        <w:rPr>
          <w:sz w:val="20"/>
          <w:szCs w:val="20"/>
        </w:rPr>
        <w:t>Presentation 01</w:t>
      </w:r>
      <w:r w:rsidR="00D02F17" w:rsidRPr="00DD673B">
        <w:rPr>
          <w:sz w:val="20"/>
          <w:szCs w:val="20"/>
        </w:rPr>
        <w:t>: Preliminary case study research</w:t>
      </w:r>
    </w:p>
    <w:p w14:paraId="67BDF142" w14:textId="30233976" w:rsidR="00D02F17" w:rsidRPr="00DD673B" w:rsidRDefault="00D02F17" w:rsidP="00DD673B">
      <w:pPr>
        <w:rPr>
          <w:sz w:val="20"/>
          <w:szCs w:val="20"/>
        </w:rPr>
      </w:pPr>
      <w:r w:rsidRPr="00DD673B">
        <w:rPr>
          <w:sz w:val="20"/>
          <w:szCs w:val="20"/>
        </w:rPr>
        <w:t>Presentation 02</w:t>
      </w:r>
      <w:r>
        <w:rPr>
          <w:sz w:val="20"/>
          <w:szCs w:val="20"/>
        </w:rPr>
        <w:t xml:space="preserve">: </w:t>
      </w:r>
      <w:r w:rsidR="00BF7D98">
        <w:rPr>
          <w:sz w:val="20"/>
          <w:szCs w:val="20"/>
        </w:rPr>
        <w:t>Second case study presentation</w:t>
      </w:r>
    </w:p>
    <w:p w14:paraId="7CDD5C0C" w14:textId="082C8880" w:rsidR="00D02F17" w:rsidRPr="00DD673B" w:rsidRDefault="00D02F17" w:rsidP="00DD673B">
      <w:pPr>
        <w:rPr>
          <w:sz w:val="20"/>
          <w:szCs w:val="20"/>
        </w:rPr>
      </w:pPr>
      <w:r w:rsidRPr="00DD673B">
        <w:rPr>
          <w:sz w:val="20"/>
          <w:szCs w:val="20"/>
        </w:rPr>
        <w:lastRenderedPageBreak/>
        <w:t>Presentation 03</w:t>
      </w:r>
      <w:r w:rsidR="00BF7D98">
        <w:rPr>
          <w:sz w:val="20"/>
          <w:szCs w:val="20"/>
        </w:rPr>
        <w:t>: Final case study presentation</w:t>
      </w:r>
    </w:p>
    <w:p w14:paraId="1BE2E76D" w14:textId="77777777" w:rsidR="00330332" w:rsidRDefault="00330332">
      <w:pPr>
        <w:rPr>
          <w:b/>
          <w:sz w:val="20"/>
          <w:szCs w:val="20"/>
          <w:u w:val="single"/>
        </w:rPr>
        <w:sectPr w:rsidR="00330332" w:rsidSect="00DD673B">
          <w:type w:val="continuous"/>
          <w:pgSz w:w="12240" w:h="15840"/>
          <w:pgMar w:top="900" w:right="1440" w:bottom="360" w:left="1440" w:header="720" w:footer="720" w:gutter="0"/>
          <w:cols w:space="720"/>
          <w:docGrid w:linePitch="360"/>
        </w:sectPr>
      </w:pPr>
    </w:p>
    <w:p w14:paraId="151B6D40" w14:textId="77777777" w:rsidR="007426FF" w:rsidRDefault="007426FF">
      <w:pPr>
        <w:sectPr w:rsidR="007426FF" w:rsidSect="007426FF">
          <w:type w:val="continuous"/>
          <w:pgSz w:w="12240" w:h="15840"/>
          <w:pgMar w:top="900" w:right="1440" w:bottom="360" w:left="1440" w:header="720" w:footer="720" w:gutter="0"/>
          <w:cols w:num="2" w:space="720"/>
          <w:docGrid w:linePitch="360"/>
        </w:sectPr>
      </w:pPr>
    </w:p>
    <w:p w14:paraId="54679AC9" w14:textId="1EA9F2FE" w:rsidR="00BF7D98" w:rsidRDefault="00BF7D98" w:rsidP="00BF7D98">
      <w:pPr>
        <w:rPr>
          <w:rFonts w:cs="Tahoma"/>
          <w:bCs/>
          <w:sz w:val="20"/>
          <w:szCs w:val="20"/>
        </w:rPr>
      </w:pPr>
      <w:r w:rsidRPr="009E78AA">
        <w:rPr>
          <w:rFonts w:cs="Tahoma"/>
          <w:bCs/>
          <w:sz w:val="20"/>
          <w:szCs w:val="20"/>
        </w:rPr>
        <w:t>Numerical grades will be converted to letter grade using following table:</w:t>
      </w:r>
    </w:p>
    <w:p w14:paraId="78DBCF77" w14:textId="77777777" w:rsidR="00BF7D98" w:rsidRPr="009E78AA" w:rsidRDefault="00BF7D98" w:rsidP="00BF7D98">
      <w:pPr>
        <w:rPr>
          <w:rFonts w:cs="Tahoma"/>
          <w:bCs/>
          <w:sz w:val="20"/>
          <w:szCs w:val="20"/>
        </w:rPr>
      </w:pPr>
    </w:p>
    <w:p w14:paraId="0F599D32" w14:textId="77777777" w:rsidR="00BF7D98" w:rsidRDefault="00BF7D98">
      <w:r w:rsidRPr="00035B9E">
        <w:rPr>
          <w:noProof/>
          <w:sz w:val="20"/>
        </w:rPr>
        <w:drawing>
          <wp:inline distT="0" distB="0" distL="0" distR="0" wp14:anchorId="37AC709F" wp14:editId="084B2260">
            <wp:extent cx="20288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1800225"/>
                    </a:xfrm>
                    <a:prstGeom prst="rect">
                      <a:avLst/>
                    </a:prstGeom>
                    <a:noFill/>
                    <a:ln>
                      <a:noFill/>
                    </a:ln>
                  </pic:spPr>
                </pic:pic>
              </a:graphicData>
            </a:graphic>
          </wp:inline>
        </w:drawing>
      </w:r>
    </w:p>
    <w:p w14:paraId="583AF196" w14:textId="42068643" w:rsidR="00C410B1" w:rsidRDefault="00C410B1">
      <w:r>
        <w:br w:type="page"/>
      </w:r>
    </w:p>
    <w:p w14:paraId="6852F051" w14:textId="77777777" w:rsidR="00C410B1" w:rsidRPr="00C410B1" w:rsidRDefault="00C410B1" w:rsidP="00C410B1">
      <w:pPr>
        <w:shd w:val="clear" w:color="auto" w:fill="DAEEF3" w:themeFill="accent5" w:themeFillTint="33"/>
        <w:rPr>
          <w:b/>
        </w:rPr>
      </w:pPr>
      <w:r w:rsidRPr="00C410B1">
        <w:rPr>
          <w:b/>
        </w:rPr>
        <w:lastRenderedPageBreak/>
        <w:t>Learning Outcomes</w:t>
      </w:r>
    </w:p>
    <w:p w14:paraId="50DA31AF" w14:textId="77777777" w:rsidR="00C410B1" w:rsidRPr="000533CA" w:rsidRDefault="00C410B1" w:rsidP="002B1FF9">
      <w:pPr>
        <w:jc w:val="both"/>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2356D5" w:rsidRPr="000533CA" w14:paraId="6883B2D0" w14:textId="77777777" w:rsidTr="00D53D0B">
        <w:trPr>
          <w:jc w:val="center"/>
        </w:trPr>
        <w:tc>
          <w:tcPr>
            <w:tcW w:w="9576" w:type="dxa"/>
            <w:gridSpan w:val="2"/>
            <w:tcMar>
              <w:top w:w="72" w:type="dxa"/>
              <w:left w:w="72" w:type="dxa"/>
              <w:bottom w:w="72" w:type="dxa"/>
              <w:right w:w="72" w:type="dxa"/>
            </w:tcMar>
          </w:tcPr>
          <w:p w14:paraId="5DB0F3BE" w14:textId="77777777" w:rsidR="002356D5" w:rsidRPr="000533CA" w:rsidRDefault="002356D5" w:rsidP="00D53D0B">
            <w:pPr>
              <w:jc w:val="center"/>
              <w:rPr>
                <w:rFonts w:cstheme="minorHAnsi"/>
                <w:sz w:val="20"/>
                <w:szCs w:val="20"/>
              </w:rPr>
            </w:pPr>
            <w:r w:rsidRPr="000533CA">
              <w:rPr>
                <w:rFonts w:eastAsia="Calibri" w:cstheme="minorHAnsi"/>
                <w:b/>
                <w:sz w:val="20"/>
                <w:szCs w:val="20"/>
              </w:rPr>
              <w:t>General Education Learning Outcomes / Assessment Methods</w:t>
            </w:r>
          </w:p>
        </w:tc>
      </w:tr>
      <w:tr w:rsidR="002356D5" w:rsidRPr="000533CA" w14:paraId="285F3871" w14:textId="77777777" w:rsidTr="00D53D0B">
        <w:trPr>
          <w:jc w:val="center"/>
        </w:trPr>
        <w:tc>
          <w:tcPr>
            <w:tcW w:w="4788" w:type="dxa"/>
            <w:tcMar>
              <w:top w:w="72" w:type="dxa"/>
              <w:left w:w="72" w:type="dxa"/>
              <w:bottom w:w="72" w:type="dxa"/>
              <w:right w:w="72" w:type="dxa"/>
            </w:tcMar>
          </w:tcPr>
          <w:p w14:paraId="1F6FB9E5" w14:textId="77777777" w:rsidR="002356D5" w:rsidRPr="000533CA" w:rsidRDefault="002356D5" w:rsidP="00D53D0B">
            <w:pPr>
              <w:jc w:val="center"/>
              <w:rPr>
                <w:rFonts w:cstheme="minorHAnsi"/>
                <w:sz w:val="20"/>
                <w:szCs w:val="20"/>
              </w:rPr>
            </w:pPr>
            <w:r w:rsidRPr="000533CA">
              <w:rPr>
                <w:rFonts w:eastAsia="Calibri" w:cstheme="minorHAnsi"/>
                <w:b/>
                <w:sz w:val="20"/>
                <w:szCs w:val="20"/>
              </w:rPr>
              <w:t>Learning Outcomes</w:t>
            </w:r>
          </w:p>
        </w:tc>
        <w:tc>
          <w:tcPr>
            <w:tcW w:w="4788" w:type="dxa"/>
          </w:tcPr>
          <w:p w14:paraId="1C3B41FD" w14:textId="77777777" w:rsidR="002356D5" w:rsidRPr="000533CA" w:rsidRDefault="002356D5" w:rsidP="00D53D0B">
            <w:pPr>
              <w:jc w:val="center"/>
              <w:rPr>
                <w:rFonts w:cstheme="minorHAnsi"/>
                <w:sz w:val="20"/>
                <w:szCs w:val="20"/>
              </w:rPr>
            </w:pPr>
            <w:r w:rsidRPr="000533CA">
              <w:rPr>
                <w:rFonts w:eastAsia="Calibri" w:cstheme="minorHAnsi"/>
                <w:b/>
                <w:sz w:val="20"/>
                <w:szCs w:val="20"/>
              </w:rPr>
              <w:t>Assessment Methods</w:t>
            </w:r>
          </w:p>
        </w:tc>
      </w:tr>
      <w:tr w:rsidR="002356D5" w:rsidRPr="000533CA" w14:paraId="737F9242" w14:textId="77777777" w:rsidTr="00D53D0B">
        <w:trPr>
          <w:jc w:val="center"/>
        </w:trPr>
        <w:tc>
          <w:tcPr>
            <w:tcW w:w="4788" w:type="dxa"/>
            <w:tcMar>
              <w:top w:w="72" w:type="dxa"/>
              <w:left w:w="72" w:type="dxa"/>
              <w:bottom w:w="72" w:type="dxa"/>
              <w:right w:w="72" w:type="dxa"/>
            </w:tcMar>
          </w:tcPr>
          <w:p w14:paraId="6804FCFF" w14:textId="77777777" w:rsidR="002356D5" w:rsidRPr="000533CA" w:rsidRDefault="002356D5" w:rsidP="00D53D0B">
            <w:pPr>
              <w:ind w:left="396"/>
              <w:rPr>
                <w:rFonts w:cstheme="minorHAnsi"/>
                <w:sz w:val="20"/>
                <w:szCs w:val="20"/>
              </w:rPr>
            </w:pPr>
            <w:r w:rsidRPr="000533CA">
              <w:rPr>
                <w:rFonts w:eastAsia="Calibri" w:cstheme="minorHAnsi"/>
                <w:sz w:val="20"/>
                <w:szCs w:val="20"/>
              </w:rPr>
              <w:t>Upon successful completion of this course the student will be able to:</w:t>
            </w:r>
          </w:p>
        </w:tc>
        <w:tc>
          <w:tcPr>
            <w:tcW w:w="4788" w:type="dxa"/>
          </w:tcPr>
          <w:p w14:paraId="226ABA73" w14:textId="77777777" w:rsidR="002356D5" w:rsidRPr="000533CA" w:rsidRDefault="002356D5" w:rsidP="00D53D0B">
            <w:pPr>
              <w:ind w:left="378"/>
              <w:rPr>
                <w:rFonts w:cstheme="minorHAnsi"/>
                <w:sz w:val="20"/>
                <w:szCs w:val="20"/>
              </w:rPr>
            </w:pPr>
            <w:r w:rsidRPr="000533CA">
              <w:rPr>
                <w:rFonts w:eastAsia="Calibri" w:cstheme="minorHAnsi"/>
                <w:sz w:val="20"/>
                <w:szCs w:val="20"/>
              </w:rPr>
              <w:t>To evaluate the students’ achievement of the learning objectives, the professor will do the following:</w:t>
            </w:r>
          </w:p>
        </w:tc>
      </w:tr>
      <w:tr w:rsidR="00CB4CAB" w:rsidRPr="000533CA" w14:paraId="00A1E552" w14:textId="77777777" w:rsidTr="00D53D0B">
        <w:trPr>
          <w:jc w:val="center"/>
        </w:trPr>
        <w:tc>
          <w:tcPr>
            <w:tcW w:w="4788" w:type="dxa"/>
            <w:tcMar>
              <w:top w:w="72" w:type="dxa"/>
              <w:left w:w="72" w:type="dxa"/>
              <w:bottom w:w="72" w:type="dxa"/>
              <w:right w:w="72" w:type="dxa"/>
            </w:tcMar>
          </w:tcPr>
          <w:p w14:paraId="001AEEEF" w14:textId="77777777" w:rsidR="00CB4CAB" w:rsidRPr="000533CA" w:rsidRDefault="00CB4CAB" w:rsidP="00CB4CAB">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SKILLS; Communication,</w:t>
            </w:r>
          </w:p>
          <w:p w14:paraId="244CEB2B" w14:textId="77777777" w:rsidR="00CB4CAB" w:rsidRPr="000533CA" w:rsidRDefault="00CB4CAB" w:rsidP="00CB4CAB">
            <w:pPr>
              <w:ind w:left="360"/>
              <w:contextualSpacing/>
              <w:rPr>
                <w:rFonts w:eastAsia="Calibri" w:cstheme="minorHAnsi"/>
                <w:bCs/>
                <w:sz w:val="20"/>
                <w:szCs w:val="20"/>
              </w:rPr>
            </w:pPr>
            <w:r w:rsidRPr="000533CA">
              <w:rPr>
                <w:rFonts w:eastAsia="Calibri" w:cstheme="minorHAnsi"/>
                <w:bCs/>
                <w:sz w:val="20"/>
                <w:szCs w:val="20"/>
              </w:rPr>
              <w:t>Communicate in diverse settings and groups, using written (both reading and writing),</w:t>
            </w:r>
          </w:p>
          <w:p w14:paraId="35E687C5" w14:textId="77777777" w:rsidR="00CB4CAB" w:rsidRPr="000533CA" w:rsidRDefault="00CB4CAB" w:rsidP="000167A1">
            <w:pPr>
              <w:ind w:left="360"/>
              <w:contextualSpacing/>
              <w:rPr>
                <w:rFonts w:eastAsia="Calibri" w:cstheme="minorHAnsi"/>
                <w:b/>
                <w:sz w:val="20"/>
                <w:szCs w:val="20"/>
              </w:rPr>
            </w:pPr>
            <w:r w:rsidRPr="000533CA">
              <w:rPr>
                <w:rFonts w:eastAsia="Calibri" w:cstheme="minorHAnsi"/>
                <w:bCs/>
                <w:sz w:val="20"/>
                <w:szCs w:val="20"/>
              </w:rPr>
              <w:t>oral (both speaking and listening), and visual means.</w:t>
            </w:r>
          </w:p>
        </w:tc>
        <w:tc>
          <w:tcPr>
            <w:tcW w:w="4788" w:type="dxa"/>
          </w:tcPr>
          <w:p w14:paraId="67F36CCD" w14:textId="77777777" w:rsidR="00CB4CAB" w:rsidRPr="000533CA" w:rsidRDefault="00C410B1" w:rsidP="002356D5">
            <w:pPr>
              <w:numPr>
                <w:ilvl w:val="0"/>
                <w:numId w:val="28"/>
              </w:numPr>
              <w:ind w:left="384" w:hanging="360"/>
              <w:contextualSpacing/>
              <w:rPr>
                <w:rFonts w:eastAsia="Calibri" w:cstheme="minorHAnsi"/>
                <w:b/>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discussion and presentation of material</w:t>
            </w:r>
          </w:p>
        </w:tc>
      </w:tr>
      <w:tr w:rsidR="00CB4CAB" w:rsidRPr="000533CA" w14:paraId="250A0082" w14:textId="77777777" w:rsidTr="00D53D0B">
        <w:trPr>
          <w:jc w:val="center"/>
        </w:trPr>
        <w:tc>
          <w:tcPr>
            <w:tcW w:w="4788" w:type="dxa"/>
            <w:tcMar>
              <w:top w:w="72" w:type="dxa"/>
              <w:left w:w="72" w:type="dxa"/>
              <w:bottom w:w="72" w:type="dxa"/>
              <w:right w:w="72" w:type="dxa"/>
            </w:tcMar>
          </w:tcPr>
          <w:p w14:paraId="5DE71D08" w14:textId="77777777" w:rsidR="00CB4CAB" w:rsidRPr="000533CA" w:rsidRDefault="00CB4CAB" w:rsidP="00CB4CAB">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INTEGRATION; Information literacies</w:t>
            </w:r>
            <w:r w:rsidR="00C410B1" w:rsidRPr="000533CA">
              <w:rPr>
                <w:rFonts w:eastAsia="Calibri" w:cstheme="minorHAnsi"/>
                <w:b/>
                <w:sz w:val="20"/>
                <w:szCs w:val="20"/>
              </w:rPr>
              <w:t>,</w:t>
            </w:r>
            <w:r w:rsidRPr="000533CA">
              <w:rPr>
                <w:rFonts w:eastAsia="Calibri" w:cstheme="minorHAnsi"/>
                <w:b/>
                <w:sz w:val="20"/>
                <w:szCs w:val="20"/>
              </w:rPr>
              <w:t xml:space="preserve"> </w:t>
            </w:r>
          </w:p>
          <w:p w14:paraId="06519620" w14:textId="77777777" w:rsidR="00CB4CAB" w:rsidRPr="000533CA" w:rsidRDefault="00CB4CAB" w:rsidP="000167A1">
            <w:pPr>
              <w:ind w:left="360"/>
              <w:contextualSpacing/>
              <w:rPr>
                <w:rFonts w:eastAsia="Calibri" w:cstheme="minorHAnsi"/>
                <w:b/>
                <w:sz w:val="20"/>
                <w:szCs w:val="20"/>
              </w:rPr>
            </w:pPr>
            <w:r w:rsidRPr="000533CA">
              <w:rPr>
                <w:rFonts w:eastAsia="Calibri" w:cstheme="minorHAnsi"/>
                <w:bCs/>
                <w:sz w:val="20"/>
                <w:szCs w:val="20"/>
              </w:rPr>
              <w:t>Gather, Interpret, evaluate, and apply information discerningly from a variety of sources</w:t>
            </w:r>
            <w:r w:rsidRPr="000533CA">
              <w:rPr>
                <w:rFonts w:eastAsia="Calibri" w:cstheme="minorHAnsi"/>
                <w:b/>
                <w:sz w:val="20"/>
                <w:szCs w:val="20"/>
              </w:rPr>
              <w:t>.</w:t>
            </w:r>
          </w:p>
        </w:tc>
        <w:tc>
          <w:tcPr>
            <w:tcW w:w="4788" w:type="dxa"/>
          </w:tcPr>
          <w:p w14:paraId="02F8FCE1" w14:textId="77777777" w:rsidR="00CB4CAB" w:rsidRPr="000533CA" w:rsidRDefault="00C410B1" w:rsidP="002356D5">
            <w:pPr>
              <w:numPr>
                <w:ilvl w:val="0"/>
                <w:numId w:val="28"/>
              </w:numPr>
              <w:ind w:left="384" w:hanging="360"/>
              <w:contextualSpacing/>
              <w:rPr>
                <w:rFonts w:eastAsia="Calibri" w:cstheme="minorHAnsi"/>
                <w:b/>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discussion and presentation of material</w:t>
            </w:r>
          </w:p>
        </w:tc>
      </w:tr>
      <w:tr w:rsidR="00CB4CAB" w:rsidRPr="000533CA" w14:paraId="7EA791C9" w14:textId="77777777" w:rsidTr="00D53D0B">
        <w:trPr>
          <w:jc w:val="center"/>
        </w:trPr>
        <w:tc>
          <w:tcPr>
            <w:tcW w:w="4788" w:type="dxa"/>
            <w:tcMar>
              <w:top w:w="72" w:type="dxa"/>
              <w:left w:w="72" w:type="dxa"/>
              <w:bottom w:w="72" w:type="dxa"/>
              <w:right w:w="72" w:type="dxa"/>
            </w:tcMar>
          </w:tcPr>
          <w:p w14:paraId="0BC23A9F" w14:textId="77777777" w:rsidR="00CB4CAB" w:rsidRPr="000533CA" w:rsidRDefault="00CB4CAB" w:rsidP="002356D5">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VALUES, ETHICS, AND RELATIONSHIPS; Ethics/value</w:t>
            </w:r>
            <w:r w:rsidR="00C410B1" w:rsidRPr="000533CA">
              <w:rPr>
                <w:rFonts w:eastAsia="Calibri" w:cstheme="minorHAnsi"/>
                <w:b/>
                <w:sz w:val="20"/>
                <w:szCs w:val="20"/>
              </w:rPr>
              <w:t>s</w:t>
            </w:r>
            <w:r w:rsidRPr="000533CA">
              <w:rPr>
                <w:rFonts w:eastAsia="Calibri" w:cstheme="minorHAnsi"/>
                <w:b/>
                <w:sz w:val="20"/>
                <w:szCs w:val="20"/>
              </w:rPr>
              <w:t>,</w:t>
            </w:r>
          </w:p>
          <w:p w14:paraId="354FA381" w14:textId="77777777" w:rsidR="00CB4CAB" w:rsidRPr="000533CA" w:rsidRDefault="00CB4CAB" w:rsidP="00CB4CAB">
            <w:pPr>
              <w:ind w:left="360"/>
              <w:contextualSpacing/>
              <w:rPr>
                <w:rFonts w:eastAsia="Calibri" w:cstheme="minorHAnsi"/>
                <w:bCs/>
                <w:sz w:val="20"/>
                <w:szCs w:val="20"/>
              </w:rPr>
            </w:pPr>
            <w:r w:rsidRPr="000533CA">
              <w:rPr>
                <w:rFonts w:eastAsia="Calibri" w:cstheme="minorHAnsi"/>
                <w:bCs/>
                <w:sz w:val="20"/>
                <w:szCs w:val="20"/>
              </w:rPr>
              <w:t>Transform information into knowledge, and knowledge into judgment and action; Assume responsibility for social justice.</w:t>
            </w:r>
          </w:p>
        </w:tc>
        <w:tc>
          <w:tcPr>
            <w:tcW w:w="4788" w:type="dxa"/>
          </w:tcPr>
          <w:p w14:paraId="4B40591D" w14:textId="77777777" w:rsidR="00CB4CAB" w:rsidRPr="000533CA" w:rsidRDefault="00CB4CAB" w:rsidP="002356D5">
            <w:pPr>
              <w:numPr>
                <w:ilvl w:val="0"/>
                <w:numId w:val="28"/>
              </w:numPr>
              <w:ind w:left="384" w:hanging="360"/>
              <w:contextualSpacing/>
              <w:rPr>
                <w:rFonts w:eastAsia="Calibri" w:cstheme="minorHAnsi"/>
                <w:b/>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w:t>
            </w:r>
            <w:r w:rsidR="00C410B1" w:rsidRPr="000533CA">
              <w:rPr>
                <w:rFonts w:eastAsia="Calibri" w:cstheme="minorHAnsi"/>
                <w:sz w:val="20"/>
                <w:szCs w:val="20"/>
              </w:rPr>
              <w:t>discussion and presentation of material</w:t>
            </w:r>
            <w:r w:rsidRPr="000533CA">
              <w:rPr>
                <w:rFonts w:eastAsia="Calibri" w:cstheme="minorHAnsi"/>
                <w:sz w:val="20"/>
                <w:szCs w:val="20"/>
              </w:rPr>
              <w:t>.</w:t>
            </w:r>
          </w:p>
        </w:tc>
      </w:tr>
      <w:tr w:rsidR="002356D5" w:rsidRPr="000533CA" w14:paraId="122FAE21" w14:textId="77777777" w:rsidTr="00D53D0B">
        <w:trPr>
          <w:jc w:val="center"/>
        </w:trPr>
        <w:tc>
          <w:tcPr>
            <w:tcW w:w="4788" w:type="dxa"/>
            <w:tcMar>
              <w:top w:w="72" w:type="dxa"/>
              <w:left w:w="72" w:type="dxa"/>
              <w:bottom w:w="72" w:type="dxa"/>
              <w:right w:w="72" w:type="dxa"/>
            </w:tcMar>
          </w:tcPr>
          <w:p w14:paraId="7D90CD91" w14:textId="77777777" w:rsidR="002356D5" w:rsidRPr="000533CA" w:rsidRDefault="002356D5" w:rsidP="002356D5">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VALUES, ETHICS, AND RELATIONSHIPS; Professional/Personal development,</w:t>
            </w:r>
          </w:p>
          <w:p w14:paraId="372B3620" w14:textId="77777777" w:rsidR="002356D5" w:rsidRPr="000533CA" w:rsidRDefault="002356D5" w:rsidP="00D53D0B">
            <w:pPr>
              <w:ind w:left="360"/>
              <w:contextualSpacing/>
              <w:rPr>
                <w:rFonts w:eastAsia="Calibri" w:cstheme="minorHAnsi"/>
                <w:sz w:val="20"/>
                <w:szCs w:val="20"/>
              </w:rPr>
            </w:pPr>
            <w:r w:rsidRPr="000533CA">
              <w:rPr>
                <w:rFonts w:eastAsia="Calibri" w:cstheme="minorHAnsi"/>
                <w:sz w:val="20"/>
                <w:szCs w:val="20"/>
              </w:rPr>
              <w:t xml:space="preserve">Discern consequences of decisions and actions; Work with teams, including those of diverse composition. </w:t>
            </w:r>
            <w:r w:rsidR="00CB4CAB" w:rsidRPr="000533CA">
              <w:rPr>
                <w:rFonts w:eastAsia="Calibri" w:cstheme="minorHAnsi"/>
                <w:sz w:val="20"/>
                <w:szCs w:val="20"/>
              </w:rPr>
              <w:t>Respect and use creativity.</w:t>
            </w:r>
          </w:p>
        </w:tc>
        <w:tc>
          <w:tcPr>
            <w:tcW w:w="4788" w:type="dxa"/>
          </w:tcPr>
          <w:p w14:paraId="0FC84C9C" w14:textId="77777777" w:rsidR="002356D5" w:rsidRPr="000533CA" w:rsidRDefault="00C410B1" w:rsidP="002356D5">
            <w:pPr>
              <w:numPr>
                <w:ilvl w:val="0"/>
                <w:numId w:val="28"/>
              </w:numPr>
              <w:ind w:left="378" w:hanging="360"/>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discussion and presentation of material</w:t>
            </w:r>
          </w:p>
        </w:tc>
      </w:tr>
    </w:tbl>
    <w:p w14:paraId="4A37D6F8" w14:textId="77777777" w:rsidR="003C04DB" w:rsidRPr="000533CA" w:rsidRDefault="003C04DB" w:rsidP="003C04DB">
      <w:pPr>
        <w:ind w:left="2340" w:hanging="2430"/>
        <w:rPr>
          <w:b/>
          <w:bCs/>
          <w:sz w:val="22"/>
          <w:szCs w:val="22"/>
        </w:rPr>
      </w:pPr>
    </w:p>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
        <w:gridCol w:w="4711"/>
        <w:gridCol w:w="77"/>
        <w:gridCol w:w="4711"/>
        <w:gridCol w:w="77"/>
      </w:tblGrid>
      <w:tr w:rsidR="002356D5" w:rsidRPr="000533CA" w14:paraId="10FEE6DF" w14:textId="77777777" w:rsidTr="002356D5">
        <w:trPr>
          <w:gridAfter w:val="1"/>
          <w:wAfter w:w="77" w:type="dxa"/>
          <w:jc w:val="center"/>
        </w:trPr>
        <w:tc>
          <w:tcPr>
            <w:tcW w:w="9576" w:type="dxa"/>
            <w:gridSpan w:val="4"/>
            <w:tcMar>
              <w:top w:w="72" w:type="dxa"/>
              <w:left w:w="72" w:type="dxa"/>
              <w:bottom w:w="72" w:type="dxa"/>
              <w:right w:w="72" w:type="dxa"/>
            </w:tcMar>
          </w:tcPr>
          <w:p w14:paraId="5B3EBDA9" w14:textId="77777777" w:rsidR="002356D5" w:rsidRPr="000533CA" w:rsidRDefault="00D53D0B" w:rsidP="00D53D0B">
            <w:pPr>
              <w:jc w:val="center"/>
              <w:rPr>
                <w:rFonts w:cstheme="minorHAnsi"/>
                <w:sz w:val="20"/>
                <w:szCs w:val="20"/>
              </w:rPr>
            </w:pPr>
            <w:r w:rsidRPr="000533CA">
              <w:rPr>
                <w:rFonts w:eastAsia="Calibri" w:cstheme="minorHAnsi"/>
                <w:b/>
                <w:sz w:val="20"/>
                <w:szCs w:val="20"/>
              </w:rPr>
              <w:t xml:space="preserve">Accreditation Board for Engineering and Technology, Inc. </w:t>
            </w:r>
            <w:r w:rsidR="002356D5" w:rsidRPr="000533CA">
              <w:rPr>
                <w:rFonts w:eastAsia="Calibri" w:cstheme="minorHAnsi"/>
                <w:b/>
                <w:sz w:val="20"/>
                <w:szCs w:val="20"/>
              </w:rPr>
              <w:t>(</w:t>
            </w:r>
            <w:r w:rsidRPr="000533CA">
              <w:rPr>
                <w:rFonts w:eastAsia="Calibri" w:cstheme="minorHAnsi"/>
                <w:b/>
                <w:sz w:val="20"/>
                <w:szCs w:val="20"/>
              </w:rPr>
              <w:t>ABET</w:t>
            </w:r>
            <w:r w:rsidR="002356D5" w:rsidRPr="000533CA">
              <w:rPr>
                <w:rFonts w:eastAsia="Calibri" w:cstheme="minorHAnsi"/>
                <w:b/>
                <w:sz w:val="20"/>
                <w:szCs w:val="20"/>
              </w:rPr>
              <w:t xml:space="preserve">) Students </w:t>
            </w:r>
            <w:r w:rsidRPr="000533CA">
              <w:rPr>
                <w:rFonts w:eastAsia="Calibri" w:cstheme="minorHAnsi"/>
                <w:b/>
                <w:sz w:val="20"/>
                <w:szCs w:val="20"/>
              </w:rPr>
              <w:t xml:space="preserve">Outcomes and Program </w:t>
            </w:r>
            <w:r w:rsidR="002356D5" w:rsidRPr="000533CA">
              <w:rPr>
                <w:rFonts w:eastAsia="Calibri" w:cstheme="minorHAnsi"/>
                <w:b/>
                <w:sz w:val="20"/>
                <w:szCs w:val="20"/>
              </w:rPr>
              <w:t>Criteria / Assessment Methods</w:t>
            </w:r>
          </w:p>
        </w:tc>
      </w:tr>
      <w:tr w:rsidR="002356D5" w:rsidRPr="000533CA" w14:paraId="0227D7CA" w14:textId="77777777" w:rsidTr="002356D5">
        <w:trPr>
          <w:gridAfter w:val="1"/>
          <w:wAfter w:w="77" w:type="dxa"/>
          <w:jc w:val="center"/>
        </w:trPr>
        <w:tc>
          <w:tcPr>
            <w:tcW w:w="4788" w:type="dxa"/>
            <w:gridSpan w:val="2"/>
            <w:tcMar>
              <w:top w:w="72" w:type="dxa"/>
              <w:left w:w="72" w:type="dxa"/>
              <w:bottom w:w="72" w:type="dxa"/>
              <w:right w:w="72" w:type="dxa"/>
            </w:tcMar>
          </w:tcPr>
          <w:p w14:paraId="1DEBB0C3" w14:textId="77777777" w:rsidR="002356D5" w:rsidRPr="000533CA" w:rsidRDefault="00C410B1" w:rsidP="00D53D0B">
            <w:pPr>
              <w:jc w:val="center"/>
              <w:rPr>
                <w:rFonts w:cstheme="minorHAnsi"/>
                <w:sz w:val="20"/>
                <w:szCs w:val="20"/>
              </w:rPr>
            </w:pPr>
            <w:r w:rsidRPr="000533CA">
              <w:rPr>
                <w:rFonts w:eastAsia="Calibri" w:cstheme="minorHAnsi"/>
                <w:b/>
                <w:sz w:val="20"/>
                <w:szCs w:val="20"/>
              </w:rPr>
              <w:t xml:space="preserve">Learning </w:t>
            </w:r>
            <w:r w:rsidR="002356D5" w:rsidRPr="000533CA">
              <w:rPr>
                <w:rFonts w:eastAsia="Calibri" w:cstheme="minorHAnsi"/>
                <w:b/>
                <w:sz w:val="20"/>
                <w:szCs w:val="20"/>
              </w:rPr>
              <w:t>Outcomes</w:t>
            </w:r>
            <w:r w:rsidR="00D53D0B" w:rsidRPr="000533CA">
              <w:rPr>
                <w:rFonts w:eastAsia="Calibri" w:cstheme="minorHAnsi"/>
                <w:b/>
                <w:sz w:val="20"/>
                <w:szCs w:val="20"/>
              </w:rPr>
              <w:t xml:space="preserve"> </w:t>
            </w:r>
          </w:p>
        </w:tc>
        <w:tc>
          <w:tcPr>
            <w:tcW w:w="4788" w:type="dxa"/>
            <w:gridSpan w:val="2"/>
          </w:tcPr>
          <w:p w14:paraId="75E8E1B5" w14:textId="77777777" w:rsidR="002356D5" w:rsidRPr="000533CA" w:rsidRDefault="002356D5" w:rsidP="00D53D0B">
            <w:pPr>
              <w:jc w:val="center"/>
              <w:rPr>
                <w:rFonts w:cstheme="minorHAnsi"/>
                <w:sz w:val="20"/>
                <w:szCs w:val="20"/>
              </w:rPr>
            </w:pPr>
            <w:r w:rsidRPr="000533CA">
              <w:rPr>
                <w:rFonts w:eastAsia="Calibri" w:cstheme="minorHAnsi"/>
                <w:b/>
                <w:sz w:val="20"/>
                <w:szCs w:val="20"/>
              </w:rPr>
              <w:t>Assessment Methods</w:t>
            </w:r>
          </w:p>
        </w:tc>
      </w:tr>
      <w:tr w:rsidR="002356D5" w:rsidRPr="000533CA" w14:paraId="187E412E" w14:textId="77777777" w:rsidTr="002356D5">
        <w:trPr>
          <w:gridAfter w:val="1"/>
          <w:wAfter w:w="77" w:type="dxa"/>
          <w:jc w:val="center"/>
        </w:trPr>
        <w:tc>
          <w:tcPr>
            <w:tcW w:w="4788" w:type="dxa"/>
            <w:gridSpan w:val="2"/>
            <w:tcMar>
              <w:top w:w="72" w:type="dxa"/>
              <w:left w:w="72" w:type="dxa"/>
              <w:bottom w:w="72" w:type="dxa"/>
              <w:right w:w="72" w:type="dxa"/>
            </w:tcMar>
          </w:tcPr>
          <w:p w14:paraId="4D8E1DC0" w14:textId="77777777" w:rsidR="002356D5" w:rsidRPr="000533CA" w:rsidRDefault="002356D5" w:rsidP="00D53D0B">
            <w:pPr>
              <w:ind w:left="396"/>
              <w:rPr>
                <w:rFonts w:eastAsia="Calibri" w:cstheme="minorHAnsi"/>
                <w:sz w:val="20"/>
                <w:szCs w:val="20"/>
              </w:rPr>
            </w:pPr>
            <w:r w:rsidRPr="000533CA">
              <w:rPr>
                <w:rFonts w:eastAsia="Calibri" w:cstheme="minorHAnsi"/>
                <w:sz w:val="20"/>
                <w:szCs w:val="20"/>
              </w:rPr>
              <w:t>Upon successful completion of this course the student will be able to:</w:t>
            </w:r>
          </w:p>
        </w:tc>
        <w:tc>
          <w:tcPr>
            <w:tcW w:w="4788" w:type="dxa"/>
            <w:gridSpan w:val="2"/>
          </w:tcPr>
          <w:p w14:paraId="60181F86" w14:textId="77777777" w:rsidR="002356D5" w:rsidRPr="000533CA" w:rsidRDefault="002356D5" w:rsidP="00D53D0B">
            <w:pPr>
              <w:ind w:left="378"/>
              <w:rPr>
                <w:rFonts w:cstheme="minorHAnsi"/>
                <w:sz w:val="20"/>
                <w:szCs w:val="20"/>
              </w:rPr>
            </w:pPr>
            <w:r w:rsidRPr="000533CA">
              <w:rPr>
                <w:rFonts w:eastAsia="Calibri" w:cstheme="minorHAnsi"/>
                <w:sz w:val="20"/>
                <w:szCs w:val="20"/>
              </w:rPr>
              <w:t xml:space="preserve">To evaluate the students’ achievement of the </w:t>
            </w:r>
            <w:r w:rsidR="00177A40" w:rsidRPr="000533CA">
              <w:rPr>
                <w:rFonts w:eastAsia="Calibri" w:cstheme="minorHAnsi"/>
                <w:sz w:val="20"/>
                <w:szCs w:val="20"/>
              </w:rPr>
              <w:t>criteria</w:t>
            </w:r>
            <w:r w:rsidRPr="000533CA">
              <w:rPr>
                <w:rFonts w:eastAsia="Calibri" w:cstheme="minorHAnsi"/>
                <w:sz w:val="20"/>
                <w:szCs w:val="20"/>
              </w:rPr>
              <w:t>, the professor will do the following:</w:t>
            </w:r>
          </w:p>
        </w:tc>
      </w:tr>
      <w:tr w:rsidR="002356D5" w:rsidRPr="000533CA" w14:paraId="39B71367" w14:textId="77777777" w:rsidTr="002356D5">
        <w:trPr>
          <w:gridAfter w:val="1"/>
          <w:wAfter w:w="77" w:type="dxa"/>
          <w:jc w:val="center"/>
        </w:trPr>
        <w:tc>
          <w:tcPr>
            <w:tcW w:w="4788" w:type="dxa"/>
            <w:gridSpan w:val="2"/>
            <w:tcMar>
              <w:top w:w="72" w:type="dxa"/>
              <w:left w:w="72" w:type="dxa"/>
              <w:bottom w:w="72" w:type="dxa"/>
              <w:right w:w="72" w:type="dxa"/>
            </w:tcMar>
          </w:tcPr>
          <w:p w14:paraId="3E9751F6" w14:textId="77777777" w:rsidR="00177A40" w:rsidRPr="000533CA" w:rsidRDefault="00D53D0B" w:rsidP="00D53D0B">
            <w:pPr>
              <w:pStyle w:val="ListParagraph"/>
              <w:numPr>
                <w:ilvl w:val="0"/>
                <w:numId w:val="29"/>
              </w:numPr>
              <w:rPr>
                <w:rFonts w:eastAsia="Calibri" w:cstheme="minorHAnsi"/>
                <w:sz w:val="20"/>
                <w:szCs w:val="20"/>
              </w:rPr>
            </w:pPr>
            <w:r w:rsidRPr="000533CA">
              <w:rPr>
                <w:rFonts w:eastAsia="Calibri" w:cstheme="minorHAnsi"/>
                <w:sz w:val="20"/>
                <w:szCs w:val="20"/>
              </w:rPr>
              <w:t>(Student Outcome Criterion 3)</w:t>
            </w:r>
          </w:p>
          <w:p w14:paraId="4E301273" w14:textId="77777777" w:rsidR="002356D5" w:rsidRPr="000533CA" w:rsidRDefault="00D53D0B" w:rsidP="000167A1">
            <w:pPr>
              <w:pStyle w:val="ListParagraph"/>
              <w:ind w:left="360"/>
              <w:rPr>
                <w:rFonts w:eastAsia="Calibri" w:cstheme="minorHAnsi"/>
                <w:sz w:val="20"/>
                <w:szCs w:val="20"/>
              </w:rPr>
            </w:pPr>
            <w:r w:rsidRPr="000533CA">
              <w:rPr>
                <w:rFonts w:eastAsia="Calibri" w:cstheme="minorHAnsi"/>
                <w:sz w:val="20"/>
                <w:szCs w:val="20"/>
              </w:rPr>
              <w:t>APPLY written, oral, and graphical communication in broadly defined technical and non-technical environments</w:t>
            </w:r>
            <w:r w:rsidR="000167A1" w:rsidRPr="000533CA">
              <w:rPr>
                <w:rFonts w:eastAsia="Calibri" w:cstheme="minorHAnsi"/>
                <w:sz w:val="20"/>
                <w:szCs w:val="20"/>
              </w:rPr>
              <w:t>.</w:t>
            </w:r>
          </w:p>
        </w:tc>
        <w:tc>
          <w:tcPr>
            <w:tcW w:w="4788" w:type="dxa"/>
            <w:gridSpan w:val="2"/>
          </w:tcPr>
          <w:p w14:paraId="25409594" w14:textId="77777777" w:rsidR="002356D5" w:rsidRPr="000533CA" w:rsidRDefault="002356D5" w:rsidP="00177A40">
            <w:pPr>
              <w:pStyle w:val="ListParagraph"/>
              <w:numPr>
                <w:ilvl w:val="0"/>
                <w:numId w:val="30"/>
              </w:numPr>
              <w:rPr>
                <w:rFonts w:eastAsia="Calibri" w:cstheme="minorHAnsi"/>
                <w:sz w:val="20"/>
                <w:szCs w:val="20"/>
              </w:rPr>
            </w:pPr>
            <w:r w:rsidRPr="000533CA">
              <w:rPr>
                <w:rFonts w:eastAsia="Calibri" w:cstheme="minorHAnsi"/>
                <w:b/>
                <w:sz w:val="20"/>
                <w:szCs w:val="20"/>
              </w:rPr>
              <w:t xml:space="preserve">Review </w:t>
            </w:r>
            <w:r w:rsidRPr="000533CA">
              <w:rPr>
                <w:rFonts w:eastAsia="Calibri" w:cstheme="minorHAnsi"/>
                <w:sz w:val="20"/>
                <w:szCs w:val="20"/>
              </w:rPr>
              <w:t xml:space="preserve">student discussion of lectures and readings; observe </w:t>
            </w:r>
            <w:r w:rsidR="00177A40" w:rsidRPr="000533CA">
              <w:rPr>
                <w:rFonts w:eastAsia="Calibri" w:cstheme="minorHAnsi"/>
                <w:sz w:val="20"/>
                <w:szCs w:val="20"/>
              </w:rPr>
              <w:t xml:space="preserve">presentations </w:t>
            </w:r>
            <w:r w:rsidRPr="000533CA">
              <w:rPr>
                <w:rFonts w:eastAsia="Calibri" w:cstheme="minorHAnsi"/>
                <w:sz w:val="20"/>
                <w:szCs w:val="20"/>
              </w:rPr>
              <w:t>in class;</w:t>
            </w:r>
            <w:r w:rsidRPr="000533CA">
              <w:rPr>
                <w:rFonts w:eastAsia="Calibri" w:cstheme="minorHAnsi"/>
                <w:b/>
                <w:sz w:val="20"/>
                <w:szCs w:val="20"/>
              </w:rPr>
              <w:t xml:space="preserve"> assess</w:t>
            </w:r>
            <w:r w:rsidRPr="000533CA">
              <w:rPr>
                <w:rFonts w:eastAsia="Calibri" w:cstheme="minorHAnsi"/>
                <w:sz w:val="20"/>
                <w:szCs w:val="20"/>
              </w:rPr>
              <w:t xml:space="preserve"> student understanding </w:t>
            </w:r>
            <w:r w:rsidR="00177A40" w:rsidRPr="000533CA">
              <w:rPr>
                <w:rFonts w:eastAsia="Calibri" w:cstheme="minorHAnsi"/>
                <w:sz w:val="20"/>
                <w:szCs w:val="20"/>
              </w:rPr>
              <w:t>through their written work and oral presentations of material</w:t>
            </w:r>
            <w:r w:rsidRPr="000533CA">
              <w:rPr>
                <w:rFonts w:eastAsia="Calibri" w:cstheme="minorHAnsi"/>
                <w:sz w:val="20"/>
                <w:szCs w:val="20"/>
              </w:rPr>
              <w:t>.</w:t>
            </w:r>
          </w:p>
        </w:tc>
      </w:tr>
      <w:tr w:rsidR="002356D5" w:rsidRPr="000533CA" w14:paraId="0544BCD2" w14:textId="77777777" w:rsidTr="002356D5">
        <w:trPr>
          <w:gridAfter w:val="1"/>
          <w:wAfter w:w="77" w:type="dxa"/>
          <w:jc w:val="center"/>
        </w:trPr>
        <w:tc>
          <w:tcPr>
            <w:tcW w:w="4788" w:type="dxa"/>
            <w:gridSpan w:val="2"/>
            <w:tcMar>
              <w:top w:w="72" w:type="dxa"/>
              <w:left w:w="72" w:type="dxa"/>
              <w:bottom w:w="72" w:type="dxa"/>
              <w:right w:w="72" w:type="dxa"/>
            </w:tcMar>
          </w:tcPr>
          <w:p w14:paraId="3F701894" w14:textId="77777777" w:rsidR="00177A40" w:rsidRPr="000533CA" w:rsidRDefault="00D53D0B" w:rsidP="00D53D0B">
            <w:pPr>
              <w:pStyle w:val="ListParagraph"/>
              <w:numPr>
                <w:ilvl w:val="0"/>
                <w:numId w:val="29"/>
              </w:numPr>
              <w:rPr>
                <w:rFonts w:eastAsia="Calibri" w:cstheme="minorHAnsi"/>
                <w:sz w:val="20"/>
                <w:szCs w:val="20"/>
              </w:rPr>
            </w:pPr>
            <w:r w:rsidRPr="000533CA">
              <w:rPr>
                <w:rFonts w:eastAsia="Calibri" w:cstheme="minorHAnsi"/>
                <w:sz w:val="20"/>
                <w:szCs w:val="20"/>
              </w:rPr>
              <w:t>(Student Outcome Criterion 5)</w:t>
            </w:r>
          </w:p>
          <w:p w14:paraId="4A6BCE84" w14:textId="77777777" w:rsidR="002356D5" w:rsidRPr="000533CA" w:rsidRDefault="00D53D0B" w:rsidP="000167A1">
            <w:pPr>
              <w:pStyle w:val="ListParagraph"/>
              <w:ind w:left="360"/>
              <w:rPr>
                <w:rFonts w:eastAsia="Calibri" w:cstheme="minorHAnsi"/>
                <w:sz w:val="20"/>
                <w:szCs w:val="20"/>
              </w:rPr>
            </w:pPr>
            <w:r w:rsidRPr="000533CA">
              <w:rPr>
                <w:rFonts w:eastAsia="Calibri" w:cstheme="minorHAnsi"/>
                <w:sz w:val="20"/>
                <w:szCs w:val="20"/>
              </w:rPr>
              <w:t>FUNCTION EFFECTIVELY as a member as well as a leader on technical teams.</w:t>
            </w:r>
          </w:p>
        </w:tc>
        <w:tc>
          <w:tcPr>
            <w:tcW w:w="4788" w:type="dxa"/>
            <w:gridSpan w:val="2"/>
          </w:tcPr>
          <w:p w14:paraId="24DE753F" w14:textId="77777777" w:rsidR="002356D5" w:rsidRPr="000533CA" w:rsidRDefault="00177A40" w:rsidP="002356D5">
            <w:pPr>
              <w:pStyle w:val="ListParagraph"/>
              <w:numPr>
                <w:ilvl w:val="0"/>
                <w:numId w:val="30"/>
              </w:numPr>
              <w:rPr>
                <w:rFonts w:eastAsia="Calibri" w:cstheme="minorHAnsi"/>
                <w:sz w:val="20"/>
                <w:szCs w:val="20"/>
              </w:rPr>
            </w:pPr>
            <w:r w:rsidRPr="000533CA">
              <w:rPr>
                <w:rFonts w:eastAsia="Calibri" w:cstheme="minorHAnsi"/>
                <w:b/>
                <w:sz w:val="20"/>
                <w:szCs w:val="20"/>
              </w:rPr>
              <w:t xml:space="preserve">Review </w:t>
            </w:r>
            <w:r w:rsidRPr="000533CA">
              <w:rPr>
                <w:rFonts w:eastAsia="Calibri" w:cstheme="minorHAnsi"/>
                <w:sz w:val="20"/>
                <w:szCs w:val="20"/>
              </w:rPr>
              <w:t>group discussions of lectures and readings; observe presentations in class;</w:t>
            </w:r>
            <w:r w:rsidRPr="000533CA">
              <w:rPr>
                <w:rFonts w:eastAsia="Calibri" w:cstheme="minorHAnsi"/>
                <w:b/>
                <w:sz w:val="20"/>
                <w:szCs w:val="20"/>
              </w:rPr>
              <w:t xml:space="preserve"> assess</w:t>
            </w:r>
            <w:r w:rsidRPr="000533CA">
              <w:rPr>
                <w:rFonts w:eastAsia="Calibri" w:cstheme="minorHAnsi"/>
                <w:sz w:val="20"/>
                <w:szCs w:val="20"/>
              </w:rPr>
              <w:t xml:space="preserve"> student leadership through their group work and oral presentations of material.</w:t>
            </w:r>
          </w:p>
        </w:tc>
      </w:tr>
      <w:tr w:rsidR="002356D5" w:rsidRPr="000533CA" w14:paraId="2E9725D2" w14:textId="77777777" w:rsidTr="002356D5">
        <w:trPr>
          <w:gridAfter w:val="1"/>
          <w:wAfter w:w="77" w:type="dxa"/>
          <w:jc w:val="center"/>
        </w:trPr>
        <w:tc>
          <w:tcPr>
            <w:tcW w:w="4788" w:type="dxa"/>
            <w:gridSpan w:val="2"/>
            <w:tcMar>
              <w:top w:w="72" w:type="dxa"/>
              <w:left w:w="72" w:type="dxa"/>
              <w:bottom w:w="72" w:type="dxa"/>
              <w:right w:w="72" w:type="dxa"/>
            </w:tcMar>
          </w:tcPr>
          <w:p w14:paraId="390C69FB" w14:textId="77777777" w:rsidR="00177A40" w:rsidRPr="000533CA" w:rsidRDefault="00D53D0B" w:rsidP="00D53D0B">
            <w:pPr>
              <w:pStyle w:val="ListParagraph"/>
              <w:numPr>
                <w:ilvl w:val="0"/>
                <w:numId w:val="29"/>
              </w:numPr>
              <w:rPr>
                <w:rFonts w:eastAsia="Calibri" w:cstheme="minorHAnsi"/>
                <w:sz w:val="20"/>
                <w:szCs w:val="20"/>
              </w:rPr>
            </w:pPr>
            <w:r w:rsidRPr="000533CA">
              <w:rPr>
                <w:rFonts w:eastAsia="Calibri" w:cstheme="minorHAnsi"/>
                <w:sz w:val="20"/>
                <w:szCs w:val="20"/>
              </w:rPr>
              <w:t>(Program Criterion h)</w:t>
            </w:r>
          </w:p>
          <w:p w14:paraId="2C4A83AC" w14:textId="77777777" w:rsidR="00D53D0B" w:rsidRPr="000533CA" w:rsidRDefault="00177A40" w:rsidP="00177A40">
            <w:pPr>
              <w:pStyle w:val="ListParagraph"/>
              <w:ind w:left="360"/>
              <w:rPr>
                <w:rFonts w:eastAsia="Calibri" w:cstheme="minorHAnsi"/>
                <w:sz w:val="20"/>
                <w:szCs w:val="20"/>
              </w:rPr>
            </w:pPr>
            <w:r w:rsidRPr="000533CA">
              <w:rPr>
                <w:rFonts w:eastAsia="Calibri" w:cstheme="minorHAnsi"/>
                <w:sz w:val="20"/>
                <w:szCs w:val="20"/>
              </w:rPr>
              <w:t xml:space="preserve">APPLY </w:t>
            </w:r>
            <w:r w:rsidR="00D53D0B" w:rsidRPr="000533CA">
              <w:rPr>
                <w:rFonts w:eastAsia="Calibri" w:cstheme="minorHAnsi"/>
                <w:sz w:val="20"/>
                <w:szCs w:val="20"/>
              </w:rPr>
              <w:t>appropriate principles of construction management, law, and ethics</w:t>
            </w:r>
            <w:r w:rsidR="000167A1" w:rsidRPr="000533CA">
              <w:rPr>
                <w:rFonts w:eastAsia="Calibri" w:cstheme="minorHAnsi"/>
                <w:sz w:val="20"/>
                <w:szCs w:val="20"/>
              </w:rPr>
              <w:t>.</w:t>
            </w:r>
          </w:p>
          <w:p w14:paraId="41AA2DE2" w14:textId="77777777" w:rsidR="002356D5" w:rsidRPr="000533CA" w:rsidRDefault="002356D5" w:rsidP="00D53D0B">
            <w:pPr>
              <w:pStyle w:val="ListParagraph"/>
              <w:ind w:left="360"/>
              <w:rPr>
                <w:rFonts w:eastAsia="Calibri" w:cstheme="minorHAnsi"/>
                <w:sz w:val="20"/>
                <w:szCs w:val="20"/>
              </w:rPr>
            </w:pPr>
          </w:p>
        </w:tc>
        <w:tc>
          <w:tcPr>
            <w:tcW w:w="4788" w:type="dxa"/>
            <w:gridSpan w:val="2"/>
          </w:tcPr>
          <w:p w14:paraId="38AF0D1F" w14:textId="77777777" w:rsidR="002356D5" w:rsidRPr="000533CA" w:rsidRDefault="002356D5" w:rsidP="002356D5">
            <w:pPr>
              <w:pStyle w:val="ListParagraph"/>
              <w:numPr>
                <w:ilvl w:val="0"/>
                <w:numId w:val="30"/>
              </w:numPr>
              <w:rPr>
                <w:rFonts w:eastAsia="Calibri" w:cstheme="minorHAnsi"/>
                <w:sz w:val="20"/>
                <w:szCs w:val="20"/>
              </w:rPr>
            </w:pPr>
            <w:r w:rsidRPr="000533CA">
              <w:rPr>
                <w:rFonts w:eastAsia="Calibri" w:cstheme="minorHAnsi"/>
                <w:b/>
                <w:sz w:val="20"/>
                <w:szCs w:val="20"/>
              </w:rPr>
              <w:t xml:space="preserve">Review </w:t>
            </w:r>
            <w:r w:rsidRPr="000533CA">
              <w:rPr>
                <w:rFonts w:eastAsia="Calibri" w:cstheme="minorHAnsi"/>
                <w:sz w:val="20"/>
                <w:szCs w:val="20"/>
              </w:rPr>
              <w:t xml:space="preserve">student discussion of lectures and readings; observe </w:t>
            </w:r>
            <w:r w:rsidR="00177A40" w:rsidRPr="000533CA">
              <w:rPr>
                <w:rFonts w:eastAsia="Calibri" w:cstheme="minorHAnsi"/>
                <w:sz w:val="20"/>
                <w:szCs w:val="20"/>
              </w:rPr>
              <w:t xml:space="preserve">presentations </w:t>
            </w:r>
            <w:r w:rsidRPr="000533CA">
              <w:rPr>
                <w:rFonts w:eastAsia="Calibri" w:cstheme="minorHAnsi"/>
                <w:sz w:val="20"/>
                <w:szCs w:val="20"/>
              </w:rPr>
              <w:t>in class;</w:t>
            </w:r>
            <w:r w:rsidRPr="000533CA">
              <w:rPr>
                <w:rFonts w:eastAsia="Calibri" w:cstheme="minorHAnsi"/>
                <w:b/>
                <w:sz w:val="20"/>
                <w:szCs w:val="20"/>
              </w:rPr>
              <w:t xml:space="preserve"> assess</w:t>
            </w:r>
            <w:r w:rsidRPr="000533CA">
              <w:rPr>
                <w:rFonts w:eastAsia="Calibri" w:cstheme="minorHAnsi"/>
                <w:sz w:val="20"/>
                <w:szCs w:val="20"/>
              </w:rPr>
              <w:t xml:space="preserve"> student understanding </w:t>
            </w:r>
            <w:r w:rsidR="00177A40" w:rsidRPr="000533CA">
              <w:rPr>
                <w:rFonts w:eastAsia="Calibri" w:cstheme="minorHAnsi"/>
                <w:sz w:val="20"/>
                <w:szCs w:val="20"/>
              </w:rPr>
              <w:t xml:space="preserve">through </w:t>
            </w:r>
            <w:r w:rsidRPr="000533CA">
              <w:rPr>
                <w:rFonts w:eastAsia="Calibri" w:cstheme="minorHAnsi"/>
                <w:sz w:val="20"/>
                <w:szCs w:val="20"/>
              </w:rPr>
              <w:t>the</w:t>
            </w:r>
            <w:r w:rsidR="00177A40" w:rsidRPr="000533CA">
              <w:rPr>
                <w:rFonts w:eastAsia="Calibri" w:cstheme="minorHAnsi"/>
                <w:sz w:val="20"/>
                <w:szCs w:val="20"/>
              </w:rPr>
              <w:t>ir</w:t>
            </w:r>
            <w:r w:rsidRPr="000533CA">
              <w:rPr>
                <w:rFonts w:eastAsia="Calibri" w:cstheme="minorHAnsi"/>
                <w:sz w:val="20"/>
                <w:szCs w:val="20"/>
              </w:rPr>
              <w:t xml:space="preserve"> </w:t>
            </w:r>
            <w:r w:rsidR="00177A40" w:rsidRPr="000533CA">
              <w:rPr>
                <w:rFonts w:eastAsia="Calibri" w:cstheme="minorHAnsi"/>
                <w:sz w:val="20"/>
                <w:szCs w:val="20"/>
              </w:rPr>
              <w:t>written work and oral presentations of material</w:t>
            </w:r>
            <w:r w:rsidRPr="000533CA">
              <w:rPr>
                <w:rFonts w:eastAsia="Calibri" w:cstheme="minorHAnsi"/>
                <w:sz w:val="20"/>
                <w:szCs w:val="20"/>
              </w:rPr>
              <w:t>.</w:t>
            </w:r>
          </w:p>
        </w:tc>
      </w:tr>
      <w:tr w:rsidR="00D53D0B" w:rsidRPr="000533CA" w14:paraId="5143DDF7" w14:textId="77777777" w:rsidTr="00D53D0B">
        <w:trPr>
          <w:gridBefore w:val="1"/>
          <w:wBefore w:w="77" w:type="dxa"/>
          <w:jc w:val="center"/>
        </w:trPr>
        <w:tc>
          <w:tcPr>
            <w:tcW w:w="9576" w:type="dxa"/>
            <w:gridSpan w:val="4"/>
            <w:tcBorders>
              <w:left w:val="nil"/>
              <w:right w:val="nil"/>
            </w:tcBorders>
            <w:tcMar>
              <w:top w:w="72" w:type="dxa"/>
              <w:left w:w="72" w:type="dxa"/>
              <w:bottom w:w="72" w:type="dxa"/>
              <w:right w:w="72" w:type="dxa"/>
            </w:tcMar>
          </w:tcPr>
          <w:p w14:paraId="7792AEAB" w14:textId="77777777" w:rsidR="00D53D0B" w:rsidRPr="000533CA" w:rsidRDefault="00D53D0B" w:rsidP="00D53D0B">
            <w:pPr>
              <w:jc w:val="center"/>
              <w:rPr>
                <w:rFonts w:eastAsia="Calibri" w:cstheme="minorHAnsi"/>
                <w:b/>
                <w:sz w:val="20"/>
                <w:szCs w:val="20"/>
              </w:rPr>
            </w:pPr>
          </w:p>
        </w:tc>
      </w:tr>
      <w:tr w:rsidR="002356D5" w:rsidRPr="000533CA" w14:paraId="30512BC3" w14:textId="77777777" w:rsidTr="002356D5">
        <w:trPr>
          <w:gridBefore w:val="1"/>
          <w:wBefore w:w="77" w:type="dxa"/>
          <w:jc w:val="center"/>
        </w:trPr>
        <w:tc>
          <w:tcPr>
            <w:tcW w:w="9576" w:type="dxa"/>
            <w:gridSpan w:val="4"/>
            <w:tcMar>
              <w:top w:w="72" w:type="dxa"/>
              <w:left w:w="72" w:type="dxa"/>
              <w:bottom w:w="72" w:type="dxa"/>
              <w:right w:w="72" w:type="dxa"/>
            </w:tcMar>
          </w:tcPr>
          <w:p w14:paraId="33A732B5" w14:textId="77777777" w:rsidR="002356D5" w:rsidRPr="000533CA" w:rsidRDefault="002356D5" w:rsidP="00D53D0B">
            <w:pPr>
              <w:jc w:val="center"/>
              <w:rPr>
                <w:rFonts w:cstheme="minorHAnsi"/>
                <w:sz w:val="20"/>
                <w:szCs w:val="20"/>
              </w:rPr>
            </w:pPr>
            <w:r w:rsidRPr="000533CA">
              <w:rPr>
                <w:rFonts w:eastAsia="Calibri" w:cstheme="minorHAnsi"/>
                <w:b/>
                <w:sz w:val="20"/>
                <w:szCs w:val="20"/>
              </w:rPr>
              <w:lastRenderedPageBreak/>
              <w:t>Course Specific Learning Outcomes / Assessment Methods</w:t>
            </w:r>
          </w:p>
        </w:tc>
      </w:tr>
      <w:tr w:rsidR="002356D5" w:rsidRPr="000533CA" w14:paraId="0957D3AD" w14:textId="77777777" w:rsidTr="002356D5">
        <w:trPr>
          <w:gridBefore w:val="1"/>
          <w:wBefore w:w="77" w:type="dxa"/>
          <w:jc w:val="center"/>
        </w:trPr>
        <w:tc>
          <w:tcPr>
            <w:tcW w:w="4788" w:type="dxa"/>
            <w:gridSpan w:val="2"/>
            <w:tcMar>
              <w:top w:w="72" w:type="dxa"/>
              <w:left w:w="72" w:type="dxa"/>
              <w:bottom w:w="72" w:type="dxa"/>
              <w:right w:w="72" w:type="dxa"/>
            </w:tcMar>
          </w:tcPr>
          <w:p w14:paraId="3508A1CC" w14:textId="77777777" w:rsidR="002356D5" w:rsidRPr="000533CA" w:rsidRDefault="002356D5" w:rsidP="00D53D0B">
            <w:pPr>
              <w:jc w:val="center"/>
              <w:rPr>
                <w:rFonts w:cstheme="minorHAnsi"/>
                <w:sz w:val="20"/>
                <w:szCs w:val="20"/>
              </w:rPr>
            </w:pPr>
            <w:r w:rsidRPr="000533CA">
              <w:rPr>
                <w:rFonts w:eastAsia="Calibri" w:cstheme="minorHAnsi"/>
                <w:b/>
                <w:sz w:val="20"/>
                <w:szCs w:val="20"/>
              </w:rPr>
              <w:t>Learning Outcomes</w:t>
            </w:r>
          </w:p>
        </w:tc>
        <w:tc>
          <w:tcPr>
            <w:tcW w:w="4788" w:type="dxa"/>
            <w:gridSpan w:val="2"/>
          </w:tcPr>
          <w:p w14:paraId="2733CD4D" w14:textId="77777777" w:rsidR="002356D5" w:rsidRPr="000533CA" w:rsidRDefault="002356D5" w:rsidP="00D53D0B">
            <w:pPr>
              <w:jc w:val="center"/>
              <w:rPr>
                <w:rFonts w:cstheme="minorHAnsi"/>
                <w:sz w:val="20"/>
                <w:szCs w:val="20"/>
              </w:rPr>
            </w:pPr>
            <w:r w:rsidRPr="000533CA">
              <w:rPr>
                <w:rFonts w:eastAsia="Calibri" w:cstheme="minorHAnsi"/>
                <w:b/>
                <w:sz w:val="20"/>
                <w:szCs w:val="20"/>
              </w:rPr>
              <w:t>Assessment Methods</w:t>
            </w:r>
          </w:p>
        </w:tc>
      </w:tr>
      <w:tr w:rsidR="002356D5" w:rsidRPr="000533CA" w14:paraId="5678D2ED" w14:textId="77777777" w:rsidTr="002356D5">
        <w:trPr>
          <w:gridBefore w:val="1"/>
          <w:wBefore w:w="77" w:type="dxa"/>
          <w:jc w:val="center"/>
        </w:trPr>
        <w:tc>
          <w:tcPr>
            <w:tcW w:w="4788" w:type="dxa"/>
            <w:gridSpan w:val="2"/>
            <w:tcMar>
              <w:top w:w="72" w:type="dxa"/>
              <w:left w:w="72" w:type="dxa"/>
              <w:bottom w:w="72" w:type="dxa"/>
              <w:right w:w="72" w:type="dxa"/>
            </w:tcMar>
          </w:tcPr>
          <w:p w14:paraId="09603904" w14:textId="77777777" w:rsidR="002356D5" w:rsidRPr="000533CA" w:rsidRDefault="002356D5" w:rsidP="00D53D0B">
            <w:pPr>
              <w:ind w:left="396"/>
              <w:rPr>
                <w:rFonts w:cstheme="minorHAnsi"/>
                <w:sz w:val="20"/>
                <w:szCs w:val="20"/>
              </w:rPr>
            </w:pPr>
            <w:r w:rsidRPr="000533CA">
              <w:rPr>
                <w:rFonts w:eastAsia="Calibri" w:cstheme="minorHAnsi"/>
                <w:sz w:val="20"/>
                <w:szCs w:val="20"/>
              </w:rPr>
              <w:t>Upon successful completion of this course the student will be able to:</w:t>
            </w:r>
          </w:p>
        </w:tc>
        <w:tc>
          <w:tcPr>
            <w:tcW w:w="4788" w:type="dxa"/>
            <w:gridSpan w:val="2"/>
          </w:tcPr>
          <w:p w14:paraId="4B780586" w14:textId="77777777" w:rsidR="002356D5" w:rsidRPr="000533CA" w:rsidRDefault="002356D5" w:rsidP="00D53D0B">
            <w:pPr>
              <w:ind w:left="378"/>
              <w:rPr>
                <w:rFonts w:cstheme="minorHAnsi"/>
                <w:sz w:val="20"/>
                <w:szCs w:val="20"/>
              </w:rPr>
            </w:pPr>
            <w:r w:rsidRPr="000533CA">
              <w:rPr>
                <w:rFonts w:eastAsia="Calibri" w:cstheme="minorHAnsi"/>
                <w:sz w:val="20"/>
                <w:szCs w:val="20"/>
              </w:rPr>
              <w:t>To evaluate the students’ achievement of the learning objectives, the professor will do the following:</w:t>
            </w:r>
          </w:p>
        </w:tc>
      </w:tr>
      <w:tr w:rsidR="002356D5" w:rsidRPr="000533CA" w14:paraId="48FD05B7" w14:textId="77777777" w:rsidTr="002356D5">
        <w:trPr>
          <w:gridBefore w:val="1"/>
          <w:wBefore w:w="77" w:type="dxa"/>
          <w:jc w:val="center"/>
        </w:trPr>
        <w:tc>
          <w:tcPr>
            <w:tcW w:w="4788" w:type="dxa"/>
            <w:gridSpan w:val="2"/>
            <w:tcMar>
              <w:top w:w="72" w:type="dxa"/>
              <w:left w:w="72" w:type="dxa"/>
              <w:bottom w:w="72" w:type="dxa"/>
              <w:right w:w="72" w:type="dxa"/>
            </w:tcMar>
          </w:tcPr>
          <w:p w14:paraId="7440A17D" w14:textId="77777777" w:rsidR="002356D5" w:rsidRPr="000533CA" w:rsidRDefault="001428BA" w:rsidP="002356D5">
            <w:pPr>
              <w:pStyle w:val="ListParagraph"/>
              <w:numPr>
                <w:ilvl w:val="0"/>
                <w:numId w:val="31"/>
              </w:numPr>
              <w:rPr>
                <w:rFonts w:eastAsia="Calibri" w:cstheme="minorHAnsi"/>
                <w:sz w:val="20"/>
                <w:szCs w:val="20"/>
              </w:rPr>
            </w:pPr>
            <w:r w:rsidRPr="000533CA">
              <w:rPr>
                <w:rFonts w:eastAsia="Calibri" w:cstheme="minorHAnsi"/>
                <w:sz w:val="20"/>
                <w:szCs w:val="20"/>
              </w:rPr>
              <w:t>Apply appropriate professional practices to address a variety of real-world problems.</w:t>
            </w:r>
          </w:p>
        </w:tc>
        <w:tc>
          <w:tcPr>
            <w:tcW w:w="4788" w:type="dxa"/>
            <w:gridSpan w:val="2"/>
          </w:tcPr>
          <w:p w14:paraId="6E803EFB" w14:textId="77777777" w:rsidR="002356D5" w:rsidRPr="000533CA" w:rsidRDefault="002356D5"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w:t>
            </w:r>
            <w:r w:rsidR="001428BA" w:rsidRPr="000533CA">
              <w:rPr>
                <w:rFonts w:eastAsia="Calibri" w:cstheme="minorHAnsi"/>
                <w:sz w:val="20"/>
                <w:szCs w:val="20"/>
              </w:rPr>
              <w:t>through class discussions and presentations of material.</w:t>
            </w:r>
          </w:p>
        </w:tc>
      </w:tr>
      <w:tr w:rsidR="002356D5" w:rsidRPr="000533CA" w14:paraId="29979E21" w14:textId="77777777" w:rsidTr="002356D5">
        <w:trPr>
          <w:gridBefore w:val="1"/>
          <w:wBefore w:w="77" w:type="dxa"/>
          <w:jc w:val="center"/>
        </w:trPr>
        <w:tc>
          <w:tcPr>
            <w:tcW w:w="4788" w:type="dxa"/>
            <w:gridSpan w:val="2"/>
            <w:tcMar>
              <w:top w:w="72" w:type="dxa"/>
              <w:left w:w="72" w:type="dxa"/>
              <w:bottom w:w="72" w:type="dxa"/>
              <w:right w:w="72" w:type="dxa"/>
            </w:tcMar>
          </w:tcPr>
          <w:p w14:paraId="2DD111ED" w14:textId="77777777" w:rsidR="002356D5" w:rsidRPr="000533CA" w:rsidRDefault="001428BA" w:rsidP="002356D5">
            <w:pPr>
              <w:pStyle w:val="ListParagraph"/>
              <w:numPr>
                <w:ilvl w:val="0"/>
                <w:numId w:val="31"/>
              </w:numPr>
              <w:rPr>
                <w:rFonts w:eastAsia="Calibri" w:cstheme="minorHAnsi"/>
                <w:sz w:val="20"/>
                <w:szCs w:val="20"/>
              </w:rPr>
            </w:pPr>
            <w:r w:rsidRPr="000533CA">
              <w:rPr>
                <w:rFonts w:eastAsia="Calibri" w:cstheme="minorHAnsi"/>
                <w:sz w:val="20"/>
                <w:szCs w:val="20"/>
              </w:rPr>
              <w:t>Represent design and construction information in writing, visually, and verbally.</w:t>
            </w:r>
          </w:p>
        </w:tc>
        <w:tc>
          <w:tcPr>
            <w:tcW w:w="4788" w:type="dxa"/>
            <w:gridSpan w:val="2"/>
          </w:tcPr>
          <w:p w14:paraId="48A97FC6" w14:textId="77777777" w:rsidR="002356D5" w:rsidRPr="000533CA" w:rsidRDefault="001428BA"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through class discussions and presentations of material.</w:t>
            </w:r>
          </w:p>
        </w:tc>
      </w:tr>
      <w:tr w:rsidR="002356D5" w:rsidRPr="000533CA" w14:paraId="2407F2A8" w14:textId="77777777" w:rsidTr="002356D5">
        <w:trPr>
          <w:gridBefore w:val="1"/>
          <w:wBefore w:w="77" w:type="dxa"/>
          <w:jc w:val="center"/>
        </w:trPr>
        <w:tc>
          <w:tcPr>
            <w:tcW w:w="4788" w:type="dxa"/>
            <w:gridSpan w:val="2"/>
            <w:tcMar>
              <w:top w:w="72" w:type="dxa"/>
              <w:left w:w="72" w:type="dxa"/>
              <w:bottom w:w="72" w:type="dxa"/>
              <w:right w:w="72" w:type="dxa"/>
            </w:tcMar>
          </w:tcPr>
          <w:p w14:paraId="389A319A" w14:textId="77777777" w:rsidR="002356D5" w:rsidRPr="000533CA" w:rsidRDefault="002356D5" w:rsidP="002356D5">
            <w:pPr>
              <w:pStyle w:val="ListParagraph"/>
              <w:numPr>
                <w:ilvl w:val="0"/>
                <w:numId w:val="31"/>
              </w:numPr>
              <w:rPr>
                <w:rFonts w:eastAsia="Calibri" w:cstheme="minorHAnsi"/>
                <w:sz w:val="20"/>
                <w:szCs w:val="20"/>
              </w:rPr>
            </w:pPr>
            <w:r w:rsidRPr="000533CA">
              <w:rPr>
                <w:rFonts w:eastAsia="Calibri" w:cstheme="minorHAnsi"/>
                <w:sz w:val="20"/>
                <w:szCs w:val="20"/>
              </w:rPr>
              <w:t xml:space="preserve">Demonstrate an understanding of </w:t>
            </w:r>
            <w:r w:rsidR="00C410B1" w:rsidRPr="000533CA">
              <w:rPr>
                <w:rFonts w:eastAsia="Calibri" w:cstheme="minorHAnsi"/>
                <w:sz w:val="20"/>
                <w:szCs w:val="20"/>
              </w:rPr>
              <w:t>the codes of ethics observed by design and construction professionals.</w:t>
            </w:r>
          </w:p>
        </w:tc>
        <w:tc>
          <w:tcPr>
            <w:tcW w:w="4788" w:type="dxa"/>
            <w:gridSpan w:val="2"/>
          </w:tcPr>
          <w:p w14:paraId="0E6DC414" w14:textId="77777777" w:rsidR="002356D5" w:rsidRPr="000533CA" w:rsidRDefault="001428BA"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through class discussions and presentations of material.</w:t>
            </w:r>
          </w:p>
        </w:tc>
      </w:tr>
      <w:tr w:rsidR="002356D5" w:rsidRPr="000533CA" w14:paraId="5998FD8D" w14:textId="77777777" w:rsidTr="002356D5">
        <w:trPr>
          <w:gridBefore w:val="1"/>
          <w:wBefore w:w="77" w:type="dxa"/>
          <w:jc w:val="center"/>
        </w:trPr>
        <w:tc>
          <w:tcPr>
            <w:tcW w:w="4788" w:type="dxa"/>
            <w:gridSpan w:val="2"/>
            <w:tcMar>
              <w:top w:w="72" w:type="dxa"/>
              <w:left w:w="72" w:type="dxa"/>
              <w:bottom w:w="72" w:type="dxa"/>
              <w:right w:w="72" w:type="dxa"/>
            </w:tcMar>
          </w:tcPr>
          <w:p w14:paraId="5FF4E421" w14:textId="77777777" w:rsidR="002356D5" w:rsidRPr="000533CA" w:rsidRDefault="002356D5" w:rsidP="002356D5">
            <w:pPr>
              <w:pStyle w:val="ListParagraph"/>
              <w:numPr>
                <w:ilvl w:val="0"/>
                <w:numId w:val="31"/>
              </w:numPr>
              <w:rPr>
                <w:rFonts w:eastAsia="Calibri" w:cstheme="minorHAnsi"/>
                <w:sz w:val="20"/>
                <w:szCs w:val="20"/>
              </w:rPr>
            </w:pPr>
            <w:r w:rsidRPr="000533CA">
              <w:rPr>
                <w:rFonts w:eastAsia="Calibri" w:cstheme="minorHAnsi"/>
                <w:sz w:val="20"/>
                <w:szCs w:val="20"/>
              </w:rPr>
              <w:t>Understand group dynamics – working in a team, toward a common goal.</w:t>
            </w:r>
          </w:p>
        </w:tc>
        <w:tc>
          <w:tcPr>
            <w:tcW w:w="4788" w:type="dxa"/>
            <w:gridSpan w:val="2"/>
          </w:tcPr>
          <w:p w14:paraId="50E0C2AB" w14:textId="77777777" w:rsidR="002356D5" w:rsidRPr="000533CA" w:rsidRDefault="002356D5"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performance in team dynamics</w:t>
            </w:r>
            <w:r w:rsidR="001428BA" w:rsidRPr="000533CA">
              <w:rPr>
                <w:rFonts w:eastAsia="Calibri" w:cstheme="minorHAnsi"/>
                <w:sz w:val="20"/>
                <w:szCs w:val="20"/>
              </w:rPr>
              <w:t>.</w:t>
            </w:r>
          </w:p>
        </w:tc>
      </w:tr>
    </w:tbl>
    <w:p w14:paraId="5D43E57C" w14:textId="77777777" w:rsidR="002356D5" w:rsidRPr="000533CA" w:rsidRDefault="002356D5" w:rsidP="003C04DB">
      <w:pPr>
        <w:ind w:left="2340" w:hanging="2430"/>
        <w:rPr>
          <w:b/>
          <w:bCs/>
          <w:sz w:val="22"/>
          <w:szCs w:val="22"/>
        </w:rPr>
      </w:pPr>
    </w:p>
    <w:p w14:paraId="10C7A908" w14:textId="77777777" w:rsidR="003C04DB" w:rsidRPr="000533CA" w:rsidRDefault="003C04DB" w:rsidP="003C04DB">
      <w:pPr>
        <w:rPr>
          <w:b/>
          <w:bCs/>
        </w:rPr>
      </w:pPr>
    </w:p>
    <w:p w14:paraId="56AC495C" w14:textId="77777777" w:rsidR="003C04DB" w:rsidRPr="000533CA" w:rsidRDefault="003C04DB" w:rsidP="003C04DB">
      <w:pPr>
        <w:shd w:val="clear" w:color="auto" w:fill="DAEEF3" w:themeFill="accent5" w:themeFillTint="33"/>
        <w:rPr>
          <w:b/>
        </w:rPr>
      </w:pPr>
      <w:bookmarkStart w:id="13" w:name="_Hlk504914211"/>
      <w:r w:rsidRPr="000533CA">
        <w:rPr>
          <w:b/>
        </w:rPr>
        <w:t>Tech Help</w:t>
      </w:r>
    </w:p>
    <w:p w14:paraId="2A8723C4" w14:textId="77777777" w:rsidR="003C04DB" w:rsidRPr="00035B9E" w:rsidRDefault="003C04DB" w:rsidP="002B1FF9">
      <w:pPr>
        <w:jc w:val="both"/>
        <w:rPr>
          <w:sz w:val="22"/>
          <w:szCs w:val="22"/>
        </w:rPr>
      </w:pPr>
      <w:r w:rsidRPr="000533CA">
        <w:rPr>
          <w:sz w:val="22"/>
          <w:szCs w:val="22"/>
        </w:rPr>
        <w:t xml:space="preserve">It is imperative that you (1) have and </w:t>
      </w:r>
      <w:r w:rsidRPr="00035B9E">
        <w:rPr>
          <w:sz w:val="22"/>
          <w:szCs w:val="22"/>
        </w:rPr>
        <w:t>use a CityTech email account, and (2) create a BlackBoard account. Significant amounts of course material are hosted on and submitted via Blackboard.</w:t>
      </w:r>
    </w:p>
    <w:p w14:paraId="1D73EBC6"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 xml:space="preserve">You should have access to and be able to use the Chrome, Firefox, Safari, or Internet </w:t>
      </w:r>
      <w:r w:rsidRPr="00035B9E">
        <w:rPr>
          <w:rFonts w:ascii="Times New Roman" w:hAnsi="Times New Roman" w:cs="Times New Roman"/>
          <w:u w:val="single"/>
        </w:rPr>
        <w:t xml:space="preserve">Explorer browsers. A complete list of versions supported is found here: </w:t>
      </w:r>
      <w:hyperlink r:id="rId34" w:history="1">
        <w:r w:rsidRPr="00035B9E">
          <w:rPr>
            <w:rStyle w:val="Hyperlink"/>
            <w:rFonts w:ascii="Times New Roman" w:hAnsi="Times New Roman" w:cs="Times New Roman"/>
            <w:color w:val="auto"/>
          </w:rPr>
          <w:t>https://en-us.help.blackboard.com/Learn/Student/Getting_Started/Browser_Support</w:t>
        </w:r>
      </w:hyperlink>
    </w:p>
    <w:p w14:paraId="0328CF0B"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If you do not know your CityTech email login information:</w:t>
      </w:r>
    </w:p>
    <w:p w14:paraId="4F9B90BE"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Visit </w:t>
      </w:r>
      <w:hyperlink r:id="rId35" w:history="1">
        <w:r w:rsidRPr="00035B9E">
          <w:rPr>
            <w:rStyle w:val="Hyperlink"/>
            <w:rFonts w:ascii="Times New Roman" w:hAnsi="Times New Roman" w:cs="Times New Roman"/>
            <w:color w:val="auto"/>
          </w:rPr>
          <w:t>http://mail.citytech.cuny.edu/UserIdLookupA/</w:t>
        </w:r>
      </w:hyperlink>
      <w:r w:rsidRPr="00035B9E">
        <w:rPr>
          <w:rFonts w:ascii="Times New Roman" w:hAnsi="Times New Roman" w:cs="Times New Roman"/>
        </w:rPr>
        <w:t>.</w:t>
      </w:r>
    </w:p>
    <w:p w14:paraId="1E0CA843"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From there, retrieve your login information and log into your account.</w:t>
      </w:r>
    </w:p>
    <w:p w14:paraId="669FD7A6"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If you need additional help with your CityTech email, or do not have an account:</w:t>
      </w:r>
    </w:p>
    <w:p w14:paraId="1D20D5D2"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contact the CityTech Help Desk at 718-260-4900 OR</w:t>
      </w:r>
    </w:p>
    <w:p w14:paraId="0FB79CF4"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Go to the Atrium, First Floor A-114 OR</w:t>
      </w:r>
    </w:p>
    <w:p w14:paraId="120CF0F2"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Email HelpDesk at </w:t>
      </w:r>
      <w:hyperlink r:id="rId36" w:history="1">
        <w:r w:rsidRPr="00035B9E">
          <w:rPr>
            <w:rStyle w:val="Hyperlink"/>
            <w:rFonts w:ascii="Times New Roman" w:hAnsi="Times New Roman" w:cs="Times New Roman"/>
            <w:color w:val="auto"/>
          </w:rPr>
          <w:t>studenthelpdesk@citytech.cuny.edu</w:t>
        </w:r>
      </w:hyperlink>
    </w:p>
    <w:p w14:paraId="15841F27"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For BlackBoard training and support on all tools required to fully participate in the interactive component of the course:</w:t>
      </w:r>
    </w:p>
    <w:p w14:paraId="08ABC73B"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Access the “Beginners Guide to BlackBoard Course Info” training at </w:t>
      </w:r>
      <w:hyperlink r:id="rId37" w:history="1">
        <w:r w:rsidRPr="00035B9E">
          <w:rPr>
            <w:rStyle w:val="Hyperlink"/>
            <w:rFonts w:ascii="Times New Roman" w:hAnsi="Times New Roman" w:cs="Times New Roman"/>
            <w:color w:val="auto"/>
          </w:rPr>
          <w:t>http://websupport1.citytech.cuny.edu/studentworkshops.html</w:t>
        </w:r>
      </w:hyperlink>
      <w:r w:rsidRPr="00035B9E">
        <w:rPr>
          <w:rFonts w:ascii="Times New Roman" w:hAnsi="Times New Roman" w:cs="Times New Roman"/>
        </w:rPr>
        <w:t xml:space="preserve"> AND/OR</w:t>
      </w:r>
    </w:p>
    <w:p w14:paraId="4106CE6B"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Visit the open student lab in the General Building, sixth floor, room G600 or email them at </w:t>
      </w:r>
      <w:hyperlink r:id="rId38" w:history="1">
        <w:r w:rsidRPr="00035B9E">
          <w:rPr>
            <w:rStyle w:val="Hyperlink"/>
            <w:rFonts w:ascii="Times New Roman" w:hAnsi="Times New Roman" w:cs="Times New Roman"/>
            <w:color w:val="auto"/>
          </w:rPr>
          <w:t>itec@citytech.cuny.edu</w:t>
        </w:r>
      </w:hyperlink>
      <w:r w:rsidRPr="00035B9E">
        <w:rPr>
          <w:rFonts w:ascii="Times New Roman" w:hAnsi="Times New Roman" w:cs="Times New Roman"/>
        </w:rPr>
        <w:t xml:space="preserve"> for BlackBoard help AND/OR</w:t>
      </w:r>
    </w:p>
    <w:p w14:paraId="3D29AA40"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Call (718) 254-8565 for BlackBoard help</w:t>
      </w:r>
    </w:p>
    <w:p w14:paraId="027528C1"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Attend workshops hosted by the student lab</w:t>
      </w:r>
    </w:p>
    <w:p w14:paraId="63A91CDF" w14:textId="77777777" w:rsidR="003C04DB" w:rsidRPr="00035B9E" w:rsidRDefault="003C04DB" w:rsidP="003C04DB">
      <w:pPr>
        <w:rPr>
          <w:b/>
        </w:rPr>
      </w:pPr>
    </w:p>
    <w:p w14:paraId="69C59005" w14:textId="77777777" w:rsidR="003C04DB" w:rsidRPr="00035B9E" w:rsidRDefault="003C04DB" w:rsidP="003C04DB">
      <w:pPr>
        <w:shd w:val="clear" w:color="auto" w:fill="DAEEF3" w:themeFill="accent5" w:themeFillTint="33"/>
        <w:rPr>
          <w:b/>
        </w:rPr>
      </w:pPr>
      <w:r w:rsidRPr="00035B9E">
        <w:rPr>
          <w:b/>
        </w:rPr>
        <w:t>Course Resources</w:t>
      </w:r>
    </w:p>
    <w:p w14:paraId="5B330E12" w14:textId="77777777" w:rsidR="003C04DB" w:rsidRPr="00035B9E" w:rsidRDefault="003C04DB" w:rsidP="003C04DB">
      <w:pPr>
        <w:rPr>
          <w:bCs/>
          <w:sz w:val="22"/>
        </w:rPr>
      </w:pPr>
      <w:r w:rsidRPr="00035B9E">
        <w:rPr>
          <w:bCs/>
          <w:sz w:val="22"/>
        </w:rPr>
        <w:t>The following resources will help you with this class:</w:t>
      </w:r>
    </w:p>
    <w:p w14:paraId="50AFA4DA" w14:textId="77777777" w:rsidR="003C04DB" w:rsidRPr="00035B9E" w:rsidRDefault="003C04DB" w:rsidP="003C04DB">
      <w:pPr>
        <w:rPr>
          <w:bCs/>
          <w:sz w:val="22"/>
        </w:rPr>
      </w:pPr>
      <w:r w:rsidRPr="00035B9E">
        <w:rPr>
          <w:bCs/>
          <w:sz w:val="22"/>
        </w:rPr>
        <w:t>1.</w:t>
      </w:r>
      <w:r w:rsidRPr="00035B9E">
        <w:rPr>
          <w:bCs/>
          <w:sz w:val="22"/>
        </w:rPr>
        <w:tab/>
        <w:t>City Tech Library. Stop quoting Google and Wikipedia. Access real academic sources.</w:t>
      </w:r>
    </w:p>
    <w:p w14:paraId="7D5410A4" w14:textId="77777777" w:rsidR="003C04DB" w:rsidRPr="00035B9E" w:rsidRDefault="003C04DB" w:rsidP="003C04DB">
      <w:pPr>
        <w:ind w:firstLine="720"/>
        <w:rPr>
          <w:bCs/>
          <w:sz w:val="22"/>
          <w:u w:val="single"/>
        </w:rPr>
      </w:pPr>
      <w:r w:rsidRPr="00035B9E">
        <w:rPr>
          <w:bCs/>
          <w:sz w:val="22"/>
          <w:u w:val="single"/>
        </w:rPr>
        <w:t>Start here: https://library.citytech.cuny.edu/</w:t>
      </w:r>
    </w:p>
    <w:p w14:paraId="1D0F4E6E" w14:textId="77777777" w:rsidR="003C04DB" w:rsidRPr="00035B9E" w:rsidRDefault="003C04DB" w:rsidP="003C04DB">
      <w:pPr>
        <w:ind w:left="720" w:hanging="720"/>
        <w:rPr>
          <w:bCs/>
          <w:sz w:val="22"/>
        </w:rPr>
      </w:pPr>
      <w:r w:rsidRPr="00035B9E">
        <w:rPr>
          <w:bCs/>
          <w:sz w:val="22"/>
        </w:rPr>
        <w:lastRenderedPageBreak/>
        <w:t>2.</w:t>
      </w:r>
      <w:r w:rsidRPr="00035B9E">
        <w:rPr>
          <w:bCs/>
          <w:sz w:val="22"/>
        </w:rPr>
        <w:tab/>
        <w:t>CM OER. This resource hosts many resources on project management and presentation. Subscribe to this page.</w:t>
      </w:r>
    </w:p>
    <w:p w14:paraId="6F408655" w14:textId="77777777" w:rsidR="003C04DB" w:rsidRPr="00035B9E" w:rsidRDefault="003C04DB" w:rsidP="003C04DB">
      <w:pPr>
        <w:ind w:firstLine="720"/>
        <w:rPr>
          <w:bCs/>
          <w:sz w:val="22"/>
          <w:u w:val="single"/>
        </w:rPr>
      </w:pPr>
      <w:r w:rsidRPr="00035B9E">
        <w:rPr>
          <w:bCs/>
          <w:sz w:val="22"/>
          <w:u w:val="single"/>
        </w:rPr>
        <w:t xml:space="preserve">Start here: </w:t>
      </w:r>
      <w:hyperlink r:id="rId39" w:history="1">
        <w:r w:rsidRPr="00035B9E">
          <w:rPr>
            <w:rStyle w:val="Hyperlink"/>
            <w:color w:val="auto"/>
            <w:sz w:val="22"/>
          </w:rPr>
          <w:t>https://openlab.citytech.cuny.edu/cmcesowder/</w:t>
        </w:r>
      </w:hyperlink>
    </w:p>
    <w:p w14:paraId="196E69CF" w14:textId="77777777" w:rsidR="003C04DB" w:rsidRPr="00035B9E" w:rsidRDefault="003C04DB" w:rsidP="003C04DB">
      <w:pPr>
        <w:rPr>
          <w:bCs/>
          <w:sz w:val="22"/>
          <w:u w:val="single"/>
        </w:rPr>
      </w:pPr>
      <w:r w:rsidRPr="00035B9E">
        <w:rPr>
          <w:bCs/>
          <w:sz w:val="22"/>
        </w:rPr>
        <w:t>3.</w:t>
      </w:r>
      <w:r w:rsidRPr="00035B9E">
        <w:rPr>
          <w:bCs/>
          <w:sz w:val="22"/>
        </w:rPr>
        <w:tab/>
        <w:t xml:space="preserve">NYC Department of Buildings: </w:t>
      </w:r>
      <w:r w:rsidRPr="00035B9E">
        <w:rPr>
          <w:bCs/>
          <w:sz w:val="22"/>
          <w:u w:val="single"/>
        </w:rPr>
        <w:t>https://www1.nyc.gov/site/buildings</w:t>
      </w:r>
    </w:p>
    <w:p w14:paraId="3BDDF8A6" w14:textId="77777777" w:rsidR="003C04DB" w:rsidRPr="00035B9E" w:rsidRDefault="003C04DB" w:rsidP="003C04DB">
      <w:pPr>
        <w:rPr>
          <w:bCs/>
          <w:sz w:val="22"/>
        </w:rPr>
      </w:pPr>
      <w:r w:rsidRPr="00035B9E">
        <w:rPr>
          <w:bCs/>
          <w:sz w:val="22"/>
        </w:rPr>
        <w:t>4.</w:t>
      </w:r>
      <w:r w:rsidRPr="00035B9E">
        <w:rPr>
          <w:bCs/>
          <w:sz w:val="22"/>
        </w:rPr>
        <w:tab/>
        <w:t xml:space="preserve">NYC Open Data. GIS and information for mapping: </w:t>
      </w:r>
      <w:r w:rsidRPr="00035B9E">
        <w:rPr>
          <w:bCs/>
          <w:sz w:val="22"/>
          <w:u w:val="single"/>
        </w:rPr>
        <w:t>https://opendata.cityofnewyork.us/</w:t>
      </w:r>
    </w:p>
    <w:p w14:paraId="4D98D8F6" w14:textId="77777777" w:rsidR="003C04DB" w:rsidRPr="00035B9E" w:rsidRDefault="003C04DB" w:rsidP="003C04DB">
      <w:pPr>
        <w:ind w:left="720" w:hanging="720"/>
        <w:rPr>
          <w:bCs/>
          <w:sz w:val="22"/>
        </w:rPr>
      </w:pPr>
      <w:r w:rsidRPr="00035B9E">
        <w:rPr>
          <w:bCs/>
          <w:sz w:val="22"/>
        </w:rPr>
        <w:t>5.</w:t>
      </w:r>
      <w:r w:rsidRPr="00035B9E">
        <w:rPr>
          <w:bCs/>
          <w:sz w:val="22"/>
        </w:rPr>
        <w:tab/>
        <w:t>NYC Geology at AMNH. Find overview and many additional resources for city site history studies.</w:t>
      </w:r>
    </w:p>
    <w:p w14:paraId="7BC83B57" w14:textId="77777777" w:rsidR="003C04DB" w:rsidRPr="00035B9E" w:rsidRDefault="003C04DB" w:rsidP="003C04DB">
      <w:pPr>
        <w:ind w:left="720"/>
        <w:rPr>
          <w:bCs/>
          <w:sz w:val="22"/>
        </w:rPr>
      </w:pPr>
      <w:r w:rsidRPr="00035B9E">
        <w:rPr>
          <w:bCs/>
          <w:sz w:val="22"/>
        </w:rPr>
        <w:t xml:space="preserve">Start here: </w:t>
      </w:r>
      <w:hyperlink r:id="rId40" w:history="1">
        <w:r w:rsidRPr="00035B9E">
          <w:rPr>
            <w:rStyle w:val="Hyperlink"/>
            <w:bCs/>
            <w:color w:val="auto"/>
            <w:sz w:val="22"/>
          </w:rPr>
          <w:t>https://www.amnh.org/research/physical-sciences/earth-and-planetary-</w:t>
        </w:r>
      </w:hyperlink>
      <w:r w:rsidRPr="00035B9E">
        <w:rPr>
          <w:bCs/>
          <w:sz w:val="22"/>
          <w:u w:val="single"/>
        </w:rPr>
        <w:t>sciences/public-outreach/new-york-city-geology</w:t>
      </w:r>
    </w:p>
    <w:p w14:paraId="4B9980F9" w14:textId="77777777" w:rsidR="003C04DB" w:rsidRPr="00035B9E" w:rsidRDefault="003C04DB" w:rsidP="003C04DB">
      <w:pPr>
        <w:rPr>
          <w:b/>
        </w:rPr>
      </w:pPr>
    </w:p>
    <w:p w14:paraId="5AF5C0C6" w14:textId="77777777" w:rsidR="003C04DB" w:rsidRPr="00035B9E" w:rsidRDefault="003C04DB" w:rsidP="003C04DB">
      <w:pPr>
        <w:shd w:val="clear" w:color="auto" w:fill="DAEEF3" w:themeFill="accent5" w:themeFillTint="33"/>
        <w:rPr>
          <w:b/>
        </w:rPr>
      </w:pPr>
      <w:r w:rsidRPr="00035B9E">
        <w:rPr>
          <w:b/>
        </w:rPr>
        <w:t>Attendance &amp; Absences</w:t>
      </w:r>
    </w:p>
    <w:p w14:paraId="52642AA0" w14:textId="5BAB4C29" w:rsidR="00B47533" w:rsidRPr="004C419D" w:rsidRDefault="00B47533" w:rsidP="004C419D">
      <w:pPr>
        <w:pStyle w:val="ListParagraph"/>
        <w:numPr>
          <w:ilvl w:val="0"/>
          <w:numId w:val="13"/>
        </w:numPr>
        <w:jc w:val="both"/>
        <w:rPr>
          <w:sz w:val="22"/>
        </w:rPr>
      </w:pPr>
      <w:r w:rsidRPr="004C419D">
        <w:rPr>
          <w:sz w:val="22"/>
        </w:rPr>
        <w:t>It is the conviction of the Construction Management and Civil Engineering Technology Department that a student who is not in a class for any reason is not receiving the benefit of the education being provided. Missed class time includes not just absences but also lateness, early departures, and time outside the class during class meeting periods. Missed class time will impact any portion of the final grade allocated to participation and activities that relate to presence in class (e.g. discussions, lectures, or labs). In-class activities including quizzes and tests that are completed during class time during absences will result in a 0, unless the absence is excused.</w:t>
      </w:r>
    </w:p>
    <w:p w14:paraId="20F1507C" w14:textId="6ABC3C5A" w:rsidR="003C04DB" w:rsidRPr="004C419D" w:rsidRDefault="003C04DB" w:rsidP="003C04DB">
      <w:pPr>
        <w:numPr>
          <w:ilvl w:val="0"/>
          <w:numId w:val="13"/>
        </w:numPr>
        <w:rPr>
          <w:sz w:val="22"/>
        </w:rPr>
      </w:pPr>
      <w:r w:rsidRPr="004C419D">
        <w:rPr>
          <w:sz w:val="22"/>
        </w:rPr>
        <w:t>Leaving early or failure to participate in class exercises will result in forfeiture of all participation points.</w:t>
      </w:r>
    </w:p>
    <w:p w14:paraId="5416EBEA" w14:textId="77777777" w:rsidR="000167A1" w:rsidRPr="00035B9E" w:rsidRDefault="000167A1" w:rsidP="000167A1">
      <w:pPr>
        <w:widowControl w:val="0"/>
        <w:autoSpaceDE w:val="0"/>
        <w:autoSpaceDN w:val="0"/>
        <w:adjustRightInd w:val="0"/>
        <w:ind w:left="360"/>
        <w:rPr>
          <w:b/>
          <w:sz w:val="22"/>
        </w:rPr>
      </w:pPr>
    </w:p>
    <w:p w14:paraId="0E654D72" w14:textId="77777777" w:rsidR="003C04DB" w:rsidRPr="00035B9E" w:rsidRDefault="003C04DB" w:rsidP="003C04DB">
      <w:pPr>
        <w:shd w:val="clear" w:color="auto" w:fill="DAEEF3" w:themeFill="accent5" w:themeFillTint="33"/>
        <w:rPr>
          <w:b/>
        </w:rPr>
      </w:pPr>
      <w:r w:rsidRPr="00035B9E">
        <w:rPr>
          <w:b/>
        </w:rPr>
        <w:t>Email &amp; Phones</w:t>
      </w:r>
    </w:p>
    <w:p w14:paraId="5F58D54B" w14:textId="77777777" w:rsidR="003C04DB" w:rsidRPr="00035B9E" w:rsidRDefault="003C04DB" w:rsidP="003C04DB">
      <w:pPr>
        <w:numPr>
          <w:ilvl w:val="0"/>
          <w:numId w:val="14"/>
        </w:numPr>
        <w:rPr>
          <w:sz w:val="22"/>
        </w:rPr>
      </w:pPr>
      <w:r w:rsidRPr="00035B9E">
        <w:rPr>
          <w:sz w:val="22"/>
        </w:rPr>
        <w:t xml:space="preserve">All email to the Professor </w:t>
      </w:r>
      <w:r w:rsidRPr="00035B9E">
        <w:rPr>
          <w:b/>
          <w:sz w:val="22"/>
        </w:rPr>
        <w:t xml:space="preserve">must start with the subject line CMCE 4403 – [Email Subject]. </w:t>
      </w:r>
      <w:r w:rsidR="00C7548F" w:rsidRPr="00035B9E">
        <w:rPr>
          <w:sz w:val="22"/>
        </w:rPr>
        <w:t>Typically,</w:t>
      </w:r>
      <w:r w:rsidRPr="00035B9E">
        <w:rPr>
          <w:sz w:val="22"/>
        </w:rPr>
        <w:t xml:space="preserve"> emails generated from Blackboard do not meet this requirement.</w:t>
      </w:r>
    </w:p>
    <w:p w14:paraId="6DFB9801" w14:textId="77777777" w:rsidR="003C04DB" w:rsidRPr="00035B9E" w:rsidRDefault="003C04DB" w:rsidP="003C04DB">
      <w:pPr>
        <w:numPr>
          <w:ilvl w:val="0"/>
          <w:numId w:val="14"/>
        </w:numPr>
        <w:rPr>
          <w:sz w:val="22"/>
        </w:rPr>
      </w:pPr>
      <w:r w:rsidRPr="00035B9E">
        <w:rPr>
          <w:sz w:val="22"/>
        </w:rPr>
        <w:t>Include your full name as a signature and title block as shown in Department Standards.</w:t>
      </w:r>
    </w:p>
    <w:p w14:paraId="68033E92" w14:textId="77777777" w:rsidR="003C04DB" w:rsidRPr="00035B9E" w:rsidRDefault="003C04DB" w:rsidP="003C04DB">
      <w:pPr>
        <w:numPr>
          <w:ilvl w:val="0"/>
          <w:numId w:val="14"/>
        </w:numPr>
        <w:rPr>
          <w:sz w:val="22"/>
        </w:rPr>
      </w:pPr>
      <w:r w:rsidRPr="00035B9E">
        <w:rPr>
          <w:sz w:val="22"/>
        </w:rPr>
        <w:t>All devices capable of phone or audio must be silenced and put away during class lecture.</w:t>
      </w:r>
    </w:p>
    <w:p w14:paraId="5F844991" w14:textId="77777777" w:rsidR="003C04DB" w:rsidRPr="00035B9E" w:rsidRDefault="003C04DB" w:rsidP="003C04DB">
      <w:pPr>
        <w:numPr>
          <w:ilvl w:val="0"/>
          <w:numId w:val="14"/>
        </w:numPr>
        <w:rPr>
          <w:sz w:val="22"/>
        </w:rPr>
      </w:pPr>
      <w:r w:rsidRPr="00035B9E">
        <w:rPr>
          <w:sz w:val="22"/>
        </w:rPr>
        <w:t>No answering calls or texts in the classroom during lecture. Step outside at appropriate times.</w:t>
      </w:r>
    </w:p>
    <w:p w14:paraId="71073A68" w14:textId="77777777" w:rsidR="003C04DB" w:rsidRPr="00035B9E" w:rsidRDefault="003C04DB" w:rsidP="003C04DB"/>
    <w:p w14:paraId="3D5895DA" w14:textId="77777777" w:rsidR="003C04DB" w:rsidRPr="00035B9E" w:rsidRDefault="003C04DB" w:rsidP="003C04DB">
      <w:pPr>
        <w:shd w:val="clear" w:color="auto" w:fill="DAEEF3" w:themeFill="accent5" w:themeFillTint="33"/>
        <w:rPr>
          <w:b/>
        </w:rPr>
      </w:pPr>
      <w:r w:rsidRPr="00035B9E">
        <w:rPr>
          <w:b/>
        </w:rPr>
        <w:t>Academic Integrity Policy</w:t>
      </w:r>
    </w:p>
    <w:p w14:paraId="0A799F98" w14:textId="77777777" w:rsidR="003C04DB" w:rsidRPr="00035B9E" w:rsidRDefault="003C04DB" w:rsidP="003C04DB">
      <w:pPr>
        <w:pStyle w:val="NormalWeb"/>
        <w:widowControl w:val="0"/>
        <w:autoSpaceDE w:val="0"/>
        <w:autoSpaceDN w:val="0"/>
        <w:adjustRightInd w:val="0"/>
        <w:spacing w:before="0" w:beforeAutospacing="0" w:after="0" w:afterAutospacing="0"/>
        <w:jc w:val="both"/>
        <w:rPr>
          <w:sz w:val="22"/>
        </w:rPr>
      </w:pPr>
      <w:r w:rsidRPr="00035B9E">
        <w:rPr>
          <w:sz w:val="22"/>
        </w:rPr>
        <w:t xml:space="preserve">Students and all other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76EC440F" w14:textId="77777777" w:rsidR="003C04DB" w:rsidRPr="00035B9E" w:rsidRDefault="003C04DB" w:rsidP="003C04DB">
      <w:pPr>
        <w:pStyle w:val="NormalWeb"/>
        <w:widowControl w:val="0"/>
        <w:autoSpaceDE w:val="0"/>
        <w:autoSpaceDN w:val="0"/>
        <w:adjustRightInd w:val="0"/>
        <w:spacing w:before="0" w:beforeAutospacing="0" w:after="0" w:afterAutospacing="0"/>
        <w:jc w:val="both"/>
        <w:rPr>
          <w:sz w:val="22"/>
        </w:rPr>
      </w:pPr>
    </w:p>
    <w:p w14:paraId="60FBFC57" w14:textId="77777777" w:rsidR="003C04DB" w:rsidRPr="00035B9E" w:rsidRDefault="003C04DB" w:rsidP="003C04DB">
      <w:pPr>
        <w:pStyle w:val="NormalWeb"/>
        <w:widowControl w:val="0"/>
        <w:autoSpaceDE w:val="0"/>
        <w:autoSpaceDN w:val="0"/>
        <w:adjustRightInd w:val="0"/>
        <w:spacing w:before="0" w:beforeAutospacing="0" w:after="0" w:afterAutospacing="0"/>
        <w:jc w:val="both"/>
        <w:rPr>
          <w:sz w:val="22"/>
        </w:rPr>
      </w:pPr>
      <w:r w:rsidRPr="00035B9E">
        <w:rPr>
          <w:sz w:val="22"/>
        </w:rPr>
        <w:t xml:space="preserve">Accordingly, </w:t>
      </w:r>
      <w:r w:rsidRPr="00035B9E">
        <w:rPr>
          <w:b/>
          <w:sz w:val="22"/>
        </w:rPr>
        <w:t>academic dishonesty is prohibited</w:t>
      </w:r>
      <w:r w:rsidRPr="00035B9E">
        <w:rPr>
          <w:sz w:val="22"/>
        </w:rPr>
        <w:t xml:space="preserve"> in The City University of New York and at New York City College of Technology and is punishable by penalties, including failing grades, suspension, or expulsion.</w:t>
      </w:r>
      <w:bookmarkEnd w:id="13"/>
    </w:p>
    <w:p w14:paraId="3E0C906A" w14:textId="77777777" w:rsidR="003C04DB" w:rsidRPr="00035B9E" w:rsidRDefault="003C04DB" w:rsidP="003C04DB">
      <w:pPr>
        <w:pStyle w:val="NormalWeb"/>
        <w:widowControl w:val="0"/>
        <w:autoSpaceDE w:val="0"/>
        <w:autoSpaceDN w:val="0"/>
        <w:adjustRightInd w:val="0"/>
        <w:spacing w:before="0" w:beforeAutospacing="0" w:after="0" w:afterAutospacing="0"/>
        <w:jc w:val="both"/>
      </w:pPr>
    </w:p>
    <w:p w14:paraId="030D0130" w14:textId="77777777" w:rsidR="000167A1" w:rsidRDefault="000167A1">
      <w:pPr>
        <w:rPr>
          <w:rFonts w:ascii="Times" w:hAnsi="Times" w:cs="Times New Roman"/>
          <w:sz w:val="20"/>
          <w:szCs w:val="20"/>
        </w:rPr>
      </w:pPr>
      <w:r>
        <w:br w:type="page"/>
      </w:r>
    </w:p>
    <w:p w14:paraId="24F33747" w14:textId="77777777" w:rsidR="003C04DB" w:rsidRPr="00035B9E" w:rsidRDefault="003C04DB" w:rsidP="003C04DB">
      <w:pPr>
        <w:pStyle w:val="NormalWeb"/>
        <w:widowControl w:val="0"/>
        <w:autoSpaceDE w:val="0"/>
        <w:autoSpaceDN w:val="0"/>
        <w:adjustRightInd w:val="0"/>
        <w:spacing w:before="0" w:beforeAutospacing="0" w:after="0" w:afterAutospacing="0"/>
        <w:jc w:val="both"/>
      </w:pPr>
    </w:p>
    <w:p w14:paraId="219C520C" w14:textId="77777777" w:rsidR="003C04DB" w:rsidRPr="00035B9E" w:rsidRDefault="003C04DB" w:rsidP="003C04DB">
      <w:pPr>
        <w:shd w:val="clear" w:color="auto" w:fill="DAEEF3" w:themeFill="accent5" w:themeFillTint="33"/>
        <w:rPr>
          <w:b/>
        </w:rPr>
      </w:pPr>
      <w:r w:rsidRPr="00035B9E">
        <w:rPr>
          <w:b/>
        </w:rPr>
        <w:t>Course Outline</w:t>
      </w:r>
    </w:p>
    <w:p w14:paraId="05046A22" w14:textId="77777777" w:rsidR="003C04DB" w:rsidRPr="00035B9E" w:rsidRDefault="003C04DB" w:rsidP="003C04DB">
      <w:pPr>
        <w:rPr>
          <w:b/>
          <w:bCs/>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5220"/>
        <w:gridCol w:w="2610"/>
      </w:tblGrid>
      <w:tr w:rsidR="003C04DB" w:rsidRPr="00035B9E" w14:paraId="51144872" w14:textId="77777777" w:rsidTr="00751FC9">
        <w:trPr>
          <w:trHeight w:val="330"/>
        </w:trPr>
        <w:tc>
          <w:tcPr>
            <w:tcW w:w="1440" w:type="dxa"/>
            <w:shd w:val="clear" w:color="auto" w:fill="D9D9D9"/>
            <w:noWrap/>
            <w:tcMar>
              <w:top w:w="15" w:type="dxa"/>
              <w:left w:w="15" w:type="dxa"/>
              <w:bottom w:w="0" w:type="dxa"/>
              <w:right w:w="15" w:type="dxa"/>
            </w:tcMar>
            <w:vAlign w:val="center"/>
          </w:tcPr>
          <w:p w14:paraId="156850AD" w14:textId="77777777" w:rsidR="003C04DB" w:rsidRPr="00035B9E" w:rsidRDefault="003C04DB" w:rsidP="00751FC9">
            <w:pPr>
              <w:jc w:val="center"/>
              <w:rPr>
                <w:rFonts w:ascii="Calibri Light" w:eastAsia="Arial Unicode MS" w:hAnsi="Calibri Light"/>
                <w:b/>
                <w:bCs/>
                <w:sz w:val="22"/>
                <w:szCs w:val="22"/>
              </w:rPr>
            </w:pPr>
            <w:r w:rsidRPr="00035B9E">
              <w:rPr>
                <w:rFonts w:ascii="Calibri Light" w:hAnsi="Calibri Light"/>
                <w:b/>
                <w:bCs/>
                <w:sz w:val="22"/>
                <w:szCs w:val="22"/>
              </w:rPr>
              <w:t>Session</w:t>
            </w:r>
          </w:p>
        </w:tc>
        <w:tc>
          <w:tcPr>
            <w:tcW w:w="5220" w:type="dxa"/>
            <w:shd w:val="clear" w:color="auto" w:fill="D9D9D9"/>
            <w:noWrap/>
            <w:tcMar>
              <w:top w:w="15" w:type="dxa"/>
              <w:left w:w="15" w:type="dxa"/>
              <w:bottom w:w="0" w:type="dxa"/>
              <w:right w:w="15" w:type="dxa"/>
            </w:tcMar>
            <w:vAlign w:val="center"/>
          </w:tcPr>
          <w:p w14:paraId="5DEBCAC6" w14:textId="77777777" w:rsidR="003C04DB" w:rsidRPr="00035B9E" w:rsidRDefault="003C04DB" w:rsidP="00751FC9">
            <w:pPr>
              <w:jc w:val="center"/>
              <w:rPr>
                <w:rFonts w:ascii="Calibri Light" w:hAnsi="Calibri Light"/>
                <w:b/>
                <w:bCs/>
                <w:sz w:val="22"/>
                <w:szCs w:val="22"/>
              </w:rPr>
            </w:pPr>
            <w:r w:rsidRPr="00035B9E">
              <w:rPr>
                <w:rFonts w:ascii="Calibri Light" w:hAnsi="Calibri Light"/>
                <w:b/>
                <w:bCs/>
                <w:sz w:val="22"/>
                <w:szCs w:val="22"/>
              </w:rPr>
              <w:t>Topic</w:t>
            </w:r>
          </w:p>
        </w:tc>
        <w:tc>
          <w:tcPr>
            <w:tcW w:w="2610" w:type="dxa"/>
            <w:shd w:val="clear" w:color="auto" w:fill="D9D9D9"/>
            <w:tcMar>
              <w:top w:w="15" w:type="dxa"/>
              <w:left w:w="15" w:type="dxa"/>
              <w:bottom w:w="0" w:type="dxa"/>
              <w:right w:w="15" w:type="dxa"/>
            </w:tcMar>
            <w:vAlign w:val="center"/>
          </w:tcPr>
          <w:p w14:paraId="39CEE42C" w14:textId="77777777" w:rsidR="003C04DB" w:rsidRPr="00035B9E" w:rsidRDefault="003C04DB" w:rsidP="00751FC9">
            <w:pPr>
              <w:rPr>
                <w:rFonts w:ascii="Calibri Light" w:hAnsi="Calibri Light"/>
                <w:b/>
                <w:bCs/>
                <w:sz w:val="22"/>
                <w:szCs w:val="22"/>
              </w:rPr>
            </w:pPr>
            <w:r w:rsidRPr="00035B9E">
              <w:rPr>
                <w:rFonts w:ascii="Calibri Light" w:hAnsi="Calibri Light"/>
                <w:b/>
                <w:bCs/>
                <w:sz w:val="22"/>
                <w:szCs w:val="22"/>
              </w:rPr>
              <w:t xml:space="preserve"> DELIVERABLES</w:t>
            </w:r>
          </w:p>
        </w:tc>
      </w:tr>
      <w:tr w:rsidR="003C04DB" w:rsidRPr="00035B9E" w14:paraId="4DD6A6E0" w14:textId="77777777" w:rsidTr="00751FC9">
        <w:trPr>
          <w:trHeight w:val="255"/>
        </w:trPr>
        <w:tc>
          <w:tcPr>
            <w:tcW w:w="1440" w:type="dxa"/>
            <w:noWrap/>
            <w:tcMar>
              <w:top w:w="15" w:type="dxa"/>
              <w:left w:w="15" w:type="dxa"/>
              <w:bottom w:w="0" w:type="dxa"/>
              <w:right w:w="15" w:type="dxa"/>
            </w:tcMar>
            <w:vAlign w:val="center"/>
          </w:tcPr>
          <w:p w14:paraId="122C1CCD"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 – date</w:t>
            </w:r>
          </w:p>
        </w:tc>
        <w:tc>
          <w:tcPr>
            <w:tcW w:w="5220" w:type="dxa"/>
            <w:noWrap/>
            <w:tcMar>
              <w:top w:w="15" w:type="dxa"/>
              <w:left w:w="15" w:type="dxa"/>
              <w:bottom w:w="0" w:type="dxa"/>
              <w:right w:w="15" w:type="dxa"/>
            </w:tcMar>
            <w:vAlign w:val="center"/>
          </w:tcPr>
          <w:p w14:paraId="4159A0B7"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w:t>
            </w:r>
          </w:p>
        </w:tc>
        <w:tc>
          <w:tcPr>
            <w:tcW w:w="2610" w:type="dxa"/>
            <w:tcMar>
              <w:top w:w="15" w:type="dxa"/>
              <w:left w:w="15" w:type="dxa"/>
              <w:bottom w:w="0" w:type="dxa"/>
              <w:right w:w="15" w:type="dxa"/>
            </w:tcMar>
            <w:vAlign w:val="center"/>
          </w:tcPr>
          <w:p w14:paraId="267767D2" w14:textId="6FD2099A" w:rsidR="003C04DB" w:rsidRPr="00035B9E" w:rsidRDefault="00CD6306" w:rsidP="00751FC9">
            <w:pPr>
              <w:rPr>
                <w:rFonts w:ascii="Calibri Light" w:eastAsia="Arial Unicode MS" w:hAnsi="Calibri Light"/>
                <w:sz w:val="22"/>
                <w:szCs w:val="22"/>
              </w:rPr>
            </w:pPr>
            <w:r>
              <w:rPr>
                <w:rFonts w:ascii="Calibri Light" w:eastAsia="Arial Unicode MS" w:hAnsi="Calibri Light"/>
                <w:sz w:val="22"/>
                <w:szCs w:val="22"/>
              </w:rPr>
              <w:t>In Class 01</w:t>
            </w:r>
          </w:p>
        </w:tc>
      </w:tr>
      <w:tr w:rsidR="003C04DB" w:rsidRPr="00035B9E" w14:paraId="2EC3210D" w14:textId="77777777" w:rsidTr="00751FC9">
        <w:trPr>
          <w:trHeight w:val="255"/>
        </w:trPr>
        <w:tc>
          <w:tcPr>
            <w:tcW w:w="1440" w:type="dxa"/>
            <w:tcBorders>
              <w:bottom w:val="single" w:sz="4" w:space="0" w:color="auto"/>
            </w:tcBorders>
            <w:shd w:val="clear" w:color="auto" w:fill="auto"/>
            <w:noWrap/>
            <w:tcMar>
              <w:top w:w="15" w:type="dxa"/>
              <w:left w:w="15" w:type="dxa"/>
              <w:bottom w:w="0" w:type="dxa"/>
              <w:right w:w="15" w:type="dxa"/>
            </w:tcMar>
            <w:vAlign w:val="center"/>
          </w:tcPr>
          <w:p w14:paraId="3ECCB312" w14:textId="77777777"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2 </w:t>
            </w:r>
            <w:r w:rsidRPr="00035B9E">
              <w:rPr>
                <w:rFonts w:ascii="Calibri Light" w:eastAsia="Arial Unicode MS" w:hAnsi="Calibri Light"/>
                <w:sz w:val="22"/>
                <w:szCs w:val="22"/>
              </w:rPr>
              <w:t>– date</w:t>
            </w:r>
          </w:p>
        </w:tc>
        <w:tc>
          <w:tcPr>
            <w:tcW w:w="5220" w:type="dxa"/>
            <w:tcBorders>
              <w:bottom w:val="single" w:sz="4" w:space="0" w:color="auto"/>
            </w:tcBorders>
            <w:shd w:val="clear" w:color="auto" w:fill="auto"/>
            <w:noWrap/>
            <w:tcMar>
              <w:top w:w="15" w:type="dxa"/>
              <w:left w:w="15" w:type="dxa"/>
              <w:bottom w:w="0" w:type="dxa"/>
              <w:right w:w="15" w:type="dxa"/>
            </w:tcMar>
            <w:vAlign w:val="center"/>
          </w:tcPr>
          <w:p w14:paraId="4DFE8F42"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Email &amp; Informal Communication</w:t>
            </w:r>
          </w:p>
        </w:tc>
        <w:tc>
          <w:tcPr>
            <w:tcW w:w="2610" w:type="dxa"/>
            <w:tcBorders>
              <w:bottom w:val="single" w:sz="4" w:space="0" w:color="auto"/>
            </w:tcBorders>
            <w:shd w:val="clear" w:color="auto" w:fill="auto"/>
            <w:tcMar>
              <w:top w:w="15" w:type="dxa"/>
              <w:left w:w="15" w:type="dxa"/>
              <w:bottom w:w="0" w:type="dxa"/>
              <w:right w:w="15" w:type="dxa"/>
            </w:tcMar>
            <w:vAlign w:val="center"/>
          </w:tcPr>
          <w:p w14:paraId="39CAA906" w14:textId="38A72C3F" w:rsidR="003C04DB" w:rsidRPr="00035B9E" w:rsidRDefault="001A1DD5" w:rsidP="00751FC9">
            <w:pPr>
              <w:rPr>
                <w:rFonts w:ascii="Calibri Light" w:eastAsia="Arial Unicode MS" w:hAnsi="Calibri Light"/>
                <w:sz w:val="22"/>
                <w:szCs w:val="22"/>
              </w:rPr>
            </w:pPr>
            <w:r>
              <w:rPr>
                <w:rFonts w:ascii="Calibri Light" w:eastAsia="Arial Unicode MS" w:hAnsi="Calibri Light"/>
                <w:sz w:val="22"/>
                <w:szCs w:val="22"/>
              </w:rPr>
              <w:t>In</w:t>
            </w:r>
            <w:r w:rsidR="006C6DA8">
              <w:rPr>
                <w:rFonts w:ascii="Calibri Light" w:eastAsia="Arial Unicode MS" w:hAnsi="Calibri Light"/>
                <w:sz w:val="22"/>
                <w:szCs w:val="22"/>
              </w:rPr>
              <w:t xml:space="preserve"> </w:t>
            </w:r>
            <w:r>
              <w:rPr>
                <w:rFonts w:ascii="Calibri Light" w:eastAsia="Arial Unicode MS" w:hAnsi="Calibri Light"/>
                <w:sz w:val="22"/>
                <w:szCs w:val="22"/>
              </w:rPr>
              <w:t>Class</w:t>
            </w:r>
            <w:r w:rsidR="006C6DA8">
              <w:rPr>
                <w:rFonts w:ascii="Calibri Light" w:eastAsia="Arial Unicode MS" w:hAnsi="Calibri Light"/>
                <w:sz w:val="22"/>
                <w:szCs w:val="22"/>
              </w:rPr>
              <w:t xml:space="preserve"> </w:t>
            </w:r>
            <w:r>
              <w:rPr>
                <w:rFonts w:ascii="Calibri Light" w:eastAsia="Arial Unicode MS" w:hAnsi="Calibri Light"/>
                <w:sz w:val="22"/>
                <w:szCs w:val="22"/>
              </w:rPr>
              <w:t>02</w:t>
            </w:r>
          </w:p>
        </w:tc>
      </w:tr>
      <w:tr w:rsidR="003C04DB" w:rsidRPr="00035B9E" w14:paraId="0D5DF43B" w14:textId="77777777" w:rsidTr="00751FC9">
        <w:trPr>
          <w:trHeight w:val="255"/>
        </w:trPr>
        <w:tc>
          <w:tcPr>
            <w:tcW w:w="1440" w:type="dxa"/>
            <w:shd w:val="clear" w:color="auto" w:fill="auto"/>
            <w:noWrap/>
            <w:tcMar>
              <w:top w:w="15" w:type="dxa"/>
              <w:left w:w="15" w:type="dxa"/>
              <w:bottom w:w="0" w:type="dxa"/>
              <w:right w:w="15" w:type="dxa"/>
            </w:tcMar>
            <w:vAlign w:val="center"/>
          </w:tcPr>
          <w:p w14:paraId="0ED7A959" w14:textId="77777777"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3 </w:t>
            </w:r>
            <w:r w:rsidRPr="00035B9E">
              <w:rPr>
                <w:rFonts w:ascii="Calibri Light" w:eastAsia="Arial Unicode MS" w:hAnsi="Calibri Light"/>
                <w:sz w:val="22"/>
                <w:szCs w:val="22"/>
              </w:rPr>
              <w:t>– date</w:t>
            </w:r>
          </w:p>
        </w:tc>
        <w:tc>
          <w:tcPr>
            <w:tcW w:w="5220" w:type="dxa"/>
            <w:shd w:val="clear" w:color="auto" w:fill="auto"/>
            <w:noWrap/>
            <w:tcMar>
              <w:top w:w="15" w:type="dxa"/>
              <w:left w:w="15" w:type="dxa"/>
              <w:bottom w:w="0" w:type="dxa"/>
              <w:right w:w="15" w:type="dxa"/>
            </w:tcMar>
            <w:vAlign w:val="center"/>
          </w:tcPr>
          <w:p w14:paraId="02886299" w14:textId="77777777" w:rsidR="003C04DB" w:rsidRPr="00035B9E" w:rsidRDefault="003C04DB" w:rsidP="00751FC9">
            <w:pPr>
              <w:ind w:left="105"/>
              <w:rPr>
                <w:rFonts w:ascii="Calibri Light" w:hAnsi="Calibri Light"/>
                <w:sz w:val="22"/>
                <w:szCs w:val="22"/>
              </w:rPr>
            </w:pPr>
            <w:r w:rsidRPr="00035B9E">
              <w:rPr>
                <w:rFonts w:ascii="Calibri Light" w:eastAsia="Arial Unicode MS" w:hAnsi="Calibri Light"/>
                <w:sz w:val="22"/>
                <w:szCs w:val="22"/>
              </w:rPr>
              <w:t xml:space="preserve">Improving </w:t>
            </w:r>
            <w:r w:rsidR="00C7548F" w:rsidRPr="00035B9E">
              <w:rPr>
                <w:rFonts w:ascii="Calibri Light" w:eastAsia="Arial Unicode MS" w:hAnsi="Calibri Light"/>
                <w:sz w:val="22"/>
                <w:szCs w:val="22"/>
              </w:rPr>
              <w:t>PowerPoint</w:t>
            </w:r>
            <w:r w:rsidRPr="00035B9E">
              <w:rPr>
                <w:rFonts w:ascii="Calibri Light" w:eastAsia="Arial Unicode MS" w:hAnsi="Calibri Light"/>
                <w:sz w:val="22"/>
                <w:szCs w:val="22"/>
              </w:rPr>
              <w:t xml:space="preserve"> &amp; Oral Presentations</w:t>
            </w:r>
          </w:p>
        </w:tc>
        <w:tc>
          <w:tcPr>
            <w:tcW w:w="2610" w:type="dxa"/>
            <w:shd w:val="clear" w:color="auto" w:fill="auto"/>
            <w:tcMar>
              <w:top w:w="15" w:type="dxa"/>
              <w:left w:w="15" w:type="dxa"/>
              <w:bottom w:w="0" w:type="dxa"/>
              <w:right w:w="15" w:type="dxa"/>
            </w:tcMar>
            <w:vAlign w:val="center"/>
          </w:tcPr>
          <w:p w14:paraId="453B41F4" w14:textId="6262C5BD" w:rsidR="003C04DB" w:rsidRPr="00035B9E" w:rsidRDefault="00447224" w:rsidP="00751FC9">
            <w:pPr>
              <w:rPr>
                <w:rFonts w:ascii="Calibri Light" w:eastAsia="Arial Unicode MS" w:hAnsi="Calibri Light"/>
                <w:sz w:val="22"/>
                <w:szCs w:val="22"/>
              </w:rPr>
            </w:pPr>
            <w:r>
              <w:rPr>
                <w:rFonts w:ascii="Calibri Light" w:eastAsia="Arial Unicode MS" w:hAnsi="Calibri Light"/>
                <w:sz w:val="22"/>
                <w:szCs w:val="22"/>
              </w:rPr>
              <w:t>In</w:t>
            </w:r>
            <w:r w:rsidR="006C6DA8">
              <w:rPr>
                <w:rFonts w:ascii="Calibri Light" w:eastAsia="Arial Unicode MS" w:hAnsi="Calibri Light"/>
                <w:sz w:val="22"/>
                <w:szCs w:val="22"/>
              </w:rPr>
              <w:t xml:space="preserve"> Class 03</w:t>
            </w:r>
          </w:p>
        </w:tc>
      </w:tr>
      <w:tr w:rsidR="003C04DB" w:rsidRPr="00035B9E" w14:paraId="6106DF88" w14:textId="77777777" w:rsidTr="00751FC9">
        <w:trPr>
          <w:trHeight w:val="255"/>
        </w:trPr>
        <w:tc>
          <w:tcPr>
            <w:tcW w:w="1440" w:type="dxa"/>
            <w:shd w:val="clear" w:color="auto" w:fill="auto"/>
            <w:noWrap/>
            <w:tcMar>
              <w:top w:w="15" w:type="dxa"/>
              <w:left w:w="15" w:type="dxa"/>
              <w:bottom w:w="0" w:type="dxa"/>
              <w:right w:w="15" w:type="dxa"/>
            </w:tcMar>
            <w:vAlign w:val="center"/>
          </w:tcPr>
          <w:p w14:paraId="686F2398" w14:textId="77777777"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4 </w:t>
            </w:r>
            <w:r w:rsidRPr="00035B9E">
              <w:rPr>
                <w:rFonts w:ascii="Calibri Light" w:eastAsia="Arial Unicode MS" w:hAnsi="Calibri Light"/>
                <w:sz w:val="22"/>
                <w:szCs w:val="22"/>
              </w:rPr>
              <w:t>– date</w:t>
            </w:r>
          </w:p>
        </w:tc>
        <w:tc>
          <w:tcPr>
            <w:tcW w:w="5220" w:type="dxa"/>
            <w:shd w:val="clear" w:color="auto" w:fill="auto"/>
            <w:noWrap/>
            <w:tcMar>
              <w:top w:w="15" w:type="dxa"/>
              <w:left w:w="15" w:type="dxa"/>
              <w:bottom w:w="0" w:type="dxa"/>
              <w:right w:w="15" w:type="dxa"/>
            </w:tcMar>
            <w:vAlign w:val="center"/>
          </w:tcPr>
          <w:p w14:paraId="0AB565D9"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Class Presentations</w:t>
            </w:r>
          </w:p>
        </w:tc>
        <w:tc>
          <w:tcPr>
            <w:tcW w:w="2610" w:type="dxa"/>
            <w:shd w:val="clear" w:color="auto" w:fill="auto"/>
            <w:tcMar>
              <w:top w:w="15" w:type="dxa"/>
              <w:left w:w="15" w:type="dxa"/>
              <w:bottom w:w="0" w:type="dxa"/>
              <w:right w:w="15" w:type="dxa"/>
            </w:tcMar>
            <w:vAlign w:val="center"/>
          </w:tcPr>
          <w:p w14:paraId="6C10F153"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Presentation 1</w:t>
            </w:r>
          </w:p>
        </w:tc>
      </w:tr>
      <w:tr w:rsidR="003C04DB" w:rsidRPr="00035B9E" w14:paraId="3D163E55" w14:textId="77777777" w:rsidTr="00751FC9">
        <w:trPr>
          <w:trHeight w:val="255"/>
        </w:trPr>
        <w:tc>
          <w:tcPr>
            <w:tcW w:w="1440" w:type="dxa"/>
            <w:shd w:val="clear" w:color="auto" w:fill="FFFFFF"/>
            <w:noWrap/>
            <w:tcMar>
              <w:top w:w="15" w:type="dxa"/>
              <w:left w:w="15" w:type="dxa"/>
              <w:bottom w:w="0" w:type="dxa"/>
              <w:right w:w="15" w:type="dxa"/>
            </w:tcMar>
            <w:vAlign w:val="center"/>
          </w:tcPr>
          <w:p w14:paraId="5FBA5147"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5 – date</w:t>
            </w:r>
          </w:p>
        </w:tc>
        <w:tc>
          <w:tcPr>
            <w:tcW w:w="5220" w:type="dxa"/>
            <w:shd w:val="clear" w:color="auto" w:fill="FFFFFF"/>
            <w:noWrap/>
            <w:tcMar>
              <w:top w:w="15" w:type="dxa"/>
              <w:left w:w="15" w:type="dxa"/>
              <w:bottom w:w="0" w:type="dxa"/>
              <w:right w:w="15" w:type="dxa"/>
            </w:tcMar>
            <w:vAlign w:val="center"/>
          </w:tcPr>
          <w:p w14:paraId="09CCE7B7"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II</w:t>
            </w:r>
          </w:p>
        </w:tc>
        <w:tc>
          <w:tcPr>
            <w:tcW w:w="2610" w:type="dxa"/>
            <w:shd w:val="clear" w:color="auto" w:fill="FFFFFF"/>
            <w:tcMar>
              <w:top w:w="15" w:type="dxa"/>
              <w:left w:w="15" w:type="dxa"/>
              <w:bottom w:w="0" w:type="dxa"/>
              <w:right w:w="15" w:type="dxa"/>
            </w:tcMar>
            <w:vAlign w:val="center"/>
          </w:tcPr>
          <w:p w14:paraId="14E1FF92" w14:textId="2B8FE60E" w:rsidR="003C04DB" w:rsidRPr="00035B9E" w:rsidRDefault="007D2609" w:rsidP="00751FC9">
            <w:pPr>
              <w:rPr>
                <w:rFonts w:ascii="Calibri Light" w:eastAsia="Arial Unicode MS" w:hAnsi="Calibri Light"/>
                <w:sz w:val="22"/>
                <w:szCs w:val="22"/>
              </w:rPr>
            </w:pPr>
            <w:r>
              <w:rPr>
                <w:rFonts w:ascii="Calibri Light" w:eastAsia="Arial Unicode MS" w:hAnsi="Calibri Light"/>
                <w:sz w:val="22"/>
                <w:szCs w:val="22"/>
              </w:rPr>
              <w:t>In Class 0</w:t>
            </w:r>
            <w:r w:rsidR="004377BA">
              <w:rPr>
                <w:rFonts w:ascii="Calibri Light" w:eastAsia="Arial Unicode MS" w:hAnsi="Calibri Light"/>
                <w:sz w:val="22"/>
                <w:szCs w:val="22"/>
              </w:rPr>
              <w:t>4</w:t>
            </w:r>
          </w:p>
        </w:tc>
      </w:tr>
      <w:tr w:rsidR="003C04DB" w:rsidRPr="00035B9E" w14:paraId="5D7A4C0A" w14:textId="77777777" w:rsidTr="00751FC9">
        <w:trPr>
          <w:trHeight w:val="255"/>
        </w:trPr>
        <w:tc>
          <w:tcPr>
            <w:tcW w:w="1440" w:type="dxa"/>
            <w:shd w:val="clear" w:color="auto" w:fill="FFFFFF" w:themeFill="background1"/>
            <w:noWrap/>
            <w:tcMar>
              <w:top w:w="15" w:type="dxa"/>
              <w:left w:w="15" w:type="dxa"/>
              <w:bottom w:w="0" w:type="dxa"/>
              <w:right w:w="15" w:type="dxa"/>
            </w:tcMar>
            <w:vAlign w:val="center"/>
          </w:tcPr>
          <w:p w14:paraId="196228DC"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6 – date</w:t>
            </w:r>
          </w:p>
        </w:tc>
        <w:tc>
          <w:tcPr>
            <w:tcW w:w="5220" w:type="dxa"/>
            <w:shd w:val="clear" w:color="auto" w:fill="FFFFFF" w:themeFill="background1"/>
            <w:noWrap/>
            <w:tcMar>
              <w:top w:w="15" w:type="dxa"/>
              <w:left w:w="15" w:type="dxa"/>
              <w:bottom w:w="0" w:type="dxa"/>
              <w:right w:w="15" w:type="dxa"/>
            </w:tcMar>
            <w:vAlign w:val="center"/>
          </w:tcPr>
          <w:p w14:paraId="65C63B90"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Communication with Management Tech</w:t>
            </w:r>
          </w:p>
        </w:tc>
        <w:tc>
          <w:tcPr>
            <w:tcW w:w="2610" w:type="dxa"/>
            <w:shd w:val="clear" w:color="auto" w:fill="FFFFFF" w:themeFill="background1"/>
            <w:tcMar>
              <w:top w:w="15" w:type="dxa"/>
              <w:left w:w="15" w:type="dxa"/>
              <w:bottom w:w="0" w:type="dxa"/>
              <w:right w:w="15" w:type="dxa"/>
            </w:tcMar>
            <w:vAlign w:val="center"/>
          </w:tcPr>
          <w:p w14:paraId="00E7F3A2" w14:textId="1B805F5E" w:rsidR="003C04DB" w:rsidRPr="00035B9E" w:rsidRDefault="004377BA" w:rsidP="00751FC9">
            <w:pPr>
              <w:rPr>
                <w:rFonts w:ascii="Calibri Light" w:eastAsia="Arial Unicode MS" w:hAnsi="Calibri Light"/>
                <w:sz w:val="22"/>
                <w:szCs w:val="22"/>
              </w:rPr>
            </w:pPr>
            <w:r>
              <w:rPr>
                <w:rFonts w:ascii="Calibri Light" w:eastAsia="Arial Unicode MS" w:hAnsi="Calibri Light"/>
                <w:sz w:val="22"/>
                <w:szCs w:val="22"/>
              </w:rPr>
              <w:t>In Class 05</w:t>
            </w:r>
          </w:p>
        </w:tc>
      </w:tr>
      <w:tr w:rsidR="003C04DB" w:rsidRPr="00035B9E" w14:paraId="71DA0750" w14:textId="77777777" w:rsidTr="00751FC9">
        <w:trPr>
          <w:trHeight w:val="353"/>
        </w:trPr>
        <w:tc>
          <w:tcPr>
            <w:tcW w:w="1440" w:type="dxa"/>
            <w:shd w:val="clear" w:color="auto" w:fill="auto"/>
            <w:noWrap/>
            <w:tcMar>
              <w:top w:w="15" w:type="dxa"/>
              <w:left w:w="15" w:type="dxa"/>
              <w:bottom w:w="0" w:type="dxa"/>
              <w:right w:w="15" w:type="dxa"/>
            </w:tcMar>
            <w:vAlign w:val="center"/>
          </w:tcPr>
          <w:p w14:paraId="37C412B2"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7 – date</w:t>
            </w:r>
          </w:p>
        </w:tc>
        <w:tc>
          <w:tcPr>
            <w:tcW w:w="5220" w:type="dxa"/>
            <w:shd w:val="clear" w:color="auto" w:fill="auto"/>
            <w:noWrap/>
            <w:tcMar>
              <w:top w:w="15" w:type="dxa"/>
              <w:left w:w="15" w:type="dxa"/>
              <w:bottom w:w="0" w:type="dxa"/>
              <w:right w:w="15" w:type="dxa"/>
            </w:tcMar>
            <w:vAlign w:val="center"/>
          </w:tcPr>
          <w:p w14:paraId="780E0DA7"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 xml:space="preserve">Improving Reports &amp; Academic Posters </w:t>
            </w:r>
          </w:p>
        </w:tc>
        <w:tc>
          <w:tcPr>
            <w:tcW w:w="2610" w:type="dxa"/>
            <w:shd w:val="clear" w:color="auto" w:fill="auto"/>
            <w:tcMar>
              <w:top w:w="15" w:type="dxa"/>
              <w:left w:w="15" w:type="dxa"/>
              <w:bottom w:w="0" w:type="dxa"/>
              <w:right w:w="15" w:type="dxa"/>
            </w:tcMar>
            <w:vAlign w:val="center"/>
          </w:tcPr>
          <w:p w14:paraId="4E2EBB73"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Assignment 1 due</w:t>
            </w:r>
          </w:p>
        </w:tc>
      </w:tr>
      <w:tr w:rsidR="003C04DB" w:rsidRPr="00035B9E" w14:paraId="4918C2C1" w14:textId="77777777" w:rsidTr="00751FC9">
        <w:trPr>
          <w:trHeight w:val="255"/>
        </w:trPr>
        <w:tc>
          <w:tcPr>
            <w:tcW w:w="1440" w:type="dxa"/>
            <w:noWrap/>
            <w:tcMar>
              <w:top w:w="15" w:type="dxa"/>
              <w:left w:w="15" w:type="dxa"/>
              <w:bottom w:w="0" w:type="dxa"/>
              <w:right w:w="15" w:type="dxa"/>
            </w:tcMar>
            <w:vAlign w:val="center"/>
          </w:tcPr>
          <w:p w14:paraId="54576E6A"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8 – date</w:t>
            </w:r>
          </w:p>
        </w:tc>
        <w:tc>
          <w:tcPr>
            <w:tcW w:w="5220" w:type="dxa"/>
            <w:noWrap/>
            <w:tcMar>
              <w:top w:w="15" w:type="dxa"/>
              <w:left w:w="15" w:type="dxa"/>
              <w:bottom w:w="0" w:type="dxa"/>
              <w:right w:w="15" w:type="dxa"/>
            </w:tcMar>
            <w:vAlign w:val="center"/>
          </w:tcPr>
          <w:p w14:paraId="3933B725"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Class Presentations</w:t>
            </w:r>
          </w:p>
        </w:tc>
        <w:tc>
          <w:tcPr>
            <w:tcW w:w="2610" w:type="dxa"/>
            <w:tcMar>
              <w:top w:w="15" w:type="dxa"/>
              <w:left w:w="15" w:type="dxa"/>
              <w:bottom w:w="0" w:type="dxa"/>
              <w:right w:w="15" w:type="dxa"/>
            </w:tcMar>
            <w:vAlign w:val="center"/>
          </w:tcPr>
          <w:p w14:paraId="1005C9BB"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Presentation 2</w:t>
            </w:r>
          </w:p>
        </w:tc>
      </w:tr>
      <w:tr w:rsidR="003C04DB" w:rsidRPr="00035B9E" w14:paraId="1C34CCD3" w14:textId="77777777" w:rsidTr="00751FC9">
        <w:trPr>
          <w:trHeight w:val="255"/>
        </w:trPr>
        <w:tc>
          <w:tcPr>
            <w:tcW w:w="1440" w:type="dxa"/>
            <w:shd w:val="clear" w:color="auto" w:fill="D9D9D9" w:themeFill="background1" w:themeFillShade="D9"/>
            <w:noWrap/>
            <w:tcMar>
              <w:top w:w="15" w:type="dxa"/>
              <w:left w:w="15" w:type="dxa"/>
              <w:bottom w:w="0" w:type="dxa"/>
              <w:right w:w="15" w:type="dxa"/>
            </w:tcMar>
            <w:vAlign w:val="center"/>
          </w:tcPr>
          <w:p w14:paraId="55F44C51" w14:textId="77777777" w:rsidR="003C04DB" w:rsidRPr="00035B9E" w:rsidRDefault="003C04DB" w:rsidP="00751FC9">
            <w:pPr>
              <w:rPr>
                <w:rFonts w:ascii="Calibri Light" w:hAnsi="Calibri Light"/>
                <w:sz w:val="22"/>
                <w:szCs w:val="22"/>
              </w:rPr>
            </w:pPr>
            <w:r w:rsidRPr="00035B9E">
              <w:rPr>
                <w:rFonts w:ascii="Calibri Light" w:hAnsi="Calibri Light"/>
                <w:sz w:val="22"/>
                <w:szCs w:val="22"/>
              </w:rPr>
              <w:t xml:space="preserve">   </w:t>
            </w:r>
          </w:p>
        </w:tc>
        <w:tc>
          <w:tcPr>
            <w:tcW w:w="5220" w:type="dxa"/>
            <w:shd w:val="clear" w:color="auto" w:fill="D9D9D9" w:themeFill="background1" w:themeFillShade="D9"/>
            <w:noWrap/>
            <w:tcMar>
              <w:top w:w="15" w:type="dxa"/>
              <w:left w:w="15" w:type="dxa"/>
              <w:bottom w:w="0" w:type="dxa"/>
              <w:right w:w="15" w:type="dxa"/>
            </w:tcMar>
            <w:vAlign w:val="center"/>
          </w:tcPr>
          <w:p w14:paraId="18208FFA" w14:textId="77777777" w:rsidR="003C04DB" w:rsidRPr="00035B9E" w:rsidRDefault="003C04DB" w:rsidP="00751FC9">
            <w:pPr>
              <w:rPr>
                <w:rFonts w:ascii="Calibri Light" w:hAnsi="Calibri Light"/>
                <w:sz w:val="22"/>
                <w:szCs w:val="22"/>
              </w:rPr>
            </w:pPr>
            <w:r w:rsidRPr="00035B9E">
              <w:rPr>
                <w:rFonts w:ascii="Calibri Light" w:hAnsi="Calibri Light"/>
                <w:sz w:val="22"/>
                <w:szCs w:val="22"/>
              </w:rPr>
              <w:t xml:space="preserve">  MIDTERM GRADES POSTED</w:t>
            </w:r>
          </w:p>
        </w:tc>
        <w:tc>
          <w:tcPr>
            <w:tcW w:w="2610" w:type="dxa"/>
            <w:shd w:val="clear" w:color="auto" w:fill="D9D9D9" w:themeFill="background1" w:themeFillShade="D9"/>
            <w:tcMar>
              <w:top w:w="15" w:type="dxa"/>
              <w:left w:w="15" w:type="dxa"/>
              <w:bottom w:w="0" w:type="dxa"/>
              <w:right w:w="15" w:type="dxa"/>
            </w:tcMar>
            <w:vAlign w:val="center"/>
          </w:tcPr>
          <w:p w14:paraId="3440276A" w14:textId="77777777" w:rsidR="003C04DB" w:rsidRPr="00035B9E" w:rsidRDefault="003C04DB" w:rsidP="00751FC9">
            <w:pPr>
              <w:rPr>
                <w:rFonts w:ascii="Calibri Light" w:hAnsi="Calibri Light"/>
                <w:sz w:val="22"/>
                <w:szCs w:val="22"/>
              </w:rPr>
            </w:pPr>
          </w:p>
        </w:tc>
      </w:tr>
      <w:tr w:rsidR="003C04DB" w:rsidRPr="00035B9E" w14:paraId="35D02CBC" w14:textId="77777777" w:rsidTr="00751FC9">
        <w:trPr>
          <w:trHeight w:val="308"/>
        </w:trPr>
        <w:tc>
          <w:tcPr>
            <w:tcW w:w="1440" w:type="dxa"/>
            <w:noWrap/>
            <w:tcMar>
              <w:top w:w="15" w:type="dxa"/>
              <w:left w:w="15" w:type="dxa"/>
              <w:bottom w:w="0" w:type="dxa"/>
              <w:right w:w="15" w:type="dxa"/>
            </w:tcMar>
            <w:vAlign w:val="center"/>
          </w:tcPr>
          <w:p w14:paraId="30A280C9"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 xml:space="preserve">   9 – date</w:t>
            </w:r>
          </w:p>
        </w:tc>
        <w:tc>
          <w:tcPr>
            <w:tcW w:w="5220" w:type="dxa"/>
            <w:noWrap/>
            <w:tcMar>
              <w:top w:w="15" w:type="dxa"/>
              <w:left w:w="15" w:type="dxa"/>
              <w:bottom w:w="0" w:type="dxa"/>
              <w:right w:w="15" w:type="dxa"/>
            </w:tcMar>
            <w:vAlign w:val="center"/>
          </w:tcPr>
          <w:p w14:paraId="65337975"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III</w:t>
            </w:r>
          </w:p>
        </w:tc>
        <w:tc>
          <w:tcPr>
            <w:tcW w:w="2610" w:type="dxa"/>
            <w:tcMar>
              <w:top w:w="15" w:type="dxa"/>
              <w:left w:w="15" w:type="dxa"/>
              <w:bottom w:w="0" w:type="dxa"/>
              <w:right w:w="15" w:type="dxa"/>
            </w:tcMar>
            <w:vAlign w:val="center"/>
          </w:tcPr>
          <w:p w14:paraId="02C76090" w14:textId="21535F70" w:rsidR="003C04DB" w:rsidRPr="00035B9E" w:rsidRDefault="00877D1F" w:rsidP="00751FC9">
            <w:pPr>
              <w:rPr>
                <w:rFonts w:ascii="Calibri Light" w:eastAsia="Arial Unicode MS" w:hAnsi="Calibri Light"/>
                <w:sz w:val="22"/>
                <w:szCs w:val="22"/>
              </w:rPr>
            </w:pPr>
            <w:r>
              <w:rPr>
                <w:rFonts w:ascii="Calibri Light" w:eastAsia="Arial Unicode MS" w:hAnsi="Calibri Light"/>
                <w:sz w:val="22"/>
                <w:szCs w:val="22"/>
              </w:rPr>
              <w:t>In Class 06</w:t>
            </w:r>
          </w:p>
        </w:tc>
      </w:tr>
      <w:tr w:rsidR="003C04DB" w:rsidRPr="00035B9E" w14:paraId="116F9367" w14:textId="77777777" w:rsidTr="00751FC9">
        <w:trPr>
          <w:trHeight w:val="255"/>
        </w:trPr>
        <w:tc>
          <w:tcPr>
            <w:tcW w:w="1440" w:type="dxa"/>
            <w:noWrap/>
            <w:tcMar>
              <w:top w:w="15" w:type="dxa"/>
              <w:left w:w="15" w:type="dxa"/>
              <w:bottom w:w="0" w:type="dxa"/>
              <w:right w:w="15" w:type="dxa"/>
            </w:tcMar>
            <w:vAlign w:val="center"/>
          </w:tcPr>
          <w:p w14:paraId="0E50F986"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10 – date</w:t>
            </w:r>
          </w:p>
        </w:tc>
        <w:tc>
          <w:tcPr>
            <w:tcW w:w="5220" w:type="dxa"/>
            <w:noWrap/>
            <w:tcMar>
              <w:top w:w="15" w:type="dxa"/>
              <w:left w:w="15" w:type="dxa"/>
              <w:bottom w:w="0" w:type="dxa"/>
              <w:right w:w="15" w:type="dxa"/>
            </w:tcMar>
            <w:vAlign w:val="center"/>
          </w:tcPr>
          <w:p w14:paraId="53815043"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Billing Procedures</w:t>
            </w:r>
          </w:p>
        </w:tc>
        <w:tc>
          <w:tcPr>
            <w:tcW w:w="2610" w:type="dxa"/>
            <w:tcMar>
              <w:top w:w="15" w:type="dxa"/>
              <w:left w:w="15" w:type="dxa"/>
              <w:bottom w:w="0" w:type="dxa"/>
              <w:right w:w="15" w:type="dxa"/>
            </w:tcMar>
            <w:vAlign w:val="center"/>
          </w:tcPr>
          <w:p w14:paraId="22F0F83A" w14:textId="6320A11A" w:rsidR="003C04DB" w:rsidRPr="00035B9E" w:rsidRDefault="002F1E21" w:rsidP="00751FC9">
            <w:pPr>
              <w:rPr>
                <w:rFonts w:ascii="Calibri Light" w:eastAsia="Arial Unicode MS" w:hAnsi="Calibri Light"/>
                <w:sz w:val="22"/>
                <w:szCs w:val="22"/>
              </w:rPr>
            </w:pPr>
            <w:r>
              <w:rPr>
                <w:rFonts w:ascii="Calibri Light" w:eastAsia="Arial Unicode MS" w:hAnsi="Calibri Light"/>
                <w:sz w:val="22"/>
                <w:szCs w:val="22"/>
              </w:rPr>
              <w:t>In Class 07</w:t>
            </w:r>
          </w:p>
        </w:tc>
      </w:tr>
      <w:tr w:rsidR="003C04DB" w:rsidRPr="00035B9E" w14:paraId="1495F401" w14:textId="77777777" w:rsidTr="00751FC9">
        <w:trPr>
          <w:trHeight w:val="255"/>
        </w:trPr>
        <w:tc>
          <w:tcPr>
            <w:tcW w:w="1440" w:type="dxa"/>
            <w:noWrap/>
            <w:tcMar>
              <w:top w:w="15" w:type="dxa"/>
              <w:left w:w="15" w:type="dxa"/>
              <w:bottom w:w="0" w:type="dxa"/>
              <w:right w:w="15" w:type="dxa"/>
            </w:tcMar>
            <w:vAlign w:val="center"/>
          </w:tcPr>
          <w:p w14:paraId="00769117"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11 – date</w:t>
            </w:r>
          </w:p>
        </w:tc>
        <w:tc>
          <w:tcPr>
            <w:tcW w:w="5220" w:type="dxa"/>
            <w:noWrap/>
            <w:tcMar>
              <w:top w:w="15" w:type="dxa"/>
              <w:left w:w="15" w:type="dxa"/>
              <w:bottom w:w="0" w:type="dxa"/>
              <w:right w:w="15" w:type="dxa"/>
            </w:tcMar>
            <w:vAlign w:val="center"/>
          </w:tcPr>
          <w:p w14:paraId="5FA8DB72"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Resumes</w:t>
            </w:r>
          </w:p>
        </w:tc>
        <w:tc>
          <w:tcPr>
            <w:tcW w:w="2610" w:type="dxa"/>
            <w:tcMar>
              <w:top w:w="15" w:type="dxa"/>
              <w:left w:w="15" w:type="dxa"/>
              <w:bottom w:w="0" w:type="dxa"/>
              <w:right w:w="15" w:type="dxa"/>
            </w:tcMar>
            <w:vAlign w:val="center"/>
          </w:tcPr>
          <w:p w14:paraId="6BF7982D" w14:textId="683513C5" w:rsidR="003C04DB" w:rsidRPr="00035B9E" w:rsidRDefault="00FB3639" w:rsidP="00751FC9">
            <w:pPr>
              <w:rPr>
                <w:rFonts w:ascii="Calibri Light" w:eastAsia="Arial Unicode MS" w:hAnsi="Calibri Light"/>
                <w:sz w:val="22"/>
                <w:szCs w:val="22"/>
              </w:rPr>
            </w:pPr>
            <w:r>
              <w:rPr>
                <w:rFonts w:ascii="Calibri Light" w:eastAsia="Arial Unicode MS" w:hAnsi="Calibri Light"/>
                <w:sz w:val="22"/>
                <w:szCs w:val="22"/>
              </w:rPr>
              <w:t>In Class 0</w:t>
            </w:r>
            <w:r w:rsidR="00A90A32">
              <w:rPr>
                <w:rFonts w:ascii="Calibri Light" w:eastAsia="Arial Unicode MS" w:hAnsi="Calibri Light"/>
                <w:sz w:val="22"/>
                <w:szCs w:val="22"/>
              </w:rPr>
              <w:t>8</w:t>
            </w:r>
          </w:p>
        </w:tc>
      </w:tr>
      <w:tr w:rsidR="003C04DB" w:rsidRPr="00035B9E" w14:paraId="37050878" w14:textId="77777777" w:rsidTr="00751FC9">
        <w:trPr>
          <w:trHeight w:val="255"/>
        </w:trPr>
        <w:tc>
          <w:tcPr>
            <w:tcW w:w="1440" w:type="dxa"/>
            <w:shd w:val="clear" w:color="auto" w:fill="FFFFFF"/>
            <w:noWrap/>
            <w:tcMar>
              <w:top w:w="15" w:type="dxa"/>
              <w:left w:w="15" w:type="dxa"/>
              <w:bottom w:w="0" w:type="dxa"/>
              <w:right w:w="15" w:type="dxa"/>
            </w:tcMar>
            <w:vAlign w:val="center"/>
          </w:tcPr>
          <w:p w14:paraId="57BE955E" w14:textId="77777777" w:rsidR="003C04DB" w:rsidRPr="00035B9E" w:rsidRDefault="003C04DB" w:rsidP="00751FC9">
            <w:pPr>
              <w:rPr>
                <w:rFonts w:ascii="Calibri Light" w:hAnsi="Calibri Light"/>
                <w:sz w:val="22"/>
                <w:szCs w:val="22"/>
              </w:rPr>
            </w:pPr>
            <w:r w:rsidRPr="00035B9E">
              <w:rPr>
                <w:rFonts w:ascii="Calibri Light" w:hAnsi="Calibri Light"/>
                <w:sz w:val="22"/>
                <w:szCs w:val="22"/>
              </w:rPr>
              <w:t xml:space="preserve">   12 – </w:t>
            </w:r>
            <w:r w:rsidRPr="00035B9E">
              <w:rPr>
                <w:rFonts w:ascii="Calibri Light" w:eastAsia="Arial Unicode MS" w:hAnsi="Calibri Light"/>
                <w:sz w:val="22"/>
                <w:szCs w:val="22"/>
              </w:rPr>
              <w:t>date</w:t>
            </w:r>
          </w:p>
        </w:tc>
        <w:tc>
          <w:tcPr>
            <w:tcW w:w="5220" w:type="dxa"/>
            <w:shd w:val="clear" w:color="auto" w:fill="FFFFFF"/>
            <w:noWrap/>
            <w:tcMar>
              <w:top w:w="15" w:type="dxa"/>
              <w:left w:w="15" w:type="dxa"/>
              <w:bottom w:w="0" w:type="dxa"/>
              <w:right w:w="15" w:type="dxa"/>
            </w:tcMar>
            <w:vAlign w:val="center"/>
          </w:tcPr>
          <w:p w14:paraId="45750A2B" w14:textId="77777777" w:rsidR="003C04DB" w:rsidRPr="00035B9E" w:rsidRDefault="003C04DB" w:rsidP="00751FC9">
            <w:pPr>
              <w:ind w:left="105"/>
              <w:rPr>
                <w:rFonts w:ascii="Calibri Light" w:hAnsi="Calibri Light"/>
                <w:sz w:val="22"/>
                <w:szCs w:val="22"/>
              </w:rPr>
            </w:pPr>
            <w:r w:rsidRPr="00035B9E">
              <w:rPr>
                <w:rFonts w:ascii="Calibri Light" w:eastAsia="Arial Unicode MS" w:hAnsi="Calibri Light"/>
                <w:sz w:val="22"/>
                <w:szCs w:val="22"/>
              </w:rPr>
              <w:t>Class Presentations</w:t>
            </w:r>
          </w:p>
        </w:tc>
        <w:tc>
          <w:tcPr>
            <w:tcW w:w="2610" w:type="dxa"/>
            <w:shd w:val="clear" w:color="auto" w:fill="FFFFFF"/>
            <w:tcMar>
              <w:top w:w="15" w:type="dxa"/>
              <w:left w:w="15" w:type="dxa"/>
              <w:bottom w:w="0" w:type="dxa"/>
              <w:right w:w="15" w:type="dxa"/>
            </w:tcMar>
            <w:vAlign w:val="center"/>
          </w:tcPr>
          <w:p w14:paraId="3613F75A" w14:textId="77777777" w:rsidR="003C04DB" w:rsidRPr="00035B9E" w:rsidRDefault="003C04DB" w:rsidP="00751FC9">
            <w:pPr>
              <w:rPr>
                <w:rFonts w:ascii="Calibri Light" w:hAnsi="Calibri Light"/>
                <w:sz w:val="22"/>
                <w:szCs w:val="22"/>
              </w:rPr>
            </w:pPr>
            <w:r w:rsidRPr="00035B9E">
              <w:rPr>
                <w:rFonts w:ascii="Calibri Light" w:eastAsia="Arial Unicode MS" w:hAnsi="Calibri Light"/>
                <w:sz w:val="22"/>
                <w:szCs w:val="22"/>
              </w:rPr>
              <w:t>Presentation 3</w:t>
            </w:r>
          </w:p>
        </w:tc>
      </w:tr>
      <w:tr w:rsidR="003C04DB" w:rsidRPr="00035B9E" w14:paraId="411FF2E6" w14:textId="77777777" w:rsidTr="00751FC9">
        <w:trPr>
          <w:trHeight w:val="255"/>
        </w:trPr>
        <w:tc>
          <w:tcPr>
            <w:tcW w:w="1440" w:type="dxa"/>
            <w:noWrap/>
            <w:tcMar>
              <w:top w:w="15" w:type="dxa"/>
              <w:left w:w="15" w:type="dxa"/>
              <w:bottom w:w="0" w:type="dxa"/>
              <w:right w:w="15" w:type="dxa"/>
            </w:tcMar>
            <w:vAlign w:val="center"/>
          </w:tcPr>
          <w:p w14:paraId="5722B617"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13 – date</w:t>
            </w:r>
          </w:p>
        </w:tc>
        <w:tc>
          <w:tcPr>
            <w:tcW w:w="5220" w:type="dxa"/>
            <w:noWrap/>
            <w:tcMar>
              <w:top w:w="15" w:type="dxa"/>
              <w:left w:w="15" w:type="dxa"/>
              <w:bottom w:w="0" w:type="dxa"/>
              <w:right w:w="15" w:type="dxa"/>
            </w:tcMar>
            <w:vAlign w:val="center"/>
          </w:tcPr>
          <w:p w14:paraId="69B069AB"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IV</w:t>
            </w:r>
          </w:p>
        </w:tc>
        <w:tc>
          <w:tcPr>
            <w:tcW w:w="2610" w:type="dxa"/>
            <w:tcMar>
              <w:top w:w="15" w:type="dxa"/>
              <w:left w:w="15" w:type="dxa"/>
              <w:bottom w:w="0" w:type="dxa"/>
              <w:right w:w="15" w:type="dxa"/>
            </w:tcMar>
            <w:vAlign w:val="center"/>
          </w:tcPr>
          <w:p w14:paraId="2FD2B2BE" w14:textId="0AE8EDA6" w:rsidR="003C04DB" w:rsidRPr="00035B9E" w:rsidRDefault="00A90A32" w:rsidP="00751FC9">
            <w:pPr>
              <w:rPr>
                <w:rFonts w:ascii="Calibri Light" w:eastAsia="Arial Unicode MS" w:hAnsi="Calibri Light"/>
                <w:sz w:val="22"/>
                <w:szCs w:val="22"/>
              </w:rPr>
            </w:pPr>
            <w:r>
              <w:rPr>
                <w:rFonts w:ascii="Calibri Light" w:eastAsia="Arial Unicode MS" w:hAnsi="Calibri Light"/>
                <w:sz w:val="22"/>
                <w:szCs w:val="22"/>
              </w:rPr>
              <w:t>In Class 0</w:t>
            </w:r>
            <w:r w:rsidR="00946032">
              <w:rPr>
                <w:rFonts w:ascii="Calibri Light" w:eastAsia="Arial Unicode MS" w:hAnsi="Calibri Light"/>
                <w:sz w:val="22"/>
                <w:szCs w:val="22"/>
              </w:rPr>
              <w:t>9</w:t>
            </w:r>
          </w:p>
        </w:tc>
      </w:tr>
      <w:tr w:rsidR="003C04DB" w:rsidRPr="00035B9E" w14:paraId="7ABEDD0C" w14:textId="77777777" w:rsidTr="00751FC9">
        <w:trPr>
          <w:trHeight w:val="255"/>
        </w:trPr>
        <w:tc>
          <w:tcPr>
            <w:tcW w:w="1440" w:type="dxa"/>
            <w:noWrap/>
            <w:tcMar>
              <w:top w:w="15" w:type="dxa"/>
              <w:left w:w="15" w:type="dxa"/>
              <w:bottom w:w="0" w:type="dxa"/>
              <w:right w:w="15" w:type="dxa"/>
            </w:tcMar>
            <w:vAlign w:val="center"/>
          </w:tcPr>
          <w:p w14:paraId="01B62D29"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14 – date</w:t>
            </w:r>
          </w:p>
        </w:tc>
        <w:tc>
          <w:tcPr>
            <w:tcW w:w="5220" w:type="dxa"/>
            <w:noWrap/>
            <w:tcMar>
              <w:top w:w="15" w:type="dxa"/>
              <w:left w:w="15" w:type="dxa"/>
              <w:bottom w:w="0" w:type="dxa"/>
              <w:right w:w="15" w:type="dxa"/>
            </w:tcMar>
            <w:vAlign w:val="center"/>
          </w:tcPr>
          <w:p w14:paraId="44EF3BEF"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Improving Client Retention</w:t>
            </w:r>
          </w:p>
        </w:tc>
        <w:tc>
          <w:tcPr>
            <w:tcW w:w="2610" w:type="dxa"/>
            <w:tcMar>
              <w:top w:w="15" w:type="dxa"/>
              <w:left w:w="15" w:type="dxa"/>
              <w:bottom w:w="0" w:type="dxa"/>
              <w:right w:w="15" w:type="dxa"/>
            </w:tcMar>
            <w:vAlign w:val="center"/>
          </w:tcPr>
          <w:p w14:paraId="28DB28F4"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Assignment 2 due</w:t>
            </w:r>
          </w:p>
        </w:tc>
      </w:tr>
      <w:tr w:rsidR="003C04DB" w:rsidRPr="00035B9E" w14:paraId="56F72695" w14:textId="77777777" w:rsidTr="00751FC9">
        <w:trPr>
          <w:trHeight w:val="255"/>
        </w:trPr>
        <w:tc>
          <w:tcPr>
            <w:tcW w:w="1440" w:type="dxa"/>
            <w:shd w:val="clear" w:color="auto" w:fill="auto"/>
            <w:noWrap/>
            <w:tcMar>
              <w:top w:w="15" w:type="dxa"/>
              <w:left w:w="15" w:type="dxa"/>
              <w:bottom w:w="0" w:type="dxa"/>
              <w:right w:w="15" w:type="dxa"/>
            </w:tcMar>
            <w:vAlign w:val="center"/>
          </w:tcPr>
          <w:p w14:paraId="07330F59" w14:textId="34830FF4"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15</w:t>
            </w:r>
            <w:r w:rsidR="001C3F1A" w:rsidRPr="00035B9E">
              <w:rPr>
                <w:rFonts w:ascii="Calibri Light" w:eastAsia="Arial Unicode MS" w:hAnsi="Calibri Light"/>
                <w:sz w:val="22"/>
                <w:szCs w:val="22"/>
              </w:rPr>
              <w:t xml:space="preserve"> – </w:t>
            </w:r>
            <w:r w:rsidR="001C3F1A">
              <w:rPr>
                <w:rFonts w:ascii="Calibri Light" w:hAnsi="Calibri Light"/>
                <w:sz w:val="22"/>
                <w:szCs w:val="22"/>
              </w:rPr>
              <w:t xml:space="preserve"> </w:t>
            </w:r>
            <w:r w:rsidRPr="00035B9E">
              <w:rPr>
                <w:rFonts w:ascii="Calibri Light" w:eastAsia="Arial Unicode MS" w:hAnsi="Calibri Light"/>
                <w:sz w:val="22"/>
                <w:szCs w:val="22"/>
              </w:rPr>
              <w:t>date</w:t>
            </w:r>
          </w:p>
        </w:tc>
        <w:tc>
          <w:tcPr>
            <w:tcW w:w="5220" w:type="dxa"/>
            <w:shd w:val="clear" w:color="auto" w:fill="auto"/>
            <w:noWrap/>
            <w:tcMar>
              <w:top w:w="15" w:type="dxa"/>
              <w:left w:w="15" w:type="dxa"/>
              <w:bottom w:w="0" w:type="dxa"/>
              <w:right w:w="15" w:type="dxa"/>
            </w:tcMar>
            <w:vAlign w:val="center"/>
          </w:tcPr>
          <w:p w14:paraId="4CE071B8"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Improving Interviews</w:t>
            </w:r>
          </w:p>
        </w:tc>
        <w:tc>
          <w:tcPr>
            <w:tcW w:w="2610" w:type="dxa"/>
            <w:shd w:val="clear" w:color="auto" w:fill="auto"/>
            <w:tcMar>
              <w:top w:w="15" w:type="dxa"/>
              <w:left w:w="15" w:type="dxa"/>
              <w:bottom w:w="0" w:type="dxa"/>
              <w:right w:w="15" w:type="dxa"/>
            </w:tcMar>
            <w:vAlign w:val="center"/>
          </w:tcPr>
          <w:p w14:paraId="59777603" w14:textId="67D736CF" w:rsidR="003C04DB" w:rsidRPr="00035B9E" w:rsidRDefault="00946032" w:rsidP="00751FC9">
            <w:pPr>
              <w:rPr>
                <w:rFonts w:ascii="Calibri Light" w:eastAsia="Arial Unicode MS" w:hAnsi="Calibri Light"/>
                <w:sz w:val="22"/>
                <w:szCs w:val="22"/>
              </w:rPr>
            </w:pPr>
            <w:r>
              <w:rPr>
                <w:rFonts w:ascii="Calibri Light" w:eastAsia="Arial Unicode MS" w:hAnsi="Calibri Light"/>
                <w:sz w:val="22"/>
                <w:szCs w:val="22"/>
              </w:rPr>
              <w:t>In Class 10</w:t>
            </w:r>
          </w:p>
        </w:tc>
      </w:tr>
    </w:tbl>
    <w:p w14:paraId="629005A2" w14:textId="77777777" w:rsidR="003C04DB" w:rsidRPr="00035B9E" w:rsidRDefault="003C04DB" w:rsidP="003C04DB">
      <w:pPr>
        <w:rPr>
          <w:b/>
        </w:rPr>
      </w:pPr>
    </w:p>
    <w:p w14:paraId="4A34FA15" w14:textId="77777777" w:rsidR="003C04DB" w:rsidRPr="00035B9E" w:rsidRDefault="003C04DB" w:rsidP="003C04DB">
      <w:r w:rsidRPr="00035B9E">
        <w:br w:type="page"/>
      </w:r>
    </w:p>
    <w:p w14:paraId="6D6AD67C" w14:textId="77777777" w:rsidR="00F95E63" w:rsidRPr="00035B9E" w:rsidRDefault="00F95E63" w:rsidP="00F95E63">
      <w:pPr>
        <w:pStyle w:val="CM4"/>
        <w:spacing w:after="0"/>
        <w:jc w:val="both"/>
        <w:rPr>
          <w:rFonts w:ascii="Times New Roman" w:hAnsi="Times New Roman"/>
          <w:sz w:val="18"/>
          <w:szCs w:val="21"/>
        </w:rPr>
      </w:pPr>
      <w:r w:rsidRPr="00035B9E">
        <w:rPr>
          <w:rFonts w:ascii="Times New Roman" w:hAnsi="Times New Roman"/>
          <w:sz w:val="20"/>
          <w:szCs w:val="21"/>
        </w:rPr>
        <w:lastRenderedPageBreak/>
        <w:t xml:space="preserve">New York City College of Technology, CUNY </w:t>
      </w:r>
    </w:p>
    <w:p w14:paraId="36B3519A" w14:textId="77777777" w:rsidR="00F95E63"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4" w:name="_Toc33185880"/>
      <w:r w:rsidRPr="00035B9E">
        <w:rPr>
          <w:rFonts w:ascii="Times New Roman" w:hAnsi="Times New Roman" w:cs="Times New Roman"/>
          <w:color w:val="auto"/>
          <w:sz w:val="32"/>
          <w:szCs w:val="32"/>
        </w:rPr>
        <w:t>New Course Need Assessment</w:t>
      </w:r>
      <w:r w:rsidR="00F95E63" w:rsidRPr="00035B9E">
        <w:rPr>
          <w:rFonts w:ascii="Times New Roman" w:hAnsi="Times New Roman" w:cs="Times New Roman"/>
          <w:color w:val="auto"/>
          <w:sz w:val="32"/>
          <w:szCs w:val="32"/>
        </w:rPr>
        <w:t xml:space="preserve"> </w:t>
      </w:r>
      <w:r w:rsidR="008F5369" w:rsidRPr="00035B9E">
        <w:rPr>
          <w:rFonts w:ascii="Times New Roman" w:hAnsi="Times New Roman" w:cs="Times New Roman"/>
          <w:color w:val="auto"/>
          <w:sz w:val="32"/>
          <w:szCs w:val="32"/>
        </w:rPr>
        <w:t>– CMCE 4403</w:t>
      </w:r>
      <w:bookmarkEnd w:id="14"/>
    </w:p>
    <w:p w14:paraId="184E52D8" w14:textId="77777777" w:rsidR="00F95E63" w:rsidRPr="00035B9E" w:rsidRDefault="00F95E63" w:rsidP="00F95E63">
      <w:pPr>
        <w:pStyle w:val="Default"/>
        <w:tabs>
          <w:tab w:val="left" w:pos="-3960"/>
        </w:tabs>
        <w:spacing w:after="120"/>
        <w:ind w:right="-120"/>
        <w:rPr>
          <w:rFonts w:ascii="Times New Roman" w:hAnsi="Times New Roman"/>
          <w:color w:val="auto"/>
          <w:sz w:val="18"/>
          <w:szCs w:val="41"/>
        </w:rPr>
      </w:pPr>
    </w:p>
    <w:p w14:paraId="0FCCF067"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35B9E">
        <w:rPr>
          <w:rFonts w:ascii="Times New Roman" w:hAnsi="Times New Roman"/>
          <w:b/>
          <w:color w:val="auto"/>
          <w:szCs w:val="41"/>
        </w:rPr>
        <w:t>Target Students who will take this course.  Which programs or departments, and how many anticipated?</w:t>
      </w:r>
    </w:p>
    <w:p w14:paraId="442F6148" w14:textId="77777777" w:rsidR="00F95E63" w:rsidRPr="00035B9E" w:rsidRDefault="00F95E63" w:rsidP="00F55F38">
      <w:pPr>
        <w:pStyle w:val="Default"/>
        <w:tabs>
          <w:tab w:val="left" w:pos="-3960"/>
        </w:tabs>
        <w:spacing w:after="120"/>
        <w:ind w:right="-115"/>
        <w:jc w:val="both"/>
        <w:rPr>
          <w:rFonts w:ascii="Times New Roman" w:hAnsi="Times New Roman"/>
          <w:color w:val="auto"/>
          <w:szCs w:val="41"/>
        </w:rPr>
      </w:pPr>
      <w:r w:rsidRPr="00035B9E">
        <w:rPr>
          <w:rFonts w:ascii="Times New Roman" w:hAnsi="Times New Roman"/>
          <w:color w:val="auto"/>
          <w:szCs w:val="41"/>
        </w:rPr>
        <w:t>This course is c</w:t>
      </w:r>
      <w:r w:rsidR="00C7548F" w:rsidRPr="00035B9E">
        <w:rPr>
          <w:rFonts w:ascii="Times New Roman" w:hAnsi="Times New Roman"/>
          <w:color w:val="auto"/>
          <w:szCs w:val="41"/>
        </w:rPr>
        <w:t>urrently intended for CMCE BTECH</w:t>
      </w:r>
      <w:r w:rsidRPr="00035B9E">
        <w:rPr>
          <w:rFonts w:ascii="Times New Roman" w:hAnsi="Times New Roman"/>
          <w:color w:val="auto"/>
          <w:szCs w:val="41"/>
        </w:rPr>
        <w:t xml:space="preserve"> students meeting their Technical Elective requirements. It relies heavily on classroom discussion and detailed instructor feedback, so standard class sizes are appropriate at a maximum.</w:t>
      </w:r>
    </w:p>
    <w:p w14:paraId="68B3D408" w14:textId="77777777" w:rsidR="00F95E63" w:rsidRPr="00035B9E" w:rsidRDefault="00F95E63" w:rsidP="0063446A">
      <w:pPr>
        <w:pStyle w:val="Default"/>
        <w:tabs>
          <w:tab w:val="left" w:pos="-3960"/>
        </w:tabs>
        <w:spacing w:after="120"/>
        <w:ind w:right="-115"/>
        <w:rPr>
          <w:rFonts w:ascii="Times New Roman" w:hAnsi="Times New Roman"/>
          <w:color w:val="auto"/>
          <w:szCs w:val="41"/>
        </w:rPr>
      </w:pPr>
      <w:r w:rsidRPr="00035B9E">
        <w:rPr>
          <w:rFonts w:ascii="Times New Roman" w:hAnsi="Times New Roman"/>
          <w:color w:val="auto"/>
          <w:szCs w:val="41"/>
        </w:rPr>
        <w:t>In the Fall 2019 Special Topics trial run, the class had 24 students enrolled.</w:t>
      </w:r>
    </w:p>
    <w:p w14:paraId="55DA1EAE" w14:textId="77777777" w:rsidR="00F95E63" w:rsidRPr="000533CA" w:rsidRDefault="00F95E63" w:rsidP="0063446A">
      <w:pPr>
        <w:pStyle w:val="Default"/>
        <w:tabs>
          <w:tab w:val="left" w:pos="-3960"/>
        </w:tabs>
        <w:spacing w:after="120"/>
        <w:ind w:right="-115"/>
        <w:rPr>
          <w:rFonts w:ascii="Times New Roman" w:hAnsi="Times New Roman"/>
          <w:color w:val="auto"/>
          <w:szCs w:val="41"/>
        </w:rPr>
      </w:pPr>
    </w:p>
    <w:p w14:paraId="2BD7E901" w14:textId="77777777" w:rsidR="00F95E63" w:rsidRPr="000533CA" w:rsidRDefault="00F95E63" w:rsidP="0063446A">
      <w:pPr>
        <w:pStyle w:val="Default"/>
        <w:tabs>
          <w:tab w:val="left" w:pos="-3960"/>
        </w:tabs>
        <w:spacing w:after="120"/>
        <w:ind w:right="-115"/>
        <w:rPr>
          <w:rFonts w:ascii="Times New Roman" w:hAnsi="Times New Roman"/>
          <w:b/>
          <w:color w:val="auto"/>
          <w:szCs w:val="41"/>
        </w:rPr>
      </w:pPr>
      <w:r w:rsidRPr="000533CA">
        <w:rPr>
          <w:rFonts w:ascii="Times New Roman" w:hAnsi="Times New Roman"/>
          <w:b/>
          <w:color w:val="auto"/>
          <w:szCs w:val="41"/>
        </w:rPr>
        <w:t>Projected headcounts (fall/spring and day/evening) for each new or modified course.</w:t>
      </w:r>
    </w:p>
    <w:p w14:paraId="1512A581" w14:textId="77777777" w:rsidR="00F95E63" w:rsidRPr="000533CA" w:rsidRDefault="00F95E63" w:rsidP="000236AE">
      <w:pPr>
        <w:pStyle w:val="Default"/>
        <w:tabs>
          <w:tab w:val="left" w:pos="-3960"/>
        </w:tabs>
        <w:spacing w:after="120"/>
        <w:ind w:right="-115"/>
        <w:jc w:val="both"/>
        <w:rPr>
          <w:rFonts w:ascii="Times New Roman" w:hAnsi="Times New Roman"/>
          <w:color w:val="auto"/>
          <w:szCs w:val="41"/>
        </w:rPr>
      </w:pPr>
      <w:r w:rsidRPr="000533CA">
        <w:rPr>
          <w:rFonts w:ascii="Times New Roman" w:hAnsi="Times New Roman"/>
          <w:color w:val="auto"/>
          <w:szCs w:val="41"/>
        </w:rPr>
        <w:t xml:space="preserve">To be offered fall semesters </w:t>
      </w:r>
      <w:r w:rsidR="00CA3F62" w:rsidRPr="000533CA">
        <w:rPr>
          <w:rFonts w:ascii="Times New Roman" w:hAnsi="Times New Roman"/>
          <w:color w:val="auto"/>
          <w:szCs w:val="41"/>
        </w:rPr>
        <w:t>with typical headcounts (currently capped at 24 students per section)</w:t>
      </w:r>
      <w:r w:rsidRPr="000533CA">
        <w:rPr>
          <w:rFonts w:ascii="Times New Roman" w:hAnsi="Times New Roman"/>
          <w:color w:val="auto"/>
          <w:szCs w:val="41"/>
        </w:rPr>
        <w:t>.</w:t>
      </w:r>
      <w:r w:rsidR="00CA3F62" w:rsidRPr="000533CA">
        <w:rPr>
          <w:rFonts w:ascii="Times New Roman" w:hAnsi="Times New Roman"/>
          <w:color w:val="auto"/>
          <w:szCs w:val="41"/>
        </w:rPr>
        <w:t xml:space="preserve"> Students taking this course will be juniors or seniors in the BTech program looking for a departmental elective to fulfill their graduation requirements. They may also be seeking content that improves their professional, problem solving, and presentation skill set, the “soft skills” sought after by employers.</w:t>
      </w:r>
    </w:p>
    <w:p w14:paraId="07640D0D" w14:textId="77777777" w:rsidR="00F95E63" w:rsidRPr="000533CA" w:rsidRDefault="00F95E63" w:rsidP="0063446A">
      <w:pPr>
        <w:pStyle w:val="Default"/>
        <w:tabs>
          <w:tab w:val="left" w:pos="-3960"/>
        </w:tabs>
        <w:spacing w:after="120"/>
        <w:ind w:right="-115"/>
        <w:rPr>
          <w:rFonts w:ascii="Times New Roman" w:hAnsi="Times New Roman"/>
          <w:color w:val="auto"/>
          <w:szCs w:val="41"/>
        </w:rPr>
      </w:pPr>
    </w:p>
    <w:p w14:paraId="24554E44"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533CA">
        <w:rPr>
          <w:rFonts w:ascii="Times New Roman" w:hAnsi="Times New Roman"/>
          <w:b/>
          <w:color w:val="auto"/>
          <w:szCs w:val="41"/>
        </w:rPr>
        <w:t>If additional physical resources are required (new space, modifications</w:t>
      </w:r>
      <w:r w:rsidRPr="00035B9E">
        <w:rPr>
          <w:rFonts w:ascii="Times New Roman" w:hAnsi="Times New Roman"/>
          <w:b/>
          <w:color w:val="auto"/>
          <w:szCs w:val="41"/>
        </w:rPr>
        <w:t xml:space="preserve">, equipment), description of these requirements.  </w:t>
      </w:r>
    </w:p>
    <w:p w14:paraId="77A8566C" w14:textId="77777777" w:rsidR="00F95E63" w:rsidRPr="00035B9E" w:rsidRDefault="00F95E63" w:rsidP="0063446A">
      <w:pPr>
        <w:pStyle w:val="Default"/>
        <w:tabs>
          <w:tab w:val="left" w:pos="-3960"/>
        </w:tabs>
        <w:spacing w:after="120"/>
        <w:ind w:right="-115"/>
        <w:rPr>
          <w:rFonts w:ascii="Times New Roman" w:hAnsi="Times New Roman"/>
          <w:color w:val="auto"/>
          <w:szCs w:val="41"/>
        </w:rPr>
      </w:pPr>
      <w:r w:rsidRPr="00035B9E">
        <w:rPr>
          <w:rFonts w:ascii="Times New Roman" w:hAnsi="Times New Roman"/>
          <w:color w:val="auto"/>
          <w:szCs w:val="41"/>
        </w:rPr>
        <w:t>N/A – no additional requirements.</w:t>
      </w:r>
    </w:p>
    <w:p w14:paraId="100877A1" w14:textId="77777777" w:rsidR="0063446A" w:rsidRPr="00035B9E" w:rsidRDefault="0063446A" w:rsidP="0063446A">
      <w:pPr>
        <w:pStyle w:val="Default"/>
        <w:tabs>
          <w:tab w:val="left" w:pos="-3960"/>
        </w:tabs>
        <w:spacing w:after="120"/>
        <w:ind w:right="-115"/>
        <w:rPr>
          <w:rFonts w:ascii="Times New Roman" w:hAnsi="Times New Roman"/>
          <w:color w:val="auto"/>
          <w:szCs w:val="41"/>
        </w:rPr>
      </w:pPr>
    </w:p>
    <w:p w14:paraId="2FE221D9"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35B9E">
        <w:rPr>
          <w:rFonts w:ascii="Times New Roman" w:hAnsi="Times New Roman"/>
          <w:b/>
          <w:color w:val="auto"/>
          <w:szCs w:val="41"/>
        </w:rPr>
        <w:t>Where does this course overlap with other courses, both within and outside of the department?</w:t>
      </w:r>
    </w:p>
    <w:p w14:paraId="11394AD1" w14:textId="77777777" w:rsidR="00F95E63" w:rsidRPr="00035B9E" w:rsidRDefault="00C7548F" w:rsidP="0063446A">
      <w:pPr>
        <w:pStyle w:val="Default"/>
        <w:tabs>
          <w:tab w:val="left" w:pos="-3960"/>
        </w:tabs>
        <w:spacing w:after="120"/>
        <w:ind w:right="-115"/>
        <w:rPr>
          <w:rFonts w:ascii="Times New Roman" w:hAnsi="Times New Roman"/>
          <w:color w:val="auto"/>
          <w:szCs w:val="41"/>
        </w:rPr>
      </w:pPr>
      <w:r w:rsidRPr="00035B9E">
        <w:rPr>
          <w:rFonts w:ascii="Times New Roman" w:hAnsi="Times New Roman"/>
          <w:color w:val="auto"/>
          <w:szCs w:val="41"/>
        </w:rPr>
        <w:t>Architectural</w:t>
      </w:r>
      <w:r w:rsidR="00F95E63" w:rsidRPr="00035B9E">
        <w:rPr>
          <w:rFonts w:ascii="Times New Roman" w:hAnsi="Times New Roman"/>
          <w:color w:val="auto"/>
          <w:szCs w:val="41"/>
        </w:rPr>
        <w:t xml:space="preserve"> Technology offers a similar course,</w:t>
      </w:r>
    </w:p>
    <w:p w14:paraId="5DF7E441" w14:textId="77777777" w:rsidR="00F95E63" w:rsidRPr="00035B9E" w:rsidRDefault="00F95E63" w:rsidP="0063446A">
      <w:pPr>
        <w:pStyle w:val="Default"/>
        <w:tabs>
          <w:tab w:val="left" w:pos="-3960"/>
        </w:tabs>
        <w:spacing w:after="120"/>
        <w:ind w:right="-115" w:firstLine="720"/>
        <w:rPr>
          <w:rFonts w:ascii="Times New Roman" w:hAnsi="Times New Roman"/>
          <w:color w:val="auto"/>
          <w:sz w:val="22"/>
          <w:szCs w:val="22"/>
        </w:rPr>
      </w:pPr>
      <w:r w:rsidRPr="00035B9E">
        <w:rPr>
          <w:rFonts w:ascii="Times New Roman" w:hAnsi="Times New Roman"/>
          <w:color w:val="auto"/>
          <w:sz w:val="22"/>
          <w:szCs w:val="22"/>
        </w:rPr>
        <w:t>ARCH 4861 Professional Practice.</w:t>
      </w:r>
    </w:p>
    <w:p w14:paraId="09FC7186" w14:textId="77777777" w:rsidR="00F95E63" w:rsidRPr="00035B9E" w:rsidRDefault="00C7548F" w:rsidP="00F55F38">
      <w:pPr>
        <w:pStyle w:val="Default"/>
        <w:tabs>
          <w:tab w:val="left" w:pos="-3960"/>
        </w:tabs>
        <w:spacing w:after="120"/>
        <w:ind w:right="-115"/>
        <w:jc w:val="both"/>
        <w:rPr>
          <w:rFonts w:ascii="Times New Roman" w:hAnsi="Times New Roman"/>
          <w:color w:val="auto"/>
          <w:szCs w:val="22"/>
        </w:rPr>
      </w:pPr>
      <w:r w:rsidRPr="00035B9E">
        <w:rPr>
          <w:rFonts w:ascii="Times New Roman" w:hAnsi="Times New Roman"/>
          <w:color w:val="auto"/>
          <w:szCs w:val="22"/>
        </w:rPr>
        <w:t>However,</w:t>
      </w:r>
      <w:r w:rsidR="00F95E63" w:rsidRPr="00035B9E">
        <w:rPr>
          <w:rFonts w:ascii="Times New Roman" w:hAnsi="Times New Roman"/>
          <w:color w:val="auto"/>
          <w:szCs w:val="22"/>
        </w:rPr>
        <w:t xml:space="preserve"> its emphasis is on the management of architectural firms and projects, with the goal of alignment with licensing exam material. The course intent is similar enough to recommend it as an equivalency for internal transfer students, but is not so similar as to be considered a duplication of content.</w:t>
      </w:r>
    </w:p>
    <w:p w14:paraId="349BE857" w14:textId="77777777" w:rsidR="0063446A" w:rsidRPr="00035B9E" w:rsidRDefault="0063446A" w:rsidP="0063446A">
      <w:pPr>
        <w:pStyle w:val="Default"/>
        <w:tabs>
          <w:tab w:val="left" w:pos="-3960"/>
        </w:tabs>
        <w:spacing w:after="120"/>
        <w:ind w:right="-115"/>
        <w:rPr>
          <w:rFonts w:ascii="Times New Roman" w:hAnsi="Times New Roman"/>
          <w:color w:val="auto"/>
          <w:szCs w:val="41"/>
        </w:rPr>
      </w:pPr>
    </w:p>
    <w:p w14:paraId="5C2D1018"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35B9E">
        <w:rPr>
          <w:rFonts w:ascii="Times New Roman" w:hAnsi="Times New Roman"/>
          <w:b/>
          <w:color w:val="auto"/>
          <w:szCs w:val="41"/>
        </w:rPr>
        <w:t>Does the Department currently have full time faculty qualified to teach this course?  If not, then what plans are there to cover this?</w:t>
      </w:r>
    </w:p>
    <w:p w14:paraId="47CF554A" w14:textId="77777777" w:rsidR="00F95E63" w:rsidRPr="00035B9E" w:rsidRDefault="000236AE" w:rsidP="00F55F38">
      <w:pPr>
        <w:pStyle w:val="Default"/>
        <w:tabs>
          <w:tab w:val="left" w:pos="-3960"/>
        </w:tabs>
        <w:spacing w:after="120"/>
        <w:ind w:right="-115"/>
        <w:jc w:val="both"/>
        <w:rPr>
          <w:rFonts w:ascii="Times New Roman" w:hAnsi="Times New Roman"/>
          <w:color w:val="auto"/>
          <w:szCs w:val="41"/>
        </w:rPr>
      </w:pPr>
      <w:r w:rsidRPr="00035B9E">
        <w:rPr>
          <w:rFonts w:ascii="Times New Roman" w:hAnsi="Times New Roman"/>
          <w:color w:val="auto"/>
          <w:szCs w:val="41"/>
        </w:rPr>
        <w:t>Yes</w:t>
      </w:r>
      <w:r>
        <w:rPr>
          <w:rFonts w:ascii="Times New Roman" w:hAnsi="Times New Roman"/>
          <w:color w:val="auto"/>
          <w:szCs w:val="41"/>
        </w:rPr>
        <w:t xml:space="preserve">, </w:t>
      </w:r>
      <w:r w:rsidRPr="004D312E">
        <w:rPr>
          <w:rFonts w:ascii="Times New Roman" w:hAnsi="Times New Roman"/>
          <w:color w:val="auto"/>
          <w:szCs w:val="41"/>
        </w:rPr>
        <w:t>the department has faculty that can teach this course</w:t>
      </w:r>
      <w:r w:rsidR="00F95E63" w:rsidRPr="00035B9E">
        <w:rPr>
          <w:rFonts w:ascii="Times New Roman" w:hAnsi="Times New Roman"/>
          <w:color w:val="auto"/>
          <w:szCs w:val="41"/>
        </w:rPr>
        <w:t xml:space="preserve">. Assistant Professor Anne Marie Sowder taught this class under the Special Topics designation in Fall 2019. </w:t>
      </w:r>
    </w:p>
    <w:p w14:paraId="7807D949" w14:textId="77777777" w:rsidR="00F95E63" w:rsidRPr="00035B9E" w:rsidRDefault="00F95E63" w:rsidP="0063446A">
      <w:pPr>
        <w:pStyle w:val="Default"/>
        <w:tabs>
          <w:tab w:val="left" w:pos="-3960"/>
        </w:tabs>
        <w:spacing w:after="120"/>
        <w:ind w:right="-115"/>
        <w:rPr>
          <w:rFonts w:ascii="Times New Roman" w:hAnsi="Times New Roman"/>
          <w:color w:val="auto"/>
          <w:szCs w:val="41"/>
        </w:rPr>
      </w:pPr>
    </w:p>
    <w:p w14:paraId="6027CAD1" w14:textId="77777777" w:rsidR="00F95E63" w:rsidRPr="00035B9E" w:rsidRDefault="00F95E63" w:rsidP="0063446A">
      <w:pPr>
        <w:pStyle w:val="Default"/>
        <w:tabs>
          <w:tab w:val="left" w:pos="-3960"/>
        </w:tabs>
        <w:spacing w:after="120"/>
        <w:ind w:right="-115"/>
        <w:rPr>
          <w:rFonts w:ascii="Times New Roman" w:hAnsi="Times New Roman"/>
          <w:color w:val="auto"/>
          <w:sz w:val="32"/>
          <w:szCs w:val="41"/>
        </w:rPr>
      </w:pPr>
      <w:r w:rsidRPr="00035B9E">
        <w:rPr>
          <w:rFonts w:ascii="Times New Roman" w:hAnsi="Times New Roman"/>
          <w:b/>
          <w:color w:val="auto"/>
          <w:szCs w:val="41"/>
        </w:rPr>
        <w:t>If needs assessment states that this course is required by an accrediting body, then provide documentation indicating that need.</w:t>
      </w:r>
      <w:r w:rsidR="00074C1F">
        <w:rPr>
          <w:rFonts w:ascii="Times New Roman" w:hAnsi="Times New Roman"/>
          <w:b/>
          <w:color w:val="auto"/>
          <w:szCs w:val="41"/>
        </w:rPr>
        <w:tab/>
      </w:r>
      <w:r w:rsidRPr="00035B9E">
        <w:rPr>
          <w:rFonts w:ascii="Times New Roman" w:hAnsi="Times New Roman"/>
          <w:color w:val="auto"/>
          <w:szCs w:val="41"/>
        </w:rPr>
        <w:t>N/A</w:t>
      </w:r>
      <w:r w:rsidRPr="00035B9E">
        <w:rPr>
          <w:rFonts w:ascii="Times New Roman" w:hAnsi="Times New Roman"/>
          <w:color w:val="auto"/>
          <w:sz w:val="32"/>
          <w:szCs w:val="41"/>
        </w:rPr>
        <w:br w:type="page"/>
      </w:r>
    </w:p>
    <w:p w14:paraId="719C9328" w14:textId="77777777" w:rsidR="00F95E63"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5" w:name="_Toc33185881"/>
      <w:r w:rsidRPr="00035B9E">
        <w:rPr>
          <w:rFonts w:ascii="Times New Roman" w:hAnsi="Times New Roman" w:cs="Times New Roman"/>
          <w:color w:val="auto"/>
          <w:sz w:val="32"/>
          <w:szCs w:val="32"/>
        </w:rPr>
        <w:lastRenderedPageBreak/>
        <w:t>Course Design</w:t>
      </w:r>
      <w:r w:rsidR="00F95E63" w:rsidRPr="00035B9E">
        <w:rPr>
          <w:rFonts w:ascii="Times New Roman" w:hAnsi="Times New Roman" w:cs="Times New Roman"/>
          <w:color w:val="auto"/>
          <w:sz w:val="32"/>
          <w:szCs w:val="32"/>
        </w:rPr>
        <w:t xml:space="preserve"> </w:t>
      </w:r>
      <w:r w:rsidR="00605681" w:rsidRPr="00035B9E">
        <w:rPr>
          <w:rFonts w:ascii="Times New Roman" w:hAnsi="Times New Roman" w:cs="Times New Roman"/>
          <w:color w:val="auto"/>
          <w:sz w:val="32"/>
          <w:szCs w:val="32"/>
        </w:rPr>
        <w:t>– CMCE 4403</w:t>
      </w:r>
      <w:bookmarkEnd w:id="15"/>
    </w:p>
    <w:p w14:paraId="1EC66091" w14:textId="77777777" w:rsidR="00F95E63" w:rsidRPr="00035B9E" w:rsidRDefault="00F95E63" w:rsidP="00F95E63">
      <w:pPr>
        <w:pStyle w:val="Default"/>
        <w:tabs>
          <w:tab w:val="left" w:pos="-3960"/>
        </w:tabs>
        <w:spacing w:after="120"/>
        <w:ind w:right="-120"/>
        <w:rPr>
          <w:rFonts w:ascii="Times New Roman" w:hAnsi="Times New Roman"/>
          <w:color w:val="auto"/>
          <w:szCs w:val="41"/>
        </w:rPr>
      </w:pPr>
    </w:p>
    <w:p w14:paraId="3B73580B" w14:textId="7777777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Describe how this course is designed. </w:t>
      </w:r>
    </w:p>
    <w:p w14:paraId="53056EC5" w14:textId="77777777" w:rsidR="00F95E63" w:rsidRPr="000533CA" w:rsidRDefault="00F95E63" w:rsidP="00F55F38">
      <w:pPr>
        <w:pStyle w:val="Default"/>
        <w:tabs>
          <w:tab w:val="left" w:pos="-3960"/>
        </w:tabs>
        <w:spacing w:after="120"/>
        <w:ind w:right="-120"/>
        <w:jc w:val="both"/>
        <w:rPr>
          <w:rFonts w:ascii="Times New Roman" w:hAnsi="Times New Roman"/>
          <w:color w:val="auto"/>
          <w:szCs w:val="41"/>
        </w:rPr>
      </w:pPr>
      <w:r w:rsidRPr="00035B9E">
        <w:rPr>
          <w:rFonts w:ascii="Times New Roman" w:hAnsi="Times New Roman"/>
          <w:color w:val="auto"/>
          <w:szCs w:val="41"/>
        </w:rPr>
        <w:t xml:space="preserve">This class will run in a lecture and discussion format except on days of major presentations. The instructor will begin with a lecture on a key topic and then move to active discussion and student activities. Refer to the pedagogy question </w:t>
      </w:r>
      <w:r w:rsidRPr="000533CA">
        <w:rPr>
          <w:rFonts w:ascii="Times New Roman" w:hAnsi="Times New Roman"/>
          <w:color w:val="auto"/>
          <w:szCs w:val="41"/>
        </w:rPr>
        <w:t>below for details.</w:t>
      </w:r>
    </w:p>
    <w:p w14:paraId="12774E11" w14:textId="77777777" w:rsidR="00F95E63" w:rsidRPr="000533CA" w:rsidRDefault="009746BE" w:rsidP="00074C1F">
      <w:pPr>
        <w:pStyle w:val="Default"/>
        <w:tabs>
          <w:tab w:val="left" w:pos="-3960"/>
        </w:tabs>
        <w:spacing w:after="120"/>
        <w:ind w:right="-120"/>
        <w:jc w:val="both"/>
        <w:rPr>
          <w:rFonts w:ascii="Times New Roman" w:hAnsi="Times New Roman"/>
          <w:color w:val="auto"/>
          <w:szCs w:val="41"/>
        </w:rPr>
      </w:pPr>
      <w:r w:rsidRPr="000533CA">
        <w:rPr>
          <w:rFonts w:ascii="Times New Roman" w:hAnsi="Times New Roman"/>
          <w:color w:val="auto"/>
          <w:szCs w:val="41"/>
        </w:rPr>
        <w:t>While this course is not intended to be taught online, it does use the Blackboard format to engage students in discussions and review of previously presented material. For example, student presentations are filmed (with permission) and posted for feedback and self-reflection on presentation techniques. If a hybrid or fully online delivery is needed, this course could be taught using Blackboard with recorded or live student presentations and discussions of content via the Blackboard Forum.</w:t>
      </w:r>
    </w:p>
    <w:p w14:paraId="05FA9522" w14:textId="77777777" w:rsidR="00F95E63" w:rsidRPr="000533CA" w:rsidRDefault="00F95E63" w:rsidP="0063446A">
      <w:pPr>
        <w:pStyle w:val="Default"/>
        <w:tabs>
          <w:tab w:val="left" w:pos="-3960"/>
        </w:tabs>
        <w:spacing w:after="120"/>
        <w:ind w:right="-120"/>
        <w:rPr>
          <w:rFonts w:ascii="Times New Roman" w:hAnsi="Times New Roman"/>
          <w:b/>
          <w:color w:val="auto"/>
          <w:szCs w:val="41"/>
        </w:rPr>
      </w:pPr>
      <w:r w:rsidRPr="000533CA">
        <w:rPr>
          <w:rFonts w:ascii="Times New Roman" w:hAnsi="Times New Roman"/>
          <w:b/>
          <w:color w:val="auto"/>
          <w:szCs w:val="41"/>
        </w:rPr>
        <w:t>Course Context (e.g. required, elective, capstone)</w:t>
      </w:r>
    </w:p>
    <w:p w14:paraId="7937DA3E"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Elective –</w:t>
      </w:r>
    </w:p>
    <w:p w14:paraId="6EBC72C2"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This course is c</w:t>
      </w:r>
      <w:r w:rsidR="00C7548F" w:rsidRPr="00035B9E">
        <w:rPr>
          <w:rFonts w:ascii="Times New Roman" w:hAnsi="Times New Roman"/>
          <w:color w:val="auto"/>
          <w:szCs w:val="41"/>
        </w:rPr>
        <w:t>urrently intended for CMCE BTECH</w:t>
      </w:r>
      <w:r w:rsidRPr="00035B9E">
        <w:rPr>
          <w:rFonts w:ascii="Times New Roman" w:hAnsi="Times New Roman"/>
          <w:color w:val="auto"/>
          <w:szCs w:val="41"/>
        </w:rPr>
        <w:t xml:space="preserve"> students meeting their Technical Elective requirements.</w:t>
      </w:r>
    </w:p>
    <w:p w14:paraId="4E8B6E97" w14:textId="77777777" w:rsidR="00F95E63" w:rsidRPr="00035B9E" w:rsidRDefault="00F95E63" w:rsidP="0063446A">
      <w:pPr>
        <w:pStyle w:val="Default"/>
        <w:tabs>
          <w:tab w:val="left" w:pos="-3960"/>
        </w:tabs>
        <w:spacing w:after="120"/>
        <w:ind w:right="-120"/>
        <w:rPr>
          <w:rFonts w:ascii="Times New Roman" w:hAnsi="Times New Roman"/>
          <w:color w:val="auto"/>
          <w:szCs w:val="41"/>
        </w:rPr>
      </w:pPr>
    </w:p>
    <w:p w14:paraId="561E8945" w14:textId="7777777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Anticipated pedagogical strategies and instructional design (e.g. Group Work, Case Study, Team Project, Lecture)</w:t>
      </w:r>
    </w:p>
    <w:p w14:paraId="6C8503EA"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This course is built around the following strategies:</w:t>
      </w:r>
    </w:p>
    <w:p w14:paraId="45F41EC5"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Lecture &amp; Discussion</w:t>
      </w:r>
    </w:p>
    <w:p w14:paraId="414D41A9"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Each class session is centered</w:t>
      </w:r>
      <w:r w:rsidR="00C7548F" w:rsidRPr="00035B9E">
        <w:rPr>
          <w:rFonts w:ascii="Times New Roman" w:hAnsi="Times New Roman"/>
          <w:color w:val="auto"/>
          <w:szCs w:val="41"/>
        </w:rPr>
        <w:t xml:space="preserve"> around a topic. The instructor</w:t>
      </w:r>
      <w:r w:rsidRPr="00035B9E">
        <w:rPr>
          <w:rFonts w:ascii="Times New Roman" w:hAnsi="Times New Roman"/>
          <w:color w:val="auto"/>
          <w:szCs w:val="41"/>
        </w:rPr>
        <w:t xml:space="preserve"> provides a lecture on best practices or current research on that topic and students engage in group discussion and low stakes group work in response to prompts on the topic.</w:t>
      </w:r>
    </w:p>
    <w:p w14:paraId="4BDCBEEB"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In one example, best practices for cloud-based field management were presented by the instructor. Students then broke into groups and researched different software platforms for this technology. They then presented their findings, applying feedback they had previously received on improving presentations.</w:t>
      </w:r>
    </w:p>
    <w:p w14:paraId="6E9524FF"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Case Study Research &amp; Writing</w:t>
      </w:r>
    </w:p>
    <w:p w14:paraId="6AB92C7E"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Students complete two writing assignments based around independent research on an ethics case study from the Architecture, Engineering, and Construction professions. Students follow up on their individual topic and receive feedback on their research throughout the semester.</w:t>
      </w:r>
    </w:p>
    <w:p w14:paraId="5CECC04D"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 xml:space="preserve">In Fall 2019, students researched and wrote on topics including Developers, Rezoning &amp; and Neighborhood Gentrification in Gowanus; the Deutsche Bank Fire; Ethics In Construction: Examples From Uganda; Construction Managers’ Fiduciary Responsibility; Citicorp and William LeMessurier-The Fifty-Nine-Story Crisis: A Lesson in Professional Behavior; Architects’ Duty to Sustainable Design; Architects and Prison Design; Bias in Engineered Devices / Machine Learning; Workplace Safety Responsibilities: Laborer Dies </w:t>
      </w:r>
      <w:r w:rsidRPr="00035B9E">
        <w:rPr>
          <w:rFonts w:ascii="Times New Roman" w:hAnsi="Times New Roman"/>
          <w:color w:val="auto"/>
          <w:szCs w:val="41"/>
        </w:rPr>
        <w:lastRenderedPageBreak/>
        <w:t>in Tuna Factory; and Workplace Safety and Migrant/Immigrant Workers.</w:t>
      </w:r>
    </w:p>
    <w:p w14:paraId="019A44B6"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Scaffolded Projects</w:t>
      </w:r>
    </w:p>
    <w:p w14:paraId="164A9B77"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Students are given opportunities to try out new concepts in low stakes classroom exercises, receive feedback, and then re-apply the same concepts in novel situations repeatedly throughout the semester.</w:t>
      </w:r>
    </w:p>
    <w:p w14:paraId="473AD130"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In addition, students are guided through discussions of professional ethics while continuously researching on and presenting on a single topic throughout the semester.</w:t>
      </w:r>
    </w:p>
    <w:p w14:paraId="3678032E" w14:textId="77777777" w:rsidR="0063446A" w:rsidRPr="00035B9E" w:rsidRDefault="0063446A" w:rsidP="00F55F38">
      <w:pPr>
        <w:pStyle w:val="Default"/>
        <w:tabs>
          <w:tab w:val="left" w:pos="-3960"/>
        </w:tabs>
        <w:spacing w:after="120"/>
        <w:ind w:right="-120"/>
        <w:jc w:val="both"/>
        <w:rPr>
          <w:rFonts w:ascii="Times New Roman" w:hAnsi="Times New Roman"/>
          <w:b/>
          <w:color w:val="auto"/>
          <w:szCs w:val="41"/>
        </w:rPr>
      </w:pPr>
    </w:p>
    <w:p w14:paraId="351ECAB0" w14:textId="7777777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How does this course support Programmatic Learning Outcomes?</w:t>
      </w:r>
    </w:p>
    <w:p w14:paraId="795286A5" w14:textId="77777777" w:rsidR="00F95E63" w:rsidRPr="00035B9E" w:rsidRDefault="00F95E63" w:rsidP="00F55F38">
      <w:pPr>
        <w:pStyle w:val="Default"/>
        <w:tabs>
          <w:tab w:val="left" w:pos="-3960"/>
        </w:tabs>
        <w:spacing w:after="120"/>
        <w:ind w:right="-120"/>
        <w:jc w:val="both"/>
        <w:rPr>
          <w:rFonts w:ascii="Times New Roman" w:hAnsi="Times New Roman"/>
          <w:color w:val="auto"/>
          <w:szCs w:val="41"/>
        </w:rPr>
      </w:pPr>
      <w:r w:rsidRPr="00035B9E">
        <w:rPr>
          <w:rFonts w:ascii="Times New Roman" w:hAnsi="Times New Roman"/>
          <w:color w:val="auto"/>
          <w:szCs w:val="41"/>
        </w:rPr>
        <w:t>This course requires satisfactory completion of individual assignments, two major written assignments, and three formal presentations.</w:t>
      </w:r>
    </w:p>
    <w:p w14:paraId="6E04576F" w14:textId="77777777" w:rsidR="00F95E63" w:rsidRPr="00035B9E" w:rsidRDefault="00F95E63" w:rsidP="0063446A">
      <w:pPr>
        <w:pStyle w:val="Default"/>
        <w:tabs>
          <w:tab w:val="left" w:pos="-3960"/>
        </w:tabs>
        <w:spacing w:after="120"/>
        <w:ind w:right="-120"/>
        <w:rPr>
          <w:rFonts w:ascii="Times New Roman" w:hAnsi="Times New Roman"/>
          <w:color w:val="auto"/>
          <w:szCs w:val="41"/>
        </w:rPr>
      </w:pPr>
    </w:p>
    <w:p w14:paraId="379B21F4" w14:textId="7777777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Is this course designed to be partially or fully online?  If so, describe how this benefits students and/or program.</w:t>
      </w:r>
    </w:p>
    <w:p w14:paraId="55726561" w14:textId="77777777" w:rsidR="00F95E63" w:rsidRPr="00035B9E" w:rsidRDefault="00F95E63" w:rsidP="0063446A">
      <w:r w:rsidRPr="00035B9E">
        <w:t>No.</w:t>
      </w:r>
    </w:p>
    <w:p w14:paraId="20A82EFB" w14:textId="77777777" w:rsidR="00F95E63" w:rsidRPr="00035B9E" w:rsidRDefault="00F95E63" w:rsidP="0063446A"/>
    <w:p w14:paraId="6F1F0682" w14:textId="77777777" w:rsidR="00B518ED" w:rsidRPr="00035B9E" w:rsidRDefault="00B518ED" w:rsidP="0063446A">
      <w:r w:rsidRPr="00035B9E">
        <w:br w:type="page"/>
      </w:r>
    </w:p>
    <w:p w14:paraId="14499354" w14:textId="77777777" w:rsidR="00B518ED" w:rsidRPr="00035B9E" w:rsidRDefault="00B518ED" w:rsidP="00EC0892">
      <w:pPr>
        <w:pStyle w:val="Heading2"/>
        <w:shd w:val="clear" w:color="auto" w:fill="D9D9D9" w:themeFill="background1" w:themeFillShade="D9"/>
        <w:jc w:val="center"/>
        <w:rPr>
          <w:rStyle w:val="None"/>
          <w:rFonts w:ascii="Times New Roman" w:eastAsia="Calibri" w:hAnsi="Times New Roman" w:cs="Times New Roman"/>
          <w:bCs/>
          <w:color w:val="auto"/>
          <w:sz w:val="32"/>
          <w:szCs w:val="32"/>
        </w:rPr>
      </w:pPr>
      <w:bookmarkStart w:id="16" w:name="_Toc33185882"/>
      <w:r w:rsidRPr="00035B9E">
        <w:rPr>
          <w:rStyle w:val="None"/>
          <w:rFonts w:ascii="Times New Roman" w:eastAsia="Calibri" w:hAnsi="Times New Roman" w:cs="Times New Roman"/>
          <w:color w:val="auto"/>
          <w:sz w:val="32"/>
          <w:szCs w:val="32"/>
        </w:rPr>
        <w:lastRenderedPageBreak/>
        <w:t>Chancellor’s University Reports – CMCE 4403</w:t>
      </w:r>
      <w:bookmarkEnd w:id="16"/>
    </w:p>
    <w:p w14:paraId="65A5B8C8" w14:textId="77777777" w:rsidR="00B518ED" w:rsidRPr="00035B9E" w:rsidRDefault="00B518ED" w:rsidP="00B518ED">
      <w:pPr>
        <w:rPr>
          <w:rFonts w:eastAsia="Calibri"/>
          <w:b/>
          <w:bCs/>
          <w:sz w:val="22"/>
          <w:szCs w:val="16"/>
        </w:rPr>
      </w:pPr>
    </w:p>
    <w:p w14:paraId="21AEC47F" w14:textId="77777777" w:rsidR="00B518ED" w:rsidRPr="00035B9E" w:rsidRDefault="00B518ED" w:rsidP="00B518ED">
      <w:pPr>
        <w:rPr>
          <w:rFonts w:eastAsia="Calibri"/>
          <w:b/>
          <w:bCs/>
          <w:sz w:val="22"/>
          <w:szCs w:val="16"/>
        </w:rPr>
      </w:pPr>
      <w:r w:rsidRPr="00035B9E">
        <w:rPr>
          <w:rFonts w:eastAsia="Calibri"/>
          <w:b/>
          <w:bCs/>
          <w:sz w:val="22"/>
          <w:szCs w:val="16"/>
        </w:rPr>
        <w:t>AIV.1.2 – CMCE 4403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
        <w:gridCol w:w="8076"/>
      </w:tblGrid>
      <w:tr w:rsidR="00035B9E" w:rsidRPr="00035B9E" w14:paraId="66E77E70" w14:textId="77777777" w:rsidTr="00751FC9">
        <w:trPr>
          <w:trHeight w:val="152"/>
        </w:trPr>
        <w:tc>
          <w:tcPr>
            <w:tcW w:w="1103" w:type="pct"/>
            <w:tcMar>
              <w:top w:w="0" w:type="dxa"/>
              <w:left w:w="108" w:type="dxa"/>
              <w:bottom w:w="0" w:type="dxa"/>
              <w:right w:w="108" w:type="dxa"/>
            </w:tcMar>
            <w:vAlign w:val="center"/>
            <w:hideMark/>
          </w:tcPr>
          <w:p w14:paraId="48B50EEF"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CUNYfirst Course ID</w:t>
            </w:r>
          </w:p>
        </w:tc>
        <w:tc>
          <w:tcPr>
            <w:tcW w:w="3897" w:type="pct"/>
            <w:tcMar>
              <w:top w:w="0" w:type="dxa"/>
              <w:left w:w="108" w:type="dxa"/>
              <w:bottom w:w="0" w:type="dxa"/>
              <w:right w:w="108" w:type="dxa"/>
            </w:tcMar>
            <w:vAlign w:val="center"/>
          </w:tcPr>
          <w:p w14:paraId="650AB5A6" w14:textId="77777777" w:rsidR="00B518ED" w:rsidRPr="00035B9E" w:rsidRDefault="00B518ED" w:rsidP="00751FC9">
            <w:pPr>
              <w:rPr>
                <w:rFonts w:ascii="Calibri" w:eastAsia="Calibri" w:hAnsi="Calibri"/>
                <w:b/>
                <w:bCs/>
                <w:sz w:val="18"/>
                <w:szCs w:val="18"/>
              </w:rPr>
            </w:pPr>
          </w:p>
        </w:tc>
      </w:tr>
      <w:tr w:rsidR="00035B9E" w:rsidRPr="00035B9E" w14:paraId="7D84543E" w14:textId="77777777" w:rsidTr="00751FC9">
        <w:trPr>
          <w:trHeight w:val="188"/>
        </w:trPr>
        <w:tc>
          <w:tcPr>
            <w:tcW w:w="1103" w:type="pct"/>
            <w:tcMar>
              <w:top w:w="0" w:type="dxa"/>
              <w:left w:w="108" w:type="dxa"/>
              <w:bottom w:w="0" w:type="dxa"/>
              <w:right w:w="108" w:type="dxa"/>
            </w:tcMar>
            <w:vAlign w:val="center"/>
          </w:tcPr>
          <w:p w14:paraId="59EA866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Department(s)</w:t>
            </w:r>
          </w:p>
        </w:tc>
        <w:tc>
          <w:tcPr>
            <w:tcW w:w="3897" w:type="pct"/>
            <w:tcMar>
              <w:top w:w="0" w:type="dxa"/>
              <w:left w:w="108" w:type="dxa"/>
              <w:bottom w:w="0" w:type="dxa"/>
              <w:right w:w="108" w:type="dxa"/>
            </w:tcMar>
            <w:vAlign w:val="center"/>
          </w:tcPr>
          <w:p w14:paraId="1533C11E"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Construction Management and Civil Engineering Technology</w:t>
            </w:r>
          </w:p>
        </w:tc>
      </w:tr>
      <w:tr w:rsidR="00035B9E" w:rsidRPr="00035B9E" w14:paraId="6A490586" w14:textId="77777777" w:rsidTr="00751FC9">
        <w:trPr>
          <w:trHeight w:val="233"/>
        </w:trPr>
        <w:tc>
          <w:tcPr>
            <w:tcW w:w="1103" w:type="pct"/>
            <w:tcMar>
              <w:top w:w="0" w:type="dxa"/>
              <w:left w:w="108" w:type="dxa"/>
              <w:bottom w:w="0" w:type="dxa"/>
              <w:right w:w="108" w:type="dxa"/>
            </w:tcMar>
            <w:vAlign w:val="center"/>
            <w:hideMark/>
          </w:tcPr>
          <w:p w14:paraId="58A0BF2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14:paraId="29D1A238"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Undergraduate  [   ] Graduate  </w:t>
            </w:r>
          </w:p>
        </w:tc>
      </w:tr>
      <w:tr w:rsidR="00035B9E" w:rsidRPr="00035B9E" w14:paraId="72026A07" w14:textId="77777777" w:rsidTr="00751FC9">
        <w:trPr>
          <w:trHeight w:val="242"/>
        </w:trPr>
        <w:tc>
          <w:tcPr>
            <w:tcW w:w="1103" w:type="pct"/>
            <w:tcMar>
              <w:top w:w="0" w:type="dxa"/>
              <w:left w:w="108" w:type="dxa"/>
              <w:bottom w:w="0" w:type="dxa"/>
              <w:right w:w="108" w:type="dxa"/>
            </w:tcMar>
            <w:vAlign w:val="center"/>
            <w:hideMark/>
          </w:tcPr>
          <w:p w14:paraId="0E65D4F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14:paraId="73A73E0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Regular  [   ] Compensatory  [   ] Developmental  [   ] Remedial   </w:t>
            </w:r>
          </w:p>
        </w:tc>
      </w:tr>
      <w:tr w:rsidR="00035B9E" w:rsidRPr="00035B9E" w14:paraId="2C21F823" w14:textId="77777777" w:rsidTr="00751FC9">
        <w:trPr>
          <w:trHeight w:val="242"/>
        </w:trPr>
        <w:tc>
          <w:tcPr>
            <w:tcW w:w="1103" w:type="pct"/>
            <w:tcMar>
              <w:top w:w="0" w:type="dxa"/>
              <w:left w:w="108" w:type="dxa"/>
              <w:bottom w:w="0" w:type="dxa"/>
              <w:right w:w="108" w:type="dxa"/>
            </w:tcMar>
            <w:vAlign w:val="center"/>
            <w:hideMark/>
          </w:tcPr>
          <w:p w14:paraId="61AA7B4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Subject Area</w:t>
            </w:r>
          </w:p>
        </w:tc>
        <w:tc>
          <w:tcPr>
            <w:tcW w:w="3897" w:type="pct"/>
            <w:tcMar>
              <w:top w:w="0" w:type="dxa"/>
              <w:left w:w="108" w:type="dxa"/>
              <w:bottom w:w="0" w:type="dxa"/>
              <w:right w:w="108" w:type="dxa"/>
            </w:tcMar>
            <w:vAlign w:val="center"/>
          </w:tcPr>
          <w:p w14:paraId="6447A8C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Construction Management</w:t>
            </w:r>
          </w:p>
        </w:tc>
      </w:tr>
      <w:tr w:rsidR="00035B9E" w:rsidRPr="00035B9E" w14:paraId="0CAD4387" w14:textId="77777777" w:rsidTr="00751FC9">
        <w:trPr>
          <w:trHeight w:val="170"/>
        </w:trPr>
        <w:tc>
          <w:tcPr>
            <w:tcW w:w="1103" w:type="pct"/>
            <w:tcMar>
              <w:top w:w="0" w:type="dxa"/>
              <w:left w:w="108" w:type="dxa"/>
              <w:bottom w:w="0" w:type="dxa"/>
              <w:right w:w="108" w:type="dxa"/>
            </w:tcMar>
            <w:vAlign w:val="center"/>
          </w:tcPr>
          <w:p w14:paraId="2E39328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14:paraId="635345E5"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CMCE</w:t>
            </w:r>
          </w:p>
        </w:tc>
      </w:tr>
      <w:tr w:rsidR="00035B9E" w:rsidRPr="00035B9E" w14:paraId="10DCFC1C" w14:textId="77777777" w:rsidTr="00751FC9">
        <w:trPr>
          <w:trHeight w:val="296"/>
        </w:trPr>
        <w:tc>
          <w:tcPr>
            <w:tcW w:w="1103" w:type="pct"/>
            <w:tcMar>
              <w:top w:w="0" w:type="dxa"/>
              <w:left w:w="108" w:type="dxa"/>
              <w:bottom w:w="0" w:type="dxa"/>
              <w:right w:w="108" w:type="dxa"/>
            </w:tcMar>
            <w:vAlign w:val="center"/>
            <w:hideMark/>
          </w:tcPr>
          <w:p w14:paraId="6E0443A5"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14:paraId="34A3F439"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4403</w:t>
            </w:r>
          </w:p>
        </w:tc>
      </w:tr>
      <w:tr w:rsidR="00035B9E" w:rsidRPr="00035B9E" w14:paraId="5113C4AD" w14:textId="77777777" w:rsidTr="00751FC9">
        <w:trPr>
          <w:trHeight w:val="170"/>
        </w:trPr>
        <w:tc>
          <w:tcPr>
            <w:tcW w:w="1103" w:type="pct"/>
            <w:tcMar>
              <w:top w:w="0" w:type="dxa"/>
              <w:left w:w="108" w:type="dxa"/>
              <w:bottom w:w="0" w:type="dxa"/>
              <w:right w:w="108" w:type="dxa"/>
            </w:tcMar>
            <w:vAlign w:val="center"/>
            <w:hideMark/>
          </w:tcPr>
          <w:p w14:paraId="08C08A0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Title</w:t>
            </w:r>
          </w:p>
        </w:tc>
        <w:tc>
          <w:tcPr>
            <w:tcW w:w="3897" w:type="pct"/>
            <w:tcMar>
              <w:top w:w="0" w:type="dxa"/>
              <w:left w:w="108" w:type="dxa"/>
              <w:bottom w:w="0" w:type="dxa"/>
              <w:right w:w="108" w:type="dxa"/>
            </w:tcMar>
            <w:vAlign w:val="center"/>
          </w:tcPr>
          <w:p w14:paraId="5D7AF4F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Professional Practice &amp; Ethics</w:t>
            </w:r>
          </w:p>
        </w:tc>
      </w:tr>
      <w:tr w:rsidR="00035B9E" w:rsidRPr="00035B9E" w14:paraId="19A20448" w14:textId="77777777" w:rsidTr="00751FC9">
        <w:trPr>
          <w:trHeight w:val="260"/>
        </w:trPr>
        <w:tc>
          <w:tcPr>
            <w:tcW w:w="1103" w:type="pct"/>
            <w:tcMar>
              <w:top w:w="0" w:type="dxa"/>
              <w:left w:w="108" w:type="dxa"/>
              <w:bottom w:w="0" w:type="dxa"/>
              <w:right w:w="108" w:type="dxa"/>
            </w:tcMar>
            <w:vAlign w:val="center"/>
            <w:hideMark/>
          </w:tcPr>
          <w:p w14:paraId="7E6CF5BD" w14:textId="77777777" w:rsidR="00B518ED" w:rsidRPr="00035B9E" w:rsidRDefault="00B518ED" w:rsidP="00751FC9">
            <w:pPr>
              <w:rPr>
                <w:rFonts w:ascii="Calibri" w:eastAsia="Calibri" w:hAnsi="Calibri"/>
                <w:b/>
                <w:bCs/>
                <w:sz w:val="18"/>
                <w:szCs w:val="18"/>
              </w:rPr>
            </w:pPr>
            <w:bookmarkStart w:id="17" w:name="_Hlk68867517"/>
            <w:r w:rsidRPr="00035B9E">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14:paraId="351C4C25" w14:textId="577E56F0" w:rsidR="00B518ED" w:rsidRPr="00035B9E" w:rsidRDefault="008166CF" w:rsidP="008166CF">
            <w:pPr>
              <w:jc w:val="both"/>
              <w:rPr>
                <w:rFonts w:ascii="Calibri" w:eastAsia="Calibri" w:hAnsi="Calibri"/>
                <w:b/>
                <w:bCs/>
                <w:sz w:val="18"/>
                <w:szCs w:val="18"/>
              </w:rPr>
            </w:pPr>
            <w:r>
              <w:rPr>
                <w:rFonts w:ascii="Calibri" w:eastAsia="Calibri" w:hAnsi="Calibri"/>
                <w:b/>
                <w:bCs/>
                <w:sz w:val="18"/>
                <w:szCs w:val="18"/>
              </w:rPr>
              <w:t>An overview</w:t>
            </w:r>
            <w:r w:rsidR="00B518ED" w:rsidRPr="00035B9E">
              <w:rPr>
                <w:rFonts w:ascii="Calibri" w:eastAsia="Calibri" w:hAnsi="Calibri"/>
                <w:b/>
                <w:bCs/>
                <w:sz w:val="18"/>
                <w:szCs w:val="18"/>
              </w:rPr>
              <w:t xml:space="preserve"> of professional practices and ethical concepts in the interrelations between the </w:t>
            </w:r>
            <w:r>
              <w:rPr>
                <w:rFonts w:ascii="Calibri" w:eastAsia="Calibri" w:hAnsi="Calibri"/>
                <w:b/>
                <w:bCs/>
                <w:sz w:val="18"/>
                <w:szCs w:val="18"/>
              </w:rPr>
              <w:t>a</w:t>
            </w:r>
            <w:r w:rsidRPr="00035B9E">
              <w:rPr>
                <w:rFonts w:ascii="Calibri" w:eastAsia="Calibri" w:hAnsi="Calibri"/>
                <w:b/>
                <w:bCs/>
                <w:sz w:val="18"/>
                <w:szCs w:val="18"/>
              </w:rPr>
              <w:t>rchitecture</w:t>
            </w:r>
            <w:r w:rsidR="00B518ED" w:rsidRPr="00035B9E">
              <w:rPr>
                <w:rFonts w:ascii="Calibri" w:eastAsia="Calibri" w:hAnsi="Calibri"/>
                <w:b/>
                <w:bCs/>
                <w:sz w:val="18"/>
                <w:szCs w:val="18"/>
              </w:rPr>
              <w:t xml:space="preserve">, </w:t>
            </w:r>
            <w:r>
              <w:rPr>
                <w:rFonts w:ascii="Calibri" w:eastAsia="Calibri" w:hAnsi="Calibri"/>
                <w:b/>
                <w:bCs/>
                <w:sz w:val="18"/>
                <w:szCs w:val="18"/>
              </w:rPr>
              <w:t>e</w:t>
            </w:r>
            <w:r w:rsidRPr="00035B9E">
              <w:rPr>
                <w:rFonts w:ascii="Calibri" w:eastAsia="Calibri" w:hAnsi="Calibri"/>
                <w:b/>
                <w:bCs/>
                <w:sz w:val="18"/>
                <w:szCs w:val="18"/>
              </w:rPr>
              <w:t>ngineering</w:t>
            </w:r>
            <w:r w:rsidR="00B518ED" w:rsidRPr="00035B9E">
              <w:rPr>
                <w:rFonts w:ascii="Calibri" w:eastAsia="Calibri" w:hAnsi="Calibri"/>
                <w:b/>
                <w:bCs/>
                <w:sz w:val="18"/>
                <w:szCs w:val="18"/>
              </w:rPr>
              <w:t xml:space="preserve">, and </w:t>
            </w:r>
            <w:r>
              <w:rPr>
                <w:rFonts w:ascii="Calibri" w:eastAsia="Calibri" w:hAnsi="Calibri"/>
                <w:b/>
                <w:bCs/>
                <w:sz w:val="18"/>
                <w:szCs w:val="18"/>
              </w:rPr>
              <w:t>c</w:t>
            </w:r>
            <w:r w:rsidRPr="00035B9E">
              <w:rPr>
                <w:rFonts w:ascii="Calibri" w:eastAsia="Calibri" w:hAnsi="Calibri"/>
                <w:b/>
                <w:bCs/>
                <w:sz w:val="18"/>
                <w:szCs w:val="18"/>
              </w:rPr>
              <w:t xml:space="preserve">onstruction </w:t>
            </w:r>
            <w:r w:rsidR="00B518ED" w:rsidRPr="00035B9E">
              <w:rPr>
                <w:rFonts w:ascii="Calibri" w:eastAsia="Calibri" w:hAnsi="Calibri"/>
                <w:b/>
                <w:bCs/>
                <w:sz w:val="18"/>
                <w:szCs w:val="18"/>
              </w:rPr>
              <w:t xml:space="preserve">professions. A strong emphasis </w:t>
            </w:r>
            <w:r>
              <w:rPr>
                <w:rFonts w:ascii="Calibri" w:eastAsia="Calibri" w:hAnsi="Calibri"/>
                <w:b/>
                <w:bCs/>
                <w:sz w:val="18"/>
                <w:szCs w:val="18"/>
              </w:rPr>
              <w:t>is</w:t>
            </w:r>
            <w:r w:rsidR="00B518ED" w:rsidRPr="00035B9E">
              <w:rPr>
                <w:rFonts w:ascii="Calibri" w:eastAsia="Calibri" w:hAnsi="Calibri"/>
                <w:b/>
                <w:bCs/>
                <w:sz w:val="18"/>
                <w:szCs w:val="18"/>
              </w:rPr>
              <w:t xml:space="preserve"> placed on problem solving, improving presentation skills, and using professional communication to achieve project goals. Students </w:t>
            </w:r>
            <w:r>
              <w:rPr>
                <w:rFonts w:ascii="Calibri" w:eastAsia="Calibri" w:hAnsi="Calibri"/>
                <w:b/>
                <w:bCs/>
                <w:sz w:val="18"/>
                <w:szCs w:val="18"/>
              </w:rPr>
              <w:t>are</w:t>
            </w:r>
            <w:r w:rsidR="00B518ED" w:rsidRPr="00035B9E">
              <w:rPr>
                <w:rFonts w:ascii="Calibri" w:eastAsia="Calibri" w:hAnsi="Calibri"/>
                <w:b/>
                <w:bCs/>
                <w:sz w:val="18"/>
                <w:szCs w:val="18"/>
              </w:rPr>
              <w:t xml:space="preserve"> expected to write, speak, and present weekly, with regular formal presentations throughout the semester.</w:t>
            </w:r>
            <w:r w:rsidR="00E54059">
              <w:rPr>
                <w:rFonts w:ascii="Calibri" w:eastAsia="Calibri" w:hAnsi="Calibri"/>
                <w:b/>
                <w:bCs/>
                <w:sz w:val="18"/>
                <w:szCs w:val="18"/>
              </w:rPr>
              <w:t xml:space="preserve"> This writing intensive course requires students to </w:t>
            </w:r>
            <w:r w:rsidR="001F51BF">
              <w:rPr>
                <w:rFonts w:ascii="Calibri" w:eastAsia="Calibri" w:hAnsi="Calibri"/>
                <w:b/>
                <w:bCs/>
                <w:sz w:val="18"/>
                <w:szCs w:val="18"/>
              </w:rPr>
              <w:t>present their research in different written formats and to both provide and incorporate peer feedback into their revisions.</w:t>
            </w:r>
          </w:p>
        </w:tc>
      </w:tr>
      <w:bookmarkEnd w:id="17"/>
      <w:tr w:rsidR="00035B9E" w:rsidRPr="00035B9E" w14:paraId="599C0A31" w14:textId="77777777" w:rsidTr="00751FC9">
        <w:trPr>
          <w:trHeight w:val="323"/>
        </w:trPr>
        <w:tc>
          <w:tcPr>
            <w:tcW w:w="1103" w:type="pct"/>
            <w:tcMar>
              <w:top w:w="0" w:type="dxa"/>
              <w:left w:w="108" w:type="dxa"/>
              <w:bottom w:w="0" w:type="dxa"/>
              <w:right w:w="108" w:type="dxa"/>
            </w:tcMar>
            <w:vAlign w:val="center"/>
            <w:hideMark/>
          </w:tcPr>
          <w:p w14:paraId="778AF3A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14:paraId="28B24209"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None</w:t>
            </w:r>
          </w:p>
        </w:tc>
      </w:tr>
      <w:tr w:rsidR="00035B9E" w:rsidRPr="00035B9E" w14:paraId="16A1FEA9" w14:textId="77777777" w:rsidTr="00751FC9">
        <w:trPr>
          <w:trHeight w:val="161"/>
        </w:trPr>
        <w:tc>
          <w:tcPr>
            <w:tcW w:w="1103" w:type="pct"/>
            <w:tcMar>
              <w:top w:w="0" w:type="dxa"/>
              <w:left w:w="108" w:type="dxa"/>
              <w:bottom w:w="0" w:type="dxa"/>
              <w:right w:w="108" w:type="dxa"/>
            </w:tcMar>
            <w:vAlign w:val="center"/>
            <w:hideMark/>
          </w:tcPr>
          <w:p w14:paraId="523FD91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Credits</w:t>
            </w:r>
          </w:p>
        </w:tc>
        <w:tc>
          <w:tcPr>
            <w:tcW w:w="3897" w:type="pct"/>
            <w:tcMar>
              <w:top w:w="0" w:type="dxa"/>
              <w:left w:w="108" w:type="dxa"/>
              <w:bottom w:w="0" w:type="dxa"/>
              <w:right w:w="108" w:type="dxa"/>
            </w:tcMar>
            <w:vAlign w:val="center"/>
          </w:tcPr>
          <w:p w14:paraId="7678E2CE"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3 credits</w:t>
            </w:r>
          </w:p>
        </w:tc>
      </w:tr>
      <w:tr w:rsidR="00035B9E" w:rsidRPr="00035B9E" w14:paraId="610D3BC8" w14:textId="77777777" w:rsidTr="00751FC9">
        <w:trPr>
          <w:trHeight w:val="287"/>
        </w:trPr>
        <w:tc>
          <w:tcPr>
            <w:tcW w:w="1103" w:type="pct"/>
            <w:tcMar>
              <w:top w:w="0" w:type="dxa"/>
              <w:left w:w="108" w:type="dxa"/>
              <w:bottom w:w="0" w:type="dxa"/>
              <w:right w:w="108" w:type="dxa"/>
            </w:tcMar>
            <w:vAlign w:val="center"/>
            <w:hideMark/>
          </w:tcPr>
          <w:p w14:paraId="5FB35CC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14:paraId="7EFA3D43" w14:textId="3CD56F24" w:rsidR="00B518ED" w:rsidRPr="00035B9E" w:rsidRDefault="00B518ED" w:rsidP="008166CF">
            <w:pPr>
              <w:rPr>
                <w:rFonts w:ascii="Calibri" w:eastAsia="Calibri" w:hAnsi="Calibri"/>
                <w:b/>
                <w:bCs/>
                <w:sz w:val="18"/>
                <w:szCs w:val="18"/>
              </w:rPr>
            </w:pPr>
            <w:r w:rsidRPr="00035B9E">
              <w:rPr>
                <w:rFonts w:ascii="Calibri" w:eastAsia="Calibri" w:hAnsi="Calibri"/>
                <w:b/>
                <w:bCs/>
                <w:sz w:val="18"/>
                <w:szCs w:val="18"/>
              </w:rPr>
              <w:t xml:space="preserve">3 </w:t>
            </w:r>
            <w:r w:rsidR="008166CF">
              <w:rPr>
                <w:rFonts w:ascii="Calibri" w:eastAsia="Calibri" w:hAnsi="Calibri"/>
                <w:b/>
                <w:bCs/>
                <w:sz w:val="18"/>
                <w:szCs w:val="18"/>
              </w:rPr>
              <w:t xml:space="preserve">class </w:t>
            </w:r>
            <w:r w:rsidRPr="00035B9E">
              <w:rPr>
                <w:rFonts w:ascii="Calibri" w:eastAsia="Calibri" w:hAnsi="Calibri"/>
                <w:b/>
                <w:bCs/>
                <w:sz w:val="18"/>
                <w:szCs w:val="18"/>
              </w:rPr>
              <w:t xml:space="preserve">hours </w:t>
            </w:r>
          </w:p>
        </w:tc>
      </w:tr>
      <w:tr w:rsidR="00035B9E" w:rsidRPr="00035B9E" w14:paraId="6455B582" w14:textId="77777777" w:rsidTr="00751FC9">
        <w:trPr>
          <w:trHeight w:val="215"/>
        </w:trPr>
        <w:tc>
          <w:tcPr>
            <w:tcW w:w="1103" w:type="pct"/>
            <w:tcMar>
              <w:top w:w="0" w:type="dxa"/>
              <w:left w:w="108" w:type="dxa"/>
              <w:bottom w:w="0" w:type="dxa"/>
              <w:right w:w="108" w:type="dxa"/>
            </w:tcMar>
            <w:vAlign w:val="center"/>
            <w:hideMark/>
          </w:tcPr>
          <w:p w14:paraId="53BB5F0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14:paraId="563903DA"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 Yes  [  X] No  </w:t>
            </w:r>
          </w:p>
        </w:tc>
      </w:tr>
      <w:tr w:rsidR="00035B9E" w:rsidRPr="00035B9E" w14:paraId="1685D4B8" w14:textId="77777777" w:rsidTr="00751FC9">
        <w:trPr>
          <w:trHeight w:val="656"/>
        </w:trPr>
        <w:tc>
          <w:tcPr>
            <w:tcW w:w="1103" w:type="pct"/>
            <w:tcMar>
              <w:top w:w="0" w:type="dxa"/>
              <w:left w:w="108" w:type="dxa"/>
              <w:bottom w:w="0" w:type="dxa"/>
              <w:right w:w="108" w:type="dxa"/>
            </w:tcMar>
            <w:vAlign w:val="center"/>
            <w:hideMark/>
          </w:tcPr>
          <w:p w14:paraId="47212AF8"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Course Attribute (e.g. Writing Intensive, Honors, </w:t>
            </w:r>
            <w:r w:rsidR="00C7548F" w:rsidRPr="00035B9E">
              <w:rPr>
                <w:rFonts w:ascii="Calibri" w:eastAsia="Calibri" w:hAnsi="Calibri"/>
                <w:b/>
                <w:bCs/>
                <w:sz w:val="18"/>
                <w:szCs w:val="18"/>
              </w:rPr>
              <w:t>etc.</w:t>
            </w:r>
            <w:r w:rsidRPr="00035B9E">
              <w:rPr>
                <w:rFonts w:ascii="Calibri" w:eastAsia="Calibri" w:hAnsi="Calibri"/>
                <w:b/>
                <w:bCs/>
                <w:sz w:val="18"/>
                <w:szCs w:val="18"/>
              </w:rPr>
              <w:t>)</w:t>
            </w:r>
          </w:p>
        </w:tc>
        <w:tc>
          <w:tcPr>
            <w:tcW w:w="3897" w:type="pct"/>
            <w:tcMar>
              <w:top w:w="0" w:type="dxa"/>
              <w:left w:w="108" w:type="dxa"/>
              <w:bottom w:w="0" w:type="dxa"/>
              <w:right w:w="108" w:type="dxa"/>
            </w:tcMar>
            <w:vAlign w:val="center"/>
          </w:tcPr>
          <w:p w14:paraId="5E7A57C4" w14:textId="4045FC87" w:rsidR="00B518ED" w:rsidRPr="00035B9E" w:rsidRDefault="008166CF" w:rsidP="00751FC9">
            <w:pPr>
              <w:rPr>
                <w:rFonts w:ascii="Calibri" w:eastAsia="Calibri" w:hAnsi="Calibri"/>
                <w:b/>
                <w:bCs/>
                <w:sz w:val="18"/>
                <w:szCs w:val="18"/>
              </w:rPr>
            </w:pPr>
            <w:r>
              <w:rPr>
                <w:rFonts w:ascii="Calibri" w:eastAsia="Calibri" w:hAnsi="Calibri"/>
                <w:b/>
                <w:bCs/>
                <w:sz w:val="18"/>
                <w:szCs w:val="18"/>
              </w:rPr>
              <w:t>W</w:t>
            </w:r>
            <w:r w:rsidR="00867E3F">
              <w:rPr>
                <w:rFonts w:ascii="Calibri" w:eastAsia="Calibri" w:hAnsi="Calibri"/>
                <w:b/>
                <w:bCs/>
                <w:sz w:val="18"/>
                <w:szCs w:val="18"/>
              </w:rPr>
              <w:t>riting Intensive</w:t>
            </w:r>
          </w:p>
        </w:tc>
      </w:tr>
      <w:tr w:rsidR="00035B9E" w:rsidRPr="00035B9E" w14:paraId="5D9DEE40" w14:textId="77777777" w:rsidTr="00751FC9">
        <w:trPr>
          <w:trHeight w:val="425"/>
        </w:trPr>
        <w:tc>
          <w:tcPr>
            <w:tcW w:w="1103" w:type="pct"/>
            <w:tcMar>
              <w:top w:w="0" w:type="dxa"/>
              <w:left w:w="108" w:type="dxa"/>
              <w:bottom w:w="0" w:type="dxa"/>
              <w:right w:w="108" w:type="dxa"/>
            </w:tcMar>
            <w:vAlign w:val="center"/>
            <w:hideMark/>
          </w:tcPr>
          <w:p w14:paraId="273E5A8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p w14:paraId="1E22E187" w14:textId="77777777" w:rsidR="00B518ED" w:rsidRPr="00035B9E" w:rsidRDefault="00B518ED" w:rsidP="00751FC9">
            <w:pPr>
              <w:rPr>
                <w:rFonts w:ascii="Calibri" w:eastAsia="Calibri" w:hAnsi="Calibri"/>
                <w:b/>
                <w:bCs/>
                <w:sz w:val="18"/>
                <w:szCs w:val="18"/>
              </w:rPr>
            </w:pPr>
          </w:p>
          <w:tbl>
            <w:tblPr>
              <w:tblW w:w="8103" w:type="dxa"/>
              <w:tblLook w:val="04A0" w:firstRow="1" w:lastRow="0" w:firstColumn="1" w:lastColumn="0" w:noHBand="0" w:noVBand="1"/>
            </w:tblPr>
            <w:tblGrid>
              <w:gridCol w:w="1289"/>
              <w:gridCol w:w="746"/>
              <w:gridCol w:w="1021"/>
              <w:gridCol w:w="1752"/>
              <w:gridCol w:w="3295"/>
            </w:tblGrid>
            <w:tr w:rsidR="00B518ED" w:rsidRPr="00035B9E" w14:paraId="6B670BC3" w14:textId="77777777" w:rsidTr="00751FC9">
              <w:trPr>
                <w:trHeight w:val="342"/>
              </w:trPr>
              <w:tc>
                <w:tcPr>
                  <w:tcW w:w="1289" w:type="dxa"/>
                  <w:shd w:val="clear" w:color="auto" w:fill="auto"/>
                  <w:vAlign w:val="center"/>
                </w:tcPr>
                <w:p w14:paraId="3B32C9A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  ] Major</w:t>
                  </w:r>
                </w:p>
              </w:tc>
              <w:tc>
                <w:tcPr>
                  <w:tcW w:w="746" w:type="dxa"/>
                  <w:shd w:val="clear" w:color="auto" w:fill="auto"/>
                  <w:vAlign w:val="center"/>
                </w:tcPr>
                <w:p w14:paraId="266E6B00" w14:textId="77777777" w:rsidR="00B518ED" w:rsidRPr="00035B9E" w:rsidRDefault="00B518ED" w:rsidP="00751FC9">
                  <w:pPr>
                    <w:rPr>
                      <w:rFonts w:ascii="Calibri" w:eastAsia="Calibri" w:hAnsi="Calibri"/>
                      <w:b/>
                      <w:bCs/>
                      <w:sz w:val="18"/>
                      <w:szCs w:val="18"/>
                    </w:rPr>
                  </w:pPr>
                </w:p>
              </w:tc>
              <w:tc>
                <w:tcPr>
                  <w:tcW w:w="1021" w:type="dxa"/>
                  <w:shd w:val="clear" w:color="auto" w:fill="auto"/>
                  <w:vAlign w:val="center"/>
                </w:tcPr>
                <w:p w14:paraId="750BB158" w14:textId="77777777" w:rsidR="00B518ED" w:rsidRPr="00035B9E" w:rsidRDefault="00B518ED" w:rsidP="00751FC9">
                  <w:pPr>
                    <w:rPr>
                      <w:rFonts w:ascii="Calibri" w:eastAsia="Calibri" w:hAnsi="Calibri"/>
                      <w:b/>
                      <w:bCs/>
                      <w:sz w:val="18"/>
                      <w:szCs w:val="18"/>
                    </w:rPr>
                  </w:pPr>
                </w:p>
              </w:tc>
              <w:tc>
                <w:tcPr>
                  <w:tcW w:w="5047" w:type="dxa"/>
                  <w:gridSpan w:val="2"/>
                  <w:shd w:val="clear" w:color="auto" w:fill="auto"/>
                  <w:vAlign w:val="bottom"/>
                </w:tcPr>
                <w:p w14:paraId="5C9F6EB5" w14:textId="77777777" w:rsidR="00B518ED" w:rsidRPr="00035B9E" w:rsidRDefault="00B518ED" w:rsidP="00751FC9">
                  <w:pPr>
                    <w:rPr>
                      <w:rFonts w:ascii="Calibri" w:eastAsia="Calibri" w:hAnsi="Calibri"/>
                      <w:b/>
                      <w:bCs/>
                      <w:sz w:val="18"/>
                      <w:szCs w:val="18"/>
                    </w:rPr>
                  </w:pPr>
                </w:p>
              </w:tc>
            </w:tr>
            <w:tr w:rsidR="00B518ED" w:rsidRPr="00035B9E" w14:paraId="5190182F" w14:textId="77777777" w:rsidTr="00751FC9">
              <w:trPr>
                <w:trHeight w:val="360"/>
              </w:trPr>
              <w:tc>
                <w:tcPr>
                  <w:tcW w:w="2035" w:type="dxa"/>
                  <w:gridSpan w:val="2"/>
                  <w:shd w:val="clear" w:color="auto" w:fill="auto"/>
                  <w:vAlign w:val="center"/>
                </w:tcPr>
                <w:p w14:paraId="6B3B3B4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Required</w:t>
                  </w:r>
                </w:p>
              </w:tc>
              <w:tc>
                <w:tcPr>
                  <w:tcW w:w="2773" w:type="dxa"/>
                  <w:gridSpan w:val="2"/>
                  <w:shd w:val="clear" w:color="auto" w:fill="auto"/>
                  <w:vAlign w:val="center"/>
                </w:tcPr>
                <w:p w14:paraId="5A5D6A4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Flexible</w:t>
                  </w:r>
                </w:p>
              </w:tc>
              <w:tc>
                <w:tcPr>
                  <w:tcW w:w="3295" w:type="dxa"/>
                  <w:shd w:val="clear" w:color="auto" w:fill="auto"/>
                  <w:vAlign w:val="center"/>
                </w:tcPr>
                <w:p w14:paraId="4CC235A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College Option</w:t>
                  </w:r>
                </w:p>
              </w:tc>
            </w:tr>
            <w:tr w:rsidR="00B518ED" w:rsidRPr="00035B9E" w14:paraId="0EC8FA38" w14:textId="77777777" w:rsidTr="00751FC9">
              <w:tc>
                <w:tcPr>
                  <w:tcW w:w="2035" w:type="dxa"/>
                  <w:gridSpan w:val="2"/>
                  <w:shd w:val="clear" w:color="auto" w:fill="auto"/>
                  <w:vAlign w:val="center"/>
                </w:tcPr>
                <w:p w14:paraId="1FFCB3D8"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English Composition</w:t>
                  </w:r>
                </w:p>
              </w:tc>
              <w:tc>
                <w:tcPr>
                  <w:tcW w:w="2773" w:type="dxa"/>
                  <w:gridSpan w:val="2"/>
                  <w:shd w:val="clear" w:color="auto" w:fill="auto"/>
                  <w:vAlign w:val="center"/>
                </w:tcPr>
                <w:p w14:paraId="3C8C271B"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World Cultures</w:t>
                  </w:r>
                </w:p>
              </w:tc>
              <w:tc>
                <w:tcPr>
                  <w:tcW w:w="3295" w:type="dxa"/>
                  <w:shd w:val="clear" w:color="auto" w:fill="auto"/>
                  <w:vAlign w:val="bottom"/>
                </w:tcPr>
                <w:p w14:paraId="67C5152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College Option Detail______________________</w:t>
                  </w:r>
                </w:p>
              </w:tc>
            </w:tr>
            <w:tr w:rsidR="00B518ED" w:rsidRPr="00035B9E" w14:paraId="15D1F513" w14:textId="77777777" w:rsidTr="00751FC9">
              <w:trPr>
                <w:trHeight w:val="360"/>
              </w:trPr>
              <w:tc>
                <w:tcPr>
                  <w:tcW w:w="2035" w:type="dxa"/>
                  <w:gridSpan w:val="2"/>
                  <w:shd w:val="clear" w:color="auto" w:fill="auto"/>
                  <w:vAlign w:val="center"/>
                </w:tcPr>
                <w:p w14:paraId="4F33FEA6"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Mathematics</w:t>
                  </w:r>
                </w:p>
              </w:tc>
              <w:tc>
                <w:tcPr>
                  <w:tcW w:w="2773" w:type="dxa"/>
                  <w:gridSpan w:val="2"/>
                  <w:shd w:val="clear" w:color="auto" w:fill="auto"/>
                  <w:vAlign w:val="center"/>
                </w:tcPr>
                <w:p w14:paraId="18BD0B03"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US Experience in its Diversity</w:t>
                  </w:r>
                </w:p>
              </w:tc>
              <w:tc>
                <w:tcPr>
                  <w:tcW w:w="3295" w:type="dxa"/>
                  <w:shd w:val="clear" w:color="auto" w:fill="auto"/>
                  <w:vAlign w:val="bottom"/>
                </w:tcPr>
                <w:p w14:paraId="275C2A5D" w14:textId="77777777" w:rsidR="00B518ED" w:rsidRPr="00035B9E" w:rsidRDefault="00B518ED" w:rsidP="00751FC9">
                  <w:pPr>
                    <w:ind w:left="288"/>
                    <w:rPr>
                      <w:rFonts w:ascii="Calibri" w:eastAsia="Calibri" w:hAnsi="Calibri"/>
                      <w:b/>
                      <w:bCs/>
                      <w:sz w:val="18"/>
                      <w:szCs w:val="18"/>
                    </w:rPr>
                  </w:pPr>
                </w:p>
              </w:tc>
            </w:tr>
            <w:tr w:rsidR="00B518ED" w:rsidRPr="00035B9E" w14:paraId="6C5FF241" w14:textId="77777777" w:rsidTr="00751FC9">
              <w:trPr>
                <w:trHeight w:val="360"/>
              </w:trPr>
              <w:tc>
                <w:tcPr>
                  <w:tcW w:w="2035" w:type="dxa"/>
                  <w:gridSpan w:val="2"/>
                  <w:shd w:val="clear" w:color="auto" w:fill="auto"/>
                  <w:vAlign w:val="center"/>
                </w:tcPr>
                <w:p w14:paraId="32B391BA"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Science</w:t>
                  </w:r>
                </w:p>
              </w:tc>
              <w:tc>
                <w:tcPr>
                  <w:tcW w:w="2773" w:type="dxa"/>
                  <w:gridSpan w:val="2"/>
                  <w:shd w:val="clear" w:color="auto" w:fill="auto"/>
                  <w:vAlign w:val="center"/>
                </w:tcPr>
                <w:p w14:paraId="2DEA4C69"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Creative Expression</w:t>
                  </w:r>
                </w:p>
              </w:tc>
              <w:tc>
                <w:tcPr>
                  <w:tcW w:w="3295" w:type="dxa"/>
                  <w:shd w:val="clear" w:color="auto" w:fill="auto"/>
                  <w:vAlign w:val="bottom"/>
                </w:tcPr>
                <w:p w14:paraId="108228B2" w14:textId="77777777" w:rsidR="00B518ED" w:rsidRPr="00035B9E" w:rsidRDefault="00B518ED" w:rsidP="00751FC9">
                  <w:pPr>
                    <w:ind w:left="288"/>
                    <w:rPr>
                      <w:rFonts w:ascii="Calibri" w:eastAsia="Calibri" w:hAnsi="Calibri"/>
                      <w:b/>
                      <w:bCs/>
                      <w:sz w:val="18"/>
                      <w:szCs w:val="18"/>
                    </w:rPr>
                  </w:pPr>
                </w:p>
              </w:tc>
            </w:tr>
            <w:tr w:rsidR="00B518ED" w:rsidRPr="00035B9E" w14:paraId="3E51E6E8" w14:textId="77777777" w:rsidTr="00751FC9">
              <w:trPr>
                <w:trHeight w:val="360"/>
              </w:trPr>
              <w:tc>
                <w:tcPr>
                  <w:tcW w:w="1289" w:type="dxa"/>
                  <w:shd w:val="clear" w:color="auto" w:fill="auto"/>
                  <w:vAlign w:val="center"/>
                </w:tcPr>
                <w:p w14:paraId="37DD8D4B"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49823C74"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24560F8D"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Individual and Society</w:t>
                  </w:r>
                </w:p>
              </w:tc>
              <w:tc>
                <w:tcPr>
                  <w:tcW w:w="3295" w:type="dxa"/>
                  <w:shd w:val="clear" w:color="auto" w:fill="auto"/>
                  <w:vAlign w:val="bottom"/>
                </w:tcPr>
                <w:p w14:paraId="149F4CCC" w14:textId="77777777" w:rsidR="00B518ED" w:rsidRPr="00035B9E" w:rsidRDefault="00B518ED" w:rsidP="00751FC9">
                  <w:pPr>
                    <w:ind w:left="288"/>
                    <w:rPr>
                      <w:rFonts w:ascii="Calibri" w:eastAsia="Calibri" w:hAnsi="Calibri"/>
                      <w:b/>
                      <w:bCs/>
                      <w:sz w:val="18"/>
                      <w:szCs w:val="18"/>
                    </w:rPr>
                  </w:pPr>
                </w:p>
              </w:tc>
            </w:tr>
            <w:tr w:rsidR="00B518ED" w:rsidRPr="00035B9E" w14:paraId="2F24833B" w14:textId="77777777" w:rsidTr="00751FC9">
              <w:trPr>
                <w:trHeight w:val="360"/>
              </w:trPr>
              <w:tc>
                <w:tcPr>
                  <w:tcW w:w="1289" w:type="dxa"/>
                  <w:shd w:val="clear" w:color="auto" w:fill="auto"/>
                  <w:vAlign w:val="center"/>
                </w:tcPr>
                <w:p w14:paraId="67141FFB"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0A1BC7E3"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66D011ED"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Scientific World</w:t>
                  </w:r>
                </w:p>
              </w:tc>
              <w:tc>
                <w:tcPr>
                  <w:tcW w:w="3295" w:type="dxa"/>
                  <w:shd w:val="clear" w:color="auto" w:fill="auto"/>
                  <w:vAlign w:val="bottom"/>
                </w:tcPr>
                <w:p w14:paraId="574C8F5B" w14:textId="77777777" w:rsidR="00B518ED" w:rsidRPr="00035B9E" w:rsidRDefault="00B518ED" w:rsidP="00751FC9">
                  <w:pPr>
                    <w:ind w:left="288"/>
                    <w:rPr>
                      <w:rFonts w:ascii="Calibri" w:eastAsia="Calibri" w:hAnsi="Calibri"/>
                      <w:b/>
                      <w:bCs/>
                      <w:sz w:val="18"/>
                      <w:szCs w:val="18"/>
                    </w:rPr>
                  </w:pPr>
                </w:p>
              </w:tc>
            </w:tr>
          </w:tbl>
          <w:p w14:paraId="26CB3ADD" w14:textId="77777777" w:rsidR="00B518ED" w:rsidRPr="00035B9E" w:rsidRDefault="00B518ED" w:rsidP="00751FC9">
            <w:pPr>
              <w:ind w:left="720"/>
              <w:rPr>
                <w:rFonts w:ascii="Calibri" w:eastAsia="Calibri" w:hAnsi="Calibri"/>
                <w:b/>
                <w:bCs/>
                <w:sz w:val="18"/>
                <w:szCs w:val="18"/>
              </w:rPr>
            </w:pPr>
            <w:r w:rsidRPr="00035B9E">
              <w:rPr>
                <w:rFonts w:ascii="Calibri" w:eastAsia="Calibri" w:hAnsi="Calibri"/>
                <w:b/>
                <w:bCs/>
                <w:sz w:val="18"/>
                <w:szCs w:val="18"/>
              </w:rPr>
              <w:t xml:space="preserve"> </w:t>
            </w:r>
          </w:p>
        </w:tc>
      </w:tr>
      <w:tr w:rsidR="00B518ED" w:rsidRPr="00035B9E" w14:paraId="2FA7E2CC" w14:textId="77777777" w:rsidTr="00751FC9">
        <w:trPr>
          <w:trHeight w:val="251"/>
        </w:trPr>
        <w:tc>
          <w:tcPr>
            <w:tcW w:w="1103" w:type="pct"/>
            <w:tcMar>
              <w:top w:w="0" w:type="dxa"/>
              <w:left w:w="108" w:type="dxa"/>
              <w:bottom w:w="0" w:type="dxa"/>
              <w:right w:w="108" w:type="dxa"/>
            </w:tcMar>
            <w:vAlign w:val="center"/>
          </w:tcPr>
          <w:p w14:paraId="0EC9EF69"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14:paraId="73F240AB" w14:textId="60DF3969"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Spring 202</w:t>
            </w:r>
            <w:r w:rsidR="008166CF">
              <w:rPr>
                <w:rFonts w:ascii="Calibri" w:eastAsia="Calibri" w:hAnsi="Calibri"/>
                <w:b/>
                <w:bCs/>
                <w:sz w:val="18"/>
                <w:szCs w:val="18"/>
              </w:rPr>
              <w:t>2</w:t>
            </w:r>
          </w:p>
        </w:tc>
      </w:tr>
    </w:tbl>
    <w:p w14:paraId="56B47D8E" w14:textId="77777777" w:rsidR="00B518ED" w:rsidRPr="00035B9E" w:rsidRDefault="00B518ED" w:rsidP="00B518ED">
      <w:pPr>
        <w:rPr>
          <w:rFonts w:eastAsia="Calibri"/>
          <w:sz w:val="14"/>
          <w:szCs w:val="16"/>
          <w:highlight w:val="green"/>
          <w:u w:val="single"/>
        </w:rPr>
      </w:pPr>
    </w:p>
    <w:p w14:paraId="65419B6F" w14:textId="77777777" w:rsidR="00B518ED" w:rsidRPr="00035B9E" w:rsidRDefault="00B518ED" w:rsidP="00B518ED">
      <w:pPr>
        <w:rPr>
          <w:rFonts w:eastAsia="Calibri"/>
          <w:sz w:val="22"/>
          <w:szCs w:val="16"/>
          <w:u w:val="single"/>
        </w:rPr>
      </w:pPr>
    </w:p>
    <w:p w14:paraId="20F4CBEA" w14:textId="77777777" w:rsidR="00B518ED" w:rsidRPr="00691CE9" w:rsidRDefault="00B518ED" w:rsidP="00B518ED">
      <w:pPr>
        <w:rPr>
          <w:rFonts w:eastAsia="Calibri"/>
        </w:rPr>
      </w:pPr>
      <w:r w:rsidRPr="00691CE9">
        <w:rPr>
          <w:rFonts w:eastAsia="Calibri"/>
          <w:u w:val="single"/>
        </w:rPr>
        <w:t>Rationale</w:t>
      </w:r>
      <w:r w:rsidRPr="00691CE9">
        <w:rPr>
          <w:rFonts w:eastAsia="Calibri"/>
        </w:rPr>
        <w:t xml:space="preserve">:  </w:t>
      </w:r>
    </w:p>
    <w:p w14:paraId="6A3F9AA2" w14:textId="77777777" w:rsidR="00B518ED" w:rsidRPr="00691CE9" w:rsidRDefault="00B518ED" w:rsidP="00B518ED">
      <w:pPr>
        <w:jc w:val="both"/>
      </w:pPr>
    </w:p>
    <w:p w14:paraId="251C35C2" w14:textId="77777777" w:rsidR="00B518ED" w:rsidRPr="00691CE9" w:rsidRDefault="00B518ED" w:rsidP="00B518ED">
      <w:r w:rsidRPr="00691CE9">
        <w:t>CMCE 4403</w:t>
      </w:r>
    </w:p>
    <w:p w14:paraId="46472573" w14:textId="77777777" w:rsidR="00CA3F62" w:rsidRPr="00691CE9" w:rsidRDefault="00691CE9" w:rsidP="00CA3F62">
      <w:pPr>
        <w:jc w:val="both"/>
        <w:rPr>
          <w:rFonts w:cs="Times New Roman"/>
        </w:rPr>
      </w:pPr>
      <w:r w:rsidRPr="00691CE9">
        <w:rPr>
          <w:rFonts w:cs="Times New Roman"/>
        </w:rPr>
        <w:t xml:space="preserve">Research and writing support the need to expand soft skill education in engineering programs such as our BTech in Construction Engineering Technology. </w:t>
      </w:r>
      <w:r w:rsidR="00B518ED" w:rsidRPr="00691CE9">
        <w:rPr>
          <w:rFonts w:cs="Times New Roman"/>
        </w:rPr>
        <w:t xml:space="preserve">Professional practice </w:t>
      </w:r>
      <w:r w:rsidR="00B518ED" w:rsidRPr="00691CE9">
        <w:rPr>
          <w:rFonts w:cs="Times New Roman"/>
        </w:rPr>
        <w:lastRenderedPageBreak/>
        <w:t xml:space="preserve">and ethics are topics critical to CMCE’s Program Educational Objective #1, being employable in the professions. This elective also supports the ABET </w:t>
      </w:r>
      <w:r w:rsidR="00C7548F" w:rsidRPr="00691CE9">
        <w:rPr>
          <w:rFonts w:cs="Times New Roman"/>
        </w:rPr>
        <w:t>accreditation</w:t>
      </w:r>
      <w:r w:rsidR="00B518ED" w:rsidRPr="00691CE9">
        <w:rPr>
          <w:rFonts w:cs="Times New Roman"/>
        </w:rPr>
        <w:t xml:space="preserve"> assessed Student Outcome #3, ability to communicate in writing, orally, and graphically to technical and non-technical audiences.</w:t>
      </w:r>
      <w:r w:rsidR="00CA3F62" w:rsidRPr="00691CE9">
        <w:rPr>
          <w:rFonts w:cs="Times New Roman"/>
        </w:rPr>
        <w:t xml:space="preserve"> Assignments build off each other throughout the semester while students explore the rationale for ethical behavior, strengthening their commitment to behave ethically as professionals.</w:t>
      </w:r>
    </w:p>
    <w:p w14:paraId="32747BAE" w14:textId="77777777" w:rsidR="00B518ED" w:rsidRPr="00691CE9" w:rsidRDefault="00B518ED" w:rsidP="002B1FF9">
      <w:pPr>
        <w:jc w:val="both"/>
        <w:rPr>
          <w:rFonts w:cs="Times New Roman"/>
        </w:rPr>
      </w:pPr>
    </w:p>
    <w:p w14:paraId="39B97FF4" w14:textId="77777777" w:rsidR="00B518ED" w:rsidRPr="00691CE9" w:rsidRDefault="00B518ED" w:rsidP="002B1FF9">
      <w:pPr>
        <w:jc w:val="both"/>
        <w:rPr>
          <w:rFonts w:cs="Times New Roman"/>
        </w:rPr>
      </w:pPr>
      <w:r w:rsidRPr="00691CE9">
        <w:rPr>
          <w:rFonts w:cs="Times New Roman"/>
        </w:rPr>
        <w:t xml:space="preserve">Students completing this elective improve problem solving, writing, and presentation skills as demonstrated during the Special Topics run of the course in </w:t>
      </w:r>
      <w:r w:rsidR="00C7548F" w:rsidRPr="00691CE9">
        <w:rPr>
          <w:rFonts w:cs="Times New Roman"/>
        </w:rPr>
        <w:t>fall</w:t>
      </w:r>
      <w:r w:rsidR="00F55F38" w:rsidRPr="00691CE9">
        <w:rPr>
          <w:rFonts w:cs="Times New Roman"/>
        </w:rPr>
        <w:t xml:space="preserve"> 2019. </w:t>
      </w:r>
      <w:r w:rsidR="00CA3F62" w:rsidRPr="00691CE9">
        <w:rPr>
          <w:rFonts w:cs="Times New Roman"/>
        </w:rPr>
        <w:t>The pilot course revealed student demand for new departmental electives. Student progress in improving analytic and (visual, written, and oral) presentation</w:t>
      </w:r>
      <w:r w:rsidR="00691CE9" w:rsidRPr="00691CE9">
        <w:rPr>
          <w:rFonts w:cs="Times New Roman"/>
        </w:rPr>
        <w:t xml:space="preserve"> skills over the course of the semester was extremely promising. </w:t>
      </w:r>
    </w:p>
    <w:p w14:paraId="1C6E80E5" w14:textId="77777777" w:rsidR="00B518ED" w:rsidRPr="00691CE9" w:rsidRDefault="00B518ED" w:rsidP="002B1FF9">
      <w:pPr>
        <w:jc w:val="both"/>
        <w:rPr>
          <w:rFonts w:cs="Times New Roman"/>
        </w:rPr>
      </w:pPr>
    </w:p>
    <w:p w14:paraId="56538F15" w14:textId="77777777" w:rsidR="00B518ED" w:rsidRPr="00691CE9" w:rsidRDefault="00B518ED" w:rsidP="002B1FF9">
      <w:pPr>
        <w:jc w:val="both"/>
        <w:rPr>
          <w:rFonts w:cs="Times New Roman"/>
        </w:rPr>
      </w:pPr>
      <w:r w:rsidRPr="00691CE9">
        <w:rPr>
          <w:rFonts w:cs="Times New Roman"/>
        </w:rPr>
        <w:t>A stand-alone professional practice and ethics course helps meet goals of the industry and educational communities and brings our curriculum in line with other comparable programs.</w:t>
      </w:r>
    </w:p>
    <w:p w14:paraId="5EA4F3D1" w14:textId="77777777" w:rsidR="00B518ED" w:rsidRPr="00035B9E" w:rsidRDefault="00B518ED" w:rsidP="00B518ED">
      <w:pPr>
        <w:jc w:val="both"/>
        <w:rPr>
          <w:rFonts w:asciiTheme="majorHAnsi" w:hAnsiTheme="majorHAnsi"/>
          <w:szCs w:val="22"/>
        </w:rPr>
      </w:pPr>
    </w:p>
    <w:p w14:paraId="792A74EF" w14:textId="77777777" w:rsidR="00B518ED" w:rsidRPr="00035B9E" w:rsidRDefault="00B518ED" w:rsidP="00B518ED">
      <w:pPr>
        <w:jc w:val="both"/>
        <w:rPr>
          <w:rFonts w:asciiTheme="majorHAnsi" w:hAnsiTheme="majorHAnsi"/>
          <w:szCs w:val="22"/>
        </w:rPr>
      </w:pPr>
    </w:p>
    <w:p w14:paraId="6CD4F71F" w14:textId="77777777" w:rsidR="00B518ED" w:rsidRPr="00035B9E" w:rsidRDefault="00B518ED" w:rsidP="00B518ED">
      <w:pPr>
        <w:rPr>
          <w:rFonts w:eastAsia="Calibri"/>
          <w:sz w:val="22"/>
          <w:szCs w:val="16"/>
        </w:rPr>
      </w:pPr>
    </w:p>
    <w:p w14:paraId="41195BAB" w14:textId="77777777" w:rsidR="00B518ED" w:rsidRPr="00035B9E" w:rsidRDefault="00B518ED" w:rsidP="00B518ED">
      <w:pPr>
        <w:rPr>
          <w:rFonts w:eastAsia="Calibri"/>
          <w:sz w:val="22"/>
          <w:szCs w:val="16"/>
        </w:rPr>
      </w:pPr>
    </w:p>
    <w:p w14:paraId="04DE8F42" w14:textId="77777777" w:rsidR="00B518ED" w:rsidRPr="00035B9E" w:rsidRDefault="00B518ED" w:rsidP="00B518ED">
      <w:pPr>
        <w:rPr>
          <w:rFonts w:ascii="Gill Sans" w:eastAsia="Times New Roman" w:hAnsi="Gill Sans" w:cs="Times New Roman"/>
          <w:sz w:val="22"/>
          <w:szCs w:val="22"/>
        </w:rPr>
      </w:pPr>
    </w:p>
    <w:p w14:paraId="692A8C2C" w14:textId="77777777" w:rsidR="00B518ED" w:rsidRPr="00035B9E" w:rsidRDefault="00B518ED" w:rsidP="00B518ED">
      <w:pPr>
        <w:rPr>
          <w:rFonts w:eastAsia="Calibri"/>
          <w:b/>
          <w:bCs/>
          <w:sz w:val="22"/>
          <w:szCs w:val="16"/>
        </w:rPr>
      </w:pPr>
    </w:p>
    <w:p w14:paraId="205072D7" w14:textId="77777777" w:rsidR="005C5C80" w:rsidRPr="00035B9E" w:rsidRDefault="005C5C80">
      <w:r w:rsidRPr="00035B9E">
        <w:br w:type="page"/>
      </w:r>
    </w:p>
    <w:p w14:paraId="49526970" w14:textId="77777777" w:rsidR="00F95E63" w:rsidRPr="00035B9E" w:rsidRDefault="00F95E63" w:rsidP="00F95E63">
      <w:pPr>
        <w:tabs>
          <w:tab w:val="left" w:pos="1440"/>
        </w:tabs>
        <w:rPr>
          <w:b/>
          <w:bCs/>
        </w:rPr>
        <w:sectPr w:rsidR="00F95E63" w:rsidRPr="00035B9E" w:rsidSect="007426FF">
          <w:type w:val="continuous"/>
          <w:pgSz w:w="12240" w:h="15840"/>
          <w:pgMar w:top="900" w:right="1440" w:bottom="360" w:left="1440" w:header="720" w:footer="720" w:gutter="0"/>
          <w:cols w:space="720"/>
          <w:docGrid w:linePitch="360"/>
        </w:sectPr>
      </w:pPr>
    </w:p>
    <w:p w14:paraId="79A3C487" w14:textId="77777777" w:rsidR="00431773" w:rsidRPr="00035B9E" w:rsidRDefault="00431773" w:rsidP="00431773">
      <w:pPr>
        <w:pStyle w:val="Heading1"/>
        <w:jc w:val="center"/>
        <w:rPr>
          <w:sz w:val="28"/>
          <w:szCs w:val="28"/>
        </w:rPr>
      </w:pPr>
    </w:p>
    <w:p w14:paraId="1AB75CE4" w14:textId="77777777" w:rsidR="00431773" w:rsidRPr="00035B9E" w:rsidRDefault="00431773" w:rsidP="00431773">
      <w:pPr>
        <w:pStyle w:val="Heading1"/>
        <w:jc w:val="center"/>
        <w:rPr>
          <w:sz w:val="28"/>
          <w:szCs w:val="28"/>
        </w:rPr>
      </w:pPr>
    </w:p>
    <w:p w14:paraId="07735566" w14:textId="77777777" w:rsidR="00431773" w:rsidRPr="00035B9E" w:rsidRDefault="00431773" w:rsidP="00431773">
      <w:pPr>
        <w:pStyle w:val="Heading1"/>
        <w:jc w:val="center"/>
        <w:rPr>
          <w:sz w:val="28"/>
          <w:szCs w:val="28"/>
        </w:rPr>
      </w:pPr>
    </w:p>
    <w:p w14:paraId="6E9FD0DD" w14:textId="77777777" w:rsidR="00431773" w:rsidRPr="00035B9E" w:rsidRDefault="00431773" w:rsidP="00431773">
      <w:pPr>
        <w:pStyle w:val="Heading1"/>
        <w:jc w:val="center"/>
        <w:rPr>
          <w:sz w:val="28"/>
          <w:szCs w:val="28"/>
        </w:rPr>
      </w:pPr>
    </w:p>
    <w:p w14:paraId="041CB1F0" w14:textId="77777777" w:rsidR="00431773" w:rsidRPr="00035B9E" w:rsidRDefault="00431773" w:rsidP="00431773">
      <w:pPr>
        <w:pStyle w:val="Heading1"/>
        <w:jc w:val="center"/>
        <w:rPr>
          <w:sz w:val="28"/>
          <w:szCs w:val="28"/>
        </w:rPr>
      </w:pPr>
    </w:p>
    <w:p w14:paraId="5BE2FD35" w14:textId="77777777" w:rsidR="00431773" w:rsidRPr="00035B9E" w:rsidRDefault="00431773" w:rsidP="00EC0892">
      <w:pPr>
        <w:pStyle w:val="Heading1"/>
        <w:shd w:val="clear" w:color="auto" w:fill="D9D9D9" w:themeFill="background1" w:themeFillShade="D9"/>
        <w:jc w:val="center"/>
        <w:rPr>
          <w:sz w:val="28"/>
          <w:szCs w:val="28"/>
        </w:rPr>
      </w:pPr>
    </w:p>
    <w:p w14:paraId="2E18BCDC" w14:textId="77777777" w:rsidR="00431773" w:rsidRPr="00035B9E" w:rsidRDefault="00751FC9" w:rsidP="00EC0892">
      <w:pPr>
        <w:pStyle w:val="Heading1"/>
        <w:shd w:val="clear" w:color="auto" w:fill="D9D9D9" w:themeFill="background1" w:themeFillShade="D9"/>
        <w:jc w:val="center"/>
        <w:rPr>
          <w:caps/>
          <w:sz w:val="28"/>
          <w:szCs w:val="28"/>
        </w:rPr>
      </w:pPr>
      <w:bookmarkStart w:id="18" w:name="_Toc33185883"/>
      <w:r w:rsidRPr="00035B9E">
        <w:rPr>
          <w:sz w:val="28"/>
          <w:szCs w:val="28"/>
        </w:rPr>
        <w:t xml:space="preserve">CMCE 4461 - </w:t>
      </w:r>
      <w:r w:rsidRPr="00035B9E">
        <w:rPr>
          <w:caps/>
          <w:sz w:val="28"/>
          <w:szCs w:val="28"/>
        </w:rPr>
        <w:t>Instrumentation and Condition Assessments for Civil and Construction Engineers</w:t>
      </w:r>
      <w:bookmarkEnd w:id="18"/>
    </w:p>
    <w:p w14:paraId="06121F43" w14:textId="77777777" w:rsidR="00751FC9" w:rsidRPr="00035B9E" w:rsidRDefault="00751FC9" w:rsidP="00EC0892">
      <w:pPr>
        <w:pStyle w:val="Heading1"/>
        <w:shd w:val="clear" w:color="auto" w:fill="D9D9D9" w:themeFill="background1" w:themeFillShade="D9"/>
        <w:jc w:val="center"/>
        <w:rPr>
          <w:sz w:val="28"/>
          <w:szCs w:val="28"/>
        </w:rPr>
      </w:pPr>
      <w:r w:rsidRPr="00035B9E">
        <w:rPr>
          <w:sz w:val="28"/>
          <w:szCs w:val="28"/>
        </w:rPr>
        <w:br w:type="page"/>
      </w:r>
    </w:p>
    <w:p w14:paraId="004610EE" w14:textId="77777777" w:rsidR="008206FD" w:rsidRPr="00035B9E" w:rsidRDefault="008206FD" w:rsidP="008206FD">
      <w:pPr>
        <w:pStyle w:val="CM4"/>
        <w:spacing w:after="0"/>
        <w:jc w:val="both"/>
        <w:rPr>
          <w:rFonts w:ascii="Times New Roman" w:hAnsi="Times New Roman"/>
          <w:sz w:val="20"/>
          <w:szCs w:val="21"/>
        </w:rPr>
      </w:pPr>
      <w:r w:rsidRPr="00035B9E">
        <w:rPr>
          <w:rFonts w:ascii="Times New Roman" w:hAnsi="Times New Roman"/>
          <w:sz w:val="20"/>
          <w:szCs w:val="21"/>
        </w:rPr>
        <w:lastRenderedPageBreak/>
        <w:t xml:space="preserve">New York City College of Technology, CUNY </w:t>
      </w:r>
    </w:p>
    <w:p w14:paraId="1B0427CC" w14:textId="77777777" w:rsidR="008206FD"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9" w:name="_Toc33185884"/>
      <w:r w:rsidRPr="00035B9E">
        <w:rPr>
          <w:rFonts w:ascii="Times New Roman" w:hAnsi="Times New Roman" w:cs="Times New Roman"/>
          <w:color w:val="auto"/>
          <w:sz w:val="32"/>
          <w:szCs w:val="32"/>
        </w:rPr>
        <w:t>New Course Proposal Form</w:t>
      </w:r>
      <w:r w:rsidR="008F5369" w:rsidRPr="00035B9E">
        <w:rPr>
          <w:rFonts w:ascii="Times New Roman" w:hAnsi="Times New Roman" w:cs="Times New Roman"/>
          <w:color w:val="auto"/>
          <w:sz w:val="32"/>
          <w:szCs w:val="32"/>
        </w:rPr>
        <w:t xml:space="preserve"> – CMCE 4461</w:t>
      </w:r>
      <w:bookmarkEnd w:id="19"/>
    </w:p>
    <w:p w14:paraId="09776C78"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t xml:space="preserve">This form is used for all new course proposals. Attach this to the </w:t>
      </w:r>
      <w:hyperlink r:id="rId41" w:history="1">
        <w:r w:rsidRPr="00035B9E">
          <w:rPr>
            <w:rStyle w:val="Hyperlink"/>
            <w:rFonts w:ascii="Times New Roman" w:hAnsi="Times New Roman" w:cs="Times New Roman"/>
            <w:color w:val="auto"/>
            <w:sz w:val="20"/>
            <w:szCs w:val="22"/>
          </w:rPr>
          <w:t xml:space="preserve">Curriculum </w:t>
        </w:r>
        <w:r w:rsidRPr="00035B9E">
          <w:rPr>
            <w:rStyle w:val="Hyperlink"/>
            <w:rFonts w:ascii="Times New Roman" w:hAnsi="Times New Roman" w:cs="Times New Roman"/>
            <w:b/>
            <w:color w:val="auto"/>
            <w:sz w:val="20"/>
            <w:szCs w:val="22"/>
          </w:rPr>
          <w:t>Modification</w:t>
        </w:r>
        <w:r w:rsidRPr="00035B9E">
          <w:rPr>
            <w:rStyle w:val="Hyperlink"/>
            <w:rFonts w:ascii="Times New Roman" w:hAnsi="Times New Roman" w:cs="Times New Roman"/>
            <w:color w:val="auto"/>
            <w:sz w:val="20"/>
            <w:szCs w:val="22"/>
          </w:rPr>
          <w:t xml:space="preserve"> Proposal Form</w:t>
        </w:r>
      </w:hyperlink>
      <w:r w:rsidRPr="00035B9E">
        <w:rPr>
          <w:rFonts w:ascii="Times New Roman" w:hAnsi="Times New Roman" w:cs="Times New Roman"/>
          <w:sz w:val="20"/>
          <w:szCs w:val="22"/>
        </w:rPr>
        <w:t xml:space="preserve"> and submit as one package as per instructions.  Use one New Course Proposal Form for each new course.</w:t>
      </w:r>
    </w:p>
    <w:p w14:paraId="4588F1AA" w14:textId="77777777" w:rsidR="008206FD" w:rsidRPr="00035B9E" w:rsidRDefault="008206FD" w:rsidP="008206FD">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456"/>
        <w:gridCol w:w="5174"/>
      </w:tblGrid>
      <w:tr w:rsidR="00035B9E" w:rsidRPr="00035B9E" w14:paraId="639174CB" w14:textId="77777777" w:rsidTr="008206FD">
        <w:tc>
          <w:tcPr>
            <w:tcW w:w="3528" w:type="dxa"/>
          </w:tcPr>
          <w:p w14:paraId="31ABD7D5"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Title</w:t>
            </w:r>
          </w:p>
        </w:tc>
        <w:tc>
          <w:tcPr>
            <w:tcW w:w="5328" w:type="dxa"/>
          </w:tcPr>
          <w:p w14:paraId="2883CE63"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 xml:space="preserve">Instrumentation and Condition </w:t>
            </w:r>
            <w:r w:rsidR="005D4456" w:rsidRPr="00035B9E">
              <w:rPr>
                <w:rFonts w:ascii="Times New Roman" w:hAnsi="Times New Roman" w:cs="Times New Roman"/>
                <w:sz w:val="22"/>
                <w:szCs w:val="22"/>
              </w:rPr>
              <w:t>Assessments</w:t>
            </w:r>
            <w:r w:rsidRPr="00035B9E">
              <w:rPr>
                <w:rFonts w:ascii="Times New Roman" w:hAnsi="Times New Roman" w:cs="Times New Roman"/>
                <w:sz w:val="22"/>
                <w:szCs w:val="22"/>
              </w:rPr>
              <w:t xml:space="preserve"> for Civil and Construction Engineers</w:t>
            </w:r>
          </w:p>
        </w:tc>
      </w:tr>
      <w:tr w:rsidR="00035B9E" w:rsidRPr="00035B9E" w14:paraId="7CACAA98" w14:textId="77777777" w:rsidTr="008206FD">
        <w:tc>
          <w:tcPr>
            <w:tcW w:w="3528" w:type="dxa"/>
          </w:tcPr>
          <w:p w14:paraId="5E3A7EDD"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Proposal Date</w:t>
            </w:r>
          </w:p>
        </w:tc>
        <w:tc>
          <w:tcPr>
            <w:tcW w:w="5328" w:type="dxa"/>
          </w:tcPr>
          <w:p w14:paraId="0521CC70"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February 21, 2020</w:t>
            </w:r>
          </w:p>
        </w:tc>
      </w:tr>
      <w:tr w:rsidR="00035B9E" w:rsidRPr="00035B9E" w14:paraId="2A60164D" w14:textId="77777777" w:rsidTr="008206FD">
        <w:tc>
          <w:tcPr>
            <w:tcW w:w="3528" w:type="dxa"/>
          </w:tcPr>
          <w:p w14:paraId="0719751F"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 xml:space="preserve">Proposer’s Name </w:t>
            </w:r>
          </w:p>
        </w:tc>
        <w:tc>
          <w:tcPr>
            <w:tcW w:w="5328" w:type="dxa"/>
          </w:tcPr>
          <w:p w14:paraId="76AEC8F3"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Ivan L. Guzman</w:t>
            </w:r>
          </w:p>
        </w:tc>
      </w:tr>
      <w:tr w:rsidR="00035B9E" w:rsidRPr="00035B9E" w14:paraId="3C9F7E20" w14:textId="77777777" w:rsidTr="008206FD">
        <w:tc>
          <w:tcPr>
            <w:tcW w:w="3528" w:type="dxa"/>
          </w:tcPr>
          <w:p w14:paraId="434463E9"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Number</w:t>
            </w:r>
          </w:p>
        </w:tc>
        <w:tc>
          <w:tcPr>
            <w:tcW w:w="5328" w:type="dxa"/>
          </w:tcPr>
          <w:p w14:paraId="31B9B69D"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CMCE 4461</w:t>
            </w:r>
          </w:p>
        </w:tc>
      </w:tr>
      <w:tr w:rsidR="00035B9E" w:rsidRPr="00035B9E" w14:paraId="120E93F3" w14:textId="77777777" w:rsidTr="008206FD">
        <w:tc>
          <w:tcPr>
            <w:tcW w:w="3528" w:type="dxa"/>
          </w:tcPr>
          <w:p w14:paraId="4DB66A57"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Credits, Hours</w:t>
            </w:r>
          </w:p>
        </w:tc>
        <w:tc>
          <w:tcPr>
            <w:tcW w:w="5328" w:type="dxa"/>
          </w:tcPr>
          <w:p w14:paraId="6A1A67D7"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3 credits, 3 Class hours</w:t>
            </w:r>
            <w:r w:rsidR="00F55F38" w:rsidRPr="00035B9E">
              <w:rPr>
                <w:rFonts w:ascii="Times New Roman" w:hAnsi="Times New Roman" w:cs="Times New Roman"/>
                <w:sz w:val="22"/>
                <w:szCs w:val="22"/>
              </w:rPr>
              <w:t xml:space="preserve"> per week</w:t>
            </w:r>
          </w:p>
        </w:tc>
      </w:tr>
      <w:tr w:rsidR="00035B9E" w:rsidRPr="00035B9E" w14:paraId="4A0CEA93" w14:textId="77777777" w:rsidTr="008206FD">
        <w:tc>
          <w:tcPr>
            <w:tcW w:w="3528" w:type="dxa"/>
          </w:tcPr>
          <w:p w14:paraId="544E99E2"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Pre / Co-Requisites</w:t>
            </w:r>
          </w:p>
        </w:tc>
        <w:tc>
          <w:tcPr>
            <w:tcW w:w="5328" w:type="dxa"/>
          </w:tcPr>
          <w:p w14:paraId="66724D50"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Pre: P</w:t>
            </w:r>
            <w:r w:rsidR="00F55F38" w:rsidRPr="00035B9E">
              <w:rPr>
                <w:rFonts w:ascii="Times New Roman" w:hAnsi="Times New Roman" w:cs="Times New Roman"/>
                <w:sz w:val="22"/>
                <w:szCs w:val="22"/>
              </w:rPr>
              <w:t>HYS 1434 or PHYS 1442, CMCE 2456</w:t>
            </w:r>
          </w:p>
        </w:tc>
      </w:tr>
      <w:tr w:rsidR="00035B9E" w:rsidRPr="00035B9E" w14:paraId="0C7E5A86" w14:textId="77777777" w:rsidTr="008206FD">
        <w:tc>
          <w:tcPr>
            <w:tcW w:w="3528" w:type="dxa"/>
          </w:tcPr>
          <w:p w14:paraId="6C8FF48C"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Catalog Course Description</w:t>
            </w:r>
          </w:p>
        </w:tc>
        <w:tc>
          <w:tcPr>
            <w:tcW w:w="5328" w:type="dxa"/>
          </w:tcPr>
          <w:p w14:paraId="69A59552" w14:textId="33238E8B" w:rsidR="008206FD" w:rsidRPr="00035B9E" w:rsidRDefault="00FF766F" w:rsidP="00F55F38">
            <w:pPr>
              <w:jc w:val="both"/>
              <w:rPr>
                <w:rFonts w:ascii="Times New Roman" w:hAnsi="Times New Roman" w:cs="Times New Roman"/>
                <w:sz w:val="22"/>
                <w:szCs w:val="22"/>
              </w:rPr>
            </w:pPr>
            <w:r w:rsidRPr="00FF766F">
              <w:rPr>
                <w:rFonts w:ascii="Times New Roman" w:hAnsi="Times New Roman" w:cs="Times New Roman"/>
                <w:sz w:val="22"/>
                <w:szCs w:val="22"/>
              </w:rPr>
              <w:t>Fundamentals and application of measuring systems and condition assessments commonly used within civil and construction engineering. How to apply fundamentals of physics and mechanics to the planning, installation, and execution</w:t>
            </w:r>
            <w:r>
              <w:rPr>
                <w:rFonts w:ascii="Times New Roman" w:hAnsi="Times New Roman" w:cs="Times New Roman"/>
                <w:sz w:val="22"/>
                <w:szCs w:val="22"/>
              </w:rPr>
              <w:t xml:space="preserve"> </w:t>
            </w:r>
            <w:r w:rsidRPr="00FF766F">
              <w:rPr>
                <w:rFonts w:ascii="Times New Roman" w:hAnsi="Times New Roman" w:cs="Times New Roman"/>
                <w:sz w:val="22"/>
                <w:szCs w:val="22"/>
              </w:rPr>
              <w:t>of</w:t>
            </w:r>
            <w:r>
              <w:rPr>
                <w:rFonts w:ascii="Times New Roman" w:hAnsi="Times New Roman" w:cs="Times New Roman"/>
                <w:sz w:val="22"/>
                <w:szCs w:val="22"/>
              </w:rPr>
              <w:t xml:space="preserve"> </w:t>
            </w:r>
            <w:r w:rsidRPr="00FF766F">
              <w:rPr>
                <w:rFonts w:ascii="Times New Roman" w:hAnsi="Times New Roman" w:cs="Times New Roman"/>
                <w:sz w:val="22"/>
                <w:szCs w:val="22"/>
              </w:rPr>
              <w:t>civil</w:t>
            </w:r>
            <w:r>
              <w:rPr>
                <w:rFonts w:ascii="Times New Roman" w:hAnsi="Times New Roman" w:cs="Times New Roman"/>
                <w:sz w:val="22"/>
                <w:szCs w:val="22"/>
              </w:rPr>
              <w:t xml:space="preserve"> </w:t>
            </w:r>
            <w:r w:rsidRPr="00FF766F">
              <w:rPr>
                <w:rFonts w:ascii="Times New Roman" w:hAnsi="Times New Roman" w:cs="Times New Roman"/>
                <w:sz w:val="22"/>
                <w:szCs w:val="22"/>
              </w:rPr>
              <w:t>/</w:t>
            </w:r>
            <w:r>
              <w:rPr>
                <w:rFonts w:ascii="Times New Roman" w:hAnsi="Times New Roman" w:cs="Times New Roman"/>
                <w:sz w:val="22"/>
                <w:szCs w:val="22"/>
              </w:rPr>
              <w:t xml:space="preserve"> </w:t>
            </w:r>
            <w:r w:rsidRPr="00FF766F">
              <w:rPr>
                <w:rFonts w:ascii="Times New Roman" w:hAnsi="Times New Roman" w:cs="Times New Roman"/>
                <w:sz w:val="22"/>
                <w:szCs w:val="22"/>
              </w:rPr>
              <w:t>construction</w:t>
            </w:r>
            <w:r>
              <w:rPr>
                <w:rFonts w:ascii="Times New Roman" w:hAnsi="Times New Roman" w:cs="Times New Roman"/>
                <w:sz w:val="22"/>
                <w:szCs w:val="22"/>
              </w:rPr>
              <w:t xml:space="preserve"> </w:t>
            </w:r>
            <w:r w:rsidRPr="00FF766F">
              <w:rPr>
                <w:rFonts w:ascii="Times New Roman" w:hAnsi="Times New Roman" w:cs="Times New Roman"/>
                <w:sz w:val="22"/>
                <w:szCs w:val="22"/>
              </w:rPr>
              <w:t>engineering instrumentation programs to measure static and dynamic engineering parameters, and to supplement structural and environmental condition assessments.</w:t>
            </w:r>
            <w:r w:rsidR="008206FD" w:rsidRPr="00035B9E">
              <w:rPr>
                <w:rFonts w:ascii="Times New Roman" w:hAnsi="Times New Roman" w:cs="Times New Roman"/>
                <w:sz w:val="22"/>
                <w:szCs w:val="22"/>
              </w:rPr>
              <w:t xml:space="preserve">  </w:t>
            </w:r>
          </w:p>
          <w:p w14:paraId="105E4B60" w14:textId="77777777" w:rsidR="00F55F38" w:rsidRPr="00035B9E" w:rsidRDefault="00F55F38" w:rsidP="00F55F38">
            <w:pPr>
              <w:jc w:val="both"/>
              <w:rPr>
                <w:rFonts w:ascii="Times New Roman" w:hAnsi="Times New Roman" w:cs="Times New Roman"/>
                <w:sz w:val="22"/>
                <w:szCs w:val="22"/>
              </w:rPr>
            </w:pPr>
          </w:p>
        </w:tc>
      </w:tr>
      <w:tr w:rsidR="00035B9E" w:rsidRPr="00035B9E" w14:paraId="45DC48B1" w14:textId="77777777" w:rsidTr="008206FD">
        <w:tc>
          <w:tcPr>
            <w:tcW w:w="3528" w:type="dxa"/>
          </w:tcPr>
          <w:p w14:paraId="66638671"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Brief Rationale</w:t>
            </w:r>
          </w:p>
          <w:p w14:paraId="13298CFF"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t>Provide a concise summary of why this course is important to the department, school or college.</w:t>
            </w:r>
          </w:p>
          <w:p w14:paraId="3C12D459" w14:textId="77777777" w:rsidR="008206FD" w:rsidRPr="00035B9E" w:rsidRDefault="008206FD" w:rsidP="008206FD">
            <w:pPr>
              <w:rPr>
                <w:rFonts w:ascii="Times New Roman" w:hAnsi="Times New Roman" w:cs="Times New Roman"/>
                <w:b/>
                <w:sz w:val="22"/>
                <w:szCs w:val="22"/>
              </w:rPr>
            </w:pPr>
          </w:p>
        </w:tc>
        <w:tc>
          <w:tcPr>
            <w:tcW w:w="5328" w:type="dxa"/>
          </w:tcPr>
          <w:p w14:paraId="39693FA3" w14:textId="77777777" w:rsidR="008206FD" w:rsidRPr="00035B9E" w:rsidRDefault="008206FD" w:rsidP="00F55F38">
            <w:pPr>
              <w:jc w:val="both"/>
              <w:rPr>
                <w:rFonts w:ascii="Times New Roman" w:hAnsi="Times New Roman" w:cs="Times New Roman"/>
                <w:sz w:val="22"/>
                <w:szCs w:val="22"/>
              </w:rPr>
            </w:pPr>
            <w:r w:rsidRPr="00035B9E">
              <w:rPr>
                <w:rFonts w:ascii="Times New Roman" w:hAnsi="Times New Roman" w:cs="Times New Roman"/>
                <w:sz w:val="22"/>
                <w:szCs w:val="22"/>
              </w:rPr>
              <w:t xml:space="preserve">More than ever Engineers and Construction Managers rely on electronic instrumentation to monitor the condition of existing structures as well as new structures as they are being erected. Additionally, the widespread availability of cellular </w:t>
            </w:r>
            <w:r w:rsidR="00C7548F" w:rsidRPr="00035B9E">
              <w:rPr>
                <w:rFonts w:ascii="Times New Roman" w:hAnsi="Times New Roman" w:cs="Times New Roman"/>
                <w:sz w:val="22"/>
                <w:szCs w:val="22"/>
              </w:rPr>
              <w:t>connectivity</w:t>
            </w:r>
            <w:r w:rsidRPr="00035B9E">
              <w:rPr>
                <w:rFonts w:ascii="Times New Roman" w:hAnsi="Times New Roman" w:cs="Times New Roman"/>
                <w:sz w:val="22"/>
                <w:szCs w:val="22"/>
              </w:rPr>
              <w:t xml:space="preserve"> and </w:t>
            </w:r>
            <w:r w:rsidR="002E527C" w:rsidRPr="00035B9E">
              <w:rPr>
                <w:rFonts w:ascii="Times New Roman" w:hAnsi="Times New Roman" w:cs="Times New Roman"/>
                <w:sz w:val="22"/>
                <w:szCs w:val="22"/>
              </w:rPr>
              <w:t>Wi-Fi</w:t>
            </w:r>
            <w:r w:rsidRPr="00035B9E">
              <w:rPr>
                <w:rFonts w:ascii="Times New Roman" w:hAnsi="Times New Roman" w:cs="Times New Roman"/>
                <w:sz w:val="22"/>
                <w:szCs w:val="22"/>
              </w:rPr>
              <w:t xml:space="preserve"> in combination with inexpensive solar cells allow the professional to install electronic instrumentation in remote areas and monitor the health of a structure in real time. Students in the course will be introduced to common instrumentation techniques and will learn how to prepare and execute s</w:t>
            </w:r>
            <w:r w:rsidR="000236AE">
              <w:rPr>
                <w:rFonts w:ascii="Times New Roman" w:hAnsi="Times New Roman" w:cs="Times New Roman"/>
                <w:sz w:val="22"/>
                <w:szCs w:val="22"/>
              </w:rPr>
              <w:t>uccessful condition assessments.</w:t>
            </w:r>
          </w:p>
          <w:p w14:paraId="15BB19DF" w14:textId="77777777" w:rsidR="00F55F38" w:rsidRPr="00035B9E" w:rsidRDefault="00F55F38" w:rsidP="00F55F38">
            <w:pPr>
              <w:jc w:val="both"/>
              <w:rPr>
                <w:rFonts w:ascii="Times New Roman" w:hAnsi="Times New Roman" w:cs="Times New Roman"/>
                <w:sz w:val="22"/>
                <w:szCs w:val="22"/>
              </w:rPr>
            </w:pPr>
          </w:p>
        </w:tc>
      </w:tr>
      <w:tr w:rsidR="00035B9E" w:rsidRPr="00035B9E" w14:paraId="7BBFB82C" w14:textId="77777777" w:rsidTr="008206FD">
        <w:tc>
          <w:tcPr>
            <w:tcW w:w="3528" w:type="dxa"/>
          </w:tcPr>
          <w:p w14:paraId="2EDD8F7C"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CUNY – Course Equivalencies</w:t>
            </w:r>
          </w:p>
          <w:p w14:paraId="04D65214" w14:textId="77777777" w:rsidR="008206FD" w:rsidRPr="00035B9E" w:rsidRDefault="008206FD" w:rsidP="008206FD">
            <w:pPr>
              <w:rPr>
                <w:rFonts w:ascii="Times New Roman" w:hAnsi="Times New Roman" w:cs="Times New Roman"/>
                <w:sz w:val="20"/>
                <w:szCs w:val="20"/>
              </w:rPr>
            </w:pPr>
            <w:r w:rsidRPr="00035B9E">
              <w:rPr>
                <w:rFonts w:ascii="Times New Roman" w:hAnsi="Times New Roman" w:cs="Times New Roman"/>
                <w:sz w:val="20"/>
                <w:szCs w:val="20"/>
              </w:rPr>
              <w:t>Provide information about equivalent courses within CUNY, if any.</w:t>
            </w:r>
          </w:p>
        </w:tc>
        <w:tc>
          <w:tcPr>
            <w:tcW w:w="5328" w:type="dxa"/>
          </w:tcPr>
          <w:p w14:paraId="2D178E6D"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035B9E" w:rsidRPr="00035B9E" w14:paraId="0F6610B8" w14:textId="77777777" w:rsidTr="008206FD">
        <w:tc>
          <w:tcPr>
            <w:tcW w:w="3528" w:type="dxa"/>
          </w:tcPr>
          <w:p w14:paraId="05096241"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Common Core</w:t>
            </w:r>
          </w:p>
          <w:p w14:paraId="540B0B3D"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t>If this course is intended to fulfill one of the requirements in the common core, then indicate which area.</w:t>
            </w:r>
          </w:p>
        </w:tc>
        <w:tc>
          <w:tcPr>
            <w:tcW w:w="5328" w:type="dxa"/>
          </w:tcPr>
          <w:p w14:paraId="46BB02C5"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r w:rsidR="00035B9E" w:rsidRPr="00035B9E" w14:paraId="780CFFEE" w14:textId="77777777" w:rsidTr="008206FD">
        <w:trPr>
          <w:trHeight w:val="505"/>
        </w:trPr>
        <w:tc>
          <w:tcPr>
            <w:tcW w:w="3528" w:type="dxa"/>
            <w:vMerge w:val="restart"/>
          </w:tcPr>
          <w:p w14:paraId="599C0B74"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For Interdisciplinary Courses:</w:t>
            </w:r>
          </w:p>
          <w:p w14:paraId="52704C36" w14:textId="77777777" w:rsidR="008206FD" w:rsidRPr="00035B9E" w:rsidRDefault="008206FD" w:rsidP="008206FD">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submitted to ID Committee for review</w:t>
            </w:r>
          </w:p>
          <w:p w14:paraId="3928A31C" w14:textId="77777777" w:rsidR="008206FD" w:rsidRPr="00035B9E" w:rsidRDefault="008206FD" w:rsidP="008206FD">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ID recommendation received</w:t>
            </w:r>
          </w:p>
          <w:p w14:paraId="67064DCC" w14:textId="77777777" w:rsidR="008206FD" w:rsidRPr="00035B9E" w:rsidRDefault="008206FD" w:rsidP="008206FD">
            <w:pPr>
              <w:pStyle w:val="ListParagraph"/>
              <w:ind w:left="180"/>
              <w:rPr>
                <w:rFonts w:ascii="Times New Roman" w:hAnsi="Times New Roman" w:cs="Times New Roman"/>
                <w:sz w:val="20"/>
                <w:szCs w:val="20"/>
              </w:rPr>
            </w:pPr>
          </w:p>
          <w:p w14:paraId="77E38923"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0"/>
                <w:szCs w:val="20"/>
              </w:rPr>
              <w:t>- Will all sections be offered as ID? Y/N</w:t>
            </w:r>
          </w:p>
        </w:tc>
        <w:tc>
          <w:tcPr>
            <w:tcW w:w="5328" w:type="dxa"/>
          </w:tcPr>
          <w:p w14:paraId="6F10F17B"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r w:rsidR="00035B9E" w:rsidRPr="00035B9E" w14:paraId="33B2B3BF" w14:textId="77777777" w:rsidTr="008206FD">
        <w:trPr>
          <w:trHeight w:val="505"/>
        </w:trPr>
        <w:tc>
          <w:tcPr>
            <w:tcW w:w="3528" w:type="dxa"/>
            <w:vMerge/>
          </w:tcPr>
          <w:p w14:paraId="25C33E3B" w14:textId="77777777" w:rsidR="008206FD" w:rsidRPr="00035B9E" w:rsidRDefault="008206FD" w:rsidP="008206FD">
            <w:pPr>
              <w:rPr>
                <w:rFonts w:ascii="Times New Roman" w:hAnsi="Times New Roman" w:cs="Times New Roman"/>
                <w:b/>
                <w:sz w:val="22"/>
                <w:szCs w:val="22"/>
              </w:rPr>
            </w:pPr>
          </w:p>
        </w:tc>
        <w:tc>
          <w:tcPr>
            <w:tcW w:w="5328" w:type="dxa"/>
          </w:tcPr>
          <w:p w14:paraId="4E371F25" w14:textId="77777777" w:rsidR="008206FD" w:rsidRPr="00035B9E" w:rsidRDefault="00E84B56" w:rsidP="008206FD">
            <w:pPr>
              <w:rPr>
                <w:rFonts w:ascii="Times New Roman" w:hAnsi="Times New Roman" w:cs="Times New Roman"/>
                <w:sz w:val="22"/>
                <w:szCs w:val="22"/>
              </w:rPr>
            </w:pPr>
            <w:r>
              <w:rPr>
                <w:rFonts w:ascii="Times New Roman" w:hAnsi="Times New Roman" w:cs="Times New Roman"/>
                <w:sz w:val="22"/>
                <w:szCs w:val="22"/>
              </w:rPr>
              <w:t>No</w:t>
            </w:r>
          </w:p>
        </w:tc>
      </w:tr>
      <w:tr w:rsidR="00035B9E" w:rsidRPr="00035B9E" w14:paraId="7816B407" w14:textId="77777777" w:rsidTr="008206FD">
        <w:trPr>
          <w:trHeight w:val="413"/>
        </w:trPr>
        <w:tc>
          <w:tcPr>
            <w:tcW w:w="3528" w:type="dxa"/>
            <w:vMerge/>
          </w:tcPr>
          <w:p w14:paraId="69A6700A" w14:textId="77777777" w:rsidR="008206FD" w:rsidRPr="00035B9E" w:rsidRDefault="008206FD" w:rsidP="008206FD">
            <w:pPr>
              <w:rPr>
                <w:rFonts w:ascii="Times New Roman" w:hAnsi="Times New Roman" w:cs="Times New Roman"/>
                <w:b/>
                <w:sz w:val="22"/>
                <w:szCs w:val="22"/>
              </w:rPr>
            </w:pPr>
          </w:p>
        </w:tc>
        <w:tc>
          <w:tcPr>
            <w:tcW w:w="5328" w:type="dxa"/>
          </w:tcPr>
          <w:p w14:paraId="31251EAE"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r w:rsidR="00035B9E" w:rsidRPr="00035B9E" w14:paraId="3DCECEE9" w14:textId="77777777" w:rsidTr="008206FD">
        <w:tc>
          <w:tcPr>
            <w:tcW w:w="3528" w:type="dxa"/>
          </w:tcPr>
          <w:p w14:paraId="1A0560F0"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a Writing Intensive Course</w:t>
            </w:r>
          </w:p>
        </w:tc>
        <w:tc>
          <w:tcPr>
            <w:tcW w:w="5328" w:type="dxa"/>
          </w:tcPr>
          <w:p w14:paraId="5B649C58"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bl>
    <w:p w14:paraId="41E48C8C" w14:textId="77777777" w:rsidR="008206FD" w:rsidRPr="00035B9E" w:rsidRDefault="008206FD" w:rsidP="008206FD">
      <w:pPr>
        <w:rPr>
          <w:rFonts w:ascii="Times New Roman" w:hAnsi="Times New Roman" w:cs="Times New Roman"/>
          <w:sz w:val="22"/>
          <w:szCs w:val="22"/>
        </w:rPr>
      </w:pPr>
    </w:p>
    <w:p w14:paraId="77F0B0C5"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lastRenderedPageBreak/>
        <w:t>Please include all appropriate documentation as indicated in the NEW COURSE PROPOSAL Combine all information into a single document that is included in the Curriculum Modification Form.</w:t>
      </w:r>
    </w:p>
    <w:p w14:paraId="67BA7491" w14:textId="77777777" w:rsidR="00F55F38" w:rsidRPr="00035B9E" w:rsidRDefault="00F55F38" w:rsidP="008206FD">
      <w:pPr>
        <w:rPr>
          <w:b/>
        </w:rPr>
      </w:pPr>
    </w:p>
    <w:p w14:paraId="7716DA61" w14:textId="77777777" w:rsidR="00F55F38" w:rsidRPr="00035B9E" w:rsidRDefault="00F55F38" w:rsidP="008206FD">
      <w:pPr>
        <w:rPr>
          <w:b/>
        </w:rPr>
      </w:pPr>
    </w:p>
    <w:p w14:paraId="42C4B72B" w14:textId="77777777" w:rsidR="008206FD" w:rsidRPr="00035B9E" w:rsidRDefault="008206FD" w:rsidP="008206FD">
      <w:pPr>
        <w:rPr>
          <w:b/>
        </w:rPr>
      </w:pPr>
      <w:r w:rsidRPr="00035B9E">
        <w:rPr>
          <w:b/>
        </w:rPr>
        <w:t>COURSE OVERVIEW AND RATIONALE</w:t>
      </w:r>
      <w:r w:rsidR="00605681" w:rsidRPr="00035B9E">
        <w:rPr>
          <w:b/>
        </w:rPr>
        <w:t xml:space="preserve"> – CMCE 4461</w:t>
      </w:r>
    </w:p>
    <w:p w14:paraId="0FB3D73F" w14:textId="77777777" w:rsidR="008206FD" w:rsidRPr="00035B9E" w:rsidRDefault="008206FD" w:rsidP="008206FD">
      <w:pPr>
        <w:rPr>
          <w:b/>
        </w:rPr>
      </w:pPr>
    </w:p>
    <w:p w14:paraId="01555193" w14:textId="77777777" w:rsidR="00884F7E" w:rsidRPr="00035B9E" w:rsidRDefault="008206FD" w:rsidP="008206FD">
      <w:pPr>
        <w:jc w:val="both"/>
        <w:rPr>
          <w:rFonts w:asciiTheme="majorHAnsi" w:hAnsiTheme="majorHAnsi" w:cs="Times New Roman"/>
          <w:szCs w:val="22"/>
        </w:rPr>
      </w:pPr>
      <w:r w:rsidRPr="00035B9E">
        <w:rPr>
          <w:rFonts w:asciiTheme="majorHAnsi" w:hAnsiTheme="majorHAnsi" w:cs="Times New Roman"/>
          <w:szCs w:val="22"/>
        </w:rPr>
        <w:t>CMCE 4461 – More than ever Engineers and Construction Managers rely on electronic instrumentation to monitor the condition of existing structures as well as new structures as they are being erected. These include vibration and</w:t>
      </w:r>
      <w:r w:rsidR="00074C1F">
        <w:rPr>
          <w:rFonts w:asciiTheme="majorHAnsi" w:hAnsiTheme="majorHAnsi" w:cs="Times New Roman"/>
          <w:szCs w:val="22"/>
        </w:rPr>
        <w:t xml:space="preserve"> alignment monitoring of subway</w:t>
      </w:r>
      <w:r w:rsidRPr="00035B9E">
        <w:rPr>
          <w:rFonts w:asciiTheme="majorHAnsi" w:hAnsiTheme="majorHAnsi" w:cs="Times New Roman"/>
          <w:szCs w:val="22"/>
        </w:rPr>
        <w:t xml:space="preserve"> tunnels, dynamic load testing of deep foundations, tiltmeters to monitor vertical alignment of retaining walls, strain gages to monitor stress distribution in structural members, QA/QC of soil compaction with nuclear techniques</w:t>
      </w:r>
      <w:r w:rsidR="00074C1F">
        <w:rPr>
          <w:rFonts w:asciiTheme="majorHAnsi" w:hAnsiTheme="majorHAnsi" w:cs="Times New Roman"/>
          <w:szCs w:val="22"/>
        </w:rPr>
        <w:t>,</w:t>
      </w:r>
      <w:r w:rsidRPr="00035B9E">
        <w:rPr>
          <w:rFonts w:asciiTheme="majorHAnsi" w:hAnsiTheme="majorHAnsi" w:cs="Times New Roman"/>
          <w:szCs w:val="22"/>
        </w:rPr>
        <w:t xml:space="preserve"> and many other applications.   Additionally, the widespread availability of cellular </w:t>
      </w:r>
      <w:r w:rsidR="00C7548F" w:rsidRPr="00035B9E">
        <w:rPr>
          <w:rFonts w:asciiTheme="majorHAnsi" w:hAnsiTheme="majorHAnsi" w:cs="Times New Roman"/>
          <w:szCs w:val="22"/>
        </w:rPr>
        <w:t>connectivity</w:t>
      </w:r>
      <w:r w:rsidRPr="00035B9E">
        <w:rPr>
          <w:rFonts w:asciiTheme="majorHAnsi" w:hAnsiTheme="majorHAnsi" w:cs="Times New Roman"/>
          <w:szCs w:val="22"/>
        </w:rPr>
        <w:t xml:space="preserve"> and </w:t>
      </w:r>
      <w:r w:rsidR="00C7548F" w:rsidRPr="00035B9E">
        <w:rPr>
          <w:rFonts w:asciiTheme="majorHAnsi" w:hAnsiTheme="majorHAnsi" w:cs="Times New Roman"/>
          <w:szCs w:val="22"/>
        </w:rPr>
        <w:t>Wi-Fi</w:t>
      </w:r>
      <w:r w:rsidRPr="00035B9E">
        <w:rPr>
          <w:rFonts w:asciiTheme="majorHAnsi" w:hAnsiTheme="majorHAnsi" w:cs="Times New Roman"/>
          <w:szCs w:val="22"/>
        </w:rPr>
        <w:t xml:space="preserve"> in combination with inexpensive solar cells allow the professional to install electronic instrumentation in remote areas and monitor the health</w:t>
      </w:r>
      <w:r w:rsidR="000236AE">
        <w:rPr>
          <w:rFonts w:asciiTheme="majorHAnsi" w:hAnsiTheme="majorHAnsi" w:cs="Times New Roman"/>
          <w:szCs w:val="22"/>
        </w:rPr>
        <w:t xml:space="preserve"> and performance</w:t>
      </w:r>
      <w:r w:rsidRPr="00035B9E">
        <w:rPr>
          <w:rFonts w:asciiTheme="majorHAnsi" w:hAnsiTheme="majorHAnsi" w:cs="Times New Roman"/>
          <w:szCs w:val="22"/>
        </w:rPr>
        <w:t xml:space="preserve"> of a structure in real time. </w:t>
      </w:r>
    </w:p>
    <w:p w14:paraId="41272508" w14:textId="77777777" w:rsidR="00884F7E" w:rsidRPr="00035B9E" w:rsidRDefault="00884F7E" w:rsidP="008206FD">
      <w:pPr>
        <w:jc w:val="both"/>
        <w:rPr>
          <w:rFonts w:asciiTheme="majorHAnsi" w:hAnsiTheme="majorHAnsi" w:cs="Times New Roman"/>
          <w:szCs w:val="22"/>
        </w:rPr>
      </w:pPr>
    </w:p>
    <w:p w14:paraId="15C47954" w14:textId="77777777" w:rsidR="008206FD" w:rsidRPr="00035B9E" w:rsidRDefault="008206FD" w:rsidP="008206FD">
      <w:pPr>
        <w:jc w:val="both"/>
        <w:rPr>
          <w:rFonts w:asciiTheme="majorHAnsi" w:hAnsiTheme="majorHAnsi" w:cs="Times New Roman"/>
          <w:szCs w:val="22"/>
        </w:rPr>
      </w:pPr>
      <w:r w:rsidRPr="00035B9E">
        <w:rPr>
          <w:rFonts w:asciiTheme="majorHAnsi" w:hAnsiTheme="majorHAnsi" w:cs="Times New Roman"/>
          <w:szCs w:val="22"/>
        </w:rPr>
        <w:t>Students in the course will be introduced to common instrumentation techniques and will learn how to prepare and execute successful condition assessments using a variety of electronic and mechanical instruments. This course has a small lab component that will be part of regular class hours.</w:t>
      </w:r>
    </w:p>
    <w:p w14:paraId="2D6F4D27" w14:textId="77777777" w:rsidR="008206FD" w:rsidRPr="00035B9E" w:rsidRDefault="008206FD" w:rsidP="008206FD">
      <w:pPr>
        <w:jc w:val="both"/>
        <w:rPr>
          <w:rFonts w:asciiTheme="majorHAnsi" w:hAnsiTheme="majorHAnsi" w:cs="Times New Roman"/>
          <w:szCs w:val="22"/>
        </w:rPr>
      </w:pPr>
    </w:p>
    <w:p w14:paraId="21EFAF81" w14:textId="77777777" w:rsidR="008206FD" w:rsidRPr="00035B9E" w:rsidRDefault="008206FD" w:rsidP="008206FD">
      <w:pPr>
        <w:jc w:val="both"/>
        <w:rPr>
          <w:rFonts w:asciiTheme="majorHAnsi" w:hAnsiTheme="majorHAnsi" w:cs="Times New Roman"/>
          <w:szCs w:val="22"/>
        </w:rPr>
      </w:pPr>
      <w:r w:rsidRPr="00035B9E">
        <w:rPr>
          <w:rFonts w:asciiTheme="majorHAnsi" w:hAnsiTheme="majorHAnsi" w:cs="Times New Roman"/>
          <w:szCs w:val="22"/>
        </w:rPr>
        <w:t>This course is proposed based on the following considerations:</w:t>
      </w:r>
    </w:p>
    <w:p w14:paraId="032CB5A5" w14:textId="77777777" w:rsidR="008206FD" w:rsidRPr="00035B9E" w:rsidRDefault="008206FD" w:rsidP="008206FD">
      <w:pPr>
        <w:jc w:val="both"/>
        <w:rPr>
          <w:rFonts w:asciiTheme="majorHAnsi" w:hAnsiTheme="majorHAnsi" w:cs="Times New Roman"/>
          <w:szCs w:val="22"/>
        </w:rPr>
      </w:pPr>
    </w:p>
    <w:p w14:paraId="65411CE2" w14:textId="77777777" w:rsidR="008206FD" w:rsidRPr="00035B9E" w:rsidRDefault="008206FD" w:rsidP="008206FD">
      <w:pPr>
        <w:pStyle w:val="ListParagraph"/>
        <w:numPr>
          <w:ilvl w:val="0"/>
          <w:numId w:val="17"/>
        </w:numPr>
        <w:jc w:val="both"/>
        <w:rPr>
          <w:rFonts w:asciiTheme="majorHAnsi" w:hAnsiTheme="majorHAnsi" w:cs="Times New Roman"/>
          <w:szCs w:val="22"/>
        </w:rPr>
      </w:pPr>
      <w:r w:rsidRPr="00035B9E">
        <w:rPr>
          <w:rFonts w:asciiTheme="majorHAnsi" w:hAnsiTheme="majorHAnsi" w:cs="Times New Roman"/>
          <w:szCs w:val="22"/>
        </w:rPr>
        <w:t>To give students the knowledge and expertise with instrumentation techniques that are in high demand in local engineering and construction firms.</w:t>
      </w:r>
    </w:p>
    <w:p w14:paraId="0DFDEED0" w14:textId="77777777" w:rsidR="008206FD" w:rsidRPr="00035B9E" w:rsidRDefault="008206FD" w:rsidP="008206FD">
      <w:pPr>
        <w:pStyle w:val="ListParagraph"/>
        <w:numPr>
          <w:ilvl w:val="0"/>
          <w:numId w:val="17"/>
        </w:numPr>
        <w:jc w:val="both"/>
        <w:rPr>
          <w:rFonts w:asciiTheme="majorHAnsi" w:hAnsiTheme="majorHAnsi" w:cs="Times New Roman"/>
          <w:szCs w:val="22"/>
        </w:rPr>
      </w:pPr>
      <w:r w:rsidRPr="00035B9E">
        <w:rPr>
          <w:rFonts w:asciiTheme="majorHAnsi" w:hAnsiTheme="majorHAnsi" w:cs="Times New Roman"/>
          <w:szCs w:val="22"/>
        </w:rPr>
        <w:t xml:space="preserve">To </w:t>
      </w:r>
      <w:r w:rsidR="00C7548F" w:rsidRPr="00035B9E">
        <w:rPr>
          <w:rFonts w:asciiTheme="majorHAnsi" w:hAnsiTheme="majorHAnsi" w:cs="Times New Roman"/>
          <w:szCs w:val="22"/>
        </w:rPr>
        <w:t>our</w:t>
      </w:r>
      <w:r w:rsidRPr="00035B9E">
        <w:rPr>
          <w:rFonts w:asciiTheme="majorHAnsi" w:hAnsiTheme="majorHAnsi" w:cs="Times New Roman"/>
          <w:szCs w:val="22"/>
        </w:rPr>
        <w:t xml:space="preserve"> </w:t>
      </w:r>
      <w:r w:rsidR="00C7548F" w:rsidRPr="00035B9E">
        <w:rPr>
          <w:rFonts w:asciiTheme="majorHAnsi" w:hAnsiTheme="majorHAnsi" w:cs="Times New Roman"/>
          <w:szCs w:val="22"/>
        </w:rPr>
        <w:t>knowledge,</w:t>
      </w:r>
      <w:r w:rsidRPr="00035B9E">
        <w:rPr>
          <w:rFonts w:asciiTheme="majorHAnsi" w:hAnsiTheme="majorHAnsi" w:cs="Times New Roman"/>
          <w:szCs w:val="22"/>
        </w:rPr>
        <w:t xml:space="preserve"> </w:t>
      </w:r>
      <w:r w:rsidR="00C7548F" w:rsidRPr="00035B9E">
        <w:rPr>
          <w:rFonts w:asciiTheme="majorHAnsi" w:hAnsiTheme="majorHAnsi" w:cs="Times New Roman"/>
          <w:szCs w:val="22"/>
        </w:rPr>
        <w:t>t</w:t>
      </w:r>
      <w:r w:rsidRPr="00035B9E">
        <w:rPr>
          <w:rFonts w:asciiTheme="majorHAnsi" w:hAnsiTheme="majorHAnsi" w:cs="Times New Roman"/>
          <w:szCs w:val="22"/>
        </w:rPr>
        <w:t>he course is not offered at any local university at an undergra</w:t>
      </w:r>
      <w:r w:rsidR="00C7548F" w:rsidRPr="00035B9E">
        <w:rPr>
          <w:rFonts w:asciiTheme="majorHAnsi" w:hAnsiTheme="majorHAnsi" w:cs="Times New Roman"/>
          <w:szCs w:val="22"/>
        </w:rPr>
        <w:t>dua</w:t>
      </w:r>
      <w:r w:rsidRPr="00035B9E">
        <w:rPr>
          <w:rFonts w:asciiTheme="majorHAnsi" w:hAnsiTheme="majorHAnsi" w:cs="Times New Roman"/>
          <w:szCs w:val="22"/>
        </w:rPr>
        <w:t xml:space="preserve">te level. It is only offered as a graduate course at NYU. This gives the students who complete the course an advantage when entering the local workforce.  </w:t>
      </w:r>
    </w:p>
    <w:p w14:paraId="61BF4A79" w14:textId="77777777" w:rsidR="008206FD" w:rsidRPr="00035B9E" w:rsidRDefault="008206FD" w:rsidP="008206FD">
      <w:pPr>
        <w:pStyle w:val="ListParagraph"/>
        <w:numPr>
          <w:ilvl w:val="0"/>
          <w:numId w:val="17"/>
        </w:numPr>
        <w:jc w:val="both"/>
        <w:rPr>
          <w:rFonts w:asciiTheme="majorHAnsi" w:hAnsiTheme="majorHAnsi" w:cs="Times New Roman"/>
          <w:szCs w:val="22"/>
        </w:rPr>
      </w:pPr>
      <w:r w:rsidRPr="00035B9E">
        <w:rPr>
          <w:rFonts w:asciiTheme="majorHAnsi" w:hAnsiTheme="majorHAnsi" w:cs="Times New Roman"/>
          <w:szCs w:val="22"/>
        </w:rPr>
        <w:t xml:space="preserve">This course is part of an attempt to increase the number of </w:t>
      </w:r>
      <w:r w:rsidR="00C7548F" w:rsidRPr="00035B9E">
        <w:rPr>
          <w:rFonts w:asciiTheme="majorHAnsi" w:hAnsiTheme="majorHAnsi" w:cs="Times New Roman"/>
          <w:szCs w:val="22"/>
        </w:rPr>
        <w:t>specialized</w:t>
      </w:r>
      <w:r w:rsidRPr="00035B9E">
        <w:rPr>
          <w:rFonts w:asciiTheme="majorHAnsi" w:hAnsiTheme="majorHAnsi" w:cs="Times New Roman"/>
          <w:szCs w:val="22"/>
        </w:rPr>
        <w:t xml:space="preserve"> </w:t>
      </w:r>
      <w:r w:rsidR="00C7548F" w:rsidRPr="00035B9E">
        <w:rPr>
          <w:rFonts w:asciiTheme="majorHAnsi" w:hAnsiTheme="majorHAnsi" w:cs="Times New Roman"/>
          <w:szCs w:val="22"/>
        </w:rPr>
        <w:t>higher-level</w:t>
      </w:r>
      <w:r w:rsidRPr="00035B9E">
        <w:rPr>
          <w:rFonts w:asciiTheme="majorHAnsi" w:hAnsiTheme="majorHAnsi" w:cs="Times New Roman"/>
          <w:szCs w:val="22"/>
        </w:rPr>
        <w:t xml:space="preserve"> elective courses within the </w:t>
      </w:r>
      <w:r w:rsidR="00C7548F" w:rsidRPr="00035B9E">
        <w:rPr>
          <w:rFonts w:asciiTheme="majorHAnsi" w:hAnsiTheme="majorHAnsi" w:cs="Times New Roman"/>
          <w:szCs w:val="22"/>
        </w:rPr>
        <w:t>Construction</w:t>
      </w:r>
      <w:r w:rsidRPr="00035B9E">
        <w:rPr>
          <w:rFonts w:asciiTheme="majorHAnsi" w:hAnsiTheme="majorHAnsi" w:cs="Times New Roman"/>
          <w:szCs w:val="22"/>
        </w:rPr>
        <w:t xml:space="preserve"> </w:t>
      </w:r>
      <w:r w:rsidR="00C7548F" w:rsidRPr="00035B9E">
        <w:rPr>
          <w:rFonts w:asciiTheme="majorHAnsi" w:hAnsiTheme="majorHAnsi" w:cs="Times New Roman"/>
          <w:szCs w:val="22"/>
        </w:rPr>
        <w:t>Management</w:t>
      </w:r>
      <w:r w:rsidRPr="00035B9E">
        <w:rPr>
          <w:rFonts w:asciiTheme="majorHAnsi" w:hAnsiTheme="majorHAnsi" w:cs="Times New Roman"/>
          <w:szCs w:val="22"/>
        </w:rPr>
        <w:t xml:space="preserve"> and Civil Engineering </w:t>
      </w:r>
      <w:r w:rsidR="00C7548F" w:rsidRPr="00035B9E">
        <w:rPr>
          <w:rFonts w:asciiTheme="majorHAnsi" w:hAnsiTheme="majorHAnsi" w:cs="Times New Roman"/>
          <w:szCs w:val="22"/>
        </w:rPr>
        <w:t>Technology</w:t>
      </w:r>
      <w:r w:rsidRPr="00035B9E">
        <w:rPr>
          <w:rFonts w:asciiTheme="majorHAnsi" w:hAnsiTheme="majorHAnsi" w:cs="Times New Roman"/>
          <w:szCs w:val="22"/>
        </w:rPr>
        <w:t xml:space="preserve"> department.</w:t>
      </w:r>
    </w:p>
    <w:p w14:paraId="0298E48B" w14:textId="77777777" w:rsidR="008206FD" w:rsidRPr="00035B9E" w:rsidRDefault="008206FD" w:rsidP="008206FD">
      <w:pPr>
        <w:jc w:val="both"/>
        <w:rPr>
          <w:rFonts w:asciiTheme="majorHAnsi" w:hAnsiTheme="majorHAnsi" w:cs="Times New Roman"/>
          <w:szCs w:val="22"/>
        </w:rPr>
      </w:pPr>
    </w:p>
    <w:p w14:paraId="3E846124" w14:textId="77777777" w:rsidR="003C04DB" w:rsidRPr="00035B9E" w:rsidRDefault="003C04DB">
      <w:pPr>
        <w:rPr>
          <w:rFonts w:ascii="Times New Roman" w:hAnsi="Times New Roman" w:cs="Times New Roman"/>
          <w:sz w:val="22"/>
          <w:szCs w:val="22"/>
        </w:rPr>
      </w:pPr>
      <w:r w:rsidRPr="00035B9E">
        <w:rPr>
          <w:rFonts w:ascii="Times New Roman" w:hAnsi="Times New Roman" w:cs="Times New Roman"/>
          <w:sz w:val="22"/>
          <w:szCs w:val="22"/>
        </w:rPr>
        <w:br w:type="page"/>
      </w:r>
    </w:p>
    <w:p w14:paraId="778F8834" w14:textId="77777777" w:rsidR="003C04DB" w:rsidRPr="00035B9E" w:rsidRDefault="003C04DB" w:rsidP="00EC0892">
      <w:pPr>
        <w:rPr>
          <w:b/>
        </w:rPr>
      </w:pPr>
      <w:r w:rsidRPr="00035B9E">
        <w:rPr>
          <w:b/>
        </w:rPr>
        <w:lastRenderedPageBreak/>
        <w:t>NEW COURSE PROPOSAL CHECK LIST – CMCE 4461</w:t>
      </w:r>
    </w:p>
    <w:p w14:paraId="586939D6" w14:textId="77777777" w:rsidR="003C04DB" w:rsidRPr="00035B9E" w:rsidRDefault="003C04DB" w:rsidP="003C04DB">
      <w:pPr>
        <w:rPr>
          <w:rFonts w:ascii="Times New Roman" w:hAnsi="Times New Roman" w:cs="Times New Roman"/>
          <w:sz w:val="20"/>
          <w:szCs w:val="22"/>
        </w:rPr>
      </w:pPr>
      <w:r w:rsidRPr="00035B9E">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3C04DB" w:rsidRPr="00035B9E" w14:paraId="14089736" w14:textId="77777777" w:rsidTr="00751FC9">
        <w:tc>
          <w:tcPr>
            <w:tcW w:w="7848" w:type="dxa"/>
            <w:shd w:val="clear" w:color="auto" w:fill="E6E6E6"/>
          </w:tcPr>
          <w:p w14:paraId="57DCA5D3" w14:textId="77777777" w:rsidR="003C04DB" w:rsidRPr="00035B9E" w:rsidRDefault="003C04DB" w:rsidP="00751FC9">
            <w:pPr>
              <w:spacing w:after="80"/>
              <w:rPr>
                <w:rFonts w:asciiTheme="majorHAnsi" w:hAnsiTheme="majorHAnsi" w:cs="Times New Roman"/>
                <w:b/>
                <w:sz w:val="22"/>
                <w:szCs w:val="22"/>
              </w:rPr>
            </w:pPr>
            <w:r w:rsidRPr="00035B9E">
              <w:rPr>
                <w:rFonts w:asciiTheme="majorHAnsi" w:hAnsiTheme="majorHAnsi" w:cs="Arial"/>
                <w:b/>
                <w:sz w:val="22"/>
                <w:szCs w:val="22"/>
              </w:rPr>
              <w:t>Completed NEW COURSE PROPOSAL FORM</w:t>
            </w:r>
          </w:p>
        </w:tc>
        <w:tc>
          <w:tcPr>
            <w:tcW w:w="630" w:type="dxa"/>
            <w:shd w:val="clear" w:color="auto" w:fill="E6E6E6"/>
            <w:vAlign w:val="center"/>
          </w:tcPr>
          <w:p w14:paraId="46D27CBF" w14:textId="77777777" w:rsidR="003C04DB" w:rsidRPr="00035B9E" w:rsidRDefault="003C04DB" w:rsidP="00751FC9">
            <w:pPr>
              <w:spacing w:after="80"/>
              <w:jc w:val="center"/>
              <w:rPr>
                <w:rFonts w:ascii="Arial" w:hAnsi="Arial" w:cs="Arial"/>
                <w:b/>
                <w:sz w:val="18"/>
                <w:szCs w:val="18"/>
              </w:rPr>
            </w:pPr>
          </w:p>
        </w:tc>
      </w:tr>
      <w:tr w:rsidR="003C04DB" w:rsidRPr="00035B9E" w14:paraId="00C65667" w14:textId="77777777" w:rsidTr="00751FC9">
        <w:tc>
          <w:tcPr>
            <w:tcW w:w="7848" w:type="dxa"/>
          </w:tcPr>
          <w:p w14:paraId="289DB4B5" w14:textId="77777777" w:rsidR="003C04DB" w:rsidRPr="00035B9E" w:rsidRDefault="003C04DB"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Title, Number, Credits, Hours, Catalog course description</w:t>
            </w:r>
          </w:p>
        </w:tc>
        <w:tc>
          <w:tcPr>
            <w:tcW w:w="630" w:type="dxa"/>
            <w:vAlign w:val="center"/>
          </w:tcPr>
          <w:p w14:paraId="452A3F2C"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5F7D5B71" w14:textId="77777777" w:rsidTr="00751FC9">
        <w:tc>
          <w:tcPr>
            <w:tcW w:w="7848" w:type="dxa"/>
          </w:tcPr>
          <w:p w14:paraId="53ED519C" w14:textId="77777777" w:rsidR="003C04DB" w:rsidRPr="00035B9E" w:rsidRDefault="003C04DB"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Brief Rationale</w:t>
            </w:r>
          </w:p>
        </w:tc>
        <w:tc>
          <w:tcPr>
            <w:tcW w:w="630" w:type="dxa"/>
            <w:vAlign w:val="center"/>
          </w:tcPr>
          <w:p w14:paraId="52609D3F"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2B0B731F" w14:textId="77777777" w:rsidTr="00751FC9">
        <w:tc>
          <w:tcPr>
            <w:tcW w:w="7848" w:type="dxa"/>
          </w:tcPr>
          <w:p w14:paraId="6729EAEB" w14:textId="77777777" w:rsidR="003C04DB" w:rsidRPr="00035B9E" w:rsidRDefault="003C04DB" w:rsidP="00751FC9">
            <w:pPr>
              <w:pStyle w:val="ListParagraph"/>
              <w:numPr>
                <w:ilvl w:val="0"/>
                <w:numId w:val="7"/>
              </w:numPr>
              <w:spacing w:after="80"/>
              <w:rPr>
                <w:rFonts w:asciiTheme="majorHAnsi" w:hAnsiTheme="majorHAnsi" w:cs="Arial"/>
                <w:sz w:val="22"/>
                <w:szCs w:val="22"/>
              </w:rPr>
            </w:pPr>
            <w:r w:rsidRPr="00035B9E">
              <w:rPr>
                <w:rFonts w:asciiTheme="majorHAnsi" w:hAnsiTheme="majorHAnsi" w:cs="Arial"/>
                <w:sz w:val="22"/>
                <w:szCs w:val="22"/>
              </w:rPr>
              <w:t>CUNY – Course Equivalencies</w:t>
            </w:r>
          </w:p>
        </w:tc>
        <w:tc>
          <w:tcPr>
            <w:tcW w:w="630" w:type="dxa"/>
            <w:vAlign w:val="center"/>
          </w:tcPr>
          <w:p w14:paraId="4E2636A7"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1012A566" w14:textId="77777777" w:rsidTr="00751FC9">
        <w:tc>
          <w:tcPr>
            <w:tcW w:w="7848" w:type="dxa"/>
            <w:tcBorders>
              <w:bottom w:val="single" w:sz="4" w:space="0" w:color="auto"/>
            </w:tcBorders>
          </w:tcPr>
          <w:p w14:paraId="714C268E"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Completed </w:t>
            </w:r>
            <w:hyperlink r:id="rId42" w:history="1">
              <w:r w:rsidRPr="00035B9E">
                <w:rPr>
                  <w:rStyle w:val="Hyperlink"/>
                  <w:rFonts w:asciiTheme="majorHAnsi" w:hAnsiTheme="majorHAnsi" w:cs="Arial"/>
                  <w:color w:val="auto"/>
                  <w:sz w:val="22"/>
                  <w:szCs w:val="22"/>
                </w:rPr>
                <w:t>Library Resources and Information Literacy Form</w:t>
              </w:r>
            </w:hyperlink>
          </w:p>
        </w:tc>
        <w:tc>
          <w:tcPr>
            <w:tcW w:w="630" w:type="dxa"/>
            <w:tcBorders>
              <w:bottom w:val="single" w:sz="4" w:space="0" w:color="auto"/>
            </w:tcBorders>
            <w:vAlign w:val="center"/>
          </w:tcPr>
          <w:p w14:paraId="116FFB91"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63DD720" w14:textId="77777777" w:rsidTr="00751FC9">
        <w:tc>
          <w:tcPr>
            <w:tcW w:w="7848" w:type="dxa"/>
            <w:shd w:val="clear" w:color="auto" w:fill="E6E6E6"/>
          </w:tcPr>
          <w:p w14:paraId="365FE49D"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Outline </w:t>
            </w:r>
          </w:p>
          <w:p w14:paraId="17D23B78"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Include within the outline the following.</w:t>
            </w:r>
          </w:p>
        </w:tc>
        <w:tc>
          <w:tcPr>
            <w:tcW w:w="630" w:type="dxa"/>
            <w:shd w:val="clear" w:color="auto" w:fill="E6E6E6"/>
            <w:vAlign w:val="center"/>
          </w:tcPr>
          <w:p w14:paraId="77403BAA" w14:textId="77777777" w:rsidR="003C04DB" w:rsidRPr="00035B9E" w:rsidRDefault="003C04DB" w:rsidP="00751FC9">
            <w:pPr>
              <w:spacing w:after="80"/>
              <w:jc w:val="center"/>
              <w:rPr>
                <w:rFonts w:ascii="Arial" w:hAnsi="Arial" w:cs="Arial"/>
                <w:b/>
                <w:sz w:val="18"/>
                <w:szCs w:val="18"/>
              </w:rPr>
            </w:pPr>
          </w:p>
        </w:tc>
      </w:tr>
      <w:tr w:rsidR="003C04DB" w:rsidRPr="00035B9E" w14:paraId="0364F9CF" w14:textId="77777777" w:rsidTr="00751FC9">
        <w:tc>
          <w:tcPr>
            <w:tcW w:w="7848" w:type="dxa"/>
          </w:tcPr>
          <w:p w14:paraId="3D72D5E5"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Hours and Credits for Lecture and Labs</w:t>
            </w:r>
          </w:p>
          <w:p w14:paraId="798481FD"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If hours exceed mandated Carnegie Hours, then rationale for this</w:t>
            </w:r>
          </w:p>
        </w:tc>
        <w:tc>
          <w:tcPr>
            <w:tcW w:w="630" w:type="dxa"/>
            <w:vAlign w:val="center"/>
          </w:tcPr>
          <w:p w14:paraId="6B7BB1E8"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216DCD6" w14:textId="77777777" w:rsidTr="00751FC9">
        <w:tc>
          <w:tcPr>
            <w:tcW w:w="7848" w:type="dxa"/>
          </w:tcPr>
          <w:p w14:paraId="53D03CA9"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Prerequisites/Co- requisites</w:t>
            </w:r>
          </w:p>
        </w:tc>
        <w:tc>
          <w:tcPr>
            <w:tcW w:w="630" w:type="dxa"/>
            <w:vAlign w:val="center"/>
          </w:tcPr>
          <w:p w14:paraId="76B3FDA7"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4D64D94A" w14:textId="77777777" w:rsidTr="00751FC9">
        <w:tc>
          <w:tcPr>
            <w:tcW w:w="7848" w:type="dxa"/>
            <w:tcBorders>
              <w:bottom w:val="single" w:sz="4" w:space="0" w:color="auto"/>
            </w:tcBorders>
          </w:tcPr>
          <w:p w14:paraId="7222F09B"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Detailed Course Description</w:t>
            </w:r>
          </w:p>
        </w:tc>
        <w:tc>
          <w:tcPr>
            <w:tcW w:w="630" w:type="dxa"/>
            <w:tcBorders>
              <w:bottom w:val="single" w:sz="4" w:space="0" w:color="auto"/>
            </w:tcBorders>
            <w:vAlign w:val="center"/>
          </w:tcPr>
          <w:p w14:paraId="417555AE"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50C17715" w14:textId="77777777" w:rsidTr="00751FC9">
        <w:tc>
          <w:tcPr>
            <w:tcW w:w="7848" w:type="dxa"/>
          </w:tcPr>
          <w:p w14:paraId="30F0C6FF"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Course Specific Learning Outcome and Assessment Tables</w:t>
            </w:r>
          </w:p>
          <w:p w14:paraId="200EF9AF" w14:textId="77777777" w:rsidR="003C04DB" w:rsidRPr="00035B9E" w:rsidRDefault="003C04DB"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Discipline Specific</w:t>
            </w:r>
          </w:p>
          <w:p w14:paraId="798D6844" w14:textId="77777777" w:rsidR="003C04DB" w:rsidRPr="00035B9E" w:rsidRDefault="003C04DB"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General Education Specific Learning Outcome and Assessment Tables</w:t>
            </w:r>
          </w:p>
        </w:tc>
        <w:tc>
          <w:tcPr>
            <w:tcW w:w="630" w:type="dxa"/>
            <w:vAlign w:val="center"/>
          </w:tcPr>
          <w:p w14:paraId="40E5F3A9"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278B487B" w14:textId="77777777" w:rsidTr="00751FC9">
        <w:tc>
          <w:tcPr>
            <w:tcW w:w="7848" w:type="dxa"/>
          </w:tcPr>
          <w:p w14:paraId="29022E8E"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Example Weekly Course outline</w:t>
            </w:r>
          </w:p>
        </w:tc>
        <w:tc>
          <w:tcPr>
            <w:tcW w:w="630" w:type="dxa"/>
            <w:vAlign w:val="center"/>
          </w:tcPr>
          <w:p w14:paraId="53C0D3D4"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568A7FA" w14:textId="77777777" w:rsidTr="00751FC9">
        <w:tc>
          <w:tcPr>
            <w:tcW w:w="7848" w:type="dxa"/>
          </w:tcPr>
          <w:p w14:paraId="25684FB5"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Grade Policy and Procedure</w:t>
            </w:r>
          </w:p>
        </w:tc>
        <w:tc>
          <w:tcPr>
            <w:tcW w:w="630" w:type="dxa"/>
            <w:vAlign w:val="center"/>
          </w:tcPr>
          <w:p w14:paraId="2DC68EFF"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53CC100A" w14:textId="77777777" w:rsidTr="00751FC9">
        <w:tc>
          <w:tcPr>
            <w:tcW w:w="7848" w:type="dxa"/>
          </w:tcPr>
          <w:p w14:paraId="0B00E569"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Recommended Instructional Materials (Textbooks, lab supplies, </w:t>
            </w:r>
            <w:r w:rsidR="00C7548F" w:rsidRPr="00035B9E">
              <w:rPr>
                <w:rFonts w:asciiTheme="majorHAnsi" w:hAnsiTheme="majorHAnsi" w:cs="Arial"/>
                <w:sz w:val="22"/>
                <w:szCs w:val="22"/>
              </w:rPr>
              <w:t>etc.</w:t>
            </w:r>
            <w:r w:rsidRPr="00035B9E">
              <w:rPr>
                <w:rFonts w:asciiTheme="majorHAnsi" w:hAnsiTheme="majorHAnsi" w:cs="Arial"/>
                <w:sz w:val="22"/>
                <w:szCs w:val="22"/>
              </w:rPr>
              <w:t>)</w:t>
            </w:r>
          </w:p>
        </w:tc>
        <w:tc>
          <w:tcPr>
            <w:tcW w:w="630" w:type="dxa"/>
            <w:vAlign w:val="center"/>
          </w:tcPr>
          <w:p w14:paraId="3C6D9A7A"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D4F6D40" w14:textId="77777777" w:rsidTr="00751FC9">
        <w:tc>
          <w:tcPr>
            <w:tcW w:w="7848" w:type="dxa"/>
            <w:tcBorders>
              <w:bottom w:val="single" w:sz="4" w:space="0" w:color="auto"/>
            </w:tcBorders>
          </w:tcPr>
          <w:p w14:paraId="569021AE"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Library resources and bibliography</w:t>
            </w:r>
          </w:p>
        </w:tc>
        <w:tc>
          <w:tcPr>
            <w:tcW w:w="630" w:type="dxa"/>
            <w:tcBorders>
              <w:bottom w:val="single" w:sz="4" w:space="0" w:color="auto"/>
            </w:tcBorders>
            <w:vAlign w:val="center"/>
          </w:tcPr>
          <w:p w14:paraId="7268E613"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C54A534" w14:textId="77777777" w:rsidTr="00751FC9">
        <w:tc>
          <w:tcPr>
            <w:tcW w:w="7848" w:type="dxa"/>
            <w:shd w:val="clear" w:color="auto" w:fill="E6E6E6"/>
          </w:tcPr>
          <w:p w14:paraId="2B1EFDF4"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Need Assessment.  </w:t>
            </w:r>
          </w:p>
          <w:p w14:paraId="5F013AFA"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4D4071A5" w14:textId="77777777" w:rsidR="003C04DB" w:rsidRPr="00035B9E" w:rsidRDefault="003C04DB" w:rsidP="00751FC9">
            <w:pPr>
              <w:spacing w:after="80"/>
              <w:jc w:val="center"/>
              <w:rPr>
                <w:rFonts w:ascii="Arial" w:hAnsi="Arial" w:cs="Arial"/>
                <w:sz w:val="18"/>
                <w:szCs w:val="18"/>
              </w:rPr>
            </w:pPr>
          </w:p>
        </w:tc>
      </w:tr>
      <w:tr w:rsidR="003C04DB" w:rsidRPr="00035B9E" w14:paraId="322DACD3" w14:textId="77777777" w:rsidTr="00751FC9">
        <w:tc>
          <w:tcPr>
            <w:tcW w:w="7848" w:type="dxa"/>
          </w:tcPr>
          <w:p w14:paraId="165282B3"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Target Students who will take this course.  Which programs or departments, and how many anticipated?</w:t>
            </w:r>
          </w:p>
          <w:p w14:paraId="766CD974"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Documentation of student views (if applicable, e.g. non-required elective).</w:t>
            </w:r>
          </w:p>
        </w:tc>
        <w:tc>
          <w:tcPr>
            <w:tcW w:w="630" w:type="dxa"/>
            <w:vAlign w:val="center"/>
          </w:tcPr>
          <w:p w14:paraId="48DF1B78"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2668407B" w14:textId="77777777" w:rsidTr="00751FC9">
        <w:tc>
          <w:tcPr>
            <w:tcW w:w="7848" w:type="dxa"/>
          </w:tcPr>
          <w:p w14:paraId="1D4BF984"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Projected headcounts (fall/spring and day/evening) for each new or modified course.</w:t>
            </w:r>
          </w:p>
        </w:tc>
        <w:tc>
          <w:tcPr>
            <w:tcW w:w="630" w:type="dxa"/>
            <w:vAlign w:val="center"/>
          </w:tcPr>
          <w:p w14:paraId="06AFEEC9"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62A15862" w14:textId="77777777" w:rsidTr="00751FC9">
        <w:tc>
          <w:tcPr>
            <w:tcW w:w="7848" w:type="dxa"/>
          </w:tcPr>
          <w:p w14:paraId="087E6FA6"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758DF949"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017E6604" w14:textId="77777777" w:rsidTr="00751FC9">
        <w:tc>
          <w:tcPr>
            <w:tcW w:w="7848" w:type="dxa"/>
          </w:tcPr>
          <w:p w14:paraId="62C892F9"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Where does this course overlap with other courses, both within and outside of the department?</w:t>
            </w:r>
          </w:p>
        </w:tc>
        <w:tc>
          <w:tcPr>
            <w:tcW w:w="630" w:type="dxa"/>
            <w:vAlign w:val="center"/>
          </w:tcPr>
          <w:p w14:paraId="43BB3F76"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6951FA30" w14:textId="77777777" w:rsidTr="00751FC9">
        <w:tc>
          <w:tcPr>
            <w:tcW w:w="7848" w:type="dxa"/>
          </w:tcPr>
          <w:p w14:paraId="691C5A41"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7FBF4F4B"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1670EA19" w14:textId="77777777" w:rsidTr="00751FC9">
        <w:tc>
          <w:tcPr>
            <w:tcW w:w="7848" w:type="dxa"/>
            <w:tcBorders>
              <w:bottom w:val="single" w:sz="4" w:space="0" w:color="auto"/>
            </w:tcBorders>
          </w:tcPr>
          <w:p w14:paraId="08F7ECB7"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2A40E3D3"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0466F400" w14:textId="77777777" w:rsidTr="00751FC9">
        <w:tc>
          <w:tcPr>
            <w:tcW w:w="7848" w:type="dxa"/>
            <w:shd w:val="clear" w:color="auto" w:fill="E6E6E6"/>
          </w:tcPr>
          <w:p w14:paraId="04D18FC3"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Course Design</w:t>
            </w:r>
          </w:p>
          <w:p w14:paraId="7684D4AC"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Describe how this course is designed. </w:t>
            </w:r>
          </w:p>
        </w:tc>
        <w:tc>
          <w:tcPr>
            <w:tcW w:w="630" w:type="dxa"/>
            <w:shd w:val="clear" w:color="auto" w:fill="E6E6E6"/>
            <w:vAlign w:val="center"/>
          </w:tcPr>
          <w:p w14:paraId="60DFCA76" w14:textId="77777777" w:rsidR="003C04DB" w:rsidRPr="00035B9E" w:rsidRDefault="003C04DB" w:rsidP="00751FC9">
            <w:pPr>
              <w:spacing w:after="80"/>
              <w:jc w:val="center"/>
              <w:rPr>
                <w:rFonts w:ascii="Arial" w:hAnsi="Arial" w:cs="Arial"/>
                <w:sz w:val="18"/>
                <w:szCs w:val="18"/>
              </w:rPr>
            </w:pPr>
          </w:p>
        </w:tc>
      </w:tr>
      <w:tr w:rsidR="003C04DB" w:rsidRPr="00035B9E" w14:paraId="5BB3125A" w14:textId="77777777" w:rsidTr="00751FC9">
        <w:tc>
          <w:tcPr>
            <w:tcW w:w="7848" w:type="dxa"/>
          </w:tcPr>
          <w:p w14:paraId="7CAB6363"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lastRenderedPageBreak/>
              <w:t>Course Context (e.g. required, elective, capstone)</w:t>
            </w:r>
          </w:p>
        </w:tc>
        <w:tc>
          <w:tcPr>
            <w:tcW w:w="630" w:type="dxa"/>
            <w:vAlign w:val="center"/>
          </w:tcPr>
          <w:p w14:paraId="5610C06E"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05F5675B" w14:textId="77777777" w:rsidTr="00751FC9">
        <w:tc>
          <w:tcPr>
            <w:tcW w:w="7848" w:type="dxa"/>
          </w:tcPr>
          <w:p w14:paraId="7FD3F117"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Course Structure: how the course will be offered (e.g. lecture, seminar, tutorial, fieldtrip)?</w:t>
            </w:r>
          </w:p>
        </w:tc>
        <w:tc>
          <w:tcPr>
            <w:tcW w:w="630" w:type="dxa"/>
            <w:vAlign w:val="center"/>
          </w:tcPr>
          <w:p w14:paraId="00D4FCDD"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8D29082" w14:textId="77777777" w:rsidTr="00751FC9">
        <w:tc>
          <w:tcPr>
            <w:tcW w:w="7848" w:type="dxa"/>
            <w:tcBorders>
              <w:bottom w:val="single" w:sz="4" w:space="0" w:color="auto"/>
            </w:tcBorders>
          </w:tcPr>
          <w:p w14:paraId="328AC2F6"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10661F7C"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5210EAA3" w14:textId="77777777" w:rsidTr="00751FC9">
        <w:tc>
          <w:tcPr>
            <w:tcW w:w="7848" w:type="dxa"/>
          </w:tcPr>
          <w:p w14:paraId="00FE8CC1"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How does this course support Programmatic Learning Outcomes?</w:t>
            </w:r>
          </w:p>
        </w:tc>
        <w:tc>
          <w:tcPr>
            <w:tcW w:w="630" w:type="dxa"/>
            <w:vAlign w:val="center"/>
          </w:tcPr>
          <w:p w14:paraId="406A88DA"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2A727B5" w14:textId="77777777" w:rsidTr="00751FC9">
        <w:tc>
          <w:tcPr>
            <w:tcW w:w="7848" w:type="dxa"/>
            <w:tcBorders>
              <w:bottom w:val="single" w:sz="4" w:space="0" w:color="auto"/>
            </w:tcBorders>
          </w:tcPr>
          <w:p w14:paraId="6E06538B"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03BFDDA8"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2AE2D604" w14:textId="77777777" w:rsidTr="00751FC9">
        <w:tc>
          <w:tcPr>
            <w:tcW w:w="7848" w:type="dxa"/>
            <w:shd w:val="clear" w:color="auto" w:fill="E6E6E6"/>
          </w:tcPr>
          <w:p w14:paraId="11AB3501"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Additional Forms for Specific Course Categories</w:t>
            </w:r>
          </w:p>
        </w:tc>
        <w:tc>
          <w:tcPr>
            <w:tcW w:w="630" w:type="dxa"/>
            <w:shd w:val="clear" w:color="auto" w:fill="E6E6E6"/>
            <w:vAlign w:val="center"/>
          </w:tcPr>
          <w:p w14:paraId="701D30B7" w14:textId="77777777" w:rsidR="003C04DB" w:rsidRPr="00035B9E" w:rsidRDefault="003C04DB" w:rsidP="00751FC9">
            <w:pPr>
              <w:spacing w:after="80"/>
              <w:jc w:val="center"/>
              <w:rPr>
                <w:rFonts w:ascii="Arial" w:hAnsi="Arial" w:cs="Arial"/>
                <w:sz w:val="18"/>
                <w:szCs w:val="18"/>
              </w:rPr>
            </w:pPr>
          </w:p>
        </w:tc>
      </w:tr>
      <w:tr w:rsidR="003C04DB" w:rsidRPr="00035B9E" w14:paraId="384634C1" w14:textId="77777777" w:rsidTr="00751FC9">
        <w:tc>
          <w:tcPr>
            <w:tcW w:w="7848" w:type="dxa"/>
          </w:tcPr>
          <w:p w14:paraId="5B3922E8" w14:textId="77777777" w:rsidR="003C04DB" w:rsidRPr="00035B9E" w:rsidRDefault="008E086C" w:rsidP="00751FC9">
            <w:pPr>
              <w:spacing w:after="80"/>
              <w:rPr>
                <w:rFonts w:asciiTheme="majorHAnsi" w:hAnsiTheme="majorHAnsi" w:cs="Arial"/>
                <w:sz w:val="22"/>
                <w:szCs w:val="22"/>
              </w:rPr>
            </w:pPr>
            <w:hyperlink r:id="rId43" w:history="1">
              <w:r w:rsidR="003C04DB" w:rsidRPr="00035B9E">
                <w:rPr>
                  <w:rStyle w:val="Hyperlink"/>
                  <w:rFonts w:asciiTheme="majorHAnsi" w:hAnsiTheme="majorHAnsi" w:cs="Arial"/>
                  <w:color w:val="auto"/>
                  <w:sz w:val="22"/>
                  <w:szCs w:val="22"/>
                </w:rPr>
                <w:t xml:space="preserve"> Interdisciplinary Form</w:t>
              </w:r>
            </w:hyperlink>
            <w:r w:rsidR="003C04DB" w:rsidRPr="00035B9E">
              <w:rPr>
                <w:rFonts w:asciiTheme="majorHAnsi" w:hAnsiTheme="majorHAnsi" w:cs="Arial"/>
                <w:sz w:val="22"/>
                <w:szCs w:val="22"/>
              </w:rPr>
              <w:t xml:space="preserve"> (if applicable)</w:t>
            </w:r>
          </w:p>
        </w:tc>
        <w:tc>
          <w:tcPr>
            <w:tcW w:w="630" w:type="dxa"/>
            <w:vAlign w:val="center"/>
          </w:tcPr>
          <w:p w14:paraId="39FCF4C0"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1CDF8ADD" w14:textId="77777777" w:rsidTr="00751FC9">
        <w:tc>
          <w:tcPr>
            <w:tcW w:w="7848" w:type="dxa"/>
          </w:tcPr>
          <w:p w14:paraId="7862A321" w14:textId="77777777" w:rsidR="003C04DB" w:rsidRPr="00035B9E" w:rsidRDefault="003C04DB" w:rsidP="00751FC9">
            <w:pPr>
              <w:rPr>
                <w:rFonts w:asciiTheme="majorHAnsi" w:hAnsiTheme="majorHAnsi" w:cs="Arial"/>
                <w:sz w:val="22"/>
                <w:szCs w:val="22"/>
              </w:rPr>
            </w:pPr>
            <w:r w:rsidRPr="00035B9E">
              <w:rPr>
                <w:rFonts w:asciiTheme="majorHAnsi" w:hAnsiTheme="majorHAnsi" w:cs="Arial"/>
                <w:sz w:val="22"/>
                <w:szCs w:val="22"/>
              </w:rPr>
              <w:t xml:space="preserve"> Interdisciplinary Committee Recommendation (if applicable and if received)*</w:t>
            </w:r>
          </w:p>
          <w:p w14:paraId="7B193314" w14:textId="77777777" w:rsidR="003C04DB" w:rsidRPr="00035B9E" w:rsidRDefault="003C04DB" w:rsidP="00751FC9">
            <w:pPr>
              <w:rPr>
                <w:sz w:val="20"/>
                <w:szCs w:val="20"/>
              </w:rPr>
            </w:pPr>
            <w:r w:rsidRPr="00035B9E">
              <w:rPr>
                <w:rFonts w:asciiTheme="majorHAnsi" w:hAnsiTheme="majorHAnsi" w:cs="Arial"/>
                <w:sz w:val="22"/>
                <w:szCs w:val="22"/>
              </w:rPr>
              <w:t xml:space="preserve">  </w:t>
            </w:r>
            <w:r w:rsidRPr="00035B9E">
              <w:rPr>
                <w:rFonts w:asciiTheme="majorHAnsi" w:hAnsiTheme="majorHAnsi" w:cs="Arial"/>
                <w:sz w:val="20"/>
                <w:szCs w:val="20"/>
              </w:rPr>
              <w:t>*Recommendation must be received before consideration by full Curriculum Committee</w:t>
            </w:r>
          </w:p>
        </w:tc>
        <w:tc>
          <w:tcPr>
            <w:tcW w:w="630" w:type="dxa"/>
            <w:vAlign w:val="center"/>
          </w:tcPr>
          <w:p w14:paraId="10C97D7B"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1CDCBA98" w14:textId="77777777" w:rsidTr="00751FC9">
        <w:trPr>
          <w:trHeight w:val="90"/>
        </w:trPr>
        <w:tc>
          <w:tcPr>
            <w:tcW w:w="7848" w:type="dxa"/>
          </w:tcPr>
          <w:p w14:paraId="46DEF615" w14:textId="77777777" w:rsidR="003C04DB" w:rsidRPr="00035B9E" w:rsidRDefault="008E086C" w:rsidP="00751FC9">
            <w:pPr>
              <w:spacing w:after="80"/>
              <w:rPr>
                <w:rFonts w:asciiTheme="majorHAnsi" w:hAnsiTheme="majorHAnsi" w:cs="Arial"/>
                <w:sz w:val="22"/>
                <w:szCs w:val="22"/>
              </w:rPr>
            </w:pPr>
            <w:hyperlink r:id="rId44" w:history="1">
              <w:r w:rsidR="003C04DB" w:rsidRPr="00035B9E">
                <w:rPr>
                  <w:rStyle w:val="Hyperlink"/>
                  <w:rFonts w:asciiTheme="majorHAnsi" w:hAnsiTheme="majorHAnsi" w:cs="Arial"/>
                  <w:color w:val="auto"/>
                  <w:sz w:val="22"/>
                  <w:szCs w:val="22"/>
                </w:rPr>
                <w:t>Common Core (Liberal Arts) Intent to Submit</w:t>
              </w:r>
            </w:hyperlink>
            <w:r w:rsidR="003C04DB" w:rsidRPr="00035B9E">
              <w:rPr>
                <w:rFonts w:asciiTheme="majorHAnsi" w:hAnsiTheme="majorHAnsi" w:cs="Arial"/>
                <w:sz w:val="22"/>
                <w:szCs w:val="22"/>
              </w:rPr>
              <w:t xml:space="preserve"> (if applicable)</w:t>
            </w:r>
          </w:p>
        </w:tc>
        <w:tc>
          <w:tcPr>
            <w:tcW w:w="630" w:type="dxa"/>
            <w:vAlign w:val="center"/>
          </w:tcPr>
          <w:p w14:paraId="72936D80"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2AB2EEA2" w14:textId="77777777" w:rsidTr="00751FC9">
        <w:tc>
          <w:tcPr>
            <w:tcW w:w="7848" w:type="dxa"/>
          </w:tcPr>
          <w:p w14:paraId="5AEF0CB1"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Writing Intensive Form if course is intended to be a WIC (under development) </w:t>
            </w:r>
          </w:p>
        </w:tc>
        <w:tc>
          <w:tcPr>
            <w:tcW w:w="630" w:type="dxa"/>
            <w:vAlign w:val="center"/>
          </w:tcPr>
          <w:p w14:paraId="1FC6DA57"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6CF96DCB" w14:textId="77777777" w:rsidTr="00751FC9">
        <w:tc>
          <w:tcPr>
            <w:tcW w:w="7848" w:type="dxa"/>
          </w:tcPr>
          <w:p w14:paraId="2D798B14"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2AD94A05" w14:textId="77777777" w:rsidR="003C04DB" w:rsidRPr="00035B9E" w:rsidRDefault="00884F7E" w:rsidP="00751FC9">
            <w:pPr>
              <w:spacing w:after="80"/>
              <w:jc w:val="center"/>
              <w:rPr>
                <w:rFonts w:ascii="Times" w:hAnsi="Times" w:cs="Times New Roman"/>
                <w:sz w:val="20"/>
                <w:szCs w:val="20"/>
              </w:rPr>
            </w:pPr>
            <w:r w:rsidRPr="00035B9E">
              <w:rPr>
                <w:rFonts w:ascii="Times" w:hAnsi="Times" w:cs="Times New Roman"/>
                <w:sz w:val="20"/>
                <w:szCs w:val="20"/>
              </w:rPr>
              <w:t>N/A</w:t>
            </w:r>
          </w:p>
        </w:tc>
      </w:tr>
      <w:tr w:rsidR="003C04DB" w:rsidRPr="00035B9E" w14:paraId="48FCD03D" w14:textId="77777777" w:rsidTr="00751FC9">
        <w:tc>
          <w:tcPr>
            <w:tcW w:w="7848" w:type="dxa"/>
            <w:shd w:val="clear" w:color="auto" w:fill="E6E6E6"/>
          </w:tcPr>
          <w:p w14:paraId="37F5E5A1"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Times New Roman"/>
                <w:b/>
                <w:sz w:val="22"/>
                <w:szCs w:val="22"/>
              </w:rPr>
              <w:t xml:space="preserve">(Additional materials for </w:t>
            </w:r>
            <w:hyperlink r:id="rId45" w:history="1">
              <w:r w:rsidRPr="00035B9E">
                <w:rPr>
                  <w:rFonts w:asciiTheme="majorHAnsi" w:hAnsiTheme="majorHAnsi" w:cs="Arial"/>
                  <w:b/>
                  <w:bCs/>
                  <w:iCs/>
                  <w:sz w:val="22"/>
                  <w:szCs w:val="22"/>
                </w:rPr>
                <w:t>Curricular Experiments</w:t>
              </w:r>
            </w:hyperlink>
            <w:r w:rsidRPr="00035B9E">
              <w:rPr>
                <w:rFonts w:asciiTheme="majorHAnsi" w:hAnsiTheme="majorHAnsi" w:cs="Arial"/>
                <w:b/>
                <w:sz w:val="22"/>
                <w:szCs w:val="22"/>
              </w:rPr>
              <w:t>)</w:t>
            </w:r>
          </w:p>
        </w:tc>
        <w:tc>
          <w:tcPr>
            <w:tcW w:w="630" w:type="dxa"/>
            <w:shd w:val="clear" w:color="auto" w:fill="E6E6E6"/>
            <w:vAlign w:val="center"/>
          </w:tcPr>
          <w:p w14:paraId="6F772614" w14:textId="77777777" w:rsidR="003C04DB" w:rsidRPr="00035B9E" w:rsidRDefault="003C04DB" w:rsidP="00751FC9">
            <w:pPr>
              <w:spacing w:after="80"/>
              <w:jc w:val="center"/>
              <w:rPr>
                <w:rFonts w:ascii="Times" w:hAnsi="Times" w:cs="Times New Roman"/>
                <w:sz w:val="20"/>
                <w:szCs w:val="20"/>
              </w:rPr>
            </w:pPr>
          </w:p>
        </w:tc>
      </w:tr>
      <w:tr w:rsidR="003C04DB" w:rsidRPr="00035B9E" w14:paraId="37929672" w14:textId="77777777" w:rsidTr="00751FC9">
        <w:tc>
          <w:tcPr>
            <w:tcW w:w="7848" w:type="dxa"/>
          </w:tcPr>
          <w:p w14:paraId="25CDA17C"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5CB8C60C" w14:textId="77777777" w:rsidR="003C04DB" w:rsidRPr="00035B9E" w:rsidRDefault="00884F7E" w:rsidP="00751FC9">
            <w:pPr>
              <w:spacing w:after="80"/>
              <w:jc w:val="center"/>
              <w:rPr>
                <w:rFonts w:ascii="Times" w:hAnsi="Times" w:cs="Times New Roman"/>
                <w:sz w:val="20"/>
                <w:szCs w:val="20"/>
              </w:rPr>
            </w:pPr>
            <w:r w:rsidRPr="00035B9E">
              <w:rPr>
                <w:rFonts w:ascii="Times" w:hAnsi="Times" w:cs="Times New Roman"/>
                <w:sz w:val="20"/>
                <w:szCs w:val="20"/>
              </w:rPr>
              <w:t>N/A</w:t>
            </w:r>
          </w:p>
        </w:tc>
      </w:tr>
      <w:tr w:rsidR="003C04DB" w:rsidRPr="00035B9E" w14:paraId="5CCC5EAE" w14:textId="77777777" w:rsidTr="00751FC9">
        <w:tc>
          <w:tcPr>
            <w:tcW w:w="7848" w:type="dxa"/>
            <w:tcBorders>
              <w:bottom w:val="single" w:sz="4" w:space="0" w:color="auto"/>
            </w:tcBorders>
          </w:tcPr>
          <w:p w14:paraId="0DA27653"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2CA1F8A3" w14:textId="77777777" w:rsidR="003C04DB" w:rsidRPr="00035B9E" w:rsidRDefault="00884F7E" w:rsidP="00751FC9">
            <w:pPr>
              <w:spacing w:after="80"/>
              <w:jc w:val="center"/>
              <w:rPr>
                <w:rFonts w:ascii="Times" w:hAnsi="Times" w:cs="Times New Roman"/>
                <w:sz w:val="20"/>
                <w:szCs w:val="20"/>
              </w:rPr>
            </w:pPr>
            <w:r w:rsidRPr="00035B9E">
              <w:rPr>
                <w:rFonts w:ascii="Times" w:hAnsi="Times" w:cs="Times New Roman"/>
                <w:sz w:val="20"/>
                <w:szCs w:val="20"/>
              </w:rPr>
              <w:t>N/A</w:t>
            </w:r>
          </w:p>
        </w:tc>
      </w:tr>
    </w:tbl>
    <w:p w14:paraId="27590E68" w14:textId="77777777" w:rsidR="003C04DB" w:rsidRPr="00035B9E" w:rsidRDefault="003C04DB" w:rsidP="003C04DB"/>
    <w:p w14:paraId="1E8A736A" w14:textId="77777777" w:rsidR="003C04DB" w:rsidRPr="00035B9E" w:rsidRDefault="003C04DB" w:rsidP="003C04DB">
      <w:pPr>
        <w:rPr>
          <w:b/>
        </w:rPr>
      </w:pPr>
    </w:p>
    <w:p w14:paraId="407A75DC" w14:textId="77777777" w:rsidR="00EE17C6" w:rsidRPr="00035B9E" w:rsidRDefault="00EE17C6">
      <w:pPr>
        <w:rPr>
          <w:rFonts w:ascii="Times New Roman" w:hAnsi="Times New Roman" w:cs="Times New Roman"/>
          <w:sz w:val="22"/>
          <w:szCs w:val="22"/>
        </w:rPr>
      </w:pPr>
      <w:r w:rsidRPr="00035B9E">
        <w:rPr>
          <w:rFonts w:ascii="Times New Roman" w:hAnsi="Times New Roman" w:cs="Times New Roman"/>
          <w:sz w:val="22"/>
          <w:szCs w:val="22"/>
        </w:rPr>
        <w:br w:type="page"/>
      </w:r>
    </w:p>
    <w:p w14:paraId="35085649" w14:textId="77777777" w:rsidR="00EE17C6"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20" w:name="_Toc33185885"/>
      <w:r w:rsidRPr="00035B9E">
        <w:rPr>
          <w:rFonts w:ascii="Times New Roman" w:hAnsi="Times New Roman" w:cs="Times New Roman"/>
          <w:color w:val="auto"/>
          <w:sz w:val="32"/>
          <w:szCs w:val="32"/>
        </w:rPr>
        <w:lastRenderedPageBreak/>
        <w:t xml:space="preserve">Library Resources &amp; Information Literacy: Major Curriculum Modification </w:t>
      </w:r>
      <w:r w:rsidR="00EE17C6" w:rsidRPr="00035B9E">
        <w:rPr>
          <w:rFonts w:ascii="Times New Roman" w:hAnsi="Times New Roman" w:cs="Times New Roman"/>
          <w:color w:val="auto"/>
          <w:sz w:val="32"/>
          <w:szCs w:val="32"/>
        </w:rPr>
        <w:t>– CMCE 4461</w:t>
      </w:r>
      <w:bookmarkEnd w:id="20"/>
    </w:p>
    <w:p w14:paraId="1BE2EE70" w14:textId="77777777" w:rsidR="00EE17C6" w:rsidRPr="00035B9E" w:rsidRDefault="00EE17C6" w:rsidP="00EE17C6">
      <w:pPr>
        <w:rPr>
          <w:rFonts w:ascii="Calibri" w:hAnsi="Calibri"/>
        </w:rPr>
      </w:pPr>
    </w:p>
    <w:p w14:paraId="6BE1EFD7" w14:textId="77777777" w:rsidR="00EE17C6" w:rsidRPr="00035B9E" w:rsidRDefault="00EE17C6" w:rsidP="00EE17C6">
      <w:pPr>
        <w:rPr>
          <w:rFonts w:ascii="Calibri" w:hAnsi="Calibri"/>
        </w:rPr>
      </w:pPr>
      <w:r w:rsidRPr="00035B9E">
        <w:rPr>
          <w:rFonts w:ascii="Calibri" w:hAnsi="Calibri"/>
        </w:rPr>
        <w:t xml:space="preserve">Please complete for </w:t>
      </w:r>
      <w:r w:rsidRPr="00035B9E">
        <w:rPr>
          <w:rFonts w:ascii="Calibri" w:hAnsi="Calibri"/>
          <w:b/>
        </w:rPr>
        <w:t>all</w:t>
      </w:r>
      <w:r w:rsidRPr="00035B9E">
        <w:rPr>
          <w:rFonts w:ascii="Calibri" w:hAnsi="Calibri"/>
        </w:rPr>
        <w:t xml:space="preserve"> major curriculum modifications. This information will assist the library in planning for new courses/programs.</w:t>
      </w:r>
    </w:p>
    <w:p w14:paraId="55BAEAF0" w14:textId="77777777" w:rsidR="00EE17C6" w:rsidRPr="00035B9E" w:rsidRDefault="00EE17C6" w:rsidP="00EE17C6">
      <w:pPr>
        <w:rPr>
          <w:rFonts w:ascii="Calibri" w:hAnsi="Calibri"/>
        </w:rPr>
      </w:pPr>
    </w:p>
    <w:p w14:paraId="7ED3DF50" w14:textId="77777777" w:rsidR="00EE17C6" w:rsidRPr="00035B9E" w:rsidRDefault="00EE17C6" w:rsidP="00EE17C6">
      <w:pPr>
        <w:rPr>
          <w:rFonts w:ascii="Calibri" w:hAnsi="Calibri"/>
        </w:rPr>
      </w:pPr>
      <w:r w:rsidRPr="00035B9E">
        <w:rPr>
          <w:rFonts w:ascii="Calibri" w:hAnsi="Calibri"/>
        </w:rPr>
        <w:t>Consult with your library faculty subject specialist (</w:t>
      </w:r>
      <w:hyperlink r:id="rId46" w:history="1">
        <w:r w:rsidRPr="00035B9E">
          <w:rPr>
            <w:rStyle w:val="Hyperlink"/>
            <w:rFonts w:ascii="Calibri" w:hAnsi="Calibri"/>
            <w:color w:val="auto"/>
          </w:rPr>
          <w:t>http://cityte.ch/dir</w:t>
        </w:r>
      </w:hyperlink>
      <w:r w:rsidRPr="00035B9E">
        <w:rPr>
          <w:rFonts w:ascii="Calibri" w:hAnsi="Calibri"/>
        </w:rPr>
        <w:t xml:space="preserve">) </w:t>
      </w:r>
      <w:r w:rsidRPr="00035B9E">
        <w:rPr>
          <w:rFonts w:ascii="Calibri" w:hAnsi="Calibri"/>
          <w:b/>
          <w:u w:val="single"/>
        </w:rPr>
        <w:t>3 weeks before the proposal deadline</w:t>
      </w:r>
      <w:r w:rsidRPr="00035B9E">
        <w:rPr>
          <w:rFonts w:ascii="Calibri" w:hAnsi="Calibri"/>
        </w:rPr>
        <w:t>.</w:t>
      </w:r>
    </w:p>
    <w:p w14:paraId="212AF002" w14:textId="77777777" w:rsidR="00EE17C6" w:rsidRPr="00035B9E" w:rsidRDefault="00EE17C6" w:rsidP="00EE17C6">
      <w:pPr>
        <w:rPr>
          <w:rFonts w:ascii="Calibri" w:hAnsi="Calibri"/>
          <w:b/>
        </w:rPr>
      </w:pPr>
    </w:p>
    <w:p w14:paraId="07463E98" w14:textId="77777777" w:rsidR="00EE17C6" w:rsidRPr="00035B9E" w:rsidRDefault="00EE17C6" w:rsidP="00EE17C6">
      <w:pPr>
        <w:rPr>
          <w:rFonts w:ascii="Calibri" w:hAnsi="Calibri"/>
        </w:rPr>
      </w:pPr>
      <w:r w:rsidRPr="00035B9E">
        <w:rPr>
          <w:rFonts w:ascii="Calibri" w:hAnsi="Calibri"/>
          <w:b/>
        </w:rPr>
        <w:t>Course proposer:</w:t>
      </w:r>
      <w:r w:rsidRPr="00035B9E">
        <w:rPr>
          <w:rFonts w:ascii="Calibri" w:hAnsi="Calibri"/>
        </w:rPr>
        <w:t xml:space="preserve"> please complete boxes 1-4.  </w:t>
      </w:r>
      <w:r w:rsidRPr="00035B9E">
        <w:rPr>
          <w:rFonts w:ascii="Calibri" w:hAnsi="Calibri"/>
          <w:b/>
        </w:rPr>
        <w:t>Library faculty subject specialist:</w:t>
      </w:r>
      <w:r w:rsidRPr="00035B9E">
        <w:rPr>
          <w:rFonts w:ascii="Calibri" w:hAnsi="Calibri"/>
        </w:rPr>
        <w:t xml:space="preserve"> please complete box 5.</w:t>
      </w:r>
    </w:p>
    <w:p w14:paraId="2CDBF3BC"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4095"/>
        <w:gridCol w:w="3991"/>
      </w:tblGrid>
      <w:tr w:rsidR="00EE17C6" w:rsidRPr="00035B9E" w14:paraId="10E79E84" w14:textId="77777777" w:rsidTr="00751FC9">
        <w:tc>
          <w:tcPr>
            <w:tcW w:w="360" w:type="dxa"/>
            <w:tcBorders>
              <w:top w:val="nil"/>
              <w:left w:val="nil"/>
              <w:bottom w:val="nil"/>
              <w:right w:val="single" w:sz="4" w:space="0" w:color="auto"/>
            </w:tcBorders>
          </w:tcPr>
          <w:p w14:paraId="0D2234B6" w14:textId="77777777" w:rsidR="00EE17C6" w:rsidRPr="00035B9E" w:rsidRDefault="00EE17C6" w:rsidP="00751FC9">
            <w:pPr>
              <w:rPr>
                <w:rFonts w:ascii="Calibri" w:hAnsi="Calibri"/>
                <w:b/>
              </w:rPr>
            </w:pPr>
            <w:r w:rsidRPr="00035B9E">
              <w:rPr>
                <w:rFonts w:ascii="Calibri" w:hAnsi="Calibri"/>
                <w:b/>
              </w:rPr>
              <w:t>1</w:t>
            </w:r>
          </w:p>
        </w:tc>
        <w:tc>
          <w:tcPr>
            <w:tcW w:w="4950" w:type="dxa"/>
            <w:tcBorders>
              <w:left w:val="single" w:sz="4" w:space="0" w:color="auto"/>
            </w:tcBorders>
          </w:tcPr>
          <w:p w14:paraId="744CF38B" w14:textId="77777777" w:rsidR="00EE17C6" w:rsidRPr="00035B9E" w:rsidRDefault="00EE17C6" w:rsidP="00751FC9">
            <w:pPr>
              <w:rPr>
                <w:rFonts w:ascii="Calibri" w:hAnsi="Calibri"/>
                <w:b/>
              </w:rPr>
            </w:pPr>
            <w:r w:rsidRPr="00035B9E">
              <w:rPr>
                <w:rFonts w:ascii="Calibri" w:hAnsi="Calibri"/>
                <w:b/>
              </w:rPr>
              <w:t>Title of proposal</w:t>
            </w:r>
          </w:p>
          <w:p w14:paraId="47281BFF" w14:textId="77777777" w:rsidR="00EE17C6" w:rsidRPr="00035B9E" w:rsidRDefault="000236AE" w:rsidP="00751FC9">
            <w:pPr>
              <w:rPr>
                <w:rFonts w:ascii="Calibri" w:hAnsi="Calibri"/>
              </w:rPr>
            </w:pPr>
            <w:r w:rsidRPr="00035B9E">
              <w:rPr>
                <w:rFonts w:ascii="Calibri" w:hAnsi="Calibri"/>
              </w:rPr>
              <w:t>CMCE 4461</w:t>
            </w:r>
            <w:r>
              <w:rPr>
                <w:rFonts w:ascii="Calibri" w:hAnsi="Calibri"/>
              </w:rPr>
              <w:t xml:space="preserve">- </w:t>
            </w:r>
            <w:r w:rsidRPr="00FE3358">
              <w:rPr>
                <w:rFonts w:ascii="Calibri" w:hAnsi="Calibri"/>
                <w:i/>
                <w:iCs/>
              </w:rPr>
              <w:t>Instrumentation and Condition Assessments</w:t>
            </w:r>
          </w:p>
          <w:p w14:paraId="68C6F341" w14:textId="77777777" w:rsidR="00EE17C6" w:rsidRPr="00035B9E" w:rsidRDefault="00EE17C6" w:rsidP="00751FC9">
            <w:pPr>
              <w:rPr>
                <w:rFonts w:ascii="Calibri" w:hAnsi="Calibri"/>
              </w:rPr>
            </w:pPr>
          </w:p>
        </w:tc>
        <w:tc>
          <w:tcPr>
            <w:tcW w:w="5220" w:type="dxa"/>
          </w:tcPr>
          <w:p w14:paraId="336EFADA" w14:textId="77777777" w:rsidR="00EE17C6" w:rsidRPr="00035B9E" w:rsidRDefault="00EE17C6" w:rsidP="00751FC9">
            <w:pPr>
              <w:rPr>
                <w:rFonts w:ascii="Calibri" w:hAnsi="Calibri"/>
                <w:b/>
              </w:rPr>
            </w:pPr>
            <w:r w:rsidRPr="00035B9E">
              <w:rPr>
                <w:rFonts w:ascii="Calibri" w:hAnsi="Calibri"/>
                <w:b/>
              </w:rPr>
              <w:t>Department/Program</w:t>
            </w:r>
          </w:p>
          <w:p w14:paraId="439A48CC" w14:textId="77777777" w:rsidR="00EE17C6" w:rsidRPr="00035B9E" w:rsidRDefault="00EE17C6" w:rsidP="00751FC9">
            <w:pPr>
              <w:rPr>
                <w:rFonts w:ascii="Calibri" w:hAnsi="Calibri"/>
              </w:rPr>
            </w:pPr>
            <w:r w:rsidRPr="00035B9E">
              <w:rPr>
                <w:rFonts w:ascii="Calibri" w:hAnsi="Calibri"/>
              </w:rPr>
              <w:t>Con</w:t>
            </w:r>
            <w:r w:rsidR="00C7548F" w:rsidRPr="00035B9E">
              <w:rPr>
                <w:rFonts w:ascii="Calibri" w:hAnsi="Calibri"/>
              </w:rPr>
              <w:t>s</w:t>
            </w:r>
            <w:r w:rsidRPr="00035B9E">
              <w:rPr>
                <w:rFonts w:ascii="Calibri" w:hAnsi="Calibri"/>
              </w:rPr>
              <w:t>truction Management and Civil Engineering Technology, Construction Engineering BTECH</w:t>
            </w:r>
          </w:p>
        </w:tc>
      </w:tr>
      <w:tr w:rsidR="00EE17C6" w:rsidRPr="00035B9E" w14:paraId="7305EA15" w14:textId="77777777" w:rsidTr="00751FC9">
        <w:tc>
          <w:tcPr>
            <w:tcW w:w="360" w:type="dxa"/>
            <w:tcBorders>
              <w:top w:val="nil"/>
              <w:left w:val="nil"/>
              <w:bottom w:val="nil"/>
              <w:right w:val="single" w:sz="4" w:space="0" w:color="auto"/>
            </w:tcBorders>
          </w:tcPr>
          <w:p w14:paraId="20B8F0B7" w14:textId="77777777" w:rsidR="00EE17C6" w:rsidRPr="00035B9E" w:rsidRDefault="00EE17C6" w:rsidP="00751FC9">
            <w:pPr>
              <w:rPr>
                <w:rFonts w:ascii="Calibri" w:hAnsi="Calibri"/>
                <w:b/>
              </w:rPr>
            </w:pPr>
          </w:p>
        </w:tc>
        <w:tc>
          <w:tcPr>
            <w:tcW w:w="4950" w:type="dxa"/>
            <w:tcBorders>
              <w:left w:val="single" w:sz="4" w:space="0" w:color="auto"/>
            </w:tcBorders>
          </w:tcPr>
          <w:p w14:paraId="71F7703F" w14:textId="77777777" w:rsidR="00EE17C6" w:rsidRPr="00035B9E" w:rsidRDefault="00EE17C6" w:rsidP="00751FC9">
            <w:pPr>
              <w:rPr>
                <w:rFonts w:ascii="Calibri" w:hAnsi="Calibri"/>
              </w:rPr>
            </w:pPr>
            <w:r w:rsidRPr="00035B9E">
              <w:rPr>
                <w:rFonts w:ascii="Calibri" w:hAnsi="Calibri"/>
                <w:b/>
              </w:rPr>
              <w:t xml:space="preserve">Proposed by </w:t>
            </w:r>
            <w:r w:rsidRPr="00035B9E">
              <w:rPr>
                <w:rFonts w:ascii="Calibri" w:hAnsi="Calibri"/>
              </w:rPr>
              <w:t>(include email &amp; phone)</w:t>
            </w:r>
          </w:p>
          <w:p w14:paraId="3C9A23F0" w14:textId="77777777" w:rsidR="00EE17C6" w:rsidRPr="00035B9E" w:rsidRDefault="00EE17C6" w:rsidP="00751FC9">
            <w:pPr>
              <w:rPr>
                <w:rFonts w:ascii="Calibri" w:hAnsi="Calibri"/>
                <w:lang w:val="es-PR"/>
              </w:rPr>
            </w:pPr>
            <w:r w:rsidRPr="00035B9E">
              <w:rPr>
                <w:rFonts w:ascii="Calibri" w:hAnsi="Calibri"/>
                <w:lang w:val="es-PR"/>
              </w:rPr>
              <w:t>Ivan L. Guzman, 718-260-5689, iguzman@citytech.cuny.edu</w:t>
            </w:r>
          </w:p>
        </w:tc>
        <w:tc>
          <w:tcPr>
            <w:tcW w:w="5220" w:type="dxa"/>
          </w:tcPr>
          <w:p w14:paraId="00617C31" w14:textId="77777777" w:rsidR="00EE17C6" w:rsidRPr="00035B9E" w:rsidRDefault="00EE17C6" w:rsidP="00751FC9">
            <w:pPr>
              <w:rPr>
                <w:rFonts w:ascii="Calibri" w:hAnsi="Calibri"/>
                <w:b/>
              </w:rPr>
            </w:pPr>
            <w:r w:rsidRPr="00035B9E">
              <w:rPr>
                <w:rFonts w:ascii="Calibri" w:hAnsi="Calibri"/>
                <w:b/>
              </w:rPr>
              <w:t xml:space="preserve">Expected date course(s) will be offered </w:t>
            </w:r>
          </w:p>
          <w:p w14:paraId="36E61AA6" w14:textId="77777777" w:rsidR="00EE17C6" w:rsidRPr="00035B9E" w:rsidRDefault="00EE17C6" w:rsidP="00751FC9">
            <w:pPr>
              <w:rPr>
                <w:rFonts w:ascii="Calibri" w:hAnsi="Calibri"/>
              </w:rPr>
            </w:pPr>
            <w:r w:rsidRPr="00035B9E">
              <w:rPr>
                <w:rFonts w:ascii="Calibri" w:hAnsi="Calibri"/>
              </w:rPr>
              <w:t>Spring 2021</w:t>
            </w:r>
          </w:p>
          <w:p w14:paraId="34992AA6" w14:textId="77777777" w:rsidR="00EE17C6" w:rsidRPr="00035B9E" w:rsidRDefault="00EE17C6" w:rsidP="00751FC9">
            <w:pPr>
              <w:rPr>
                <w:rFonts w:ascii="Calibri" w:hAnsi="Calibri"/>
              </w:rPr>
            </w:pPr>
            <w:r w:rsidRPr="00035B9E">
              <w:rPr>
                <w:rFonts w:ascii="Calibri" w:hAnsi="Calibri"/>
                <w:b/>
              </w:rPr>
              <w:t xml:space="preserve"># of students </w:t>
            </w:r>
            <w:r w:rsidRPr="00035B9E">
              <w:rPr>
                <w:rFonts w:ascii="Calibri" w:hAnsi="Calibri"/>
              </w:rPr>
              <w:t>24</w:t>
            </w:r>
          </w:p>
        </w:tc>
      </w:tr>
    </w:tbl>
    <w:p w14:paraId="44F22848"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083"/>
      </w:tblGrid>
      <w:tr w:rsidR="00EE17C6" w:rsidRPr="00035B9E" w14:paraId="010AFA93" w14:textId="77777777" w:rsidTr="00751FC9">
        <w:tc>
          <w:tcPr>
            <w:tcW w:w="360" w:type="dxa"/>
            <w:tcBorders>
              <w:top w:val="nil"/>
              <w:left w:val="nil"/>
              <w:bottom w:val="nil"/>
              <w:right w:val="single" w:sz="4" w:space="0" w:color="auto"/>
            </w:tcBorders>
          </w:tcPr>
          <w:p w14:paraId="1900275A" w14:textId="77777777" w:rsidR="00EE17C6" w:rsidRPr="00035B9E" w:rsidRDefault="00EE17C6" w:rsidP="00751FC9">
            <w:pPr>
              <w:rPr>
                <w:rFonts w:ascii="Calibri" w:hAnsi="Calibri"/>
                <w:b/>
              </w:rPr>
            </w:pPr>
            <w:r w:rsidRPr="00035B9E">
              <w:rPr>
                <w:rFonts w:ascii="Calibri" w:hAnsi="Calibri"/>
                <w:b/>
              </w:rPr>
              <w:t>2</w:t>
            </w:r>
          </w:p>
        </w:tc>
        <w:tc>
          <w:tcPr>
            <w:tcW w:w="10170" w:type="dxa"/>
            <w:tcBorders>
              <w:left w:val="single" w:sz="4" w:space="0" w:color="auto"/>
            </w:tcBorders>
          </w:tcPr>
          <w:p w14:paraId="35F26F54" w14:textId="77777777" w:rsidR="00EE17C6" w:rsidRPr="00035B9E" w:rsidRDefault="00EE17C6" w:rsidP="00751FC9">
            <w:pPr>
              <w:rPr>
                <w:rFonts w:ascii="Calibri" w:hAnsi="Calibri"/>
                <w:b/>
              </w:rPr>
            </w:pPr>
            <w:r w:rsidRPr="00035B9E">
              <w:rPr>
                <w:rFonts w:ascii="Calibri" w:hAnsi="Calibri"/>
                <w:b/>
              </w:rPr>
              <w:t>The library cannot purchase reserve textbooks for every course at the college, nor copies for all students. Consult our website (</w:t>
            </w:r>
            <w:hyperlink r:id="rId47" w:history="1">
              <w:r w:rsidRPr="00035B9E">
                <w:rPr>
                  <w:rStyle w:val="Hyperlink"/>
                  <w:rFonts w:ascii="Calibri" w:hAnsi="Calibri"/>
                  <w:b/>
                  <w:color w:val="auto"/>
                </w:rPr>
                <w:t>http://cityte.ch/curriculum</w:t>
              </w:r>
            </w:hyperlink>
            <w:r w:rsidRPr="00035B9E">
              <w:rPr>
                <w:rFonts w:ascii="Calibri" w:hAnsi="Calibri"/>
                <w:b/>
              </w:rPr>
              <w:t xml:space="preserve">) for articles and </w:t>
            </w:r>
            <w:r w:rsidR="006214BA" w:rsidRPr="00035B9E">
              <w:rPr>
                <w:rFonts w:ascii="Calibri" w:hAnsi="Calibri"/>
                <w:b/>
              </w:rPr>
              <w:t>eBooks</w:t>
            </w:r>
            <w:r w:rsidRPr="00035B9E">
              <w:rPr>
                <w:rFonts w:ascii="Calibri" w:hAnsi="Calibri"/>
                <w:b/>
              </w:rPr>
              <w:t xml:space="preserve"> for your courses, or our open educational resources (OER) guide (</w:t>
            </w:r>
            <w:hyperlink r:id="rId48" w:history="1">
              <w:r w:rsidRPr="00035B9E">
                <w:rPr>
                  <w:rStyle w:val="Hyperlink"/>
                  <w:rFonts w:ascii="Calibri" w:hAnsi="Calibri"/>
                  <w:b/>
                  <w:color w:val="auto"/>
                </w:rPr>
                <w:t>http://cityte.ch/oer</w:t>
              </w:r>
            </w:hyperlink>
            <w:r w:rsidRPr="00035B9E">
              <w:rPr>
                <w:rFonts w:ascii="Calibri" w:hAnsi="Calibri"/>
                <w:b/>
              </w:rPr>
              <w:t xml:space="preserve">). Have you considered using a freely-available OER or an open textbook in this course? </w:t>
            </w:r>
          </w:p>
          <w:p w14:paraId="30A5B5DE" w14:textId="77777777" w:rsidR="00EE17C6" w:rsidRPr="00035B9E" w:rsidRDefault="00EE17C6" w:rsidP="00751FC9">
            <w:pPr>
              <w:rPr>
                <w:rFonts w:ascii="Calibri" w:hAnsi="Calibri"/>
              </w:rPr>
            </w:pPr>
            <w:r w:rsidRPr="00035B9E">
              <w:rPr>
                <w:rFonts w:ascii="Calibri" w:hAnsi="Calibri"/>
              </w:rPr>
              <w:t xml:space="preserve">Yes, </w:t>
            </w:r>
            <w:r w:rsidR="000236AE">
              <w:rPr>
                <w:rFonts w:ascii="Calibri" w:hAnsi="Calibri"/>
              </w:rPr>
              <w:t xml:space="preserve">the course </w:t>
            </w:r>
            <w:r w:rsidRPr="00035B9E">
              <w:rPr>
                <w:rFonts w:ascii="Calibri" w:hAnsi="Calibri"/>
              </w:rPr>
              <w:t xml:space="preserve">will be using available OER </w:t>
            </w:r>
            <w:r w:rsidR="00C7548F" w:rsidRPr="00035B9E">
              <w:rPr>
                <w:rFonts w:ascii="Calibri" w:hAnsi="Calibri"/>
              </w:rPr>
              <w:t>resources</w:t>
            </w:r>
            <w:r w:rsidRPr="00035B9E">
              <w:rPr>
                <w:rFonts w:ascii="Calibri" w:hAnsi="Calibri"/>
              </w:rPr>
              <w:t xml:space="preserve"> for the topic of Basic Circuit Analysis</w:t>
            </w:r>
          </w:p>
          <w:p w14:paraId="603EE302" w14:textId="77777777" w:rsidR="00EE17C6" w:rsidRPr="00035B9E" w:rsidRDefault="00EE17C6" w:rsidP="00751FC9">
            <w:pPr>
              <w:rPr>
                <w:rFonts w:ascii="Calibri" w:hAnsi="Calibri"/>
              </w:rPr>
            </w:pPr>
          </w:p>
          <w:p w14:paraId="6797AA00" w14:textId="77777777" w:rsidR="00EE17C6" w:rsidRPr="00035B9E" w:rsidRDefault="00EE17C6" w:rsidP="00751FC9">
            <w:pPr>
              <w:rPr>
                <w:rFonts w:ascii="Calibri" w:hAnsi="Calibri"/>
              </w:rPr>
            </w:pPr>
          </w:p>
          <w:p w14:paraId="4061BFE1" w14:textId="77777777" w:rsidR="00EE17C6" w:rsidRPr="00035B9E" w:rsidRDefault="00EE17C6" w:rsidP="00751FC9">
            <w:pPr>
              <w:rPr>
                <w:rFonts w:ascii="Calibri" w:hAnsi="Calibri"/>
              </w:rPr>
            </w:pPr>
            <w:r w:rsidRPr="00035B9E">
              <w:rPr>
                <w:rFonts w:ascii="Calibri" w:hAnsi="Calibri"/>
              </w:rPr>
              <w:t xml:space="preserve"> </w:t>
            </w:r>
          </w:p>
        </w:tc>
      </w:tr>
    </w:tbl>
    <w:p w14:paraId="1D3B9918"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EE17C6" w:rsidRPr="00035B9E" w14:paraId="6310B55F" w14:textId="77777777" w:rsidTr="00751FC9">
        <w:tc>
          <w:tcPr>
            <w:tcW w:w="360" w:type="dxa"/>
            <w:tcBorders>
              <w:top w:val="nil"/>
              <w:left w:val="nil"/>
              <w:bottom w:val="nil"/>
              <w:right w:val="single" w:sz="4" w:space="0" w:color="auto"/>
            </w:tcBorders>
          </w:tcPr>
          <w:p w14:paraId="126CF056" w14:textId="77777777" w:rsidR="00EE17C6" w:rsidRPr="00035B9E" w:rsidRDefault="00EE17C6" w:rsidP="00751FC9">
            <w:pPr>
              <w:rPr>
                <w:rFonts w:ascii="Calibri" w:hAnsi="Calibri"/>
                <w:b/>
              </w:rPr>
            </w:pPr>
            <w:r w:rsidRPr="00035B9E">
              <w:rPr>
                <w:rFonts w:ascii="Calibri" w:hAnsi="Calibri"/>
                <w:b/>
              </w:rPr>
              <w:t>3</w:t>
            </w:r>
          </w:p>
        </w:tc>
        <w:tc>
          <w:tcPr>
            <w:tcW w:w="10170" w:type="dxa"/>
            <w:tcBorders>
              <w:left w:val="single" w:sz="4" w:space="0" w:color="auto"/>
            </w:tcBorders>
          </w:tcPr>
          <w:p w14:paraId="784CBE36" w14:textId="77777777" w:rsidR="00EE17C6" w:rsidRPr="00035B9E" w:rsidRDefault="00EE17C6" w:rsidP="00751FC9">
            <w:pPr>
              <w:rPr>
                <w:rFonts w:ascii="Calibri" w:hAnsi="Calibri"/>
                <w:b/>
              </w:rPr>
            </w:pPr>
            <w:r w:rsidRPr="00035B9E">
              <w:rPr>
                <w:rFonts w:ascii="Calibri" w:hAnsi="Calibri"/>
                <w:b/>
              </w:rPr>
              <w:t xml:space="preserve">Beyond the required course materials, are City Tech library resources sufficient for course assignments? If additional resources are needed, please provide format details (e.g. </w:t>
            </w:r>
            <w:r w:rsidR="006214BA" w:rsidRPr="00035B9E">
              <w:rPr>
                <w:rFonts w:ascii="Calibri" w:hAnsi="Calibri"/>
                <w:b/>
              </w:rPr>
              <w:t>eBook</w:t>
            </w:r>
            <w:r w:rsidRPr="00035B9E">
              <w:rPr>
                <w:rFonts w:ascii="Calibri" w:hAnsi="Calibri"/>
                <w:b/>
              </w:rPr>
              <w:t>, journal, DVD, etc.), full citation (author, title, publisher, edition, date), price, and product link.</w:t>
            </w:r>
          </w:p>
          <w:p w14:paraId="332A1132" w14:textId="77777777" w:rsidR="00EE17C6" w:rsidRPr="00035B9E" w:rsidRDefault="00EE17C6" w:rsidP="00751FC9">
            <w:pPr>
              <w:rPr>
                <w:rFonts w:ascii="Calibri" w:hAnsi="Calibri"/>
              </w:rPr>
            </w:pPr>
          </w:p>
          <w:p w14:paraId="6FE278DD" w14:textId="77777777" w:rsidR="00EE17C6" w:rsidRPr="00035B9E" w:rsidRDefault="00EE17C6" w:rsidP="00751FC9">
            <w:pPr>
              <w:rPr>
                <w:rFonts w:ascii="Calibri" w:hAnsi="Calibri"/>
              </w:rPr>
            </w:pPr>
            <w:r w:rsidRPr="00035B9E">
              <w:rPr>
                <w:rFonts w:ascii="Calibri" w:hAnsi="Calibri"/>
              </w:rPr>
              <w:t>Yes. The library subscribes to sufficient number of journals and databases in which students will find information and instructions</w:t>
            </w:r>
            <w:r w:rsidR="008F029E">
              <w:rPr>
                <w:rFonts w:ascii="Calibri" w:hAnsi="Calibri"/>
              </w:rPr>
              <w:t xml:space="preserve"> on how to complete the course</w:t>
            </w:r>
            <w:r w:rsidRPr="00035B9E">
              <w:rPr>
                <w:rFonts w:ascii="Calibri" w:hAnsi="Calibri"/>
              </w:rPr>
              <w:t xml:space="preserve"> assignments.</w:t>
            </w:r>
          </w:p>
          <w:p w14:paraId="5E439DFC" w14:textId="77777777" w:rsidR="00EE17C6" w:rsidRPr="00035B9E" w:rsidRDefault="00EE17C6" w:rsidP="00751FC9">
            <w:pPr>
              <w:rPr>
                <w:rFonts w:ascii="Calibri" w:hAnsi="Calibri"/>
              </w:rPr>
            </w:pPr>
            <w:r w:rsidRPr="00035B9E">
              <w:rPr>
                <w:rFonts w:ascii="Calibri" w:hAnsi="Calibri"/>
              </w:rPr>
              <w:t xml:space="preserve"> </w:t>
            </w:r>
          </w:p>
        </w:tc>
      </w:tr>
    </w:tbl>
    <w:p w14:paraId="130ADBC6"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EE17C6" w:rsidRPr="00035B9E" w14:paraId="25E57841" w14:textId="77777777" w:rsidTr="00751FC9">
        <w:tc>
          <w:tcPr>
            <w:tcW w:w="360" w:type="dxa"/>
            <w:tcBorders>
              <w:top w:val="nil"/>
              <w:left w:val="nil"/>
              <w:bottom w:val="nil"/>
              <w:right w:val="single" w:sz="4" w:space="0" w:color="auto"/>
            </w:tcBorders>
          </w:tcPr>
          <w:p w14:paraId="229E01BD" w14:textId="77777777" w:rsidR="00EE17C6" w:rsidRPr="00035B9E" w:rsidRDefault="00EE17C6" w:rsidP="00751FC9">
            <w:pPr>
              <w:rPr>
                <w:rFonts w:ascii="Calibri" w:hAnsi="Calibri"/>
                <w:b/>
              </w:rPr>
            </w:pPr>
            <w:r w:rsidRPr="00035B9E">
              <w:rPr>
                <w:rFonts w:ascii="Calibri" w:hAnsi="Calibri"/>
                <w:b/>
              </w:rPr>
              <w:t>4</w:t>
            </w:r>
          </w:p>
        </w:tc>
        <w:tc>
          <w:tcPr>
            <w:tcW w:w="10170" w:type="dxa"/>
            <w:tcBorders>
              <w:left w:val="single" w:sz="4" w:space="0" w:color="auto"/>
            </w:tcBorders>
          </w:tcPr>
          <w:p w14:paraId="22B57C17" w14:textId="77777777" w:rsidR="00EE17C6" w:rsidRPr="00035B9E" w:rsidRDefault="00EE17C6" w:rsidP="00751FC9">
            <w:pPr>
              <w:autoSpaceDE w:val="0"/>
              <w:autoSpaceDN w:val="0"/>
              <w:adjustRightInd w:val="0"/>
              <w:rPr>
                <w:rFonts w:ascii="Calibri" w:hAnsi="Calibri"/>
                <w:b/>
              </w:rPr>
            </w:pPr>
            <w:r w:rsidRPr="00035B9E">
              <w:rPr>
                <w:rFonts w:ascii="Calibri" w:hAnsi="Calibri"/>
                <w:b/>
              </w:rPr>
              <w:t xml:space="preserve">Library faculty focus on strengthening students' </w:t>
            </w:r>
            <w:r w:rsidRPr="00035B9E">
              <w:rPr>
                <w:rStyle w:val="Strong"/>
                <w:rFonts w:ascii="Calibri" w:hAnsi="Calibri"/>
              </w:rPr>
              <w:t>information literacy</w:t>
            </w:r>
            <w:r w:rsidRPr="00035B9E">
              <w:rPr>
                <w:rFonts w:ascii="Calibri" w:hAnsi="Calibri"/>
                <w:b/>
              </w:rPr>
              <w:t xml:space="preserve"> skills in finding, critically evaluating, and ethically using information. We collaborate </w:t>
            </w:r>
            <w:r w:rsidRPr="00035B9E">
              <w:rPr>
                <w:rFonts w:ascii="Calibri" w:hAnsi="Calibri"/>
                <w:b/>
              </w:rPr>
              <w:lastRenderedPageBreak/>
              <w:t>on developing assignments and customized instruction and research guides. When this course is offered, how do you plan to consult with the library faculty subject specialist for your area?  Please elaborate.</w:t>
            </w:r>
          </w:p>
          <w:p w14:paraId="27663C53" w14:textId="77777777" w:rsidR="00EE17C6" w:rsidRPr="00035B9E" w:rsidRDefault="00EE17C6" w:rsidP="00751FC9">
            <w:pPr>
              <w:rPr>
                <w:rFonts w:ascii="Calibri" w:hAnsi="Calibri"/>
              </w:rPr>
            </w:pPr>
          </w:p>
          <w:p w14:paraId="1824F7F3" w14:textId="77777777" w:rsidR="00EE17C6" w:rsidRPr="00035B9E" w:rsidRDefault="00EE17C6" w:rsidP="00191924">
            <w:pPr>
              <w:jc w:val="both"/>
              <w:rPr>
                <w:rFonts w:ascii="Calibri" w:hAnsi="Calibri"/>
              </w:rPr>
            </w:pPr>
            <w:r w:rsidRPr="00035B9E">
              <w:rPr>
                <w:rFonts w:ascii="Calibri" w:hAnsi="Calibri"/>
              </w:rPr>
              <w:t xml:space="preserve">Yes, this course covers an array of instrumentation techniques that </w:t>
            </w:r>
            <w:r w:rsidR="002E527C" w:rsidRPr="00035B9E">
              <w:rPr>
                <w:rFonts w:ascii="Calibri" w:hAnsi="Calibri"/>
              </w:rPr>
              <w:t>are difficult to find under one title</w:t>
            </w:r>
            <w:r w:rsidRPr="00035B9E">
              <w:rPr>
                <w:rFonts w:ascii="Calibri" w:hAnsi="Calibri"/>
              </w:rPr>
              <w:t>. The expertise of a librarian will be of great benefit to students during assignments while they locate literature on different techniques.</w:t>
            </w:r>
          </w:p>
          <w:p w14:paraId="5D48D6CE" w14:textId="77777777" w:rsidR="00EE17C6" w:rsidRPr="00035B9E" w:rsidRDefault="00EE17C6" w:rsidP="00751FC9">
            <w:pPr>
              <w:rPr>
                <w:rFonts w:ascii="Calibri" w:hAnsi="Calibri"/>
              </w:rPr>
            </w:pPr>
          </w:p>
          <w:p w14:paraId="4E657926" w14:textId="77777777" w:rsidR="00EE17C6" w:rsidRPr="00035B9E" w:rsidRDefault="00EE17C6" w:rsidP="00751FC9">
            <w:pPr>
              <w:rPr>
                <w:rFonts w:ascii="Calibri" w:hAnsi="Calibri"/>
              </w:rPr>
            </w:pPr>
            <w:r w:rsidRPr="00035B9E">
              <w:rPr>
                <w:rFonts w:ascii="Calibri" w:hAnsi="Calibri"/>
              </w:rPr>
              <w:t xml:space="preserve"> </w:t>
            </w:r>
          </w:p>
        </w:tc>
      </w:tr>
    </w:tbl>
    <w:p w14:paraId="6F431A18"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8084"/>
      </w:tblGrid>
      <w:tr w:rsidR="00EE17C6" w:rsidRPr="00035B9E" w14:paraId="42AB751D" w14:textId="77777777" w:rsidTr="00751FC9">
        <w:tc>
          <w:tcPr>
            <w:tcW w:w="360" w:type="dxa"/>
            <w:tcBorders>
              <w:top w:val="nil"/>
              <w:left w:val="nil"/>
              <w:bottom w:val="nil"/>
              <w:right w:val="single" w:sz="4" w:space="0" w:color="auto"/>
            </w:tcBorders>
          </w:tcPr>
          <w:p w14:paraId="7C4D0BAB" w14:textId="77777777" w:rsidR="00EE17C6" w:rsidRPr="00035B9E" w:rsidRDefault="00EE17C6" w:rsidP="00751FC9">
            <w:pPr>
              <w:rPr>
                <w:rFonts w:ascii="Calibri" w:hAnsi="Calibri"/>
                <w:b/>
              </w:rPr>
            </w:pPr>
            <w:r w:rsidRPr="00035B9E">
              <w:rPr>
                <w:rFonts w:ascii="Calibri" w:hAnsi="Calibri"/>
                <w:b/>
              </w:rPr>
              <w:t>5</w:t>
            </w:r>
          </w:p>
        </w:tc>
        <w:tc>
          <w:tcPr>
            <w:tcW w:w="10170" w:type="dxa"/>
            <w:tcBorders>
              <w:left w:val="single" w:sz="4" w:space="0" w:color="auto"/>
            </w:tcBorders>
          </w:tcPr>
          <w:p w14:paraId="32C59030" w14:textId="77777777" w:rsidR="00EE17C6" w:rsidRPr="00035B9E" w:rsidRDefault="00EE17C6" w:rsidP="00751FC9">
            <w:pPr>
              <w:rPr>
                <w:rFonts w:ascii="Calibri" w:hAnsi="Calibri"/>
                <w:b/>
              </w:rPr>
            </w:pPr>
            <w:r w:rsidRPr="00035B9E">
              <w:rPr>
                <w:rFonts w:ascii="Calibri" w:hAnsi="Calibri"/>
                <w:b/>
              </w:rPr>
              <w:t>Library Faculty Subject Specialist ______</w:t>
            </w:r>
            <w:r w:rsidR="002E527C" w:rsidRPr="00035B9E">
              <w:rPr>
                <w:rFonts w:ascii="Calibri" w:hAnsi="Calibri"/>
                <w:b/>
                <w:u w:val="single"/>
              </w:rPr>
              <w:t>Anne Leonard</w:t>
            </w:r>
            <w:r w:rsidRPr="00035B9E">
              <w:rPr>
                <w:rFonts w:ascii="Calibri" w:hAnsi="Calibri"/>
                <w:b/>
              </w:rPr>
              <w:t>___________________</w:t>
            </w:r>
          </w:p>
          <w:p w14:paraId="60395F05" w14:textId="77777777" w:rsidR="00EE17C6" w:rsidRPr="00035B9E" w:rsidRDefault="00EE17C6" w:rsidP="00751FC9">
            <w:pPr>
              <w:rPr>
                <w:rFonts w:ascii="Calibri" w:hAnsi="Calibri"/>
                <w:b/>
              </w:rPr>
            </w:pPr>
            <w:r w:rsidRPr="00035B9E">
              <w:rPr>
                <w:rFonts w:ascii="Calibri" w:hAnsi="Calibri"/>
                <w:b/>
              </w:rPr>
              <w:t>Comments and Recommendations</w:t>
            </w:r>
          </w:p>
          <w:p w14:paraId="13FF3E00" w14:textId="77777777" w:rsidR="00EE17C6" w:rsidRPr="00035B9E" w:rsidRDefault="00F70251" w:rsidP="00F70251">
            <w:pPr>
              <w:jc w:val="both"/>
              <w:rPr>
                <w:rFonts w:ascii="Calibri" w:hAnsi="Calibri"/>
              </w:rPr>
            </w:pPr>
            <w:r w:rsidRPr="00F70251">
              <w:rPr>
                <w:rFonts w:ascii="Calibri" w:hAnsi="Calibri"/>
              </w:rPr>
              <w:t>As CMCE subject specialist, I look forward to working with the instructor to schedule and plan an information literacy workshop for CMCE 4461. The content and format may vary depending on mode and the semester schedule, but I envision an overview of library resources (databases, eBooks, and more) with an emphasis on search strategies and evaluation of information. Students will learn to find, evaluate, and cite information from academic and professional sources, including library databases and collections as well as information sources beyond the library.</w:t>
            </w:r>
          </w:p>
          <w:p w14:paraId="41FA5127" w14:textId="77777777" w:rsidR="00EE17C6" w:rsidRPr="00035B9E" w:rsidRDefault="00EE17C6" w:rsidP="00751FC9">
            <w:pPr>
              <w:rPr>
                <w:rFonts w:ascii="Calibri" w:hAnsi="Calibri"/>
              </w:rPr>
            </w:pPr>
          </w:p>
          <w:p w14:paraId="3B082620" w14:textId="77777777" w:rsidR="00EE17C6" w:rsidRPr="00035B9E" w:rsidRDefault="00EE17C6" w:rsidP="00751FC9">
            <w:pPr>
              <w:rPr>
                <w:rFonts w:ascii="Calibri" w:hAnsi="Calibri"/>
              </w:rPr>
            </w:pPr>
            <w:r w:rsidRPr="00035B9E">
              <w:rPr>
                <w:rFonts w:ascii="Calibri" w:hAnsi="Calibri"/>
                <w:b/>
              </w:rPr>
              <w:t>Date</w:t>
            </w:r>
            <w:r w:rsidR="00F70251">
              <w:rPr>
                <w:rFonts w:ascii="Calibri" w:hAnsi="Calibri"/>
                <w:b/>
              </w:rPr>
              <w:t xml:space="preserve"> 3/8/21</w:t>
            </w:r>
          </w:p>
        </w:tc>
      </w:tr>
    </w:tbl>
    <w:p w14:paraId="46B8AB0F" w14:textId="77777777" w:rsidR="00EE17C6" w:rsidRPr="00035B9E" w:rsidRDefault="00EE17C6" w:rsidP="00EE17C6">
      <w:pPr>
        <w:rPr>
          <w:rFonts w:ascii="Calibri" w:hAnsi="Calibri"/>
          <w:b/>
          <w:highlight w:val="green"/>
        </w:rPr>
      </w:pPr>
    </w:p>
    <w:p w14:paraId="358729E7" w14:textId="77777777" w:rsidR="00EE17C6" w:rsidRPr="00035B9E" w:rsidRDefault="00EE17C6" w:rsidP="00EE17C6">
      <w:pPr>
        <w:pStyle w:val="Default"/>
        <w:spacing w:line="360" w:lineRule="auto"/>
        <w:ind w:left="720"/>
        <w:rPr>
          <w:color w:val="auto"/>
          <w:sz w:val="22"/>
          <w:szCs w:val="22"/>
          <w:highlight w:val="green"/>
        </w:rPr>
      </w:pPr>
    </w:p>
    <w:p w14:paraId="1D5F5963" w14:textId="77777777" w:rsidR="00EE17C6" w:rsidRPr="00035B9E" w:rsidRDefault="00EE17C6">
      <w:pPr>
        <w:rPr>
          <w:rFonts w:ascii="Times New Roman" w:hAnsi="Times New Roman" w:cs="Times New Roman"/>
          <w:sz w:val="22"/>
          <w:szCs w:val="22"/>
          <w:highlight w:val="green"/>
        </w:rPr>
      </w:pPr>
      <w:r w:rsidRPr="00035B9E">
        <w:rPr>
          <w:rFonts w:ascii="Times New Roman" w:hAnsi="Times New Roman" w:cs="Times New Roman"/>
          <w:sz w:val="22"/>
          <w:szCs w:val="22"/>
          <w:highlight w:val="green"/>
        </w:rPr>
        <w:br w:type="page"/>
      </w:r>
    </w:p>
    <w:p w14:paraId="6DF4F5F7" w14:textId="77777777" w:rsidR="00EE17C6" w:rsidRPr="00035B9E" w:rsidRDefault="00431773" w:rsidP="00EC0892">
      <w:pPr>
        <w:pStyle w:val="Heading2"/>
        <w:shd w:val="clear" w:color="auto" w:fill="D9D9D9" w:themeFill="background1" w:themeFillShade="D9"/>
        <w:jc w:val="center"/>
        <w:rPr>
          <w:rFonts w:ascii="Times New Roman" w:hAnsi="Times New Roman" w:cs="Times New Roman"/>
          <w:color w:val="auto"/>
          <w:sz w:val="32"/>
          <w:szCs w:val="32"/>
        </w:rPr>
      </w:pPr>
      <w:bookmarkStart w:id="21" w:name="_Toc33185886"/>
      <w:r w:rsidRPr="00035B9E">
        <w:rPr>
          <w:rFonts w:ascii="Times New Roman" w:hAnsi="Times New Roman" w:cs="Times New Roman"/>
          <w:color w:val="auto"/>
          <w:sz w:val="32"/>
          <w:szCs w:val="32"/>
        </w:rPr>
        <w:lastRenderedPageBreak/>
        <w:t>Outline</w:t>
      </w:r>
      <w:r w:rsidR="00EE17C6" w:rsidRPr="00035B9E">
        <w:rPr>
          <w:rFonts w:ascii="Times New Roman" w:hAnsi="Times New Roman" w:cs="Times New Roman"/>
          <w:color w:val="auto"/>
          <w:sz w:val="32"/>
          <w:szCs w:val="32"/>
        </w:rPr>
        <w:t xml:space="preserve"> – CMCE 4461</w:t>
      </w:r>
      <w:bookmarkEnd w:id="21"/>
    </w:p>
    <w:p w14:paraId="698CFE1D" w14:textId="77777777" w:rsidR="00EE17C6" w:rsidRPr="00035B9E" w:rsidRDefault="00EE17C6" w:rsidP="00EE17C6">
      <w:pPr>
        <w:rPr>
          <w:rFonts w:ascii="Tahoma" w:hAnsi="Tahoma" w:cs="Tahoma"/>
          <w:b/>
          <w:sz w:val="20"/>
          <w:szCs w:val="20"/>
        </w:rPr>
      </w:pPr>
      <w:r w:rsidRPr="00035B9E">
        <w:rPr>
          <w:rFonts w:ascii="Tahoma" w:hAnsi="Tahoma" w:cs="Tahoma"/>
          <w:b/>
          <w:noProof/>
          <w:sz w:val="20"/>
          <w:szCs w:val="20"/>
        </w:rPr>
        <w:drawing>
          <wp:anchor distT="0" distB="0" distL="114300" distR="114300" simplePos="0" relativeHeight="251663360" behindDoc="1" locked="0" layoutInCell="1" allowOverlap="1" wp14:anchorId="7A983863" wp14:editId="3CB8222E">
            <wp:simplePos x="0" y="0"/>
            <wp:positionH relativeFrom="column">
              <wp:posOffset>5000625</wp:posOffset>
            </wp:positionH>
            <wp:positionV relativeFrom="paragraph">
              <wp:posOffset>53975</wp:posOffset>
            </wp:positionV>
            <wp:extent cx="1476375" cy="814151"/>
            <wp:effectExtent l="0" t="0" r="0" b="5080"/>
            <wp:wrapNone/>
            <wp:docPr id="5" name="Picture 5" descr="Description: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col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6375" cy="814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B9E">
        <w:rPr>
          <w:rFonts w:ascii="Tahoma" w:hAnsi="Tahoma" w:cs="Tahoma"/>
          <w:b/>
          <w:sz w:val="20"/>
          <w:szCs w:val="20"/>
        </w:rPr>
        <w:t>NEW YORK CITY COLLEGE OF TECHNOLOGY</w:t>
      </w:r>
    </w:p>
    <w:p w14:paraId="60FD8243" w14:textId="77777777" w:rsidR="00EE17C6" w:rsidRPr="00035B9E" w:rsidRDefault="00EE17C6" w:rsidP="00EE17C6">
      <w:pPr>
        <w:tabs>
          <w:tab w:val="center" w:pos="4680"/>
        </w:tabs>
        <w:rPr>
          <w:rFonts w:ascii="Tahoma" w:hAnsi="Tahoma" w:cs="Tahoma"/>
          <w:b/>
          <w:sz w:val="20"/>
          <w:szCs w:val="20"/>
        </w:rPr>
      </w:pPr>
      <w:r w:rsidRPr="00035B9E">
        <w:rPr>
          <w:rFonts w:ascii="Tahoma" w:hAnsi="Tahoma" w:cs="Tahoma"/>
          <w:b/>
          <w:sz w:val="20"/>
          <w:szCs w:val="20"/>
        </w:rPr>
        <w:t>of the City University of New York</w:t>
      </w:r>
    </w:p>
    <w:p w14:paraId="787B3B79" w14:textId="77777777" w:rsidR="00EE17C6" w:rsidRPr="00035B9E" w:rsidRDefault="00EE17C6" w:rsidP="00EE17C6">
      <w:pPr>
        <w:tabs>
          <w:tab w:val="center" w:pos="4680"/>
        </w:tabs>
        <w:rPr>
          <w:rFonts w:ascii="Tahoma" w:hAnsi="Tahoma" w:cs="Tahoma"/>
          <w:b/>
          <w:sz w:val="20"/>
          <w:szCs w:val="20"/>
        </w:rPr>
      </w:pPr>
    </w:p>
    <w:p w14:paraId="2AA589D1" w14:textId="77777777" w:rsidR="00EE17C6" w:rsidRPr="00035B9E" w:rsidRDefault="00EE17C6" w:rsidP="00EE17C6">
      <w:pPr>
        <w:tabs>
          <w:tab w:val="center" w:pos="4680"/>
        </w:tabs>
        <w:rPr>
          <w:rFonts w:ascii="Tahoma" w:hAnsi="Tahoma" w:cs="Tahoma"/>
          <w:b/>
          <w:sz w:val="20"/>
          <w:szCs w:val="20"/>
        </w:rPr>
      </w:pPr>
      <w:r w:rsidRPr="00035B9E">
        <w:rPr>
          <w:rFonts w:ascii="Tahoma" w:hAnsi="Tahoma" w:cs="Tahoma"/>
          <w:b/>
          <w:sz w:val="20"/>
          <w:szCs w:val="20"/>
        </w:rPr>
        <w:t>Department of Construction Management &amp; Civil Engineering Technology</w:t>
      </w:r>
    </w:p>
    <w:p w14:paraId="2BA4F051" w14:textId="77777777" w:rsidR="00EE17C6" w:rsidRPr="00035B9E" w:rsidRDefault="00EE17C6" w:rsidP="00EE17C6">
      <w:pPr>
        <w:tabs>
          <w:tab w:val="center" w:pos="4680"/>
        </w:tabs>
        <w:rPr>
          <w:rFonts w:ascii="Tahoma" w:hAnsi="Tahoma" w:cs="Tahoma"/>
          <w:sz w:val="20"/>
          <w:szCs w:val="20"/>
        </w:rPr>
      </w:pPr>
    </w:p>
    <w:p w14:paraId="71A421A6" w14:textId="77777777" w:rsidR="00AB6182" w:rsidRPr="00035B9E" w:rsidRDefault="00EE17C6" w:rsidP="00EE17C6">
      <w:pPr>
        <w:rPr>
          <w:rFonts w:ascii="Tahoma" w:hAnsi="Tahoma" w:cs="Tahoma"/>
          <w:b/>
          <w:bCs/>
          <w:sz w:val="20"/>
          <w:szCs w:val="20"/>
        </w:rPr>
      </w:pPr>
      <w:r w:rsidRPr="00035B9E">
        <w:rPr>
          <w:rFonts w:ascii="Tahoma" w:hAnsi="Tahoma" w:cs="Tahoma"/>
          <w:b/>
          <w:bCs/>
          <w:sz w:val="20"/>
          <w:szCs w:val="20"/>
        </w:rPr>
        <w:t xml:space="preserve">CMCE 4461–Instrumentation and Condition Assessment for Civil and </w:t>
      </w:r>
    </w:p>
    <w:p w14:paraId="40ABCF6C" w14:textId="77777777" w:rsidR="00EE17C6" w:rsidRPr="00035B9E" w:rsidRDefault="00EE17C6" w:rsidP="00EE17C6">
      <w:pPr>
        <w:rPr>
          <w:rFonts w:ascii="Tahoma" w:hAnsi="Tahoma" w:cs="Tahoma"/>
          <w:b/>
          <w:bCs/>
          <w:sz w:val="20"/>
          <w:szCs w:val="20"/>
        </w:rPr>
      </w:pPr>
      <w:r w:rsidRPr="00035B9E">
        <w:rPr>
          <w:rFonts w:ascii="Tahoma" w:hAnsi="Tahoma" w:cs="Tahoma"/>
          <w:b/>
          <w:bCs/>
          <w:sz w:val="20"/>
          <w:szCs w:val="20"/>
        </w:rPr>
        <w:t>Construction Engineers</w:t>
      </w:r>
    </w:p>
    <w:p w14:paraId="1A412E4A" w14:textId="77777777" w:rsidR="00AB6182" w:rsidRPr="00035B9E" w:rsidRDefault="00AB6182" w:rsidP="00EE17C6">
      <w:pPr>
        <w:rPr>
          <w:rFonts w:ascii="Tahoma" w:hAnsi="Tahoma" w:cs="Tahoma"/>
          <w:b/>
          <w:bCs/>
          <w:sz w:val="20"/>
          <w:szCs w:val="20"/>
        </w:rPr>
      </w:pPr>
    </w:p>
    <w:p w14:paraId="51998E5F" w14:textId="77777777" w:rsidR="00EE17C6" w:rsidRPr="00035B9E" w:rsidRDefault="00EE17C6" w:rsidP="00EE17C6">
      <w:pPr>
        <w:rPr>
          <w:rFonts w:ascii="Tahoma" w:hAnsi="Tahoma" w:cs="Tahoma"/>
          <w:b/>
          <w:bCs/>
          <w:sz w:val="20"/>
          <w:szCs w:val="20"/>
        </w:rPr>
      </w:pPr>
      <w:r w:rsidRPr="00035B9E">
        <w:rPr>
          <w:rFonts w:ascii="Tahoma" w:hAnsi="Tahoma" w:cs="Tahoma"/>
          <w:b/>
          <w:bCs/>
          <w:sz w:val="20"/>
          <w:szCs w:val="20"/>
        </w:rPr>
        <w:t>3 Class Hours, 3 Credits</w:t>
      </w:r>
    </w:p>
    <w:p w14:paraId="0AF7A2EA" w14:textId="77777777" w:rsidR="00EE17C6" w:rsidRPr="00035B9E" w:rsidRDefault="00EE17C6" w:rsidP="00EE17C6">
      <w:pPr>
        <w:pStyle w:val="NoSpacing"/>
        <w:jc w:val="both"/>
        <w:rPr>
          <w:rFonts w:ascii="Tahoma" w:hAnsi="Tahoma" w:cs="Tahoma"/>
          <w:b/>
          <w:sz w:val="20"/>
          <w:szCs w:val="20"/>
        </w:rPr>
      </w:pPr>
    </w:p>
    <w:p w14:paraId="59319AA9" w14:textId="77777777" w:rsidR="00EE17C6" w:rsidRPr="00035B9E" w:rsidRDefault="00EE17C6" w:rsidP="00EE17C6">
      <w:pPr>
        <w:pStyle w:val="NoSpacing"/>
        <w:jc w:val="both"/>
        <w:rPr>
          <w:rFonts w:ascii="Tahoma" w:hAnsi="Tahoma" w:cs="Tahoma"/>
          <w:b/>
          <w:sz w:val="20"/>
          <w:szCs w:val="20"/>
        </w:rPr>
      </w:pPr>
      <w:r w:rsidRPr="00035B9E">
        <w:rPr>
          <w:rFonts w:ascii="Tahoma" w:hAnsi="Tahoma" w:cs="Tahoma"/>
          <w:b/>
          <w:sz w:val="20"/>
          <w:szCs w:val="20"/>
        </w:rPr>
        <w:t xml:space="preserve">Course Description </w:t>
      </w:r>
    </w:p>
    <w:p w14:paraId="5F073350" w14:textId="31D502CA" w:rsidR="00EE17C6" w:rsidRPr="00035B9E" w:rsidRDefault="00FF766F" w:rsidP="00EE17C6">
      <w:pPr>
        <w:pStyle w:val="NoSpacing"/>
        <w:jc w:val="both"/>
        <w:rPr>
          <w:rFonts w:ascii="Tahoma" w:hAnsi="Tahoma" w:cs="Tahoma"/>
          <w:sz w:val="20"/>
          <w:szCs w:val="20"/>
        </w:rPr>
      </w:pPr>
      <w:r w:rsidRPr="00FF766F">
        <w:rPr>
          <w:rFonts w:ascii="Tahoma" w:hAnsi="Tahoma" w:cs="Tahoma"/>
          <w:sz w:val="20"/>
          <w:szCs w:val="20"/>
        </w:rPr>
        <w:t>Fundamentals and application of measuring systems and condition assessments commonly used within civil and construction engineering. How to apply fundamentals of physics and mechanics to the planning, installation, and execution of civil/construction engineering instrumentation programs to measure static and dynamic engineering parameters, and to supplement structural and environmental condition assessments.</w:t>
      </w:r>
      <w:r w:rsidR="00EE17C6" w:rsidRPr="00035B9E">
        <w:rPr>
          <w:rFonts w:ascii="Tahoma" w:hAnsi="Tahoma" w:cs="Tahoma"/>
          <w:sz w:val="20"/>
          <w:szCs w:val="20"/>
        </w:rPr>
        <w:t xml:space="preserve">  </w:t>
      </w:r>
    </w:p>
    <w:p w14:paraId="32486FCF" w14:textId="77777777" w:rsidR="00EE17C6" w:rsidRPr="00035B9E" w:rsidRDefault="00EE17C6" w:rsidP="00EE17C6">
      <w:pPr>
        <w:pStyle w:val="NoSpacing"/>
        <w:jc w:val="both"/>
        <w:rPr>
          <w:rFonts w:ascii="Tahoma" w:hAnsi="Tahoma" w:cs="Tahoma"/>
          <w:sz w:val="20"/>
          <w:szCs w:val="20"/>
        </w:rPr>
      </w:pPr>
    </w:p>
    <w:p w14:paraId="1FF639AF" w14:textId="77777777" w:rsidR="00EE17C6" w:rsidRPr="00035B9E" w:rsidRDefault="00EE17C6" w:rsidP="00EE17C6">
      <w:pPr>
        <w:pStyle w:val="NoSpacing"/>
        <w:jc w:val="both"/>
        <w:rPr>
          <w:rFonts w:ascii="Tahoma" w:hAnsi="Tahoma" w:cs="Tahoma"/>
          <w:sz w:val="20"/>
          <w:szCs w:val="20"/>
        </w:rPr>
      </w:pPr>
      <w:r w:rsidRPr="00035B9E">
        <w:rPr>
          <w:rFonts w:ascii="Tahoma" w:hAnsi="Tahoma" w:cs="Tahoma"/>
          <w:b/>
          <w:sz w:val="20"/>
          <w:szCs w:val="20"/>
        </w:rPr>
        <w:t>Prerequisites</w:t>
      </w:r>
      <w:r w:rsidRPr="00035B9E">
        <w:rPr>
          <w:rFonts w:ascii="Tahoma" w:hAnsi="Tahoma" w:cs="Tahoma"/>
          <w:sz w:val="20"/>
          <w:szCs w:val="20"/>
        </w:rPr>
        <w:t xml:space="preserve">: </w:t>
      </w:r>
      <w:r w:rsidRPr="00035B9E">
        <w:rPr>
          <w:rFonts w:ascii="Tahoma" w:hAnsi="Tahoma" w:cs="Tahoma"/>
          <w:sz w:val="20"/>
          <w:szCs w:val="20"/>
        </w:rPr>
        <w:tab/>
        <w:t>C</w:t>
      </w:r>
      <w:r w:rsidR="00AB6182" w:rsidRPr="00035B9E">
        <w:rPr>
          <w:rFonts w:ascii="Tahoma" w:hAnsi="Tahoma" w:cs="Tahoma"/>
          <w:sz w:val="20"/>
          <w:szCs w:val="20"/>
        </w:rPr>
        <w:t>MCE 2456</w:t>
      </w:r>
      <w:r w:rsidRPr="00035B9E">
        <w:rPr>
          <w:rFonts w:ascii="Tahoma" w:hAnsi="Tahoma" w:cs="Tahoma"/>
          <w:sz w:val="20"/>
          <w:szCs w:val="20"/>
        </w:rPr>
        <w:t xml:space="preserve">; PHYS 1434 </w:t>
      </w:r>
      <w:r w:rsidRPr="00035B9E">
        <w:rPr>
          <w:rFonts w:ascii="Tahoma" w:hAnsi="Tahoma" w:cs="Tahoma"/>
          <w:b/>
          <w:sz w:val="20"/>
          <w:szCs w:val="20"/>
          <w:u w:val="single"/>
        </w:rPr>
        <w:t>or</w:t>
      </w:r>
      <w:r w:rsidRPr="00035B9E">
        <w:rPr>
          <w:rFonts w:ascii="Tahoma" w:hAnsi="Tahoma" w:cs="Tahoma"/>
          <w:sz w:val="20"/>
          <w:szCs w:val="20"/>
        </w:rPr>
        <w:t xml:space="preserve"> PHYS 1442</w:t>
      </w:r>
    </w:p>
    <w:p w14:paraId="440FAE1D" w14:textId="77777777" w:rsidR="00EE17C6" w:rsidRPr="00035B9E" w:rsidRDefault="00EE17C6" w:rsidP="00EE17C6">
      <w:pPr>
        <w:pStyle w:val="NoSpacing"/>
        <w:jc w:val="both"/>
        <w:rPr>
          <w:rFonts w:ascii="Tahoma" w:hAnsi="Tahoma" w:cs="Tahoma"/>
          <w:sz w:val="20"/>
          <w:szCs w:val="20"/>
        </w:rPr>
      </w:pPr>
    </w:p>
    <w:p w14:paraId="28976993" w14:textId="77777777" w:rsidR="00EE17C6" w:rsidRPr="00035B9E" w:rsidRDefault="00EE17C6" w:rsidP="00EE17C6">
      <w:pPr>
        <w:pStyle w:val="NoSpacing"/>
        <w:ind w:left="2160" w:hanging="2160"/>
        <w:jc w:val="both"/>
        <w:rPr>
          <w:rFonts w:ascii="Tahoma" w:hAnsi="Tahoma" w:cs="Tahoma"/>
          <w:sz w:val="20"/>
          <w:szCs w:val="20"/>
        </w:rPr>
      </w:pPr>
      <w:r w:rsidRPr="00035B9E">
        <w:rPr>
          <w:rFonts w:ascii="Tahoma" w:hAnsi="Tahoma" w:cs="Tahoma"/>
          <w:b/>
          <w:sz w:val="20"/>
          <w:szCs w:val="20"/>
        </w:rPr>
        <w:t>Textbook</w:t>
      </w:r>
      <w:r w:rsidRPr="00035B9E">
        <w:rPr>
          <w:rFonts w:ascii="Tahoma" w:hAnsi="Tahoma" w:cs="Tahoma"/>
          <w:sz w:val="20"/>
          <w:szCs w:val="20"/>
        </w:rPr>
        <w:t>:</w:t>
      </w:r>
      <w:r w:rsidRPr="00035B9E">
        <w:rPr>
          <w:rFonts w:ascii="Tahoma" w:hAnsi="Tahoma" w:cs="Tahoma"/>
          <w:sz w:val="20"/>
          <w:szCs w:val="20"/>
        </w:rPr>
        <w:tab/>
        <w:t>Instructor Notes</w:t>
      </w:r>
      <w:r w:rsidR="00364DD0">
        <w:rPr>
          <w:rFonts w:ascii="Tahoma" w:hAnsi="Tahoma" w:cs="Tahoma"/>
          <w:sz w:val="20"/>
          <w:szCs w:val="20"/>
        </w:rPr>
        <w:t>, Handouts</w:t>
      </w:r>
    </w:p>
    <w:p w14:paraId="53B9FA7A" w14:textId="77777777" w:rsidR="00EE17C6" w:rsidRPr="00035B9E" w:rsidRDefault="00EE17C6" w:rsidP="00EE17C6">
      <w:pPr>
        <w:pStyle w:val="NoSpacing"/>
        <w:ind w:left="2160" w:hanging="2160"/>
        <w:jc w:val="both"/>
        <w:rPr>
          <w:rFonts w:ascii="Tahoma" w:hAnsi="Tahoma" w:cs="Tahoma"/>
          <w:b/>
          <w:sz w:val="20"/>
          <w:szCs w:val="20"/>
        </w:rPr>
      </w:pPr>
    </w:p>
    <w:p w14:paraId="20CAFE80" w14:textId="77777777" w:rsidR="00EE17C6" w:rsidRPr="00035B9E" w:rsidRDefault="00EE17C6" w:rsidP="00EE17C6">
      <w:pPr>
        <w:pStyle w:val="NoSpacing"/>
        <w:ind w:left="2160" w:hanging="2160"/>
        <w:jc w:val="both"/>
        <w:rPr>
          <w:rFonts w:ascii="Tahoma" w:hAnsi="Tahoma" w:cs="Tahoma"/>
          <w:sz w:val="20"/>
          <w:szCs w:val="20"/>
        </w:rPr>
      </w:pPr>
      <w:r w:rsidRPr="00035B9E">
        <w:rPr>
          <w:rFonts w:ascii="Tahoma" w:hAnsi="Tahoma" w:cs="Tahoma"/>
          <w:b/>
          <w:sz w:val="20"/>
          <w:szCs w:val="20"/>
        </w:rPr>
        <w:t xml:space="preserve">References: </w:t>
      </w:r>
      <w:r w:rsidRPr="00035B9E">
        <w:rPr>
          <w:rFonts w:ascii="Tahoma" w:hAnsi="Tahoma" w:cs="Tahoma"/>
          <w:b/>
          <w:sz w:val="20"/>
          <w:szCs w:val="20"/>
        </w:rPr>
        <w:tab/>
      </w:r>
      <w:r w:rsidRPr="00035B9E">
        <w:rPr>
          <w:rFonts w:ascii="Tahoma" w:hAnsi="Tahoma" w:cs="Tahoma"/>
          <w:sz w:val="20"/>
          <w:szCs w:val="20"/>
        </w:rPr>
        <w:t>Electric Circuit Fundamentals, Thomas L. Floyd</w:t>
      </w:r>
    </w:p>
    <w:p w14:paraId="269248B9" w14:textId="77777777" w:rsidR="00EE17C6" w:rsidRPr="00035B9E" w:rsidRDefault="00EE17C6" w:rsidP="00EE17C6">
      <w:pPr>
        <w:pStyle w:val="NoSpacing"/>
        <w:ind w:left="2160"/>
        <w:jc w:val="both"/>
        <w:rPr>
          <w:rFonts w:ascii="Tahoma" w:hAnsi="Tahoma" w:cs="Tahoma"/>
          <w:sz w:val="20"/>
          <w:szCs w:val="20"/>
        </w:rPr>
      </w:pPr>
      <w:r w:rsidRPr="00035B9E">
        <w:rPr>
          <w:rFonts w:ascii="Tahoma" w:hAnsi="Tahoma" w:cs="Tahoma"/>
          <w:sz w:val="20"/>
          <w:szCs w:val="20"/>
        </w:rPr>
        <w:t>Geotechnical Instrumentation for Monitoring Field Performance, John Dunnicliff</w:t>
      </w:r>
    </w:p>
    <w:p w14:paraId="54FC9AFA" w14:textId="77777777" w:rsidR="00EE17C6" w:rsidRPr="00035B9E" w:rsidRDefault="00EE17C6" w:rsidP="00EE17C6">
      <w:pPr>
        <w:pStyle w:val="NoSpacing"/>
        <w:ind w:left="2160"/>
        <w:jc w:val="both"/>
        <w:rPr>
          <w:rFonts w:ascii="Tahoma" w:hAnsi="Tahoma" w:cs="Tahoma"/>
          <w:sz w:val="20"/>
          <w:szCs w:val="20"/>
        </w:rPr>
      </w:pPr>
      <w:r w:rsidRPr="00035B9E">
        <w:rPr>
          <w:rFonts w:ascii="Tahoma" w:hAnsi="Tahoma" w:cs="Tahoma"/>
          <w:sz w:val="20"/>
          <w:szCs w:val="20"/>
        </w:rPr>
        <w:t>Instrumentation Vendors</w:t>
      </w:r>
    </w:p>
    <w:p w14:paraId="79D24461" w14:textId="77777777" w:rsidR="00EE17C6" w:rsidRDefault="00EE17C6" w:rsidP="00EE17C6">
      <w:pPr>
        <w:numPr>
          <w:ilvl w:val="0"/>
          <w:numId w:val="20"/>
        </w:numPr>
        <w:spacing w:before="240" w:after="240"/>
        <w:ind w:left="180" w:right="-720" w:hanging="187"/>
        <w:rPr>
          <w:rFonts w:ascii="Tahoma" w:hAnsi="Tahoma" w:cs="Tahoma"/>
          <w:b/>
          <w:sz w:val="20"/>
          <w:szCs w:val="20"/>
          <w:u w:val="single"/>
        </w:rPr>
      </w:pPr>
      <w:r w:rsidRPr="00035B9E">
        <w:rPr>
          <w:rFonts w:ascii="Tahoma" w:hAnsi="Tahoma" w:cs="Tahoma"/>
          <w:b/>
          <w:sz w:val="20"/>
          <w:szCs w:val="20"/>
          <w:u w:val="single"/>
        </w:rPr>
        <w:t>Course Objectives:</w:t>
      </w:r>
    </w:p>
    <w:p w14:paraId="12963C18" w14:textId="77777777" w:rsidR="00CC3E67" w:rsidRPr="00CC3E67" w:rsidRDefault="00CC3E67" w:rsidP="00CC3E67">
      <w:pPr>
        <w:spacing w:before="240" w:after="240"/>
        <w:ind w:left="180" w:right="-720"/>
        <w:rPr>
          <w:rFonts w:ascii="Tahoma" w:hAnsi="Tahoma" w:cs="Tahoma"/>
          <w:sz w:val="20"/>
          <w:szCs w:val="20"/>
        </w:rPr>
      </w:pPr>
      <w:r w:rsidRPr="00CC3E67">
        <w:rPr>
          <w:rFonts w:ascii="Tahoma" w:hAnsi="Tahoma" w:cs="Tahoma"/>
          <w:sz w:val="20"/>
          <w:szCs w:val="20"/>
        </w:rPr>
        <w:t>Student enrolled in this course will learn the following as they apply to instrumentation techniques in civil/construction engineering:</w:t>
      </w:r>
    </w:p>
    <w:p w14:paraId="288C2C21" w14:textId="77777777" w:rsidR="00CC3E67" w:rsidRDefault="00CC3E67"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The f</w:t>
      </w:r>
      <w:r w:rsidR="00EE17C6" w:rsidRPr="00CC3E67">
        <w:rPr>
          <w:rFonts w:ascii="Tahoma" w:hAnsi="Tahoma" w:cs="Tahoma"/>
          <w:sz w:val="20"/>
          <w:szCs w:val="20"/>
        </w:rPr>
        <w:t>undamentals</w:t>
      </w:r>
      <w:r w:rsidR="00AB6182" w:rsidRPr="00CC3E67">
        <w:rPr>
          <w:rFonts w:ascii="Tahoma" w:hAnsi="Tahoma" w:cs="Tahoma"/>
          <w:sz w:val="20"/>
          <w:szCs w:val="20"/>
        </w:rPr>
        <w:t xml:space="preserve"> </w:t>
      </w:r>
      <w:r>
        <w:rPr>
          <w:rFonts w:ascii="Tahoma" w:hAnsi="Tahoma" w:cs="Tahoma"/>
          <w:sz w:val="20"/>
          <w:szCs w:val="20"/>
        </w:rPr>
        <w:t>of electrical circuits</w:t>
      </w:r>
      <w:r w:rsidR="00191924">
        <w:rPr>
          <w:rFonts w:ascii="Tahoma" w:hAnsi="Tahoma" w:cs="Tahoma"/>
          <w:sz w:val="20"/>
          <w:szCs w:val="20"/>
        </w:rPr>
        <w:t xml:space="preserve"> and their</w:t>
      </w:r>
      <w:r>
        <w:rPr>
          <w:rFonts w:ascii="Tahoma" w:hAnsi="Tahoma" w:cs="Tahoma"/>
          <w:sz w:val="20"/>
          <w:szCs w:val="20"/>
        </w:rPr>
        <w:t xml:space="preserve"> application to civil/construction engineering </w:t>
      </w:r>
      <w:r w:rsidR="00191924">
        <w:rPr>
          <w:rFonts w:ascii="Tahoma" w:hAnsi="Tahoma" w:cs="Tahoma"/>
          <w:sz w:val="20"/>
          <w:szCs w:val="20"/>
        </w:rPr>
        <w:t xml:space="preserve">electronic </w:t>
      </w:r>
      <w:r>
        <w:rPr>
          <w:rFonts w:ascii="Tahoma" w:hAnsi="Tahoma" w:cs="Tahoma"/>
          <w:sz w:val="20"/>
          <w:szCs w:val="20"/>
        </w:rPr>
        <w:t>instruments.</w:t>
      </w:r>
    </w:p>
    <w:p w14:paraId="2485A570" w14:textId="77777777" w:rsidR="00CC3E67" w:rsidRDefault="00CC3E67"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 xml:space="preserve">Introduce and use of an array of instruments applicable to civil/construction engineering </w:t>
      </w:r>
      <w:r w:rsidR="00EE17C6" w:rsidRPr="00CC3E67">
        <w:rPr>
          <w:rFonts w:ascii="Tahoma" w:hAnsi="Tahoma" w:cs="Tahoma"/>
          <w:sz w:val="20"/>
          <w:szCs w:val="20"/>
        </w:rPr>
        <w:t xml:space="preserve">such as strain gages, load cells, pressure gages, displacement transducers, tilt meters, vibration monitors, </w:t>
      </w:r>
      <w:r w:rsidR="00191924">
        <w:rPr>
          <w:rFonts w:ascii="Tahoma" w:hAnsi="Tahoma" w:cs="Tahoma"/>
          <w:sz w:val="20"/>
          <w:szCs w:val="20"/>
        </w:rPr>
        <w:t>pile driving a</w:t>
      </w:r>
      <w:r w:rsidR="00EE17C6" w:rsidRPr="00CC3E67">
        <w:rPr>
          <w:rFonts w:ascii="Tahoma" w:hAnsi="Tahoma" w:cs="Tahoma"/>
          <w:sz w:val="20"/>
          <w:szCs w:val="20"/>
        </w:rPr>
        <w:t xml:space="preserve">nalyzers, nuclear density gages, etc. </w:t>
      </w:r>
    </w:p>
    <w:p w14:paraId="36287D0D" w14:textId="77777777" w:rsidR="00CC3E67" w:rsidRDefault="00191924"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 xml:space="preserve">Different data </w:t>
      </w:r>
      <w:r w:rsidR="00CC3E67">
        <w:rPr>
          <w:rFonts w:ascii="Tahoma" w:hAnsi="Tahoma" w:cs="Tahoma"/>
          <w:sz w:val="20"/>
          <w:szCs w:val="20"/>
        </w:rPr>
        <w:t>acquisition and management</w:t>
      </w:r>
      <w:r>
        <w:rPr>
          <w:rFonts w:ascii="Tahoma" w:hAnsi="Tahoma" w:cs="Tahoma"/>
          <w:sz w:val="20"/>
          <w:szCs w:val="20"/>
        </w:rPr>
        <w:t xml:space="preserve"> techniques</w:t>
      </w:r>
      <w:r w:rsidR="00CC3E67">
        <w:rPr>
          <w:rFonts w:ascii="Tahoma" w:hAnsi="Tahoma" w:cs="Tahoma"/>
          <w:sz w:val="20"/>
          <w:szCs w:val="20"/>
        </w:rPr>
        <w:t>.</w:t>
      </w:r>
    </w:p>
    <w:p w14:paraId="4A521A83" w14:textId="77777777" w:rsidR="00EE17C6" w:rsidRPr="00CC3E67" w:rsidRDefault="00CC3E67"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 xml:space="preserve">How to conduct a </w:t>
      </w:r>
      <w:r w:rsidR="00EE17C6" w:rsidRPr="00CC3E67">
        <w:rPr>
          <w:rFonts w:ascii="Tahoma" w:hAnsi="Tahoma" w:cs="Tahoma"/>
          <w:sz w:val="20"/>
          <w:szCs w:val="20"/>
        </w:rPr>
        <w:t xml:space="preserve">structural condition assessments of concrete, masonry, steel, and timber structures and an introduction to environmental assessments. </w:t>
      </w:r>
    </w:p>
    <w:p w14:paraId="4ACFF5AC" w14:textId="77777777" w:rsidR="00EE17C6" w:rsidRPr="00035B9E" w:rsidRDefault="00B27E53" w:rsidP="00D53D0B">
      <w:pPr>
        <w:widowControl w:val="0"/>
        <w:numPr>
          <w:ilvl w:val="0"/>
          <w:numId w:val="20"/>
        </w:numPr>
        <w:autoSpaceDE w:val="0"/>
        <w:autoSpaceDN w:val="0"/>
        <w:adjustRightInd w:val="0"/>
        <w:ind w:left="450" w:hanging="270"/>
        <w:rPr>
          <w:rFonts w:ascii="Tahoma" w:hAnsi="Tahoma" w:cs="Tahoma"/>
          <w:b/>
          <w:bCs/>
          <w:sz w:val="20"/>
          <w:szCs w:val="20"/>
          <w:u w:val="single"/>
        </w:rPr>
      </w:pPr>
      <w:r>
        <w:rPr>
          <w:rFonts w:ascii="Tahoma" w:hAnsi="Tahoma" w:cs="Tahoma"/>
          <w:b/>
          <w:bCs/>
          <w:sz w:val="20"/>
          <w:szCs w:val="20"/>
          <w:u w:val="single"/>
        </w:rPr>
        <w:t>Learning Outcomes</w:t>
      </w:r>
      <w:r w:rsidR="00EE17C6" w:rsidRPr="00035B9E">
        <w:rPr>
          <w:rFonts w:ascii="Tahoma" w:hAnsi="Tahoma" w:cs="Tahoma"/>
          <w:b/>
          <w:bCs/>
          <w:sz w:val="20"/>
          <w:szCs w:val="20"/>
          <w:u w:val="single"/>
        </w:rPr>
        <w:t>:</w:t>
      </w:r>
    </w:p>
    <w:p w14:paraId="27109869" w14:textId="77777777" w:rsidR="004447C7" w:rsidRDefault="004447C7" w:rsidP="004447C7">
      <w:pPr>
        <w:widowControl w:val="0"/>
        <w:autoSpaceDE w:val="0"/>
        <w:autoSpaceDN w:val="0"/>
        <w:adjustRightInd w:val="0"/>
        <w:ind w:left="450"/>
        <w:rPr>
          <w:rFonts w:ascii="Tahoma" w:hAnsi="Tahoma" w:cs="Tahoma"/>
          <w:b/>
          <w:bCs/>
          <w:sz w:val="20"/>
          <w:szCs w:val="20"/>
          <w:u w:val="single"/>
        </w:rPr>
      </w:pPr>
    </w:p>
    <w:p w14:paraId="42B3AE37" w14:textId="77777777" w:rsidR="00EC518C" w:rsidRPr="00215999" w:rsidRDefault="00215999" w:rsidP="00215999">
      <w:pPr>
        <w:pStyle w:val="ListParagraph"/>
        <w:widowControl w:val="0"/>
        <w:numPr>
          <w:ilvl w:val="0"/>
          <w:numId w:val="34"/>
        </w:numPr>
        <w:autoSpaceDE w:val="0"/>
        <w:autoSpaceDN w:val="0"/>
        <w:adjustRightInd w:val="0"/>
        <w:rPr>
          <w:rFonts w:ascii="Tahoma" w:hAnsi="Tahoma" w:cs="Tahoma"/>
          <w:b/>
          <w:bCs/>
          <w:sz w:val="20"/>
          <w:szCs w:val="20"/>
        </w:rPr>
      </w:pPr>
      <w:r w:rsidRPr="00215999">
        <w:rPr>
          <w:rFonts w:ascii="Tahoma" w:hAnsi="Tahoma" w:cs="Tahoma"/>
          <w:b/>
          <w:bCs/>
          <w:sz w:val="20"/>
          <w:szCs w:val="20"/>
        </w:rPr>
        <w:t>General Education Learning Outcomes</w:t>
      </w:r>
    </w:p>
    <w:p w14:paraId="022F450F" w14:textId="77777777" w:rsidR="00215999" w:rsidRPr="000533CA" w:rsidRDefault="00215999" w:rsidP="004447C7">
      <w:pPr>
        <w:widowControl w:val="0"/>
        <w:autoSpaceDE w:val="0"/>
        <w:autoSpaceDN w:val="0"/>
        <w:adjustRightInd w:val="0"/>
        <w:ind w:left="450"/>
        <w:rPr>
          <w:rFonts w:ascii="Tahoma" w:hAnsi="Tahoma" w:cs="Tahoma"/>
          <w:b/>
          <w:bCs/>
          <w:sz w:val="20"/>
          <w:szCs w:val="20"/>
          <w:u w:val="single"/>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533CA" w:rsidRPr="000533CA" w14:paraId="3CEC4B8D" w14:textId="77777777" w:rsidTr="00FC6F45">
        <w:trPr>
          <w:jc w:val="center"/>
        </w:trPr>
        <w:tc>
          <w:tcPr>
            <w:tcW w:w="9576" w:type="dxa"/>
            <w:gridSpan w:val="2"/>
            <w:tcMar>
              <w:top w:w="72" w:type="dxa"/>
              <w:left w:w="72" w:type="dxa"/>
              <w:bottom w:w="72" w:type="dxa"/>
              <w:right w:w="72" w:type="dxa"/>
            </w:tcMar>
          </w:tcPr>
          <w:p w14:paraId="6A78F217" w14:textId="77777777" w:rsidR="00364DD0" w:rsidRPr="000533CA" w:rsidRDefault="00364DD0" w:rsidP="00FC6F45">
            <w:pPr>
              <w:jc w:val="center"/>
              <w:rPr>
                <w:rFonts w:cstheme="minorHAnsi"/>
                <w:sz w:val="20"/>
                <w:szCs w:val="20"/>
              </w:rPr>
            </w:pPr>
            <w:r w:rsidRPr="000533CA">
              <w:rPr>
                <w:rFonts w:eastAsia="Calibri" w:cstheme="minorHAnsi"/>
                <w:b/>
                <w:sz w:val="20"/>
                <w:szCs w:val="20"/>
              </w:rPr>
              <w:t>G</w:t>
            </w:r>
            <w:r w:rsidRPr="000533CA">
              <w:rPr>
                <w:rFonts w:eastAsia="Calibri" w:cstheme="minorHAnsi"/>
                <w:b/>
                <w:caps/>
                <w:sz w:val="20"/>
                <w:szCs w:val="20"/>
              </w:rPr>
              <w:t>eneral Education Learning Outcomes / Assessment Methods</w:t>
            </w:r>
          </w:p>
        </w:tc>
      </w:tr>
      <w:tr w:rsidR="000533CA" w:rsidRPr="000533CA" w14:paraId="7EBDA0CC" w14:textId="77777777" w:rsidTr="00FC6F45">
        <w:trPr>
          <w:jc w:val="center"/>
        </w:trPr>
        <w:tc>
          <w:tcPr>
            <w:tcW w:w="4788" w:type="dxa"/>
            <w:tcMar>
              <w:top w:w="72" w:type="dxa"/>
              <w:left w:w="72" w:type="dxa"/>
              <w:bottom w:w="72" w:type="dxa"/>
              <w:right w:w="72" w:type="dxa"/>
            </w:tcMar>
          </w:tcPr>
          <w:p w14:paraId="501B3FFB" w14:textId="77777777" w:rsidR="00364DD0" w:rsidRPr="000533CA" w:rsidRDefault="00364DD0" w:rsidP="00FC6F45">
            <w:pPr>
              <w:jc w:val="center"/>
              <w:rPr>
                <w:rFonts w:cstheme="minorHAnsi"/>
                <w:sz w:val="20"/>
                <w:szCs w:val="20"/>
              </w:rPr>
            </w:pPr>
            <w:r w:rsidRPr="000533CA">
              <w:rPr>
                <w:rFonts w:eastAsia="Calibri" w:cstheme="minorHAnsi"/>
                <w:b/>
                <w:sz w:val="20"/>
                <w:szCs w:val="20"/>
              </w:rPr>
              <w:t>Learning Outcomes</w:t>
            </w:r>
          </w:p>
        </w:tc>
        <w:tc>
          <w:tcPr>
            <w:tcW w:w="4788" w:type="dxa"/>
          </w:tcPr>
          <w:p w14:paraId="40725F45" w14:textId="77777777" w:rsidR="00364DD0" w:rsidRPr="000533CA" w:rsidRDefault="00364DD0" w:rsidP="00FC6F45">
            <w:pPr>
              <w:jc w:val="center"/>
              <w:rPr>
                <w:rFonts w:cstheme="minorHAnsi"/>
                <w:sz w:val="20"/>
                <w:szCs w:val="20"/>
              </w:rPr>
            </w:pPr>
            <w:r w:rsidRPr="000533CA">
              <w:rPr>
                <w:rFonts w:eastAsia="Calibri" w:cstheme="minorHAnsi"/>
                <w:b/>
                <w:sz w:val="20"/>
                <w:szCs w:val="20"/>
              </w:rPr>
              <w:t>Assessment Methods</w:t>
            </w:r>
          </w:p>
        </w:tc>
      </w:tr>
      <w:tr w:rsidR="000533CA" w:rsidRPr="000533CA" w14:paraId="71A669E6" w14:textId="77777777" w:rsidTr="00FC6F45">
        <w:trPr>
          <w:jc w:val="center"/>
        </w:trPr>
        <w:tc>
          <w:tcPr>
            <w:tcW w:w="4788" w:type="dxa"/>
            <w:tcMar>
              <w:top w:w="72" w:type="dxa"/>
              <w:left w:w="72" w:type="dxa"/>
              <w:bottom w:w="72" w:type="dxa"/>
              <w:right w:w="72" w:type="dxa"/>
            </w:tcMar>
          </w:tcPr>
          <w:p w14:paraId="4BCE9DEE" w14:textId="77777777" w:rsidR="00364DD0" w:rsidRPr="000533CA" w:rsidRDefault="00107CF8" w:rsidP="00191924">
            <w:pPr>
              <w:jc w:val="both"/>
              <w:rPr>
                <w:rFonts w:cstheme="minorHAnsi"/>
                <w:b/>
                <w:sz w:val="20"/>
                <w:szCs w:val="20"/>
              </w:rPr>
            </w:pPr>
            <w:r w:rsidRPr="000533CA">
              <w:rPr>
                <w:rFonts w:cstheme="minorHAnsi"/>
                <w:b/>
                <w:sz w:val="20"/>
                <w:szCs w:val="20"/>
              </w:rPr>
              <w:t>KNOWLEDGE</w:t>
            </w:r>
            <w:r w:rsidR="000E5CA1" w:rsidRPr="000533CA">
              <w:rPr>
                <w:rFonts w:cstheme="minorHAnsi"/>
                <w:b/>
                <w:sz w:val="20"/>
                <w:szCs w:val="20"/>
              </w:rPr>
              <w:t xml:space="preserve"> -</w:t>
            </w:r>
            <w:r w:rsidRPr="000533CA">
              <w:rPr>
                <w:rFonts w:cstheme="minorHAnsi"/>
                <w:b/>
                <w:sz w:val="20"/>
                <w:szCs w:val="20"/>
              </w:rPr>
              <w:t xml:space="preserve"> Breadth of Knowledge</w:t>
            </w:r>
            <w:r w:rsidR="000E5CA1" w:rsidRPr="000533CA">
              <w:rPr>
                <w:rFonts w:cstheme="minorHAnsi"/>
                <w:b/>
                <w:sz w:val="20"/>
                <w:szCs w:val="20"/>
              </w:rPr>
              <w:t>;</w:t>
            </w:r>
            <w:r w:rsidR="00B27E53" w:rsidRPr="000533CA">
              <w:rPr>
                <w:rFonts w:cstheme="minorHAnsi"/>
                <w:b/>
                <w:sz w:val="20"/>
                <w:szCs w:val="20"/>
              </w:rPr>
              <w:t xml:space="preserve"> </w:t>
            </w:r>
          </w:p>
          <w:p w14:paraId="508D9BFC" w14:textId="77777777" w:rsidR="00B27E53" w:rsidRPr="000533CA" w:rsidRDefault="004E79FE" w:rsidP="00191924">
            <w:pPr>
              <w:jc w:val="both"/>
              <w:rPr>
                <w:rFonts w:cstheme="minorHAnsi"/>
                <w:sz w:val="20"/>
                <w:szCs w:val="20"/>
              </w:rPr>
            </w:pPr>
            <w:r w:rsidRPr="000533CA">
              <w:rPr>
                <w:rFonts w:cstheme="minorHAnsi"/>
                <w:sz w:val="20"/>
                <w:szCs w:val="20"/>
              </w:rPr>
              <w:t>Understand and appreciate the range of academic disciplines through the integration of fu</w:t>
            </w:r>
            <w:r w:rsidR="00107CF8" w:rsidRPr="000533CA">
              <w:rPr>
                <w:rFonts w:cstheme="minorHAnsi"/>
                <w:sz w:val="20"/>
                <w:szCs w:val="20"/>
              </w:rPr>
              <w:t xml:space="preserve">ndamentals of electrical circuits and there application to civil/construction engineering instrumentation. </w:t>
            </w:r>
          </w:p>
        </w:tc>
        <w:tc>
          <w:tcPr>
            <w:tcW w:w="4788" w:type="dxa"/>
          </w:tcPr>
          <w:p w14:paraId="63A5FB4B" w14:textId="77777777" w:rsidR="00364DD0" w:rsidRPr="000533CA" w:rsidRDefault="00107CF8" w:rsidP="00191924">
            <w:pPr>
              <w:jc w:val="both"/>
              <w:rPr>
                <w:rFonts w:cstheme="minorHAnsi"/>
                <w:sz w:val="20"/>
                <w:szCs w:val="20"/>
              </w:rPr>
            </w:pPr>
            <w:r w:rsidRPr="000533CA">
              <w:rPr>
                <w:rFonts w:cstheme="minorHAnsi"/>
                <w:sz w:val="20"/>
                <w:szCs w:val="20"/>
              </w:rPr>
              <w:t xml:space="preserve">Students will be assessed through </w:t>
            </w:r>
            <w:r w:rsidR="004E79FE" w:rsidRPr="000533CA">
              <w:rPr>
                <w:rFonts w:cstheme="minorHAnsi"/>
                <w:sz w:val="20"/>
                <w:szCs w:val="20"/>
              </w:rPr>
              <w:t xml:space="preserve">assignments, and </w:t>
            </w:r>
            <w:r w:rsidRPr="000533CA">
              <w:rPr>
                <w:rFonts w:cstheme="minorHAnsi"/>
                <w:sz w:val="20"/>
                <w:szCs w:val="20"/>
              </w:rPr>
              <w:t>midterm and final examinations.</w:t>
            </w:r>
          </w:p>
        </w:tc>
      </w:tr>
      <w:tr w:rsidR="000533CA" w:rsidRPr="000533CA" w14:paraId="0D588331" w14:textId="77777777" w:rsidTr="00FC6F45">
        <w:trPr>
          <w:jc w:val="center"/>
        </w:trPr>
        <w:tc>
          <w:tcPr>
            <w:tcW w:w="4788" w:type="dxa"/>
            <w:tcMar>
              <w:top w:w="72" w:type="dxa"/>
              <w:left w:w="72" w:type="dxa"/>
              <w:bottom w:w="72" w:type="dxa"/>
              <w:right w:w="72" w:type="dxa"/>
            </w:tcMar>
          </w:tcPr>
          <w:p w14:paraId="18398DD9" w14:textId="77777777" w:rsidR="004E79FE" w:rsidRPr="000533CA" w:rsidRDefault="004E79FE" w:rsidP="00191924">
            <w:pPr>
              <w:jc w:val="both"/>
              <w:rPr>
                <w:rFonts w:cstheme="minorHAnsi"/>
                <w:b/>
                <w:sz w:val="20"/>
                <w:szCs w:val="20"/>
              </w:rPr>
            </w:pPr>
            <w:r w:rsidRPr="000533CA">
              <w:rPr>
                <w:rFonts w:cstheme="minorHAnsi"/>
                <w:b/>
                <w:sz w:val="20"/>
                <w:szCs w:val="20"/>
              </w:rPr>
              <w:lastRenderedPageBreak/>
              <w:t xml:space="preserve">KNOWLEDGE-Depth of Knowledge; </w:t>
            </w:r>
          </w:p>
          <w:p w14:paraId="730389E2" w14:textId="77777777" w:rsidR="004E79FE" w:rsidRPr="000533CA" w:rsidRDefault="004E79FE" w:rsidP="00191924">
            <w:pPr>
              <w:jc w:val="both"/>
              <w:rPr>
                <w:rFonts w:eastAsia="Calibri" w:cstheme="minorHAnsi"/>
                <w:b/>
                <w:sz w:val="20"/>
                <w:szCs w:val="20"/>
              </w:rPr>
            </w:pPr>
            <w:r w:rsidRPr="000533CA">
              <w:rPr>
                <w:rFonts w:cstheme="minorHAnsi"/>
                <w:sz w:val="20"/>
                <w:szCs w:val="20"/>
              </w:rPr>
              <w:t xml:space="preserve">Engage in an in-depth, focused, and sustained program of study by learning how to conduct structural and environmental condition assessments.  </w:t>
            </w:r>
          </w:p>
        </w:tc>
        <w:tc>
          <w:tcPr>
            <w:tcW w:w="4788" w:type="dxa"/>
          </w:tcPr>
          <w:p w14:paraId="69CD8AF3" w14:textId="77777777" w:rsidR="004E79FE" w:rsidRPr="000533CA" w:rsidRDefault="004E79FE" w:rsidP="00191924">
            <w:pPr>
              <w:ind w:left="24"/>
              <w:contextualSpacing/>
              <w:jc w:val="both"/>
              <w:rPr>
                <w:rFonts w:eastAsia="Calibri" w:cstheme="minorHAnsi"/>
                <w:b/>
                <w:sz w:val="20"/>
                <w:szCs w:val="20"/>
              </w:rPr>
            </w:pPr>
            <w:r w:rsidRPr="000533CA">
              <w:rPr>
                <w:rFonts w:cstheme="minorHAnsi"/>
                <w:sz w:val="20"/>
                <w:szCs w:val="20"/>
              </w:rPr>
              <w:t>Students will be assessed through assignments, and midterm and final examinations.</w:t>
            </w:r>
          </w:p>
        </w:tc>
      </w:tr>
      <w:tr w:rsidR="000533CA" w:rsidRPr="000533CA" w14:paraId="451C2A5C" w14:textId="77777777" w:rsidTr="00FC6F45">
        <w:trPr>
          <w:jc w:val="center"/>
        </w:trPr>
        <w:tc>
          <w:tcPr>
            <w:tcW w:w="4788" w:type="dxa"/>
            <w:tcMar>
              <w:top w:w="72" w:type="dxa"/>
              <w:left w:w="72" w:type="dxa"/>
              <w:bottom w:w="72" w:type="dxa"/>
              <w:right w:w="72" w:type="dxa"/>
            </w:tcMar>
          </w:tcPr>
          <w:p w14:paraId="17ADAC65" w14:textId="77777777" w:rsidR="00107CF8" w:rsidRPr="000533CA" w:rsidRDefault="000E5CA1" w:rsidP="00191924">
            <w:pPr>
              <w:contextualSpacing/>
              <w:jc w:val="both"/>
              <w:rPr>
                <w:rFonts w:eastAsia="Calibri" w:cstheme="minorHAnsi"/>
                <w:b/>
                <w:sz w:val="20"/>
                <w:szCs w:val="20"/>
              </w:rPr>
            </w:pPr>
            <w:r w:rsidRPr="000533CA">
              <w:rPr>
                <w:rFonts w:eastAsia="Calibri" w:cstheme="minorHAnsi"/>
                <w:b/>
                <w:sz w:val="20"/>
                <w:szCs w:val="20"/>
              </w:rPr>
              <w:t>SKILLS-</w:t>
            </w:r>
            <w:r w:rsidR="00107CF8" w:rsidRPr="000533CA">
              <w:rPr>
                <w:rFonts w:eastAsia="Calibri" w:cstheme="minorHAnsi"/>
                <w:b/>
                <w:sz w:val="20"/>
                <w:szCs w:val="20"/>
              </w:rPr>
              <w:t>Communication</w:t>
            </w:r>
            <w:r w:rsidRPr="000533CA">
              <w:rPr>
                <w:rFonts w:eastAsia="Calibri" w:cstheme="minorHAnsi"/>
                <w:b/>
                <w:sz w:val="20"/>
                <w:szCs w:val="20"/>
              </w:rPr>
              <w:t>;</w:t>
            </w:r>
          </w:p>
          <w:p w14:paraId="7CBB5E01" w14:textId="77777777" w:rsidR="00107CF8" w:rsidRPr="000533CA" w:rsidRDefault="002F7F19" w:rsidP="00191924">
            <w:pPr>
              <w:contextualSpacing/>
              <w:jc w:val="both"/>
              <w:rPr>
                <w:rFonts w:eastAsia="Calibri" w:cstheme="minorHAnsi"/>
                <w:sz w:val="20"/>
                <w:szCs w:val="20"/>
              </w:rPr>
            </w:pPr>
            <w:r w:rsidRPr="000533CA">
              <w:rPr>
                <w:rFonts w:eastAsia="Calibri" w:cstheme="minorHAnsi"/>
                <w:sz w:val="20"/>
                <w:szCs w:val="20"/>
              </w:rPr>
              <w:t>Communicate in a group setting using oral and written means.</w:t>
            </w:r>
          </w:p>
        </w:tc>
        <w:tc>
          <w:tcPr>
            <w:tcW w:w="4788" w:type="dxa"/>
          </w:tcPr>
          <w:p w14:paraId="3B1238DC" w14:textId="77777777" w:rsidR="00107CF8" w:rsidRPr="000533CA" w:rsidRDefault="002F7F19" w:rsidP="00191924">
            <w:pPr>
              <w:ind w:left="24"/>
              <w:contextualSpacing/>
              <w:jc w:val="both"/>
              <w:rPr>
                <w:rFonts w:eastAsia="Calibri" w:cstheme="minorHAnsi"/>
                <w:sz w:val="20"/>
                <w:szCs w:val="20"/>
              </w:rPr>
            </w:pPr>
            <w:r w:rsidRPr="000533CA">
              <w:rPr>
                <w:rFonts w:eastAsia="Calibri" w:cstheme="minorHAnsi"/>
                <w:sz w:val="20"/>
                <w:szCs w:val="20"/>
              </w:rPr>
              <w:t xml:space="preserve">Students will be evaluated through the professor’s observation of group interactions and </w:t>
            </w:r>
            <w:r w:rsidR="00191924" w:rsidRPr="000533CA">
              <w:rPr>
                <w:rFonts w:eastAsia="Calibri" w:cstheme="minorHAnsi"/>
                <w:sz w:val="20"/>
                <w:szCs w:val="20"/>
              </w:rPr>
              <w:t xml:space="preserve">written </w:t>
            </w:r>
            <w:r w:rsidRPr="000533CA">
              <w:rPr>
                <w:rFonts w:eastAsia="Calibri" w:cstheme="minorHAnsi"/>
                <w:sz w:val="20"/>
                <w:szCs w:val="20"/>
              </w:rPr>
              <w:t>presentation of laboratory reports.</w:t>
            </w:r>
          </w:p>
        </w:tc>
      </w:tr>
      <w:tr w:rsidR="000533CA" w:rsidRPr="000533CA" w14:paraId="780696D9" w14:textId="77777777" w:rsidTr="00FC6F45">
        <w:trPr>
          <w:jc w:val="center"/>
        </w:trPr>
        <w:tc>
          <w:tcPr>
            <w:tcW w:w="4788" w:type="dxa"/>
            <w:tcMar>
              <w:top w:w="72" w:type="dxa"/>
              <w:left w:w="72" w:type="dxa"/>
              <w:bottom w:w="72" w:type="dxa"/>
              <w:right w:w="72" w:type="dxa"/>
            </w:tcMar>
          </w:tcPr>
          <w:p w14:paraId="6491EE7A" w14:textId="77777777" w:rsidR="00107CF8" w:rsidRPr="000533CA" w:rsidRDefault="000E5CA1" w:rsidP="00191924">
            <w:pPr>
              <w:contextualSpacing/>
              <w:jc w:val="both"/>
              <w:rPr>
                <w:rFonts w:eastAsia="Calibri" w:cstheme="minorHAnsi"/>
                <w:b/>
                <w:sz w:val="20"/>
                <w:szCs w:val="20"/>
              </w:rPr>
            </w:pPr>
            <w:r w:rsidRPr="000533CA">
              <w:rPr>
                <w:rFonts w:eastAsia="Calibri" w:cstheme="minorHAnsi"/>
                <w:b/>
                <w:sz w:val="20"/>
                <w:szCs w:val="20"/>
              </w:rPr>
              <w:t>SKILLS-</w:t>
            </w:r>
            <w:r w:rsidR="00107CF8" w:rsidRPr="000533CA">
              <w:rPr>
                <w:rFonts w:eastAsia="Calibri" w:cstheme="minorHAnsi"/>
                <w:b/>
                <w:sz w:val="20"/>
                <w:szCs w:val="20"/>
              </w:rPr>
              <w:t>Inquiry Analysis</w:t>
            </w:r>
            <w:r w:rsidRPr="000533CA">
              <w:rPr>
                <w:rFonts w:eastAsia="Calibri" w:cstheme="minorHAnsi"/>
                <w:b/>
                <w:sz w:val="20"/>
                <w:szCs w:val="20"/>
              </w:rPr>
              <w:t>;</w:t>
            </w:r>
          </w:p>
          <w:p w14:paraId="4D769D1B" w14:textId="77777777" w:rsidR="002F7F19" w:rsidRPr="000533CA" w:rsidRDefault="002F7F19" w:rsidP="00191924">
            <w:pPr>
              <w:contextualSpacing/>
              <w:jc w:val="both"/>
              <w:rPr>
                <w:rFonts w:eastAsia="Calibri" w:cstheme="minorHAnsi"/>
                <w:sz w:val="20"/>
                <w:szCs w:val="20"/>
              </w:rPr>
            </w:pPr>
            <w:r w:rsidRPr="000533CA">
              <w:rPr>
                <w:rFonts w:eastAsia="Calibri" w:cstheme="minorHAnsi"/>
                <w:sz w:val="20"/>
                <w:szCs w:val="20"/>
              </w:rPr>
              <w:t xml:space="preserve">Use of quantitative </w:t>
            </w:r>
            <w:r w:rsidR="004E79FE" w:rsidRPr="000533CA">
              <w:rPr>
                <w:rFonts w:eastAsia="Calibri" w:cstheme="minorHAnsi"/>
                <w:sz w:val="20"/>
                <w:szCs w:val="20"/>
              </w:rPr>
              <w:t xml:space="preserve">and qualitative </w:t>
            </w:r>
            <w:r w:rsidRPr="000533CA">
              <w:rPr>
                <w:rFonts w:eastAsia="Calibri" w:cstheme="minorHAnsi"/>
                <w:sz w:val="20"/>
                <w:szCs w:val="20"/>
              </w:rPr>
              <w:t>analysis to describe an engineering phenomenon both independently and cooperatively, and employ scientific/engineering reasoning to evaluate the findings in the context of the behavior of an entire structure.</w:t>
            </w:r>
          </w:p>
        </w:tc>
        <w:tc>
          <w:tcPr>
            <w:tcW w:w="4788" w:type="dxa"/>
          </w:tcPr>
          <w:p w14:paraId="5A75E608" w14:textId="77777777" w:rsidR="00107CF8" w:rsidRPr="000533CA" w:rsidRDefault="002F7F19" w:rsidP="00191924">
            <w:pPr>
              <w:ind w:left="24"/>
              <w:contextualSpacing/>
              <w:jc w:val="both"/>
              <w:rPr>
                <w:rFonts w:eastAsia="Calibri" w:cstheme="minorHAnsi"/>
                <w:b/>
                <w:sz w:val="20"/>
                <w:szCs w:val="20"/>
              </w:rPr>
            </w:pPr>
            <w:r w:rsidRPr="000533CA">
              <w:rPr>
                <w:rFonts w:cstheme="minorHAnsi"/>
                <w:sz w:val="20"/>
                <w:szCs w:val="20"/>
              </w:rPr>
              <w:t>Students will be assessed through laboratory reports, and examinations.</w:t>
            </w:r>
          </w:p>
        </w:tc>
      </w:tr>
    </w:tbl>
    <w:p w14:paraId="2FD5E9C9" w14:textId="77777777" w:rsidR="00364DD0" w:rsidRPr="000533CA" w:rsidRDefault="00364DD0" w:rsidP="00EE17C6">
      <w:pPr>
        <w:rPr>
          <w:rFonts w:ascii="Tahoma" w:hAnsi="Tahoma" w:cs="Tahoma"/>
          <w:sz w:val="20"/>
          <w:szCs w:val="20"/>
        </w:rPr>
      </w:pPr>
    </w:p>
    <w:p w14:paraId="3C768DAD" w14:textId="77777777" w:rsidR="00215999" w:rsidRPr="000533CA" w:rsidRDefault="00215999" w:rsidP="00215999">
      <w:pPr>
        <w:pStyle w:val="ListParagraph"/>
        <w:numPr>
          <w:ilvl w:val="0"/>
          <w:numId w:val="34"/>
        </w:numPr>
        <w:rPr>
          <w:rFonts w:ascii="Tahoma" w:hAnsi="Tahoma" w:cs="Tahoma"/>
          <w:b/>
          <w:sz w:val="20"/>
          <w:szCs w:val="20"/>
        </w:rPr>
      </w:pPr>
      <w:r w:rsidRPr="000533CA">
        <w:rPr>
          <w:rFonts w:ascii="Tahoma" w:hAnsi="Tahoma" w:cs="Tahoma"/>
          <w:b/>
          <w:sz w:val="20"/>
          <w:szCs w:val="20"/>
        </w:rPr>
        <w:t>Student Outcomes</w:t>
      </w:r>
    </w:p>
    <w:p w14:paraId="2B25EE88" w14:textId="77777777" w:rsidR="00215999" w:rsidRPr="000533CA" w:rsidRDefault="00215999" w:rsidP="00215999">
      <w:pPr>
        <w:pStyle w:val="ListParagraph"/>
        <w:ind w:left="540"/>
        <w:rPr>
          <w:rFonts w:ascii="Tahoma" w:hAnsi="Tahoma" w:cs="Tahoma"/>
          <w:b/>
          <w:sz w:val="20"/>
          <w:szCs w:val="20"/>
        </w:rPr>
      </w:pPr>
    </w:p>
    <w:p w14:paraId="693C9239" w14:textId="77777777" w:rsidR="00364DD0" w:rsidRPr="000533CA" w:rsidRDefault="00215999" w:rsidP="00215999">
      <w:pPr>
        <w:ind w:left="180"/>
        <w:jc w:val="both"/>
        <w:rPr>
          <w:rFonts w:ascii="Tahoma" w:hAnsi="Tahoma" w:cs="Tahoma"/>
          <w:sz w:val="20"/>
          <w:szCs w:val="20"/>
        </w:rPr>
      </w:pPr>
      <w:r w:rsidRPr="000533CA">
        <w:rPr>
          <w:rFonts w:ascii="Tahoma" w:hAnsi="Tahoma" w:cs="Tahoma"/>
          <w:sz w:val="20"/>
          <w:szCs w:val="20"/>
        </w:rPr>
        <w:t>ABET, Inc. (Accreditation Board for Engineering and Technology, Inc.) is the nationally recognized accrediting body for engineering technology programs.  The CMCE department has adopted the most current ABET Student Outcomes and Program Criteria. The CMCE 4403 curriculum provides instruction in the following areas:</w:t>
      </w:r>
    </w:p>
    <w:p w14:paraId="53C28519" w14:textId="77777777" w:rsidR="00EC518C" w:rsidRPr="000533CA" w:rsidRDefault="00EC518C" w:rsidP="00EE17C6">
      <w:pPr>
        <w:rPr>
          <w:rFonts w:ascii="Tahoma" w:hAnsi="Tahoma" w:cs="Tahoma"/>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533CA" w:rsidRPr="000533CA" w14:paraId="045935E4" w14:textId="77777777" w:rsidTr="00FC6F45">
        <w:trPr>
          <w:jc w:val="center"/>
        </w:trPr>
        <w:tc>
          <w:tcPr>
            <w:tcW w:w="9576" w:type="dxa"/>
            <w:gridSpan w:val="2"/>
            <w:tcMar>
              <w:top w:w="72" w:type="dxa"/>
              <w:left w:w="72" w:type="dxa"/>
              <w:bottom w:w="72" w:type="dxa"/>
              <w:right w:w="72" w:type="dxa"/>
            </w:tcMar>
          </w:tcPr>
          <w:p w14:paraId="6878FB9A" w14:textId="77777777" w:rsidR="004E79FE" w:rsidRPr="000533CA" w:rsidRDefault="004E79FE" w:rsidP="00EC518C">
            <w:pPr>
              <w:jc w:val="center"/>
              <w:rPr>
                <w:rFonts w:cstheme="minorHAnsi"/>
                <w:sz w:val="20"/>
                <w:szCs w:val="20"/>
              </w:rPr>
            </w:pPr>
            <w:r w:rsidRPr="000533CA">
              <w:rPr>
                <w:rFonts w:eastAsia="Calibri" w:cstheme="minorHAnsi"/>
                <w:b/>
                <w:sz w:val="20"/>
                <w:szCs w:val="20"/>
              </w:rPr>
              <w:t xml:space="preserve">STUDENT OUTCOMES / </w:t>
            </w:r>
            <w:r w:rsidR="00EC518C" w:rsidRPr="000533CA">
              <w:rPr>
                <w:rFonts w:eastAsia="Calibri" w:cstheme="minorHAnsi"/>
                <w:b/>
                <w:sz w:val="20"/>
                <w:szCs w:val="20"/>
              </w:rPr>
              <w:t>EVALUATION METHODS</w:t>
            </w:r>
          </w:p>
        </w:tc>
      </w:tr>
      <w:tr w:rsidR="000533CA" w:rsidRPr="000533CA" w14:paraId="00EFC775" w14:textId="77777777" w:rsidTr="00FC6F45">
        <w:trPr>
          <w:jc w:val="center"/>
        </w:trPr>
        <w:tc>
          <w:tcPr>
            <w:tcW w:w="4788" w:type="dxa"/>
            <w:tcMar>
              <w:top w:w="72" w:type="dxa"/>
              <w:left w:w="72" w:type="dxa"/>
              <w:bottom w:w="72" w:type="dxa"/>
              <w:right w:w="72" w:type="dxa"/>
            </w:tcMar>
          </w:tcPr>
          <w:p w14:paraId="6D75115D" w14:textId="77777777" w:rsidR="004E79FE" w:rsidRPr="000533CA" w:rsidRDefault="004E79FE" w:rsidP="00FC6F45">
            <w:pPr>
              <w:jc w:val="center"/>
              <w:rPr>
                <w:rFonts w:cstheme="minorHAnsi"/>
                <w:sz w:val="20"/>
                <w:szCs w:val="20"/>
              </w:rPr>
            </w:pPr>
            <w:r w:rsidRPr="000533CA">
              <w:rPr>
                <w:rFonts w:eastAsia="Calibri" w:cstheme="minorHAnsi"/>
                <w:b/>
                <w:sz w:val="20"/>
                <w:szCs w:val="20"/>
              </w:rPr>
              <w:t>Learning Outcomes</w:t>
            </w:r>
          </w:p>
        </w:tc>
        <w:tc>
          <w:tcPr>
            <w:tcW w:w="4788" w:type="dxa"/>
          </w:tcPr>
          <w:p w14:paraId="3F281D10" w14:textId="77777777" w:rsidR="004E79FE" w:rsidRPr="000533CA" w:rsidRDefault="00EC518C" w:rsidP="00FC6F45">
            <w:pPr>
              <w:jc w:val="center"/>
              <w:rPr>
                <w:rFonts w:cstheme="minorHAnsi"/>
                <w:sz w:val="20"/>
                <w:szCs w:val="20"/>
              </w:rPr>
            </w:pPr>
            <w:r w:rsidRPr="000533CA">
              <w:rPr>
                <w:rFonts w:eastAsia="Calibri" w:cstheme="minorHAnsi"/>
                <w:b/>
                <w:sz w:val="20"/>
                <w:szCs w:val="20"/>
              </w:rPr>
              <w:t>Evaluation</w:t>
            </w:r>
            <w:r w:rsidR="004E79FE" w:rsidRPr="000533CA">
              <w:rPr>
                <w:rFonts w:eastAsia="Calibri" w:cstheme="minorHAnsi"/>
                <w:b/>
                <w:sz w:val="20"/>
                <w:szCs w:val="20"/>
              </w:rPr>
              <w:t xml:space="preserve"> Methods</w:t>
            </w:r>
          </w:p>
        </w:tc>
      </w:tr>
      <w:tr w:rsidR="000533CA" w:rsidRPr="000533CA" w14:paraId="307EA71F" w14:textId="77777777" w:rsidTr="00FC6F45">
        <w:trPr>
          <w:jc w:val="center"/>
        </w:trPr>
        <w:tc>
          <w:tcPr>
            <w:tcW w:w="4788" w:type="dxa"/>
            <w:tcMar>
              <w:top w:w="72" w:type="dxa"/>
              <w:left w:w="72" w:type="dxa"/>
              <w:bottom w:w="72" w:type="dxa"/>
              <w:right w:w="72" w:type="dxa"/>
            </w:tcMar>
          </w:tcPr>
          <w:p w14:paraId="09C3826A" w14:textId="77777777" w:rsidR="00012CF4" w:rsidRPr="000533CA" w:rsidRDefault="00012CF4" w:rsidP="00012CF4">
            <w:pPr>
              <w:jc w:val="both"/>
              <w:rPr>
                <w:rFonts w:eastAsia="Calibri" w:cstheme="minorHAnsi"/>
                <w:sz w:val="20"/>
                <w:szCs w:val="20"/>
              </w:rPr>
            </w:pPr>
            <w:r w:rsidRPr="000533CA">
              <w:rPr>
                <w:sz w:val="20"/>
                <w:szCs w:val="20"/>
              </w:rPr>
              <w:t xml:space="preserve">An ability to apply knowledge, techniques, skills and modern tools of mathematics, science, engineering, and technology to solve broadly-defined engineering problems appropriate to the discipline; </w:t>
            </w:r>
            <w:r w:rsidRPr="000533CA">
              <w:rPr>
                <w:b/>
                <w:sz w:val="20"/>
                <w:szCs w:val="20"/>
              </w:rPr>
              <w:t>ABET Criterion 3.B.1</w:t>
            </w:r>
          </w:p>
        </w:tc>
        <w:tc>
          <w:tcPr>
            <w:tcW w:w="4788" w:type="dxa"/>
          </w:tcPr>
          <w:p w14:paraId="2C6EC4BF" w14:textId="77777777" w:rsidR="00012CF4" w:rsidRPr="000533CA" w:rsidRDefault="00012CF4" w:rsidP="00012CF4">
            <w:pPr>
              <w:jc w:val="both"/>
              <w:rPr>
                <w:rFonts w:eastAsia="Calibri" w:cstheme="minorHAnsi"/>
                <w:sz w:val="20"/>
                <w:szCs w:val="20"/>
              </w:rPr>
            </w:pPr>
            <w:r w:rsidRPr="000533CA">
              <w:rPr>
                <w:rFonts w:eastAsia="Calibri" w:cstheme="minorHAnsi"/>
                <w:sz w:val="20"/>
                <w:szCs w:val="20"/>
              </w:rPr>
              <w:t xml:space="preserve">Through completion of assignments and examinations, students will use electric circuit principles and apply them to monitor mechanical properties of importance to the wellbeing of structures. </w:t>
            </w:r>
          </w:p>
        </w:tc>
      </w:tr>
      <w:tr w:rsidR="000533CA" w:rsidRPr="000533CA" w14:paraId="71FE6534" w14:textId="77777777" w:rsidTr="00FC6F45">
        <w:trPr>
          <w:jc w:val="center"/>
        </w:trPr>
        <w:tc>
          <w:tcPr>
            <w:tcW w:w="4788" w:type="dxa"/>
            <w:tcMar>
              <w:top w:w="72" w:type="dxa"/>
              <w:left w:w="72" w:type="dxa"/>
              <w:bottom w:w="72" w:type="dxa"/>
              <w:right w:w="72" w:type="dxa"/>
            </w:tcMar>
          </w:tcPr>
          <w:p w14:paraId="05DE1649" w14:textId="77777777" w:rsidR="00012CF4" w:rsidRPr="000533CA" w:rsidRDefault="00012CF4" w:rsidP="00012CF4">
            <w:pPr>
              <w:jc w:val="both"/>
              <w:rPr>
                <w:rFonts w:eastAsia="Calibri" w:cstheme="minorHAnsi"/>
                <w:sz w:val="20"/>
                <w:szCs w:val="20"/>
              </w:rPr>
            </w:pPr>
            <w:r w:rsidRPr="000533CA">
              <w:rPr>
                <w:sz w:val="20"/>
                <w:szCs w:val="20"/>
              </w:rPr>
              <w:t xml:space="preserve">An ability to conduct standard tests, measurements, and experiments and to analyze and interpret the results to improve processes; </w:t>
            </w:r>
            <w:r w:rsidRPr="000533CA">
              <w:rPr>
                <w:b/>
                <w:sz w:val="20"/>
                <w:szCs w:val="20"/>
              </w:rPr>
              <w:t>ABET Criterion 3.B.4</w:t>
            </w:r>
          </w:p>
        </w:tc>
        <w:tc>
          <w:tcPr>
            <w:tcW w:w="4788" w:type="dxa"/>
          </w:tcPr>
          <w:p w14:paraId="3409AB53" w14:textId="77777777" w:rsidR="00012CF4" w:rsidRPr="000533CA" w:rsidRDefault="00012CF4" w:rsidP="00012CF4">
            <w:pPr>
              <w:ind w:left="24"/>
              <w:contextualSpacing/>
              <w:jc w:val="both"/>
              <w:rPr>
                <w:rFonts w:eastAsia="Calibri" w:cstheme="minorHAnsi"/>
                <w:sz w:val="20"/>
                <w:szCs w:val="20"/>
              </w:rPr>
            </w:pPr>
            <w:r w:rsidRPr="000533CA">
              <w:rPr>
                <w:rFonts w:eastAsia="Calibri" w:cstheme="minorHAnsi"/>
                <w:sz w:val="20"/>
                <w:szCs w:val="20"/>
              </w:rPr>
              <w:t>Through laboratory experiments students will use concepts learned in their academic career to analyze and interpret data from instrumentation experiments, and to conduct structural and environmental condition assessments.</w:t>
            </w:r>
          </w:p>
        </w:tc>
      </w:tr>
      <w:tr w:rsidR="000533CA" w:rsidRPr="000533CA" w14:paraId="5CF95641" w14:textId="77777777" w:rsidTr="00FC6F45">
        <w:trPr>
          <w:jc w:val="center"/>
        </w:trPr>
        <w:tc>
          <w:tcPr>
            <w:tcW w:w="4788" w:type="dxa"/>
            <w:tcMar>
              <w:top w:w="72" w:type="dxa"/>
              <w:left w:w="72" w:type="dxa"/>
              <w:bottom w:w="72" w:type="dxa"/>
              <w:right w:w="72" w:type="dxa"/>
            </w:tcMar>
          </w:tcPr>
          <w:p w14:paraId="477D807A" w14:textId="77777777" w:rsidR="00012CF4" w:rsidRPr="000533CA" w:rsidRDefault="00012CF4" w:rsidP="00012CF4">
            <w:pPr>
              <w:contextualSpacing/>
              <w:jc w:val="both"/>
              <w:rPr>
                <w:rFonts w:eastAsia="Calibri" w:cstheme="minorHAnsi"/>
                <w:sz w:val="20"/>
                <w:szCs w:val="20"/>
              </w:rPr>
            </w:pPr>
            <w:r w:rsidRPr="000533CA">
              <w:rPr>
                <w:sz w:val="20"/>
                <w:szCs w:val="20"/>
              </w:rPr>
              <w:t xml:space="preserve">An ability to function effectively as a member as well as a leader on technical teams; </w:t>
            </w:r>
            <w:r w:rsidRPr="000533CA">
              <w:rPr>
                <w:b/>
                <w:sz w:val="20"/>
                <w:szCs w:val="20"/>
              </w:rPr>
              <w:t>ABET Criterion 3.B.5</w:t>
            </w:r>
          </w:p>
        </w:tc>
        <w:tc>
          <w:tcPr>
            <w:tcW w:w="4788" w:type="dxa"/>
          </w:tcPr>
          <w:p w14:paraId="34B69EDD" w14:textId="77777777" w:rsidR="00012CF4" w:rsidRPr="000533CA" w:rsidRDefault="00012CF4" w:rsidP="00012CF4">
            <w:pPr>
              <w:ind w:left="24"/>
              <w:contextualSpacing/>
              <w:jc w:val="both"/>
              <w:rPr>
                <w:rFonts w:eastAsia="Calibri" w:cstheme="minorHAnsi"/>
                <w:sz w:val="20"/>
                <w:szCs w:val="20"/>
              </w:rPr>
            </w:pPr>
            <w:r w:rsidRPr="000533CA">
              <w:rPr>
                <w:rFonts w:eastAsia="Calibri" w:cstheme="minorHAnsi"/>
                <w:sz w:val="20"/>
                <w:szCs w:val="20"/>
              </w:rPr>
              <w:t>Students will work as a team to deliver three laboratory reports that summarize the findings of laboratory exercises with strain gages and structural condition assessment of concrete and/or other building materials.</w:t>
            </w:r>
          </w:p>
        </w:tc>
      </w:tr>
    </w:tbl>
    <w:p w14:paraId="646EF0E0" w14:textId="77777777" w:rsidR="00EE17C6" w:rsidRPr="000533CA" w:rsidRDefault="00EE17C6" w:rsidP="00EE17C6">
      <w:pPr>
        <w:rPr>
          <w:rFonts w:ascii="Tahoma" w:hAnsi="Tahoma" w:cs="Tahoma"/>
          <w:b/>
          <w:sz w:val="20"/>
          <w:szCs w:val="20"/>
        </w:rPr>
      </w:pPr>
    </w:p>
    <w:p w14:paraId="0F1BA57C" w14:textId="77777777" w:rsidR="00EC518C" w:rsidRPr="000533CA" w:rsidRDefault="00EC518C" w:rsidP="00EE17C6">
      <w:pPr>
        <w:rPr>
          <w:rFonts w:ascii="Tahoma" w:hAnsi="Tahoma" w:cs="Tahoma"/>
          <w:b/>
          <w:sz w:val="20"/>
          <w:szCs w:val="20"/>
        </w:rPr>
      </w:pPr>
    </w:p>
    <w:p w14:paraId="32A82CF0" w14:textId="77777777" w:rsidR="00EE17C6" w:rsidRPr="000533CA" w:rsidRDefault="00EE17C6" w:rsidP="00EE17C6">
      <w:pPr>
        <w:widowControl w:val="0"/>
        <w:numPr>
          <w:ilvl w:val="0"/>
          <w:numId w:val="20"/>
        </w:numPr>
        <w:autoSpaceDE w:val="0"/>
        <w:autoSpaceDN w:val="0"/>
        <w:adjustRightInd w:val="0"/>
        <w:ind w:left="540" w:hanging="540"/>
        <w:rPr>
          <w:rFonts w:ascii="Tahoma" w:hAnsi="Tahoma" w:cs="Tahoma"/>
          <w:b/>
          <w:sz w:val="20"/>
          <w:szCs w:val="20"/>
          <w:u w:val="single"/>
        </w:rPr>
      </w:pPr>
      <w:r w:rsidRPr="000533CA">
        <w:rPr>
          <w:rFonts w:ascii="Tahoma" w:hAnsi="Tahoma" w:cs="Tahoma"/>
          <w:b/>
          <w:sz w:val="20"/>
          <w:szCs w:val="20"/>
          <w:u w:val="single"/>
        </w:rPr>
        <w:t>Student Evaluation:</w:t>
      </w:r>
    </w:p>
    <w:p w14:paraId="78D0B113" w14:textId="77777777" w:rsidR="00EE17C6" w:rsidRPr="000533CA" w:rsidRDefault="00EE17C6" w:rsidP="00EE17C6">
      <w:pPr>
        <w:ind w:left="720"/>
        <w:rPr>
          <w:rFonts w:ascii="Tahoma" w:hAnsi="Tahoma" w:cs="Tahoma"/>
          <w:b/>
          <w:sz w:val="20"/>
          <w:szCs w:val="20"/>
        </w:rPr>
      </w:pPr>
    </w:p>
    <w:p w14:paraId="79262773" w14:textId="77777777" w:rsidR="00EE17C6" w:rsidRPr="000533CA" w:rsidRDefault="00EE17C6" w:rsidP="00EE17C6">
      <w:pPr>
        <w:spacing w:after="120"/>
        <w:ind w:left="720"/>
        <w:rPr>
          <w:rFonts w:ascii="Tahoma" w:hAnsi="Tahoma" w:cs="Tahoma"/>
          <w:sz w:val="20"/>
          <w:szCs w:val="20"/>
        </w:rPr>
      </w:pPr>
      <w:r w:rsidRPr="000533CA">
        <w:rPr>
          <w:rFonts w:ascii="Tahoma" w:hAnsi="Tahoma" w:cs="Tahoma"/>
          <w:sz w:val="20"/>
          <w:szCs w:val="20"/>
        </w:rPr>
        <w:t>Midterm Examination</w:t>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t>30% of final grade</w:t>
      </w:r>
    </w:p>
    <w:p w14:paraId="47C4693A" w14:textId="77777777" w:rsidR="00EE17C6" w:rsidRPr="000533CA" w:rsidRDefault="00EE17C6" w:rsidP="00EE17C6">
      <w:pPr>
        <w:spacing w:after="120"/>
        <w:ind w:left="720" w:right="-720"/>
        <w:rPr>
          <w:rFonts w:ascii="Tahoma" w:hAnsi="Tahoma" w:cs="Tahoma"/>
          <w:sz w:val="20"/>
          <w:szCs w:val="20"/>
        </w:rPr>
      </w:pPr>
      <w:r w:rsidRPr="000533CA">
        <w:rPr>
          <w:rFonts w:ascii="Tahoma" w:hAnsi="Tahoma" w:cs="Tahoma"/>
          <w:sz w:val="20"/>
          <w:szCs w:val="20"/>
        </w:rPr>
        <w:t>Final Examination</w:t>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t>30% of final grade</w:t>
      </w:r>
    </w:p>
    <w:p w14:paraId="5505B90D" w14:textId="77777777" w:rsidR="00EE17C6" w:rsidRPr="00035B9E" w:rsidRDefault="004447C7" w:rsidP="00EE17C6">
      <w:pPr>
        <w:spacing w:after="120"/>
        <w:ind w:left="720"/>
        <w:rPr>
          <w:rFonts w:ascii="Tahoma" w:hAnsi="Tahoma" w:cs="Tahoma"/>
          <w:sz w:val="20"/>
          <w:szCs w:val="20"/>
        </w:rPr>
      </w:pPr>
      <w:r w:rsidRPr="000533CA">
        <w:rPr>
          <w:rFonts w:ascii="Tahoma" w:hAnsi="Tahoma" w:cs="Tahoma"/>
          <w:sz w:val="20"/>
          <w:szCs w:val="20"/>
        </w:rPr>
        <w:t>Laboratory Reports (3)</w:t>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t>2</w:t>
      </w:r>
      <w:r w:rsidR="00EE17C6" w:rsidRPr="00035B9E">
        <w:rPr>
          <w:rFonts w:ascii="Tahoma" w:hAnsi="Tahoma" w:cs="Tahoma"/>
          <w:sz w:val="20"/>
          <w:szCs w:val="20"/>
        </w:rPr>
        <w:t>0% of final grade</w:t>
      </w:r>
    </w:p>
    <w:p w14:paraId="5798FF8A" w14:textId="77777777" w:rsidR="00EE17C6" w:rsidRPr="00035B9E" w:rsidRDefault="004447C7" w:rsidP="00EE17C6">
      <w:pPr>
        <w:spacing w:after="120"/>
        <w:ind w:left="720" w:right="-720"/>
        <w:rPr>
          <w:rFonts w:ascii="Tahoma" w:hAnsi="Tahoma" w:cs="Tahoma"/>
          <w:sz w:val="20"/>
          <w:szCs w:val="20"/>
        </w:rPr>
      </w:pPr>
      <w:r w:rsidRPr="00035B9E">
        <w:rPr>
          <w:rFonts w:ascii="Tahoma" w:hAnsi="Tahoma" w:cs="Tahoma"/>
          <w:sz w:val="20"/>
          <w:szCs w:val="20"/>
        </w:rPr>
        <w:t>Assignments / Quizzes / Projects</w:t>
      </w:r>
      <w:r w:rsidRPr="00035B9E">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t>2</w:t>
      </w:r>
      <w:r w:rsidR="00EE17C6" w:rsidRPr="00035B9E">
        <w:rPr>
          <w:rFonts w:ascii="Tahoma" w:hAnsi="Tahoma" w:cs="Tahoma"/>
          <w:sz w:val="20"/>
          <w:szCs w:val="20"/>
        </w:rPr>
        <w:t>0% of final grade</w:t>
      </w:r>
    </w:p>
    <w:p w14:paraId="2390267A" w14:textId="77777777" w:rsidR="00EE17C6" w:rsidRPr="00035B9E" w:rsidRDefault="00EE17C6" w:rsidP="00EE17C6">
      <w:pPr>
        <w:ind w:left="5760" w:firstLine="720"/>
        <w:rPr>
          <w:rFonts w:ascii="Tahoma" w:hAnsi="Tahoma" w:cs="Tahoma"/>
          <w:b/>
          <w:bCs/>
          <w:sz w:val="20"/>
          <w:szCs w:val="20"/>
        </w:rPr>
      </w:pPr>
      <w:r w:rsidRPr="00035B9E">
        <w:rPr>
          <w:rFonts w:ascii="Tahoma" w:hAnsi="Tahoma" w:cs="Tahoma"/>
          <w:b/>
          <w:bCs/>
          <w:sz w:val="20"/>
          <w:szCs w:val="20"/>
        </w:rPr>
        <w:t>Final Grade = 100%</w:t>
      </w:r>
    </w:p>
    <w:p w14:paraId="6C20EBE3" w14:textId="77777777" w:rsidR="00EE17C6" w:rsidRPr="00035B9E" w:rsidRDefault="00EE17C6" w:rsidP="00EE17C6">
      <w:pPr>
        <w:rPr>
          <w:rFonts w:ascii="Tahoma" w:hAnsi="Tahoma" w:cs="Tahoma"/>
          <w:sz w:val="20"/>
          <w:szCs w:val="20"/>
        </w:rPr>
      </w:pPr>
    </w:p>
    <w:p w14:paraId="46064DF0" w14:textId="77777777" w:rsidR="00EE17C6" w:rsidRPr="00035B9E" w:rsidRDefault="00EE17C6" w:rsidP="00EE17C6">
      <w:pPr>
        <w:numPr>
          <w:ilvl w:val="0"/>
          <w:numId w:val="20"/>
        </w:numPr>
        <w:spacing w:before="240" w:after="240"/>
        <w:ind w:left="360" w:right="-720" w:hanging="367"/>
        <w:rPr>
          <w:rFonts w:ascii="Tahoma" w:hAnsi="Tahoma" w:cs="Tahoma"/>
          <w:b/>
          <w:sz w:val="20"/>
          <w:szCs w:val="20"/>
          <w:u w:val="single"/>
        </w:rPr>
      </w:pPr>
      <w:r w:rsidRPr="00035B9E">
        <w:rPr>
          <w:rFonts w:ascii="Tahoma" w:hAnsi="Tahoma" w:cs="Tahoma"/>
          <w:b/>
          <w:sz w:val="20"/>
          <w:szCs w:val="20"/>
          <w:u w:val="single"/>
        </w:rPr>
        <w:lastRenderedPageBreak/>
        <w:t>Grade Scale:</w:t>
      </w:r>
      <w:r w:rsidRPr="00035B9E">
        <w:rPr>
          <w:rFonts w:ascii="Tahoma" w:hAnsi="Tahoma" w:cs="Tahoma"/>
          <w:noProof/>
          <w:sz w:val="20"/>
          <w:szCs w:val="20"/>
        </w:rPr>
        <w:drawing>
          <wp:anchor distT="0" distB="0" distL="114300" distR="114300" simplePos="0" relativeHeight="251671552" behindDoc="0" locked="0" layoutInCell="1" allowOverlap="1" wp14:anchorId="7F040E0E" wp14:editId="599C3D00">
            <wp:simplePos x="0" y="0"/>
            <wp:positionH relativeFrom="column">
              <wp:posOffset>2091690</wp:posOffset>
            </wp:positionH>
            <wp:positionV relativeFrom="paragraph">
              <wp:posOffset>102235</wp:posOffset>
            </wp:positionV>
            <wp:extent cx="1870075" cy="2329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0075" cy="232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8CE5E" w14:textId="77777777" w:rsidR="00EE17C6" w:rsidRPr="00035B9E" w:rsidRDefault="00EE17C6" w:rsidP="00EE17C6">
      <w:pPr>
        <w:rPr>
          <w:rFonts w:ascii="Tahoma" w:hAnsi="Tahoma" w:cs="Tahoma"/>
          <w:b/>
          <w:sz w:val="20"/>
          <w:szCs w:val="20"/>
        </w:rPr>
      </w:pPr>
    </w:p>
    <w:p w14:paraId="5041F8B7" w14:textId="77777777" w:rsidR="00EE17C6" w:rsidRPr="00035B9E" w:rsidRDefault="00EE17C6" w:rsidP="00EE17C6">
      <w:pPr>
        <w:rPr>
          <w:rFonts w:ascii="Tahoma" w:hAnsi="Tahoma" w:cs="Tahoma"/>
          <w:b/>
          <w:sz w:val="20"/>
          <w:szCs w:val="20"/>
        </w:rPr>
      </w:pPr>
    </w:p>
    <w:p w14:paraId="0DEF5508" w14:textId="77777777" w:rsidR="00EE17C6" w:rsidRPr="00035B9E" w:rsidRDefault="00EE17C6" w:rsidP="00EE17C6">
      <w:pPr>
        <w:rPr>
          <w:rFonts w:ascii="Tahoma" w:hAnsi="Tahoma" w:cs="Tahoma"/>
          <w:b/>
          <w:sz w:val="20"/>
          <w:szCs w:val="20"/>
        </w:rPr>
      </w:pPr>
    </w:p>
    <w:p w14:paraId="319DD180" w14:textId="77777777" w:rsidR="00EE17C6" w:rsidRPr="00035B9E" w:rsidRDefault="00EE17C6" w:rsidP="00EE17C6">
      <w:pPr>
        <w:rPr>
          <w:rFonts w:ascii="Tahoma" w:hAnsi="Tahoma" w:cs="Tahoma"/>
          <w:b/>
          <w:sz w:val="20"/>
          <w:szCs w:val="20"/>
        </w:rPr>
      </w:pPr>
    </w:p>
    <w:p w14:paraId="0E7ADAD1" w14:textId="77777777" w:rsidR="00EE17C6" w:rsidRPr="00035B9E" w:rsidRDefault="00EE17C6" w:rsidP="00EE17C6">
      <w:pPr>
        <w:rPr>
          <w:rFonts w:ascii="Tahoma" w:hAnsi="Tahoma" w:cs="Tahoma"/>
          <w:b/>
          <w:sz w:val="20"/>
          <w:szCs w:val="20"/>
        </w:rPr>
      </w:pPr>
    </w:p>
    <w:p w14:paraId="1A294A10" w14:textId="77777777" w:rsidR="00EE17C6" w:rsidRPr="00035B9E" w:rsidRDefault="00EE17C6" w:rsidP="00EE17C6">
      <w:pPr>
        <w:rPr>
          <w:rFonts w:ascii="Tahoma" w:hAnsi="Tahoma" w:cs="Tahoma"/>
          <w:b/>
          <w:sz w:val="20"/>
          <w:szCs w:val="20"/>
        </w:rPr>
      </w:pPr>
    </w:p>
    <w:p w14:paraId="3D0AFBE3" w14:textId="77777777" w:rsidR="00EE17C6" w:rsidRPr="00035B9E" w:rsidRDefault="00EE17C6" w:rsidP="00EE17C6">
      <w:pPr>
        <w:rPr>
          <w:rFonts w:ascii="Tahoma" w:hAnsi="Tahoma" w:cs="Tahoma"/>
          <w:b/>
          <w:sz w:val="20"/>
          <w:szCs w:val="20"/>
        </w:rPr>
      </w:pPr>
    </w:p>
    <w:p w14:paraId="696E1685" w14:textId="77777777" w:rsidR="00EE17C6" w:rsidRPr="00035B9E" w:rsidRDefault="00EE17C6" w:rsidP="00EE17C6">
      <w:pPr>
        <w:rPr>
          <w:rFonts w:ascii="Tahoma" w:hAnsi="Tahoma" w:cs="Tahoma"/>
          <w:b/>
          <w:sz w:val="20"/>
          <w:szCs w:val="20"/>
        </w:rPr>
      </w:pPr>
    </w:p>
    <w:p w14:paraId="3F62CB1A" w14:textId="77777777" w:rsidR="00EE17C6" w:rsidRPr="00035B9E" w:rsidRDefault="00EE17C6" w:rsidP="00EE17C6">
      <w:pPr>
        <w:rPr>
          <w:rFonts w:ascii="Tahoma" w:hAnsi="Tahoma" w:cs="Tahoma"/>
          <w:b/>
          <w:sz w:val="20"/>
          <w:szCs w:val="20"/>
        </w:rPr>
      </w:pPr>
    </w:p>
    <w:p w14:paraId="4C1675AB" w14:textId="77777777" w:rsidR="00EE17C6" w:rsidRPr="00035B9E" w:rsidRDefault="00EE17C6" w:rsidP="00EE17C6">
      <w:pPr>
        <w:rPr>
          <w:rFonts w:ascii="Tahoma" w:hAnsi="Tahoma" w:cs="Tahoma"/>
          <w:b/>
          <w:sz w:val="20"/>
          <w:szCs w:val="20"/>
        </w:rPr>
      </w:pPr>
    </w:p>
    <w:p w14:paraId="14ACF711" w14:textId="77777777" w:rsidR="00EE17C6" w:rsidRPr="00035B9E" w:rsidRDefault="00EE17C6" w:rsidP="00EE17C6">
      <w:pPr>
        <w:rPr>
          <w:rFonts w:ascii="Tahoma" w:hAnsi="Tahoma" w:cs="Tahoma"/>
          <w:b/>
          <w:sz w:val="20"/>
          <w:szCs w:val="20"/>
        </w:rPr>
      </w:pPr>
    </w:p>
    <w:p w14:paraId="4A8F07C3" w14:textId="77777777" w:rsidR="00EE17C6" w:rsidRPr="00035B9E" w:rsidRDefault="00EE17C6" w:rsidP="00EE17C6">
      <w:pPr>
        <w:rPr>
          <w:rFonts w:ascii="Tahoma" w:hAnsi="Tahoma" w:cs="Tahoma"/>
          <w:b/>
          <w:sz w:val="20"/>
          <w:szCs w:val="20"/>
        </w:rPr>
      </w:pPr>
    </w:p>
    <w:p w14:paraId="6C29B3B5" w14:textId="77777777" w:rsidR="00EE17C6" w:rsidRPr="00035B9E" w:rsidRDefault="00EE17C6" w:rsidP="00EE17C6">
      <w:pPr>
        <w:rPr>
          <w:rFonts w:ascii="Tahoma" w:hAnsi="Tahoma" w:cs="Tahoma"/>
          <w:b/>
          <w:sz w:val="20"/>
          <w:szCs w:val="20"/>
        </w:rPr>
      </w:pPr>
    </w:p>
    <w:p w14:paraId="16E007DD" w14:textId="77777777" w:rsidR="00EE17C6" w:rsidRPr="00035B9E" w:rsidRDefault="00EE17C6" w:rsidP="00EE17C6">
      <w:pPr>
        <w:rPr>
          <w:rFonts w:ascii="Tahoma" w:hAnsi="Tahoma" w:cs="Tahoma"/>
          <w:b/>
          <w:sz w:val="20"/>
          <w:szCs w:val="20"/>
        </w:rPr>
      </w:pPr>
    </w:p>
    <w:p w14:paraId="2B9A6C59" w14:textId="77777777" w:rsidR="00EE17C6" w:rsidRPr="00035B9E" w:rsidRDefault="00EE17C6" w:rsidP="00EE17C6">
      <w:pPr>
        <w:widowControl w:val="0"/>
        <w:numPr>
          <w:ilvl w:val="0"/>
          <w:numId w:val="20"/>
        </w:numPr>
        <w:autoSpaceDE w:val="0"/>
        <w:autoSpaceDN w:val="0"/>
        <w:adjustRightInd w:val="0"/>
        <w:ind w:left="360" w:hanging="360"/>
        <w:rPr>
          <w:rFonts w:ascii="Tahoma" w:hAnsi="Tahoma" w:cs="Tahoma"/>
          <w:b/>
          <w:sz w:val="20"/>
          <w:szCs w:val="20"/>
          <w:u w:val="single"/>
        </w:rPr>
      </w:pPr>
      <w:r w:rsidRPr="00035B9E">
        <w:rPr>
          <w:rFonts w:ascii="Tahoma" w:hAnsi="Tahoma" w:cs="Tahoma"/>
          <w:b/>
          <w:sz w:val="20"/>
          <w:szCs w:val="20"/>
          <w:u w:val="single"/>
        </w:rPr>
        <w:t>Course Outline:</w:t>
      </w:r>
    </w:p>
    <w:p w14:paraId="5E3B5B9C" w14:textId="77777777" w:rsidR="00EE17C6" w:rsidRPr="00035B9E" w:rsidRDefault="00EE17C6" w:rsidP="00EE17C6">
      <w:pPr>
        <w:rPr>
          <w:rFonts w:ascii="Tahoma" w:hAnsi="Tahoma" w:cs="Tahom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6660"/>
      </w:tblGrid>
      <w:tr w:rsidR="00EE17C6" w:rsidRPr="00035B9E" w14:paraId="7A036612" w14:textId="77777777" w:rsidTr="00751FC9">
        <w:trPr>
          <w:trHeight w:val="330"/>
        </w:trPr>
        <w:tc>
          <w:tcPr>
            <w:tcW w:w="1080" w:type="dxa"/>
          </w:tcPr>
          <w:p w14:paraId="2636623D" w14:textId="77777777" w:rsidR="00EE17C6" w:rsidRPr="00035B9E" w:rsidRDefault="00EE17C6" w:rsidP="00751FC9">
            <w:pPr>
              <w:widowControl w:val="0"/>
              <w:autoSpaceDE w:val="0"/>
              <w:autoSpaceDN w:val="0"/>
              <w:adjustRightInd w:val="0"/>
              <w:jc w:val="center"/>
              <w:rPr>
                <w:rFonts w:ascii="Tahoma" w:eastAsia="Times New Roman" w:hAnsi="Tahoma" w:cs="Tahoma"/>
                <w:b/>
                <w:bCs/>
                <w:sz w:val="20"/>
                <w:szCs w:val="20"/>
              </w:rPr>
            </w:pPr>
            <w:r w:rsidRPr="00035B9E">
              <w:rPr>
                <w:rFonts w:ascii="Tahoma" w:eastAsia="Times New Roman" w:hAnsi="Tahoma" w:cs="Tahoma"/>
                <w:b/>
                <w:bCs/>
                <w:sz w:val="20"/>
                <w:szCs w:val="20"/>
              </w:rPr>
              <w:t>Week</w:t>
            </w:r>
          </w:p>
        </w:tc>
        <w:tc>
          <w:tcPr>
            <w:tcW w:w="1620" w:type="dxa"/>
            <w:noWrap/>
          </w:tcPr>
          <w:p w14:paraId="0F638D96" w14:textId="77777777" w:rsidR="00EE17C6" w:rsidRPr="00035B9E" w:rsidRDefault="00EE17C6" w:rsidP="00751FC9">
            <w:pPr>
              <w:widowControl w:val="0"/>
              <w:autoSpaceDE w:val="0"/>
              <w:autoSpaceDN w:val="0"/>
              <w:adjustRightInd w:val="0"/>
              <w:jc w:val="center"/>
              <w:rPr>
                <w:rFonts w:ascii="Tahoma" w:eastAsia="Times New Roman" w:hAnsi="Tahoma" w:cs="Tahoma"/>
                <w:b/>
                <w:bCs/>
                <w:sz w:val="20"/>
                <w:szCs w:val="20"/>
              </w:rPr>
            </w:pPr>
            <w:r w:rsidRPr="00035B9E">
              <w:rPr>
                <w:rFonts w:ascii="Tahoma" w:eastAsia="Times New Roman" w:hAnsi="Tahoma" w:cs="Tahoma"/>
                <w:b/>
                <w:bCs/>
                <w:sz w:val="20"/>
                <w:szCs w:val="20"/>
              </w:rPr>
              <w:t>Schedule*</w:t>
            </w:r>
          </w:p>
        </w:tc>
        <w:tc>
          <w:tcPr>
            <w:tcW w:w="6660" w:type="dxa"/>
          </w:tcPr>
          <w:p w14:paraId="793B7BA5" w14:textId="77777777" w:rsidR="00EE17C6" w:rsidRPr="00035B9E" w:rsidRDefault="00EE17C6" w:rsidP="00751FC9">
            <w:pPr>
              <w:widowControl w:val="0"/>
              <w:autoSpaceDE w:val="0"/>
              <w:autoSpaceDN w:val="0"/>
              <w:adjustRightInd w:val="0"/>
              <w:jc w:val="center"/>
              <w:rPr>
                <w:rFonts w:ascii="Tahoma" w:eastAsia="Times New Roman" w:hAnsi="Tahoma" w:cs="Tahoma"/>
                <w:b/>
                <w:bCs/>
                <w:sz w:val="20"/>
                <w:szCs w:val="20"/>
              </w:rPr>
            </w:pPr>
            <w:r w:rsidRPr="00035B9E">
              <w:rPr>
                <w:rFonts w:ascii="Tahoma" w:eastAsia="Times New Roman" w:hAnsi="Tahoma" w:cs="Tahoma"/>
                <w:b/>
                <w:bCs/>
                <w:sz w:val="20"/>
                <w:szCs w:val="20"/>
              </w:rPr>
              <w:t>Topic</w:t>
            </w:r>
          </w:p>
        </w:tc>
      </w:tr>
      <w:tr w:rsidR="00EE17C6" w:rsidRPr="00035B9E" w14:paraId="165529EE" w14:textId="77777777" w:rsidTr="00751FC9">
        <w:trPr>
          <w:trHeight w:val="255"/>
        </w:trPr>
        <w:tc>
          <w:tcPr>
            <w:tcW w:w="1080" w:type="dxa"/>
          </w:tcPr>
          <w:p w14:paraId="6F6FA790"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w:t>
            </w:r>
          </w:p>
        </w:tc>
        <w:tc>
          <w:tcPr>
            <w:tcW w:w="1620" w:type="dxa"/>
            <w:noWrap/>
            <w:vAlign w:val="bottom"/>
          </w:tcPr>
          <w:p w14:paraId="297C363A"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1D390CBD"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Basic Concepts of Electricity</w:t>
            </w:r>
          </w:p>
          <w:p w14:paraId="30AA74F2"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Resistance and Ohm’s Law</w:t>
            </w:r>
          </w:p>
        </w:tc>
      </w:tr>
      <w:tr w:rsidR="00EE17C6" w:rsidRPr="00035B9E" w14:paraId="69BA746E" w14:textId="77777777" w:rsidTr="00751FC9">
        <w:trPr>
          <w:trHeight w:val="255"/>
        </w:trPr>
        <w:tc>
          <w:tcPr>
            <w:tcW w:w="1080" w:type="dxa"/>
          </w:tcPr>
          <w:p w14:paraId="5C3643E9"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2</w:t>
            </w:r>
          </w:p>
        </w:tc>
        <w:tc>
          <w:tcPr>
            <w:tcW w:w="1620" w:type="dxa"/>
            <w:noWrap/>
            <w:vAlign w:val="bottom"/>
          </w:tcPr>
          <w:p w14:paraId="28D8212E"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 xml:space="preserve">Lecture </w:t>
            </w:r>
          </w:p>
        </w:tc>
        <w:tc>
          <w:tcPr>
            <w:tcW w:w="6660" w:type="dxa"/>
            <w:vAlign w:val="bottom"/>
          </w:tcPr>
          <w:p w14:paraId="067DABE5"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Kirchoff’s Law</w:t>
            </w:r>
          </w:p>
          <w:p w14:paraId="1E381CED"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DC Circuit Analysis</w:t>
            </w:r>
          </w:p>
        </w:tc>
      </w:tr>
      <w:tr w:rsidR="00EE17C6" w:rsidRPr="00035B9E" w14:paraId="46CD08BC" w14:textId="77777777" w:rsidTr="00751FC9">
        <w:trPr>
          <w:trHeight w:val="255"/>
        </w:trPr>
        <w:tc>
          <w:tcPr>
            <w:tcW w:w="1080" w:type="dxa"/>
          </w:tcPr>
          <w:p w14:paraId="311192FA"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3</w:t>
            </w:r>
          </w:p>
        </w:tc>
        <w:tc>
          <w:tcPr>
            <w:tcW w:w="1620" w:type="dxa"/>
            <w:noWrap/>
            <w:vAlign w:val="bottom"/>
          </w:tcPr>
          <w:p w14:paraId="0A4053B2"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60D78318"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Measurement of Strain</w:t>
            </w:r>
          </w:p>
        </w:tc>
      </w:tr>
      <w:tr w:rsidR="00EE17C6" w:rsidRPr="00035B9E" w14:paraId="05086477" w14:textId="77777777" w:rsidTr="00751FC9">
        <w:trPr>
          <w:trHeight w:val="255"/>
        </w:trPr>
        <w:tc>
          <w:tcPr>
            <w:tcW w:w="1080" w:type="dxa"/>
          </w:tcPr>
          <w:p w14:paraId="42D4E60B"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4</w:t>
            </w:r>
          </w:p>
        </w:tc>
        <w:tc>
          <w:tcPr>
            <w:tcW w:w="1620" w:type="dxa"/>
            <w:noWrap/>
            <w:vAlign w:val="bottom"/>
          </w:tcPr>
          <w:p w14:paraId="7C8A145A"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w:t>
            </w:r>
          </w:p>
        </w:tc>
        <w:tc>
          <w:tcPr>
            <w:tcW w:w="6660" w:type="dxa"/>
            <w:vAlign w:val="bottom"/>
          </w:tcPr>
          <w:p w14:paraId="583BB129"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 1 – Strain Gage Construction and Calibration</w:t>
            </w:r>
            <w:r w:rsidR="007A32E6">
              <w:rPr>
                <w:rFonts w:ascii="Tahoma" w:eastAsia="Arial Unicode MS" w:hAnsi="Tahoma" w:cs="Tahoma"/>
                <w:sz w:val="20"/>
                <w:szCs w:val="20"/>
              </w:rPr>
              <w:t xml:space="preserve"> in a laboratory setting</w:t>
            </w:r>
          </w:p>
        </w:tc>
      </w:tr>
      <w:tr w:rsidR="00EE17C6" w:rsidRPr="00035B9E" w14:paraId="136866F4" w14:textId="77777777" w:rsidTr="00751FC9">
        <w:trPr>
          <w:trHeight w:val="255"/>
        </w:trPr>
        <w:tc>
          <w:tcPr>
            <w:tcW w:w="1080" w:type="dxa"/>
          </w:tcPr>
          <w:p w14:paraId="2E02D24B"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5</w:t>
            </w:r>
          </w:p>
        </w:tc>
        <w:tc>
          <w:tcPr>
            <w:tcW w:w="1620" w:type="dxa"/>
            <w:noWrap/>
            <w:vAlign w:val="bottom"/>
          </w:tcPr>
          <w:p w14:paraId="3D4A4F67"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66D4F92F"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Sensors for Stat</w:t>
            </w:r>
            <w:r w:rsidR="004447C7" w:rsidRPr="00035B9E">
              <w:rPr>
                <w:rFonts w:ascii="Tahoma" w:eastAsia="Arial Unicode MS" w:hAnsi="Tahoma" w:cs="Tahoma"/>
                <w:sz w:val="20"/>
                <w:szCs w:val="20"/>
              </w:rPr>
              <w:t>ic Measurements – Load Cells,</w:t>
            </w:r>
            <w:r w:rsidRPr="00035B9E">
              <w:rPr>
                <w:rFonts w:ascii="Tahoma" w:eastAsia="Arial Unicode MS" w:hAnsi="Tahoma" w:cs="Tahoma"/>
                <w:sz w:val="20"/>
                <w:szCs w:val="20"/>
              </w:rPr>
              <w:t xml:space="preserve"> Pressure Gauges, etc.</w:t>
            </w:r>
          </w:p>
        </w:tc>
      </w:tr>
      <w:tr w:rsidR="00EE17C6" w:rsidRPr="00035B9E" w14:paraId="18453EF2" w14:textId="77777777" w:rsidTr="00751FC9">
        <w:trPr>
          <w:trHeight w:val="255"/>
        </w:trPr>
        <w:tc>
          <w:tcPr>
            <w:tcW w:w="1080" w:type="dxa"/>
          </w:tcPr>
          <w:p w14:paraId="2742612E"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6</w:t>
            </w:r>
          </w:p>
        </w:tc>
        <w:tc>
          <w:tcPr>
            <w:tcW w:w="1620" w:type="dxa"/>
            <w:noWrap/>
            <w:vAlign w:val="bottom"/>
          </w:tcPr>
          <w:p w14:paraId="3896E094"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w:t>
            </w:r>
          </w:p>
        </w:tc>
        <w:tc>
          <w:tcPr>
            <w:tcW w:w="6660" w:type="dxa"/>
            <w:vAlign w:val="bottom"/>
          </w:tcPr>
          <w:p w14:paraId="0F325075" w14:textId="77777777" w:rsidR="00EE17C6" w:rsidRPr="00035B9E" w:rsidRDefault="00EE17C6" w:rsidP="007A32E6">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 xml:space="preserve">Laboratory 2 – </w:t>
            </w:r>
            <w:r w:rsidR="007A32E6">
              <w:rPr>
                <w:rFonts w:ascii="Tahoma" w:eastAsia="Arial Unicode MS" w:hAnsi="Tahoma" w:cs="Tahoma"/>
                <w:sz w:val="20"/>
                <w:szCs w:val="20"/>
              </w:rPr>
              <w:t xml:space="preserve">On site measurement of strain in existing structural members of a building with the use of </w:t>
            </w:r>
            <w:r w:rsidRPr="00035B9E">
              <w:rPr>
                <w:rFonts w:ascii="Tahoma" w:eastAsia="Arial Unicode MS" w:hAnsi="Tahoma" w:cs="Tahoma"/>
                <w:sz w:val="20"/>
                <w:szCs w:val="20"/>
              </w:rPr>
              <w:t>Strain Gage</w:t>
            </w:r>
            <w:r w:rsidR="007A32E6">
              <w:rPr>
                <w:rFonts w:ascii="Tahoma" w:eastAsia="Arial Unicode MS" w:hAnsi="Tahoma" w:cs="Tahoma"/>
                <w:sz w:val="20"/>
                <w:szCs w:val="20"/>
              </w:rPr>
              <w:t>s – Building performance</w:t>
            </w:r>
          </w:p>
        </w:tc>
      </w:tr>
      <w:tr w:rsidR="00EE17C6" w:rsidRPr="00035B9E" w14:paraId="5606F169" w14:textId="77777777" w:rsidTr="00751FC9">
        <w:trPr>
          <w:trHeight w:val="255"/>
        </w:trPr>
        <w:tc>
          <w:tcPr>
            <w:tcW w:w="1080" w:type="dxa"/>
          </w:tcPr>
          <w:p w14:paraId="338C845C"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7</w:t>
            </w:r>
          </w:p>
        </w:tc>
        <w:tc>
          <w:tcPr>
            <w:tcW w:w="1620" w:type="dxa"/>
            <w:noWrap/>
            <w:vAlign w:val="bottom"/>
          </w:tcPr>
          <w:p w14:paraId="30BE8AF9"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18E64C39"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Sensors for Static Measurements – Displacement, Tilt Meters, etc.</w:t>
            </w:r>
          </w:p>
        </w:tc>
      </w:tr>
      <w:tr w:rsidR="00EE17C6" w:rsidRPr="00035B9E" w14:paraId="69DA2475" w14:textId="77777777" w:rsidTr="00751FC9">
        <w:trPr>
          <w:trHeight w:val="255"/>
        </w:trPr>
        <w:tc>
          <w:tcPr>
            <w:tcW w:w="1080" w:type="dxa"/>
          </w:tcPr>
          <w:p w14:paraId="636826A7"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8</w:t>
            </w:r>
          </w:p>
        </w:tc>
        <w:tc>
          <w:tcPr>
            <w:tcW w:w="1620" w:type="dxa"/>
            <w:noWrap/>
            <w:vAlign w:val="bottom"/>
          </w:tcPr>
          <w:p w14:paraId="2D9FC8E2"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Midterm</w:t>
            </w:r>
          </w:p>
        </w:tc>
        <w:tc>
          <w:tcPr>
            <w:tcW w:w="6660" w:type="dxa"/>
            <w:vAlign w:val="bottom"/>
          </w:tcPr>
          <w:p w14:paraId="65EA5560" w14:textId="77777777" w:rsidR="00EE17C6" w:rsidRPr="00035B9E" w:rsidRDefault="00EE17C6" w:rsidP="00751FC9">
            <w:pPr>
              <w:widowControl w:val="0"/>
              <w:autoSpaceDE w:val="0"/>
              <w:autoSpaceDN w:val="0"/>
              <w:adjustRightInd w:val="0"/>
              <w:rPr>
                <w:rFonts w:ascii="Tahoma" w:eastAsia="Arial Unicode MS" w:hAnsi="Tahoma" w:cs="Tahoma"/>
                <w:b/>
                <w:sz w:val="20"/>
                <w:szCs w:val="20"/>
              </w:rPr>
            </w:pPr>
            <w:r w:rsidRPr="00035B9E">
              <w:rPr>
                <w:rFonts w:ascii="Tahoma" w:eastAsia="Arial Unicode MS" w:hAnsi="Tahoma" w:cs="Tahoma"/>
                <w:b/>
                <w:sz w:val="20"/>
                <w:szCs w:val="20"/>
              </w:rPr>
              <w:t>Midterm Examination</w:t>
            </w:r>
          </w:p>
        </w:tc>
      </w:tr>
      <w:tr w:rsidR="00EE17C6" w:rsidRPr="00035B9E" w14:paraId="5C49C941" w14:textId="77777777" w:rsidTr="00751FC9">
        <w:trPr>
          <w:trHeight w:val="255"/>
        </w:trPr>
        <w:tc>
          <w:tcPr>
            <w:tcW w:w="1080" w:type="dxa"/>
          </w:tcPr>
          <w:p w14:paraId="70B57B83"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9</w:t>
            </w:r>
          </w:p>
        </w:tc>
        <w:tc>
          <w:tcPr>
            <w:tcW w:w="1620" w:type="dxa"/>
            <w:noWrap/>
            <w:vAlign w:val="bottom"/>
          </w:tcPr>
          <w:p w14:paraId="7D5036B7"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094FFA80"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Data Acquisition, Signal Conditioning and Error Analysis</w:t>
            </w:r>
          </w:p>
        </w:tc>
      </w:tr>
      <w:tr w:rsidR="00EE17C6" w:rsidRPr="00035B9E" w14:paraId="6698C098" w14:textId="77777777" w:rsidTr="00751FC9">
        <w:trPr>
          <w:trHeight w:val="255"/>
        </w:trPr>
        <w:tc>
          <w:tcPr>
            <w:tcW w:w="1080" w:type="dxa"/>
          </w:tcPr>
          <w:p w14:paraId="15BAAAC4"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10</w:t>
            </w:r>
          </w:p>
        </w:tc>
        <w:tc>
          <w:tcPr>
            <w:tcW w:w="1620" w:type="dxa"/>
            <w:noWrap/>
            <w:vAlign w:val="bottom"/>
          </w:tcPr>
          <w:p w14:paraId="3535E71D"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6FF00911"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Sensors for Dynamic Measurements</w:t>
            </w:r>
          </w:p>
        </w:tc>
      </w:tr>
      <w:tr w:rsidR="00EE17C6" w:rsidRPr="00035B9E" w14:paraId="0A852371" w14:textId="77777777" w:rsidTr="00751FC9">
        <w:trPr>
          <w:trHeight w:val="255"/>
        </w:trPr>
        <w:tc>
          <w:tcPr>
            <w:tcW w:w="1080" w:type="dxa"/>
          </w:tcPr>
          <w:p w14:paraId="0D2164F5"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11</w:t>
            </w:r>
          </w:p>
        </w:tc>
        <w:tc>
          <w:tcPr>
            <w:tcW w:w="1620" w:type="dxa"/>
            <w:noWrap/>
            <w:vAlign w:val="bottom"/>
          </w:tcPr>
          <w:p w14:paraId="552AC765"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653056F7"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Condition Assessment: Concrete and Masonry</w:t>
            </w:r>
          </w:p>
        </w:tc>
      </w:tr>
      <w:tr w:rsidR="00EE17C6" w:rsidRPr="00035B9E" w14:paraId="684FE4A3" w14:textId="77777777" w:rsidTr="00751FC9">
        <w:trPr>
          <w:trHeight w:val="255"/>
        </w:trPr>
        <w:tc>
          <w:tcPr>
            <w:tcW w:w="1080" w:type="dxa"/>
          </w:tcPr>
          <w:p w14:paraId="30AD5422"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12</w:t>
            </w:r>
          </w:p>
        </w:tc>
        <w:tc>
          <w:tcPr>
            <w:tcW w:w="1620" w:type="dxa"/>
            <w:noWrap/>
            <w:vAlign w:val="bottom"/>
          </w:tcPr>
          <w:p w14:paraId="04816B08"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w:t>
            </w:r>
          </w:p>
        </w:tc>
        <w:tc>
          <w:tcPr>
            <w:tcW w:w="6660" w:type="dxa"/>
            <w:vAlign w:val="bottom"/>
          </w:tcPr>
          <w:p w14:paraId="73F3BABD"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 3</w:t>
            </w:r>
            <w:r w:rsidR="007A32E6">
              <w:rPr>
                <w:rFonts w:ascii="Tahoma" w:eastAsia="Arial Unicode MS" w:hAnsi="Tahoma" w:cs="Tahoma"/>
                <w:sz w:val="20"/>
                <w:szCs w:val="20"/>
              </w:rPr>
              <w:t xml:space="preserve"> – Non Destructive Testing of co</w:t>
            </w:r>
            <w:r w:rsidRPr="00035B9E">
              <w:rPr>
                <w:rFonts w:ascii="Tahoma" w:eastAsia="Arial Unicode MS" w:hAnsi="Tahoma" w:cs="Tahoma"/>
                <w:sz w:val="20"/>
                <w:szCs w:val="20"/>
              </w:rPr>
              <w:t>ncrete</w:t>
            </w:r>
            <w:r w:rsidR="007A32E6">
              <w:rPr>
                <w:rFonts w:ascii="Tahoma" w:eastAsia="Arial Unicode MS" w:hAnsi="Tahoma" w:cs="Tahoma"/>
                <w:sz w:val="20"/>
                <w:szCs w:val="20"/>
              </w:rPr>
              <w:t xml:space="preserve"> structural elements in an existing building – Forensic </w:t>
            </w:r>
          </w:p>
        </w:tc>
      </w:tr>
      <w:tr w:rsidR="00EE17C6" w:rsidRPr="00035B9E" w14:paraId="1CE08C18" w14:textId="77777777" w:rsidTr="00751FC9">
        <w:trPr>
          <w:trHeight w:val="255"/>
        </w:trPr>
        <w:tc>
          <w:tcPr>
            <w:tcW w:w="1080" w:type="dxa"/>
          </w:tcPr>
          <w:p w14:paraId="5C032458"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13</w:t>
            </w:r>
          </w:p>
        </w:tc>
        <w:tc>
          <w:tcPr>
            <w:tcW w:w="1620" w:type="dxa"/>
            <w:noWrap/>
            <w:vAlign w:val="bottom"/>
          </w:tcPr>
          <w:p w14:paraId="7F9629B8"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3ECB6B4F"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Condition Assessment: Steel and Timber</w:t>
            </w:r>
          </w:p>
        </w:tc>
      </w:tr>
      <w:tr w:rsidR="00EE17C6" w:rsidRPr="00035B9E" w14:paraId="085C93F6" w14:textId="77777777" w:rsidTr="00751FC9">
        <w:trPr>
          <w:trHeight w:val="255"/>
        </w:trPr>
        <w:tc>
          <w:tcPr>
            <w:tcW w:w="1080" w:type="dxa"/>
          </w:tcPr>
          <w:p w14:paraId="6D6B38C0"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14</w:t>
            </w:r>
          </w:p>
        </w:tc>
        <w:tc>
          <w:tcPr>
            <w:tcW w:w="1620" w:type="dxa"/>
            <w:noWrap/>
            <w:vAlign w:val="bottom"/>
          </w:tcPr>
          <w:p w14:paraId="456D1B41"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05BB700C"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Condition Assessment: Environmental Assessment</w:t>
            </w:r>
          </w:p>
          <w:p w14:paraId="02C63143"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Review</w:t>
            </w:r>
          </w:p>
        </w:tc>
      </w:tr>
      <w:tr w:rsidR="00EE17C6" w:rsidRPr="00035B9E" w14:paraId="63A978AA" w14:textId="77777777" w:rsidTr="00751FC9">
        <w:trPr>
          <w:trHeight w:val="255"/>
        </w:trPr>
        <w:tc>
          <w:tcPr>
            <w:tcW w:w="1080" w:type="dxa"/>
          </w:tcPr>
          <w:p w14:paraId="62A4F5D2"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15</w:t>
            </w:r>
          </w:p>
        </w:tc>
        <w:tc>
          <w:tcPr>
            <w:tcW w:w="1620" w:type="dxa"/>
            <w:noWrap/>
            <w:vAlign w:val="bottom"/>
          </w:tcPr>
          <w:p w14:paraId="6D7765A0"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Final</w:t>
            </w:r>
          </w:p>
        </w:tc>
        <w:tc>
          <w:tcPr>
            <w:tcW w:w="6660" w:type="dxa"/>
            <w:vAlign w:val="bottom"/>
          </w:tcPr>
          <w:p w14:paraId="18828EB5" w14:textId="77777777" w:rsidR="00EE17C6" w:rsidRPr="00035B9E" w:rsidRDefault="00EE17C6" w:rsidP="00751FC9">
            <w:pPr>
              <w:widowControl w:val="0"/>
              <w:autoSpaceDE w:val="0"/>
              <w:autoSpaceDN w:val="0"/>
              <w:adjustRightInd w:val="0"/>
              <w:rPr>
                <w:rFonts w:ascii="Tahoma" w:eastAsia="Arial Unicode MS" w:hAnsi="Tahoma" w:cs="Tahoma"/>
                <w:b/>
                <w:sz w:val="20"/>
                <w:szCs w:val="20"/>
              </w:rPr>
            </w:pPr>
            <w:r w:rsidRPr="00035B9E">
              <w:rPr>
                <w:rFonts w:ascii="Tahoma" w:eastAsia="Arial Unicode MS" w:hAnsi="Tahoma" w:cs="Tahoma"/>
                <w:b/>
                <w:sz w:val="20"/>
                <w:szCs w:val="20"/>
              </w:rPr>
              <w:t>Final Exam</w:t>
            </w:r>
          </w:p>
        </w:tc>
      </w:tr>
    </w:tbl>
    <w:p w14:paraId="7786F376" w14:textId="77777777" w:rsidR="00EE17C6" w:rsidRPr="00035B9E" w:rsidRDefault="00EE17C6" w:rsidP="00EE17C6">
      <w:pPr>
        <w:widowControl w:val="0"/>
        <w:autoSpaceDE w:val="0"/>
        <w:autoSpaceDN w:val="0"/>
        <w:adjustRightInd w:val="0"/>
        <w:ind w:left="720"/>
        <w:rPr>
          <w:rFonts w:ascii="Tahoma" w:eastAsia="Times New Roman" w:hAnsi="Tahoma" w:cs="Tahoma"/>
          <w:b/>
          <w:sz w:val="20"/>
          <w:szCs w:val="20"/>
        </w:rPr>
      </w:pPr>
      <w:r w:rsidRPr="00035B9E">
        <w:rPr>
          <w:rFonts w:ascii="Tahoma" w:eastAsia="Times New Roman" w:hAnsi="Tahoma" w:cs="Tahoma"/>
          <w:b/>
          <w:sz w:val="20"/>
          <w:szCs w:val="20"/>
        </w:rPr>
        <w:t>* Tentative schedule subject to change</w:t>
      </w:r>
    </w:p>
    <w:p w14:paraId="1E0E45F2" w14:textId="77777777" w:rsidR="00B47533" w:rsidRDefault="00B47533" w:rsidP="00EE17C6"/>
    <w:p w14:paraId="0F36F0AE" w14:textId="6FA78A5E" w:rsidR="00EE17C6" w:rsidRPr="00035B9E" w:rsidRDefault="00B47533" w:rsidP="00EE17C6">
      <w:r w:rsidRPr="00B47533">
        <w:t>VI.</w:t>
      </w:r>
      <w:r w:rsidRPr="00B47533">
        <w:tab/>
      </w:r>
      <w:r w:rsidRPr="004C419D">
        <w:rPr>
          <w:u w:val="single"/>
        </w:rPr>
        <w:t>Attendance Policy</w:t>
      </w:r>
    </w:p>
    <w:p w14:paraId="49BBEB99" w14:textId="032D96D2" w:rsidR="00EE17C6" w:rsidRDefault="00B47533" w:rsidP="004C419D">
      <w:pPr>
        <w:jc w:val="both"/>
      </w:pPr>
      <w:r>
        <w:t xml:space="preserve">It is the conviction of the Construction Management and Civil Engineering Technology Department that a student who is not in a class for any reason is not receiving the benefit of the education being provided. Missed class time includes not just absences but also lateness, early departures, and time outside the class during class meeting periods. Missed class time will impact any portion of the final grade allocated to participation and activities that relate to presence in class (e.g. discussions, lectures, </w:t>
      </w:r>
      <w:r>
        <w:lastRenderedPageBreak/>
        <w:t xml:space="preserve">or labs). In-class activities including quizzes and tests that are completed during class time during absences will result in a 0, unless the absence is excused.  </w:t>
      </w:r>
    </w:p>
    <w:p w14:paraId="06FFB469" w14:textId="77777777" w:rsidR="00B47533" w:rsidRPr="00035B9E" w:rsidRDefault="00B47533" w:rsidP="004C419D">
      <w:pPr>
        <w:jc w:val="both"/>
      </w:pPr>
    </w:p>
    <w:p w14:paraId="494A22C0" w14:textId="77777777" w:rsidR="008F5369"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22" w:name="_Toc33185887"/>
      <w:r w:rsidRPr="00035B9E">
        <w:rPr>
          <w:rFonts w:ascii="Times New Roman" w:hAnsi="Times New Roman" w:cs="Times New Roman"/>
          <w:color w:val="auto"/>
          <w:sz w:val="32"/>
          <w:szCs w:val="32"/>
        </w:rPr>
        <w:t>New Course Need Assessment</w:t>
      </w:r>
      <w:r w:rsidR="008F5369" w:rsidRPr="00035B9E">
        <w:rPr>
          <w:rFonts w:ascii="Times New Roman" w:hAnsi="Times New Roman" w:cs="Times New Roman"/>
          <w:color w:val="auto"/>
          <w:sz w:val="32"/>
          <w:szCs w:val="32"/>
        </w:rPr>
        <w:t xml:space="preserve"> – CMCE 4461</w:t>
      </w:r>
      <w:bookmarkEnd w:id="22"/>
    </w:p>
    <w:p w14:paraId="3C23F53E" w14:textId="77777777" w:rsidR="008206FD" w:rsidRPr="00035B9E" w:rsidRDefault="008206FD" w:rsidP="0063446A">
      <w:pPr>
        <w:pStyle w:val="Default"/>
        <w:spacing w:line="360" w:lineRule="auto"/>
        <w:rPr>
          <w:rFonts w:asciiTheme="minorHAnsi" w:eastAsiaTheme="minorEastAsia" w:hAnsiTheme="minorHAnsi" w:cstheme="minorBidi"/>
          <w:color w:val="auto"/>
        </w:rPr>
      </w:pPr>
    </w:p>
    <w:p w14:paraId="4A842F07" w14:textId="77777777" w:rsidR="008F5369" w:rsidRPr="00035B9E" w:rsidRDefault="008F5369"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Target Students who will take this course.  Which programs or departments, and how many anticipated?</w:t>
      </w:r>
    </w:p>
    <w:p w14:paraId="4C0D01C6" w14:textId="77777777" w:rsidR="008206FD" w:rsidRPr="00035B9E" w:rsidRDefault="004447C7"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Junior and Senior level s</w:t>
      </w:r>
      <w:r w:rsidR="008206FD" w:rsidRPr="00035B9E">
        <w:rPr>
          <w:rStyle w:val="None"/>
          <w:rFonts w:ascii="Calibri" w:eastAsia="Calibri" w:hAnsi="Calibri" w:cs="Calibri"/>
          <w:color w:val="auto"/>
          <w:szCs w:val="22"/>
        </w:rPr>
        <w:t xml:space="preserve">tudents in the Construction Engineering </w:t>
      </w:r>
      <w:r w:rsidR="002E527C" w:rsidRPr="00035B9E">
        <w:rPr>
          <w:rStyle w:val="None"/>
          <w:rFonts w:ascii="Calibri" w:eastAsia="Calibri" w:hAnsi="Calibri" w:cs="Calibri"/>
          <w:color w:val="auto"/>
          <w:szCs w:val="22"/>
        </w:rPr>
        <w:t>BTECH</w:t>
      </w:r>
      <w:r w:rsidR="008206FD" w:rsidRPr="00035B9E">
        <w:rPr>
          <w:rStyle w:val="None"/>
          <w:rFonts w:ascii="Calibri" w:eastAsia="Calibri" w:hAnsi="Calibri" w:cs="Calibri"/>
          <w:color w:val="auto"/>
          <w:szCs w:val="22"/>
        </w:rPr>
        <w:t xml:space="preserve"> program </w:t>
      </w:r>
    </w:p>
    <w:p w14:paraId="2A09E7CA" w14:textId="77777777" w:rsidR="00297FBC" w:rsidRPr="00035B9E" w:rsidRDefault="00297FBC" w:rsidP="0063446A">
      <w:pPr>
        <w:pStyle w:val="Default"/>
        <w:rPr>
          <w:rStyle w:val="None"/>
          <w:rFonts w:ascii="Calibri" w:eastAsia="Calibri" w:hAnsi="Calibri" w:cs="Calibri"/>
          <w:color w:val="auto"/>
          <w:szCs w:val="22"/>
        </w:rPr>
      </w:pPr>
    </w:p>
    <w:p w14:paraId="590E0892" w14:textId="77777777" w:rsidR="008F5369" w:rsidRPr="00035B9E" w:rsidRDefault="008F5369"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Projected headcounts (fall/spring and day/evening) for each new or modified course.</w:t>
      </w:r>
    </w:p>
    <w:p w14:paraId="0A6BC13A" w14:textId="77777777" w:rsidR="008206FD" w:rsidRPr="00035B9E" w:rsidRDefault="004447C7"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24</w:t>
      </w:r>
      <w:r w:rsidR="008206FD" w:rsidRPr="00035B9E">
        <w:rPr>
          <w:rStyle w:val="None"/>
          <w:rFonts w:ascii="Calibri" w:eastAsia="Calibri" w:hAnsi="Calibri" w:cs="Calibri"/>
          <w:color w:val="auto"/>
          <w:szCs w:val="22"/>
        </w:rPr>
        <w:t xml:space="preserve"> students, course will be offered once a year</w:t>
      </w:r>
    </w:p>
    <w:p w14:paraId="62E08F08" w14:textId="77777777" w:rsidR="00297FBC" w:rsidRPr="00035B9E" w:rsidRDefault="00297FBC" w:rsidP="0063446A">
      <w:pPr>
        <w:pStyle w:val="Default"/>
        <w:rPr>
          <w:rStyle w:val="None"/>
          <w:rFonts w:ascii="Calibri" w:eastAsia="Calibri" w:hAnsi="Calibri" w:cs="Calibri"/>
          <w:color w:val="auto"/>
          <w:szCs w:val="22"/>
        </w:rPr>
      </w:pPr>
    </w:p>
    <w:p w14:paraId="5BDC1240" w14:textId="77777777"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If additional physical resources are required (new space, modifications, equipment), description of these requirements.  </w:t>
      </w:r>
    </w:p>
    <w:p w14:paraId="24B5141E" w14:textId="77777777" w:rsidR="008206FD" w:rsidRPr="00C37C96" w:rsidRDefault="008206FD"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Basic smart room set-up: a screen, and an overhead projector that is run by and connected to a computer</w:t>
      </w:r>
      <w:r w:rsidR="00E84B56" w:rsidRPr="00C37C96">
        <w:rPr>
          <w:rStyle w:val="None"/>
          <w:rFonts w:ascii="Calibri" w:eastAsia="Calibri" w:hAnsi="Calibri" w:cs="Calibri"/>
          <w:color w:val="auto"/>
          <w:szCs w:val="22"/>
        </w:rPr>
        <w:t>.</w:t>
      </w:r>
      <w:r w:rsidRPr="00C37C96">
        <w:rPr>
          <w:rStyle w:val="None"/>
          <w:rFonts w:ascii="Calibri" w:eastAsia="Calibri" w:hAnsi="Calibri" w:cs="Calibri"/>
          <w:color w:val="auto"/>
          <w:szCs w:val="22"/>
        </w:rPr>
        <w:t xml:space="preserve"> </w:t>
      </w:r>
      <w:r w:rsidR="00C37C96">
        <w:rPr>
          <w:rStyle w:val="None"/>
          <w:rFonts w:ascii="Calibri" w:eastAsia="Calibri" w:hAnsi="Calibri" w:cs="Calibri"/>
          <w:color w:val="auto"/>
          <w:szCs w:val="22"/>
        </w:rPr>
        <w:t>Limited l</w:t>
      </w:r>
      <w:r w:rsidR="00C37C96" w:rsidRPr="00C37C96">
        <w:rPr>
          <w:rStyle w:val="None"/>
          <w:rFonts w:ascii="Calibri" w:eastAsia="Calibri" w:hAnsi="Calibri" w:cs="Calibri"/>
          <w:color w:val="auto"/>
          <w:szCs w:val="22"/>
        </w:rPr>
        <w:t>aboratory equipment includes strain gages, vol</w:t>
      </w:r>
      <w:r w:rsidR="00C37C96">
        <w:rPr>
          <w:rStyle w:val="None"/>
          <w:rFonts w:ascii="Calibri" w:eastAsia="Calibri" w:hAnsi="Calibri" w:cs="Calibri"/>
          <w:color w:val="auto"/>
          <w:szCs w:val="22"/>
        </w:rPr>
        <w:t>t</w:t>
      </w:r>
      <w:r w:rsidR="00C37C96" w:rsidRPr="00C37C96">
        <w:rPr>
          <w:rStyle w:val="None"/>
          <w:rFonts w:ascii="Calibri" w:eastAsia="Calibri" w:hAnsi="Calibri" w:cs="Calibri"/>
          <w:color w:val="auto"/>
          <w:szCs w:val="22"/>
        </w:rPr>
        <w:t>meters and soldering kits</w:t>
      </w:r>
      <w:r w:rsidRPr="00C37C96">
        <w:rPr>
          <w:rStyle w:val="None"/>
          <w:rFonts w:ascii="Calibri" w:eastAsia="Calibri" w:hAnsi="Calibri" w:cs="Calibri"/>
          <w:color w:val="auto"/>
          <w:szCs w:val="22"/>
        </w:rPr>
        <w:t>.</w:t>
      </w:r>
    </w:p>
    <w:p w14:paraId="51D187D5" w14:textId="77777777" w:rsidR="00297FBC" w:rsidRPr="00035B9E" w:rsidRDefault="00297FBC" w:rsidP="0063446A">
      <w:pPr>
        <w:pStyle w:val="Default"/>
        <w:rPr>
          <w:rStyle w:val="None"/>
          <w:rFonts w:ascii="Calibri" w:eastAsia="Calibri" w:hAnsi="Calibri" w:cs="Calibri"/>
          <w:color w:val="auto"/>
          <w:szCs w:val="22"/>
        </w:rPr>
      </w:pPr>
    </w:p>
    <w:p w14:paraId="6E54D469" w14:textId="77777777"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Where does this course overlap with other courses, both within and outside of the department?</w:t>
      </w:r>
    </w:p>
    <w:p w14:paraId="4765BEC6" w14:textId="77777777" w:rsidR="00297FBC" w:rsidRPr="00035B9E" w:rsidRDefault="004447C7"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No overlaps</w:t>
      </w:r>
    </w:p>
    <w:p w14:paraId="25548ADF"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376057CA" w14:textId="77777777"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Does the Department currently have full time faculty qualified to teach this course?  If not, then what plans are there to cover this?</w:t>
      </w:r>
    </w:p>
    <w:p w14:paraId="0614C4DE" w14:textId="77777777" w:rsidR="008206FD" w:rsidRPr="00035B9E" w:rsidRDefault="008206FD"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 xml:space="preserve">Yes, there are faculty members within the department who have doctoral degrees in Civil Engineering </w:t>
      </w:r>
      <w:r w:rsidR="00012CF4">
        <w:rPr>
          <w:rStyle w:val="None"/>
          <w:rFonts w:ascii="Calibri" w:eastAsia="Calibri" w:hAnsi="Calibri" w:cs="Calibri"/>
          <w:color w:val="auto"/>
          <w:szCs w:val="22"/>
        </w:rPr>
        <w:t xml:space="preserve">and </w:t>
      </w:r>
      <w:r w:rsidRPr="00035B9E">
        <w:rPr>
          <w:rStyle w:val="None"/>
          <w:rFonts w:ascii="Calibri" w:eastAsia="Calibri" w:hAnsi="Calibri" w:cs="Calibri"/>
          <w:color w:val="auto"/>
          <w:szCs w:val="22"/>
        </w:rPr>
        <w:t xml:space="preserve">with </w:t>
      </w:r>
      <w:r w:rsidR="004447C7" w:rsidRPr="00035B9E">
        <w:rPr>
          <w:rStyle w:val="None"/>
          <w:rFonts w:ascii="Calibri" w:eastAsia="Calibri" w:hAnsi="Calibri" w:cs="Calibri"/>
          <w:color w:val="auto"/>
          <w:szCs w:val="22"/>
        </w:rPr>
        <w:t xml:space="preserve">professional </w:t>
      </w:r>
      <w:r w:rsidRPr="00035B9E">
        <w:rPr>
          <w:rStyle w:val="None"/>
          <w:rFonts w:ascii="Calibri" w:eastAsia="Calibri" w:hAnsi="Calibri" w:cs="Calibri"/>
          <w:color w:val="auto"/>
          <w:szCs w:val="22"/>
        </w:rPr>
        <w:t>experience and formal academic preparation with instrumentation techniques.</w:t>
      </w:r>
    </w:p>
    <w:p w14:paraId="65D11C03" w14:textId="77777777" w:rsidR="00297FBC" w:rsidRPr="00035B9E" w:rsidRDefault="00297FBC" w:rsidP="0063446A">
      <w:pPr>
        <w:pStyle w:val="Default"/>
        <w:rPr>
          <w:rStyle w:val="None"/>
          <w:rFonts w:ascii="Calibri" w:eastAsia="Calibri" w:hAnsi="Calibri" w:cs="Calibri"/>
          <w:color w:val="auto"/>
          <w:szCs w:val="22"/>
        </w:rPr>
      </w:pPr>
    </w:p>
    <w:p w14:paraId="222C951B" w14:textId="77777777"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If needs assessment states that this course is required by an accrediting body, then provide documentation indicating that need.</w:t>
      </w:r>
    </w:p>
    <w:p w14:paraId="2360E382" w14:textId="77777777" w:rsidR="008206FD" w:rsidRPr="00035B9E" w:rsidRDefault="008206FD" w:rsidP="0063446A">
      <w:pPr>
        <w:pStyle w:val="Default"/>
        <w:rPr>
          <w:rStyle w:val="None"/>
          <w:rFonts w:ascii="Calibri" w:eastAsia="Calibri" w:hAnsi="Calibri" w:cs="Calibri"/>
          <w:bCs/>
          <w:color w:val="auto"/>
          <w:szCs w:val="22"/>
        </w:rPr>
      </w:pPr>
      <w:r w:rsidRPr="00035B9E">
        <w:rPr>
          <w:rStyle w:val="None"/>
          <w:rFonts w:ascii="Calibri" w:eastAsia="Calibri" w:hAnsi="Calibri" w:cs="Calibri"/>
          <w:bCs/>
          <w:color w:val="auto"/>
          <w:szCs w:val="22"/>
        </w:rPr>
        <w:t>Course is not required by accrediting body</w:t>
      </w:r>
    </w:p>
    <w:p w14:paraId="5704BCA1" w14:textId="77777777" w:rsidR="008206FD" w:rsidRPr="00035B9E" w:rsidRDefault="008206FD" w:rsidP="0063446A">
      <w:pPr>
        <w:pStyle w:val="Default"/>
        <w:rPr>
          <w:rStyle w:val="None"/>
          <w:rFonts w:ascii="Calibri" w:eastAsia="Calibri" w:hAnsi="Calibri" w:cs="Calibri"/>
          <w:b/>
          <w:bCs/>
          <w:color w:val="auto"/>
          <w:szCs w:val="22"/>
        </w:rPr>
      </w:pPr>
    </w:p>
    <w:p w14:paraId="6BC5547D" w14:textId="77777777" w:rsidR="00297FBC" w:rsidRPr="00035B9E" w:rsidRDefault="00297FBC" w:rsidP="0063446A">
      <w:pPr>
        <w:rPr>
          <w:rStyle w:val="None"/>
          <w:rFonts w:eastAsia="Times New Roman" w:cs="Times New Roman"/>
          <w:szCs w:val="22"/>
        </w:rPr>
      </w:pPr>
      <w:r w:rsidRPr="00035B9E">
        <w:rPr>
          <w:rStyle w:val="None"/>
          <w:szCs w:val="22"/>
        </w:rPr>
        <w:br w:type="page"/>
      </w:r>
    </w:p>
    <w:p w14:paraId="0C471DC0" w14:textId="77777777" w:rsidR="000E5A01"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23" w:name="_Toc33185888"/>
      <w:r w:rsidRPr="00035B9E">
        <w:rPr>
          <w:rFonts w:ascii="Times New Roman" w:hAnsi="Times New Roman" w:cs="Times New Roman"/>
          <w:color w:val="auto"/>
          <w:sz w:val="32"/>
          <w:szCs w:val="32"/>
        </w:rPr>
        <w:lastRenderedPageBreak/>
        <w:t>Course Design</w:t>
      </w:r>
      <w:r w:rsidR="000E5A01" w:rsidRPr="00035B9E">
        <w:rPr>
          <w:rFonts w:ascii="Times New Roman" w:hAnsi="Times New Roman" w:cs="Times New Roman"/>
          <w:color w:val="auto"/>
          <w:sz w:val="32"/>
          <w:szCs w:val="32"/>
        </w:rPr>
        <w:t xml:space="preserve"> </w:t>
      </w:r>
      <w:r w:rsidR="00605681" w:rsidRPr="00035B9E">
        <w:rPr>
          <w:rFonts w:ascii="Times New Roman" w:hAnsi="Times New Roman" w:cs="Times New Roman"/>
          <w:color w:val="auto"/>
          <w:sz w:val="32"/>
          <w:szCs w:val="32"/>
        </w:rPr>
        <w:t>– CMCE 4461</w:t>
      </w:r>
      <w:bookmarkEnd w:id="23"/>
    </w:p>
    <w:p w14:paraId="1F4CF63D" w14:textId="77777777" w:rsidR="000E5A01" w:rsidRPr="00035B9E" w:rsidRDefault="000E5A01" w:rsidP="000E5A01">
      <w:pPr>
        <w:pStyle w:val="Default"/>
        <w:tabs>
          <w:tab w:val="left" w:pos="-3960"/>
        </w:tabs>
        <w:spacing w:after="120"/>
        <w:ind w:right="-120"/>
        <w:rPr>
          <w:rFonts w:ascii="Times New Roman" w:hAnsi="Times New Roman"/>
          <w:color w:val="auto"/>
          <w:szCs w:val="41"/>
        </w:rPr>
      </w:pPr>
    </w:p>
    <w:p w14:paraId="668F516F" w14:textId="77777777" w:rsidR="000E5A01" w:rsidRPr="00035B9E" w:rsidRDefault="000E5A01"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Course Context (e.g. required, elective, capstone)</w:t>
      </w:r>
    </w:p>
    <w:p w14:paraId="2333EFE9" w14:textId="77777777" w:rsidR="008206FD" w:rsidRPr="00035B9E" w:rsidRDefault="008206FD"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This course will be off</w:t>
      </w:r>
      <w:r w:rsidR="002E527C" w:rsidRPr="00035B9E">
        <w:rPr>
          <w:rStyle w:val="None"/>
          <w:rFonts w:ascii="Calibri" w:eastAsia="Calibri" w:hAnsi="Calibri" w:cs="Calibri"/>
          <w:color w:val="auto"/>
          <w:sz w:val="22"/>
          <w:szCs w:val="22"/>
        </w:rPr>
        <w:t>ered as an elective in the BTECH</w:t>
      </w:r>
      <w:r w:rsidRPr="00035B9E">
        <w:rPr>
          <w:rStyle w:val="None"/>
          <w:rFonts w:ascii="Calibri" w:eastAsia="Calibri" w:hAnsi="Calibri" w:cs="Calibri"/>
          <w:color w:val="auto"/>
          <w:sz w:val="22"/>
          <w:szCs w:val="22"/>
        </w:rPr>
        <w:t xml:space="preserve"> program.  </w:t>
      </w:r>
    </w:p>
    <w:p w14:paraId="1A87764B" w14:textId="77777777" w:rsidR="00DE00B5" w:rsidRPr="00035B9E" w:rsidRDefault="00DE00B5" w:rsidP="0063446A">
      <w:pPr>
        <w:pStyle w:val="Default"/>
        <w:tabs>
          <w:tab w:val="left" w:pos="-3960"/>
        </w:tabs>
        <w:spacing w:after="120"/>
        <w:ind w:right="-120"/>
        <w:rPr>
          <w:rFonts w:ascii="Times New Roman" w:hAnsi="Times New Roman"/>
          <w:color w:val="auto"/>
          <w:szCs w:val="41"/>
        </w:rPr>
      </w:pPr>
    </w:p>
    <w:p w14:paraId="59D1DB02" w14:textId="77777777" w:rsidR="00DE00B5" w:rsidRPr="00035B9E" w:rsidRDefault="00DE00B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Course Structure </w:t>
      </w:r>
    </w:p>
    <w:p w14:paraId="62CBCBAB" w14:textId="77777777" w:rsidR="00DE00B5" w:rsidRPr="00035B9E" w:rsidRDefault="00DE00B5" w:rsidP="00012CF4">
      <w:pPr>
        <w:pStyle w:val="Default"/>
        <w:tabs>
          <w:tab w:val="left" w:pos="-3960"/>
        </w:tabs>
        <w:spacing w:after="120"/>
        <w:ind w:right="-120"/>
        <w:jc w:val="both"/>
        <w:rPr>
          <w:rFonts w:ascii="Times New Roman" w:hAnsi="Times New Roman"/>
          <w:color w:val="auto"/>
          <w:szCs w:val="41"/>
        </w:rPr>
      </w:pPr>
      <w:r w:rsidRPr="00035B9E">
        <w:rPr>
          <w:rFonts w:ascii="Times New Roman" w:hAnsi="Times New Roman"/>
          <w:color w:val="auto"/>
          <w:szCs w:val="41"/>
        </w:rPr>
        <w:t>This class will run in a lecture and discussion format except on days of laboratory experiments (3 laboratories).</w:t>
      </w:r>
    </w:p>
    <w:p w14:paraId="3F514732" w14:textId="77777777" w:rsidR="000E5A01" w:rsidRPr="00035B9E" w:rsidRDefault="000E5A01" w:rsidP="0063446A">
      <w:pPr>
        <w:pStyle w:val="Default"/>
        <w:rPr>
          <w:rStyle w:val="None"/>
          <w:rFonts w:ascii="Calibri" w:eastAsia="Calibri" w:hAnsi="Calibri" w:cs="Calibri"/>
          <w:color w:val="auto"/>
          <w:sz w:val="22"/>
          <w:szCs w:val="22"/>
        </w:rPr>
      </w:pPr>
    </w:p>
    <w:p w14:paraId="2C252E78" w14:textId="77777777" w:rsidR="00DE00B5" w:rsidRPr="00035B9E" w:rsidRDefault="00DE00B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Anticipated pedagogical strategies and instructional design (e.g. Group Work, Case Study, Team Project, Lecture)</w:t>
      </w:r>
    </w:p>
    <w:p w14:paraId="29747B40" w14:textId="77777777" w:rsidR="00DE00B5" w:rsidRPr="00035B9E" w:rsidRDefault="002E527C" w:rsidP="00012CF4">
      <w:pPr>
        <w:pStyle w:val="Default"/>
        <w:jc w:val="both"/>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The</w:t>
      </w:r>
      <w:r w:rsidR="00DE00B5" w:rsidRPr="00035B9E">
        <w:rPr>
          <w:rStyle w:val="None"/>
          <w:rFonts w:ascii="Calibri" w:eastAsia="Calibri" w:hAnsi="Calibri" w:cs="Calibri"/>
          <w:color w:val="auto"/>
          <w:sz w:val="22"/>
          <w:szCs w:val="22"/>
        </w:rPr>
        <w:t xml:space="preserve"> course will be offered in lecture form</w:t>
      </w:r>
      <w:r w:rsidR="00012CF4">
        <w:rPr>
          <w:rStyle w:val="None"/>
          <w:rFonts w:ascii="Calibri" w:eastAsia="Calibri" w:hAnsi="Calibri" w:cs="Calibri"/>
          <w:color w:val="auto"/>
          <w:sz w:val="22"/>
          <w:szCs w:val="22"/>
        </w:rPr>
        <w:t>at</w:t>
      </w:r>
      <w:r w:rsidR="00DE00B5" w:rsidRPr="00035B9E">
        <w:rPr>
          <w:rStyle w:val="None"/>
          <w:rFonts w:ascii="Calibri" w:eastAsia="Calibri" w:hAnsi="Calibri" w:cs="Calibri"/>
          <w:color w:val="auto"/>
          <w:sz w:val="22"/>
          <w:szCs w:val="22"/>
        </w:rPr>
        <w:t xml:space="preserve"> and will require both individual study as well as group work in the form of laboratory experiments and reports. </w:t>
      </w:r>
    </w:p>
    <w:p w14:paraId="74A90EED" w14:textId="77777777" w:rsidR="00DE00B5" w:rsidRPr="00035B9E" w:rsidRDefault="00DE00B5" w:rsidP="0063446A">
      <w:pPr>
        <w:pStyle w:val="Default"/>
        <w:rPr>
          <w:rStyle w:val="None"/>
          <w:rFonts w:ascii="Calibri" w:eastAsia="Calibri" w:hAnsi="Calibri" w:cs="Calibri"/>
          <w:color w:val="auto"/>
          <w:sz w:val="22"/>
          <w:szCs w:val="22"/>
        </w:rPr>
      </w:pPr>
    </w:p>
    <w:p w14:paraId="14AEA1A5" w14:textId="77777777" w:rsidR="000E5A01" w:rsidRPr="00035B9E" w:rsidRDefault="000E5A01"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How does this course support Programmatic Learning Outcomes?</w:t>
      </w:r>
    </w:p>
    <w:p w14:paraId="0A7C010D" w14:textId="77777777" w:rsidR="008206FD" w:rsidRPr="00035B9E" w:rsidRDefault="008206FD" w:rsidP="00012CF4">
      <w:pPr>
        <w:pStyle w:val="Default"/>
        <w:jc w:val="both"/>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This course requires satisfactory completion of individual assignments, two major examinations and three “group” laboratory reports.</w:t>
      </w:r>
    </w:p>
    <w:p w14:paraId="5240F57C" w14:textId="77777777" w:rsidR="000E5A01" w:rsidRPr="00035B9E" w:rsidRDefault="000E5A01" w:rsidP="0063446A">
      <w:pPr>
        <w:pStyle w:val="Default"/>
        <w:rPr>
          <w:rStyle w:val="None"/>
          <w:rFonts w:ascii="Calibri" w:eastAsia="Calibri" w:hAnsi="Calibri" w:cs="Calibri"/>
          <w:color w:val="auto"/>
          <w:sz w:val="22"/>
          <w:szCs w:val="22"/>
        </w:rPr>
      </w:pPr>
    </w:p>
    <w:p w14:paraId="211684DE" w14:textId="77777777" w:rsidR="000E6AF5" w:rsidRPr="00035B9E" w:rsidRDefault="000E6AF5" w:rsidP="0063446A">
      <w:pPr>
        <w:pStyle w:val="Default"/>
        <w:rPr>
          <w:rFonts w:ascii="Times New Roman" w:hAnsi="Times New Roman"/>
          <w:b/>
          <w:color w:val="auto"/>
          <w:szCs w:val="41"/>
        </w:rPr>
      </w:pPr>
      <w:r w:rsidRPr="00035B9E">
        <w:rPr>
          <w:rFonts w:ascii="Times New Roman" w:hAnsi="Times New Roman"/>
          <w:b/>
          <w:color w:val="auto"/>
          <w:szCs w:val="41"/>
        </w:rPr>
        <w:t>Is this course designed to be partially or fully online?  If so, describe how this benefits students and/or program.</w:t>
      </w:r>
    </w:p>
    <w:p w14:paraId="77F404EC" w14:textId="77777777" w:rsidR="008206FD" w:rsidRPr="00035B9E" w:rsidRDefault="008206FD" w:rsidP="00012CF4">
      <w:pPr>
        <w:pStyle w:val="Default"/>
        <w:jc w:val="both"/>
        <w:rPr>
          <w:rStyle w:val="None"/>
          <w:color w:val="auto"/>
          <w:sz w:val="22"/>
          <w:szCs w:val="22"/>
        </w:rPr>
      </w:pPr>
      <w:r w:rsidRPr="00035B9E">
        <w:rPr>
          <w:rStyle w:val="None"/>
          <w:rFonts w:ascii="Calibri" w:eastAsia="Calibri" w:hAnsi="Calibri" w:cs="Calibri"/>
          <w:color w:val="auto"/>
          <w:sz w:val="22"/>
          <w:szCs w:val="22"/>
        </w:rPr>
        <w:t xml:space="preserve">This course is designed to be offered as an in-person </w:t>
      </w:r>
      <w:r w:rsidR="000E6AF5" w:rsidRPr="00035B9E">
        <w:rPr>
          <w:rStyle w:val="None"/>
          <w:rFonts w:ascii="Calibri" w:eastAsia="Calibri" w:hAnsi="Calibri" w:cs="Calibri"/>
          <w:color w:val="auto"/>
          <w:sz w:val="22"/>
          <w:szCs w:val="22"/>
        </w:rPr>
        <w:t>course</w:t>
      </w:r>
      <w:r w:rsidRPr="00035B9E">
        <w:rPr>
          <w:rStyle w:val="None"/>
          <w:rFonts w:ascii="Calibri" w:eastAsia="Calibri" w:hAnsi="Calibri" w:cs="Calibri"/>
          <w:color w:val="auto"/>
          <w:sz w:val="22"/>
          <w:szCs w:val="22"/>
        </w:rPr>
        <w:t xml:space="preserve"> </w:t>
      </w:r>
      <w:r w:rsidR="00A60F9D">
        <w:rPr>
          <w:rStyle w:val="None"/>
          <w:rFonts w:ascii="Calibri" w:eastAsia="Calibri" w:hAnsi="Calibri" w:cs="Calibri"/>
          <w:color w:val="auto"/>
          <w:sz w:val="22"/>
          <w:szCs w:val="22"/>
        </w:rPr>
        <w:t xml:space="preserve"> </w:t>
      </w:r>
      <w:r w:rsidRPr="00035B9E">
        <w:rPr>
          <w:rStyle w:val="None"/>
          <w:rFonts w:ascii="Calibri" w:eastAsia="Calibri" w:hAnsi="Calibri" w:cs="Calibri"/>
          <w:color w:val="auto"/>
          <w:sz w:val="22"/>
          <w:szCs w:val="22"/>
        </w:rPr>
        <w:t xml:space="preserve">but can be offered as a hybrid course. </w:t>
      </w:r>
      <w:r w:rsidR="00A24C05" w:rsidRPr="00035B9E">
        <w:rPr>
          <w:rStyle w:val="None"/>
          <w:rFonts w:ascii="Calibri" w:eastAsia="Calibri" w:hAnsi="Calibri" w:cs="Calibri"/>
          <w:color w:val="auto"/>
          <w:sz w:val="22"/>
          <w:szCs w:val="22"/>
        </w:rPr>
        <w:t>If offered as a hybrid course</w:t>
      </w:r>
      <w:r w:rsidR="008338E6">
        <w:rPr>
          <w:rStyle w:val="None"/>
          <w:rFonts w:ascii="Calibri" w:eastAsia="Calibri" w:hAnsi="Calibri" w:cs="Calibri"/>
          <w:color w:val="auto"/>
          <w:sz w:val="22"/>
          <w:szCs w:val="22"/>
        </w:rPr>
        <w:t>,</w:t>
      </w:r>
      <w:r w:rsidR="00A24C05" w:rsidRPr="00035B9E">
        <w:rPr>
          <w:rStyle w:val="None"/>
          <w:rFonts w:ascii="Calibri" w:eastAsia="Calibri" w:hAnsi="Calibri" w:cs="Calibri"/>
          <w:color w:val="auto"/>
          <w:sz w:val="22"/>
          <w:szCs w:val="22"/>
        </w:rPr>
        <w:t xml:space="preserve"> s</w:t>
      </w:r>
      <w:r w:rsidRPr="00035B9E">
        <w:rPr>
          <w:rStyle w:val="None"/>
          <w:rFonts w:ascii="Calibri" w:eastAsia="Calibri" w:hAnsi="Calibri" w:cs="Calibri"/>
          <w:color w:val="auto"/>
          <w:sz w:val="22"/>
          <w:szCs w:val="22"/>
        </w:rPr>
        <w:t>tudents would benefit from the flexibility of the schedule and more in</w:t>
      </w:r>
      <w:r w:rsidR="008338E6">
        <w:rPr>
          <w:rStyle w:val="None"/>
          <w:rFonts w:ascii="Calibri" w:eastAsia="Calibri" w:hAnsi="Calibri" w:cs="Calibri"/>
          <w:color w:val="auto"/>
          <w:sz w:val="22"/>
          <w:szCs w:val="22"/>
        </w:rPr>
        <w:t>-</w:t>
      </w:r>
      <w:r w:rsidRPr="00035B9E">
        <w:rPr>
          <w:rStyle w:val="None"/>
          <w:rFonts w:ascii="Calibri" w:eastAsia="Calibri" w:hAnsi="Calibri" w:cs="Calibri"/>
          <w:color w:val="auto"/>
          <w:sz w:val="22"/>
          <w:szCs w:val="22"/>
        </w:rPr>
        <w:t>depth independent research.</w:t>
      </w:r>
    </w:p>
    <w:p w14:paraId="676DCE7D" w14:textId="77777777" w:rsidR="008206FD" w:rsidRPr="00035B9E" w:rsidRDefault="008206FD" w:rsidP="008206FD">
      <w:pPr>
        <w:rPr>
          <w:b/>
        </w:rPr>
      </w:pPr>
    </w:p>
    <w:p w14:paraId="7A977BE1" w14:textId="77777777" w:rsidR="008206FD" w:rsidRPr="00035B9E" w:rsidRDefault="008206FD" w:rsidP="008206FD">
      <w:pPr>
        <w:rPr>
          <w:b/>
        </w:rPr>
      </w:pPr>
    </w:p>
    <w:p w14:paraId="20786B37" w14:textId="77777777" w:rsidR="008206FD" w:rsidRPr="00035B9E" w:rsidRDefault="008206FD">
      <w:pPr>
        <w:rPr>
          <w:b/>
        </w:rPr>
      </w:pPr>
      <w:r w:rsidRPr="00035B9E">
        <w:rPr>
          <w:b/>
        </w:rPr>
        <w:br w:type="page"/>
      </w:r>
    </w:p>
    <w:p w14:paraId="46B5D5DA" w14:textId="77777777" w:rsidR="008206FD" w:rsidRPr="00035B9E" w:rsidRDefault="008206FD" w:rsidP="008206FD">
      <w:pPr>
        <w:rPr>
          <w:b/>
        </w:rPr>
        <w:sectPr w:rsidR="008206FD" w:rsidRPr="00035B9E" w:rsidSect="005F58C0">
          <w:headerReference w:type="even" r:id="rId49"/>
          <w:footerReference w:type="even" r:id="rId50"/>
          <w:footerReference w:type="default" r:id="rId51"/>
          <w:pgSz w:w="12240" w:h="15840"/>
          <w:pgMar w:top="1350" w:right="1800" w:bottom="1170" w:left="1800" w:header="720" w:footer="720" w:gutter="0"/>
          <w:cols w:space="720"/>
        </w:sectPr>
      </w:pPr>
    </w:p>
    <w:p w14:paraId="48D9E0DD" w14:textId="77777777" w:rsidR="00B518ED" w:rsidRPr="00035B9E" w:rsidRDefault="00B518ED" w:rsidP="00EC0892">
      <w:pPr>
        <w:pStyle w:val="Heading2"/>
        <w:shd w:val="clear" w:color="auto" w:fill="D9D9D9" w:themeFill="background1" w:themeFillShade="D9"/>
        <w:jc w:val="center"/>
        <w:rPr>
          <w:rStyle w:val="None"/>
          <w:rFonts w:ascii="Times New Roman" w:hAnsi="Times New Roman" w:cs="Times New Roman"/>
          <w:color w:val="auto"/>
          <w:sz w:val="32"/>
          <w:szCs w:val="32"/>
        </w:rPr>
      </w:pPr>
      <w:bookmarkStart w:id="24" w:name="_Toc33185889"/>
      <w:r w:rsidRPr="00035B9E">
        <w:rPr>
          <w:rStyle w:val="None"/>
          <w:rFonts w:ascii="Times New Roman" w:hAnsi="Times New Roman" w:cs="Times New Roman"/>
          <w:color w:val="auto"/>
          <w:sz w:val="32"/>
          <w:szCs w:val="32"/>
        </w:rPr>
        <w:lastRenderedPageBreak/>
        <w:t>Chancellor’s University Reports – CMCE 4461</w:t>
      </w:r>
      <w:bookmarkEnd w:id="24"/>
    </w:p>
    <w:p w14:paraId="699461DD" w14:textId="77777777" w:rsidR="00B518ED" w:rsidRPr="00035B9E" w:rsidRDefault="00B518ED" w:rsidP="00B518ED">
      <w:pPr>
        <w:pStyle w:val="Default"/>
        <w:rPr>
          <w:rStyle w:val="None"/>
          <w:rFonts w:ascii="Calibri" w:eastAsia="Calibri" w:hAnsi="Calibri" w:cs="Calibri"/>
          <w:b/>
          <w:bCs/>
          <w:color w:val="auto"/>
          <w:sz w:val="22"/>
          <w:szCs w:val="22"/>
          <w:u w:val="single"/>
        </w:rPr>
      </w:pPr>
    </w:p>
    <w:p w14:paraId="7C7B447B" w14:textId="77777777" w:rsidR="00EA4B57" w:rsidRPr="00035B9E" w:rsidRDefault="00EA4B57" w:rsidP="00EA4B57">
      <w:pPr>
        <w:rPr>
          <w:rFonts w:eastAsia="Calibri"/>
          <w:b/>
          <w:bCs/>
          <w:sz w:val="22"/>
          <w:szCs w:val="16"/>
        </w:rPr>
      </w:pPr>
      <w:r w:rsidRPr="00035B9E">
        <w:rPr>
          <w:rFonts w:eastAsia="Calibri"/>
          <w:b/>
          <w:bCs/>
          <w:sz w:val="22"/>
          <w:szCs w:val="16"/>
        </w:rPr>
        <w:t>AIV.1.3</w:t>
      </w:r>
      <w:r w:rsidR="00605681" w:rsidRPr="00035B9E">
        <w:rPr>
          <w:rFonts w:eastAsia="Calibri"/>
          <w:b/>
          <w:bCs/>
          <w:sz w:val="22"/>
          <w:szCs w:val="16"/>
        </w:rPr>
        <w:t xml:space="preserve"> – CMCE 4461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7"/>
        <w:gridCol w:w="7453"/>
      </w:tblGrid>
      <w:tr w:rsidR="00EA4B57" w:rsidRPr="00035B9E" w14:paraId="73955EA9" w14:textId="77777777" w:rsidTr="00DB7B66">
        <w:trPr>
          <w:trHeight w:val="152"/>
        </w:trPr>
        <w:tc>
          <w:tcPr>
            <w:tcW w:w="1103" w:type="pct"/>
            <w:tcMar>
              <w:top w:w="0" w:type="dxa"/>
              <w:left w:w="108" w:type="dxa"/>
              <w:bottom w:w="0" w:type="dxa"/>
              <w:right w:w="108" w:type="dxa"/>
            </w:tcMar>
            <w:vAlign w:val="center"/>
            <w:hideMark/>
          </w:tcPr>
          <w:p w14:paraId="1FFF23CA"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CUNYfirst Course ID</w:t>
            </w:r>
          </w:p>
        </w:tc>
        <w:tc>
          <w:tcPr>
            <w:tcW w:w="3897" w:type="pct"/>
            <w:tcMar>
              <w:top w:w="0" w:type="dxa"/>
              <w:left w:w="108" w:type="dxa"/>
              <w:bottom w:w="0" w:type="dxa"/>
              <w:right w:w="108" w:type="dxa"/>
            </w:tcMar>
            <w:vAlign w:val="center"/>
          </w:tcPr>
          <w:p w14:paraId="1A0CAEAA" w14:textId="77777777" w:rsidR="00EA4B57" w:rsidRPr="00035B9E" w:rsidRDefault="00EA4B57" w:rsidP="00DB7B66">
            <w:pPr>
              <w:rPr>
                <w:rFonts w:ascii="Calibri" w:eastAsia="Calibri" w:hAnsi="Calibri"/>
                <w:b/>
                <w:bCs/>
                <w:sz w:val="18"/>
                <w:szCs w:val="18"/>
              </w:rPr>
            </w:pPr>
          </w:p>
        </w:tc>
      </w:tr>
      <w:tr w:rsidR="00EA4B57" w:rsidRPr="00035B9E" w14:paraId="1EE6CF47" w14:textId="77777777" w:rsidTr="00DB7B66">
        <w:trPr>
          <w:trHeight w:val="188"/>
        </w:trPr>
        <w:tc>
          <w:tcPr>
            <w:tcW w:w="1103" w:type="pct"/>
            <w:tcMar>
              <w:top w:w="0" w:type="dxa"/>
              <w:left w:w="108" w:type="dxa"/>
              <w:bottom w:w="0" w:type="dxa"/>
              <w:right w:w="108" w:type="dxa"/>
            </w:tcMar>
            <w:vAlign w:val="center"/>
          </w:tcPr>
          <w:p w14:paraId="445D6E5C"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Department(s)</w:t>
            </w:r>
          </w:p>
        </w:tc>
        <w:tc>
          <w:tcPr>
            <w:tcW w:w="3897" w:type="pct"/>
            <w:tcMar>
              <w:top w:w="0" w:type="dxa"/>
              <w:left w:w="108" w:type="dxa"/>
              <w:bottom w:w="0" w:type="dxa"/>
              <w:right w:w="108" w:type="dxa"/>
            </w:tcMar>
            <w:vAlign w:val="center"/>
          </w:tcPr>
          <w:p w14:paraId="4F5F87BA"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Construction Management and Civil Engineering Technology</w:t>
            </w:r>
          </w:p>
        </w:tc>
      </w:tr>
      <w:tr w:rsidR="00EA4B57" w:rsidRPr="00035B9E" w14:paraId="66E5870D" w14:textId="77777777" w:rsidTr="00DB7B66">
        <w:trPr>
          <w:trHeight w:val="233"/>
        </w:trPr>
        <w:tc>
          <w:tcPr>
            <w:tcW w:w="1103" w:type="pct"/>
            <w:tcMar>
              <w:top w:w="0" w:type="dxa"/>
              <w:left w:w="108" w:type="dxa"/>
              <w:bottom w:w="0" w:type="dxa"/>
              <w:right w:w="108" w:type="dxa"/>
            </w:tcMar>
            <w:vAlign w:val="center"/>
            <w:hideMark/>
          </w:tcPr>
          <w:p w14:paraId="17AA8F11"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14:paraId="053F4277"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ml:space="preserve">[  X ] Undergraduate  [   ] Graduate  </w:t>
            </w:r>
          </w:p>
        </w:tc>
      </w:tr>
      <w:tr w:rsidR="00EA4B57" w:rsidRPr="00035B9E" w14:paraId="1D3F5CE6" w14:textId="77777777" w:rsidTr="00DB7B66">
        <w:trPr>
          <w:trHeight w:val="242"/>
        </w:trPr>
        <w:tc>
          <w:tcPr>
            <w:tcW w:w="1103" w:type="pct"/>
            <w:tcMar>
              <w:top w:w="0" w:type="dxa"/>
              <w:left w:w="108" w:type="dxa"/>
              <w:bottom w:w="0" w:type="dxa"/>
              <w:right w:w="108" w:type="dxa"/>
            </w:tcMar>
            <w:vAlign w:val="center"/>
            <w:hideMark/>
          </w:tcPr>
          <w:p w14:paraId="0E7AE3EE"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14:paraId="1B86CBA6"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ml:space="preserve">[  X ] Regular  [   ] Compensatory  [   ] Developmental  [   ] Remedial   </w:t>
            </w:r>
          </w:p>
        </w:tc>
      </w:tr>
      <w:tr w:rsidR="00EA4B57" w:rsidRPr="00035B9E" w14:paraId="392C64E1" w14:textId="77777777" w:rsidTr="00DB7B66">
        <w:trPr>
          <w:trHeight w:val="242"/>
        </w:trPr>
        <w:tc>
          <w:tcPr>
            <w:tcW w:w="1103" w:type="pct"/>
            <w:tcMar>
              <w:top w:w="0" w:type="dxa"/>
              <w:left w:w="108" w:type="dxa"/>
              <w:bottom w:w="0" w:type="dxa"/>
              <w:right w:w="108" w:type="dxa"/>
            </w:tcMar>
            <w:vAlign w:val="center"/>
            <w:hideMark/>
          </w:tcPr>
          <w:p w14:paraId="22DBA2DF"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Subject Area</w:t>
            </w:r>
          </w:p>
        </w:tc>
        <w:tc>
          <w:tcPr>
            <w:tcW w:w="3897" w:type="pct"/>
            <w:tcMar>
              <w:top w:w="0" w:type="dxa"/>
              <w:left w:w="108" w:type="dxa"/>
              <w:bottom w:w="0" w:type="dxa"/>
              <w:right w:w="108" w:type="dxa"/>
            </w:tcMar>
            <w:vAlign w:val="center"/>
          </w:tcPr>
          <w:p w14:paraId="5F040B25"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Civil Engineering</w:t>
            </w:r>
          </w:p>
        </w:tc>
      </w:tr>
      <w:tr w:rsidR="00EA4B57" w:rsidRPr="00035B9E" w14:paraId="441DF2B4" w14:textId="77777777" w:rsidTr="00DB7B66">
        <w:trPr>
          <w:trHeight w:val="170"/>
        </w:trPr>
        <w:tc>
          <w:tcPr>
            <w:tcW w:w="1103" w:type="pct"/>
            <w:tcMar>
              <w:top w:w="0" w:type="dxa"/>
              <w:left w:w="108" w:type="dxa"/>
              <w:bottom w:w="0" w:type="dxa"/>
              <w:right w:w="108" w:type="dxa"/>
            </w:tcMar>
            <w:vAlign w:val="center"/>
          </w:tcPr>
          <w:p w14:paraId="7726EECA"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14:paraId="2BA3C088"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CMCE</w:t>
            </w:r>
          </w:p>
        </w:tc>
      </w:tr>
      <w:tr w:rsidR="00EA4B57" w:rsidRPr="00035B9E" w14:paraId="27FDA4B8" w14:textId="77777777" w:rsidTr="00DB7B66">
        <w:trPr>
          <w:trHeight w:val="296"/>
        </w:trPr>
        <w:tc>
          <w:tcPr>
            <w:tcW w:w="1103" w:type="pct"/>
            <w:tcMar>
              <w:top w:w="0" w:type="dxa"/>
              <w:left w:w="108" w:type="dxa"/>
              <w:bottom w:w="0" w:type="dxa"/>
              <w:right w:w="108" w:type="dxa"/>
            </w:tcMar>
            <w:vAlign w:val="center"/>
            <w:hideMark/>
          </w:tcPr>
          <w:p w14:paraId="4BF4C04D"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14:paraId="07822CCF"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4461</w:t>
            </w:r>
          </w:p>
        </w:tc>
      </w:tr>
      <w:tr w:rsidR="00EA4B57" w:rsidRPr="00035B9E" w14:paraId="1B612FCB" w14:textId="77777777" w:rsidTr="00DB7B66">
        <w:trPr>
          <w:trHeight w:val="170"/>
        </w:trPr>
        <w:tc>
          <w:tcPr>
            <w:tcW w:w="1103" w:type="pct"/>
            <w:tcMar>
              <w:top w:w="0" w:type="dxa"/>
              <w:left w:w="108" w:type="dxa"/>
              <w:bottom w:w="0" w:type="dxa"/>
              <w:right w:w="108" w:type="dxa"/>
            </w:tcMar>
            <w:vAlign w:val="center"/>
            <w:hideMark/>
          </w:tcPr>
          <w:p w14:paraId="48A4DE11"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Title</w:t>
            </w:r>
          </w:p>
        </w:tc>
        <w:tc>
          <w:tcPr>
            <w:tcW w:w="3897" w:type="pct"/>
            <w:tcMar>
              <w:top w:w="0" w:type="dxa"/>
              <w:left w:w="108" w:type="dxa"/>
              <w:bottom w:w="0" w:type="dxa"/>
              <w:right w:w="108" w:type="dxa"/>
            </w:tcMar>
            <w:vAlign w:val="center"/>
          </w:tcPr>
          <w:p w14:paraId="77E806FE"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Instrumentation and Condition Assessments for Civil and Construction Engineers</w:t>
            </w:r>
          </w:p>
        </w:tc>
      </w:tr>
      <w:tr w:rsidR="00035B9E" w:rsidRPr="00035B9E" w14:paraId="7649C647" w14:textId="77777777" w:rsidTr="00DB7B66">
        <w:trPr>
          <w:trHeight w:val="260"/>
        </w:trPr>
        <w:tc>
          <w:tcPr>
            <w:tcW w:w="1103" w:type="pct"/>
            <w:tcMar>
              <w:top w:w="0" w:type="dxa"/>
              <w:left w:w="108" w:type="dxa"/>
              <w:bottom w:w="0" w:type="dxa"/>
              <w:right w:w="108" w:type="dxa"/>
            </w:tcMar>
            <w:vAlign w:val="center"/>
            <w:hideMark/>
          </w:tcPr>
          <w:p w14:paraId="7A733969"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14:paraId="316E79F7" w14:textId="3B0C64A8" w:rsidR="00EA4B57" w:rsidRPr="00035B9E" w:rsidRDefault="008166CF" w:rsidP="008166CF">
            <w:pPr>
              <w:jc w:val="both"/>
              <w:rPr>
                <w:rFonts w:ascii="Calibri" w:eastAsia="Calibri" w:hAnsi="Calibri"/>
                <w:b/>
                <w:bCs/>
                <w:sz w:val="18"/>
                <w:szCs w:val="18"/>
              </w:rPr>
            </w:pPr>
            <w:r>
              <w:rPr>
                <w:rFonts w:ascii="Calibri" w:eastAsia="Calibri" w:hAnsi="Calibri"/>
                <w:b/>
                <w:bCs/>
                <w:sz w:val="18"/>
                <w:szCs w:val="18"/>
              </w:rPr>
              <w:t>F</w:t>
            </w:r>
            <w:r w:rsidR="00EA4B57" w:rsidRPr="00035B9E">
              <w:rPr>
                <w:rFonts w:ascii="Calibri" w:eastAsia="Calibri" w:hAnsi="Calibri"/>
                <w:b/>
                <w:bCs/>
                <w:sz w:val="18"/>
                <w:szCs w:val="18"/>
              </w:rPr>
              <w:t xml:space="preserve">undamentals and application of measuring systems and condition assessments commonly used within </w:t>
            </w:r>
            <w:r>
              <w:rPr>
                <w:rFonts w:ascii="Calibri" w:eastAsia="Calibri" w:hAnsi="Calibri"/>
                <w:b/>
                <w:bCs/>
                <w:sz w:val="18"/>
                <w:szCs w:val="18"/>
              </w:rPr>
              <w:t>c</w:t>
            </w:r>
            <w:r w:rsidR="00EA4B57" w:rsidRPr="00035B9E">
              <w:rPr>
                <w:rFonts w:ascii="Calibri" w:eastAsia="Calibri" w:hAnsi="Calibri"/>
                <w:b/>
                <w:bCs/>
                <w:sz w:val="18"/>
                <w:szCs w:val="18"/>
              </w:rPr>
              <w:t xml:space="preserve">ivil and </w:t>
            </w:r>
            <w:r>
              <w:rPr>
                <w:rFonts w:ascii="Calibri" w:eastAsia="Calibri" w:hAnsi="Calibri"/>
                <w:b/>
                <w:bCs/>
                <w:sz w:val="18"/>
                <w:szCs w:val="18"/>
              </w:rPr>
              <w:t>c</w:t>
            </w:r>
            <w:r w:rsidR="00EA4B57" w:rsidRPr="00035B9E">
              <w:rPr>
                <w:rFonts w:ascii="Calibri" w:eastAsia="Calibri" w:hAnsi="Calibri"/>
                <w:b/>
                <w:bCs/>
                <w:sz w:val="18"/>
                <w:szCs w:val="18"/>
              </w:rPr>
              <w:t xml:space="preserve">onstruction engineering. </w:t>
            </w:r>
            <w:r>
              <w:rPr>
                <w:rFonts w:ascii="Calibri" w:eastAsia="Calibri" w:hAnsi="Calibri"/>
                <w:b/>
                <w:bCs/>
                <w:sz w:val="18"/>
                <w:szCs w:val="18"/>
              </w:rPr>
              <w:t>How to apply</w:t>
            </w:r>
            <w:r w:rsidR="00EA4B57" w:rsidRPr="00035B9E">
              <w:rPr>
                <w:rFonts w:ascii="Calibri" w:eastAsia="Calibri" w:hAnsi="Calibri"/>
                <w:b/>
                <w:bCs/>
                <w:sz w:val="18"/>
                <w:szCs w:val="18"/>
              </w:rPr>
              <w:t xml:space="preserve"> fundamentals of </w:t>
            </w:r>
            <w:r w:rsidR="00E31935" w:rsidRPr="00035B9E">
              <w:rPr>
                <w:rFonts w:ascii="Calibri" w:eastAsia="Calibri" w:hAnsi="Calibri"/>
                <w:b/>
                <w:bCs/>
                <w:sz w:val="18"/>
                <w:szCs w:val="18"/>
              </w:rPr>
              <w:t>physics and m</w:t>
            </w:r>
            <w:r w:rsidR="00EA4B57" w:rsidRPr="00035B9E">
              <w:rPr>
                <w:rFonts w:ascii="Calibri" w:eastAsia="Calibri" w:hAnsi="Calibri"/>
                <w:b/>
                <w:bCs/>
                <w:sz w:val="18"/>
                <w:szCs w:val="18"/>
              </w:rPr>
              <w:t>echanics to the planning, installation</w:t>
            </w:r>
            <w:r>
              <w:rPr>
                <w:rFonts w:ascii="Calibri" w:eastAsia="Calibri" w:hAnsi="Calibri"/>
                <w:b/>
                <w:bCs/>
                <w:sz w:val="18"/>
                <w:szCs w:val="18"/>
              </w:rPr>
              <w:t>,</w:t>
            </w:r>
            <w:r w:rsidR="00EA4B57" w:rsidRPr="00035B9E">
              <w:rPr>
                <w:rFonts w:ascii="Calibri" w:eastAsia="Calibri" w:hAnsi="Calibri"/>
                <w:b/>
                <w:bCs/>
                <w:sz w:val="18"/>
                <w:szCs w:val="18"/>
              </w:rPr>
              <w:t xml:space="preserve"> and execution of civil/construction engineering instrumentation programs to measure static and dynamic engineering parameters, and to supplement </w:t>
            </w:r>
            <w:r>
              <w:rPr>
                <w:rFonts w:ascii="Calibri" w:eastAsia="Calibri" w:hAnsi="Calibri"/>
                <w:b/>
                <w:bCs/>
                <w:sz w:val="18"/>
                <w:szCs w:val="18"/>
              </w:rPr>
              <w:t>s</w:t>
            </w:r>
            <w:r w:rsidR="00EA4B57" w:rsidRPr="00035B9E">
              <w:rPr>
                <w:rFonts w:ascii="Calibri" w:eastAsia="Calibri" w:hAnsi="Calibri"/>
                <w:b/>
                <w:bCs/>
                <w:sz w:val="18"/>
                <w:szCs w:val="18"/>
              </w:rPr>
              <w:t xml:space="preserve">tructural and </w:t>
            </w:r>
            <w:r>
              <w:rPr>
                <w:rFonts w:ascii="Calibri" w:eastAsia="Calibri" w:hAnsi="Calibri"/>
                <w:b/>
                <w:bCs/>
                <w:sz w:val="18"/>
                <w:szCs w:val="18"/>
              </w:rPr>
              <w:t>e</w:t>
            </w:r>
            <w:r w:rsidR="00EA4B57" w:rsidRPr="00035B9E">
              <w:rPr>
                <w:rFonts w:ascii="Calibri" w:eastAsia="Calibri" w:hAnsi="Calibri"/>
                <w:b/>
                <w:bCs/>
                <w:sz w:val="18"/>
                <w:szCs w:val="18"/>
              </w:rPr>
              <w:t xml:space="preserve">nvironmental condition assessments.   </w:t>
            </w:r>
          </w:p>
        </w:tc>
      </w:tr>
      <w:tr w:rsidR="00035B9E" w:rsidRPr="00035B9E" w14:paraId="1B98C6F1" w14:textId="77777777" w:rsidTr="00DB7B66">
        <w:trPr>
          <w:trHeight w:val="323"/>
        </w:trPr>
        <w:tc>
          <w:tcPr>
            <w:tcW w:w="1103" w:type="pct"/>
            <w:tcMar>
              <w:top w:w="0" w:type="dxa"/>
              <w:left w:w="108" w:type="dxa"/>
              <w:bottom w:w="0" w:type="dxa"/>
              <w:right w:w="108" w:type="dxa"/>
            </w:tcMar>
            <w:vAlign w:val="center"/>
            <w:hideMark/>
          </w:tcPr>
          <w:p w14:paraId="074891ED"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14:paraId="0612D597"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Pre: P</w:t>
            </w:r>
            <w:r w:rsidR="00AB6182" w:rsidRPr="00035B9E">
              <w:rPr>
                <w:rFonts w:ascii="Calibri" w:eastAsia="Calibri" w:hAnsi="Calibri"/>
                <w:b/>
                <w:bCs/>
                <w:sz w:val="18"/>
                <w:szCs w:val="18"/>
              </w:rPr>
              <w:t>HYS 1434 or PHYS 1442, CMCE 2456</w:t>
            </w:r>
          </w:p>
        </w:tc>
      </w:tr>
      <w:tr w:rsidR="00EA4B57" w:rsidRPr="00035B9E" w14:paraId="25EFCDEA" w14:textId="77777777" w:rsidTr="00DB7B66">
        <w:trPr>
          <w:trHeight w:val="161"/>
        </w:trPr>
        <w:tc>
          <w:tcPr>
            <w:tcW w:w="1103" w:type="pct"/>
            <w:tcMar>
              <w:top w:w="0" w:type="dxa"/>
              <w:left w:w="108" w:type="dxa"/>
              <w:bottom w:w="0" w:type="dxa"/>
              <w:right w:w="108" w:type="dxa"/>
            </w:tcMar>
            <w:vAlign w:val="center"/>
            <w:hideMark/>
          </w:tcPr>
          <w:p w14:paraId="4F14D129"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Credits</w:t>
            </w:r>
          </w:p>
        </w:tc>
        <w:tc>
          <w:tcPr>
            <w:tcW w:w="3897" w:type="pct"/>
            <w:tcMar>
              <w:top w:w="0" w:type="dxa"/>
              <w:left w:w="108" w:type="dxa"/>
              <w:bottom w:w="0" w:type="dxa"/>
              <w:right w:w="108" w:type="dxa"/>
            </w:tcMar>
            <w:vAlign w:val="center"/>
          </w:tcPr>
          <w:p w14:paraId="6CA8E1EA"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3 credits</w:t>
            </w:r>
          </w:p>
        </w:tc>
      </w:tr>
      <w:tr w:rsidR="00EA4B57" w:rsidRPr="00035B9E" w14:paraId="4C8D9BE2" w14:textId="77777777" w:rsidTr="00DB7B66">
        <w:trPr>
          <w:trHeight w:val="287"/>
        </w:trPr>
        <w:tc>
          <w:tcPr>
            <w:tcW w:w="1103" w:type="pct"/>
            <w:tcMar>
              <w:top w:w="0" w:type="dxa"/>
              <w:left w:w="108" w:type="dxa"/>
              <w:bottom w:w="0" w:type="dxa"/>
              <w:right w:w="108" w:type="dxa"/>
            </w:tcMar>
            <w:vAlign w:val="center"/>
            <w:hideMark/>
          </w:tcPr>
          <w:p w14:paraId="7BBB3FE1"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14:paraId="598E8B94" w14:textId="657E4297" w:rsidR="00EA4B57" w:rsidRPr="00035B9E" w:rsidRDefault="00EA4B57" w:rsidP="008166CF">
            <w:pPr>
              <w:rPr>
                <w:rFonts w:ascii="Calibri" w:eastAsia="Calibri" w:hAnsi="Calibri"/>
                <w:b/>
                <w:bCs/>
                <w:sz w:val="18"/>
                <w:szCs w:val="18"/>
              </w:rPr>
            </w:pPr>
            <w:r w:rsidRPr="00035B9E">
              <w:rPr>
                <w:rFonts w:ascii="Calibri" w:eastAsia="Calibri" w:hAnsi="Calibri"/>
                <w:b/>
                <w:bCs/>
                <w:sz w:val="18"/>
                <w:szCs w:val="18"/>
              </w:rPr>
              <w:t xml:space="preserve">3 </w:t>
            </w:r>
            <w:r w:rsidR="008166CF">
              <w:rPr>
                <w:rFonts w:ascii="Calibri" w:eastAsia="Calibri" w:hAnsi="Calibri"/>
                <w:b/>
                <w:bCs/>
                <w:sz w:val="18"/>
                <w:szCs w:val="18"/>
              </w:rPr>
              <w:t xml:space="preserve">class </w:t>
            </w:r>
            <w:r w:rsidRPr="00035B9E">
              <w:rPr>
                <w:rFonts w:ascii="Calibri" w:eastAsia="Calibri" w:hAnsi="Calibri"/>
                <w:b/>
                <w:bCs/>
                <w:sz w:val="18"/>
                <w:szCs w:val="18"/>
              </w:rPr>
              <w:t xml:space="preserve">hours </w:t>
            </w:r>
          </w:p>
        </w:tc>
      </w:tr>
      <w:tr w:rsidR="00EA4B57" w:rsidRPr="00035B9E" w14:paraId="4483EE4A" w14:textId="77777777" w:rsidTr="00DB7B66">
        <w:trPr>
          <w:trHeight w:val="215"/>
        </w:trPr>
        <w:tc>
          <w:tcPr>
            <w:tcW w:w="1103" w:type="pct"/>
            <w:tcMar>
              <w:top w:w="0" w:type="dxa"/>
              <w:left w:w="108" w:type="dxa"/>
              <w:bottom w:w="0" w:type="dxa"/>
              <w:right w:w="108" w:type="dxa"/>
            </w:tcMar>
            <w:vAlign w:val="center"/>
            <w:hideMark/>
          </w:tcPr>
          <w:p w14:paraId="6FA21540"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14:paraId="38162486"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ml:space="preserve">[   ] Yes  [  X] No  </w:t>
            </w:r>
          </w:p>
        </w:tc>
      </w:tr>
      <w:tr w:rsidR="00EA4B57" w:rsidRPr="00035B9E" w14:paraId="23DB9974" w14:textId="77777777" w:rsidTr="00DB7B66">
        <w:trPr>
          <w:trHeight w:val="656"/>
        </w:trPr>
        <w:tc>
          <w:tcPr>
            <w:tcW w:w="1103" w:type="pct"/>
            <w:tcMar>
              <w:top w:w="0" w:type="dxa"/>
              <w:left w:w="108" w:type="dxa"/>
              <w:bottom w:w="0" w:type="dxa"/>
              <w:right w:w="108" w:type="dxa"/>
            </w:tcMar>
            <w:vAlign w:val="center"/>
            <w:hideMark/>
          </w:tcPr>
          <w:p w14:paraId="14595CE9"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Attribute (e.g. Writing Intensive, Honors, etc)</w:t>
            </w:r>
          </w:p>
        </w:tc>
        <w:tc>
          <w:tcPr>
            <w:tcW w:w="3897" w:type="pct"/>
            <w:tcMar>
              <w:top w:w="0" w:type="dxa"/>
              <w:left w:w="108" w:type="dxa"/>
              <w:bottom w:w="0" w:type="dxa"/>
              <w:right w:w="108" w:type="dxa"/>
            </w:tcMar>
            <w:vAlign w:val="center"/>
          </w:tcPr>
          <w:p w14:paraId="434E09D2" w14:textId="77777777" w:rsidR="00EA4B57" w:rsidRPr="00035B9E" w:rsidRDefault="00EA4B57" w:rsidP="00DB7B66">
            <w:pPr>
              <w:rPr>
                <w:rFonts w:ascii="Calibri" w:eastAsia="Calibri" w:hAnsi="Calibri"/>
                <w:b/>
                <w:bCs/>
                <w:sz w:val="18"/>
                <w:szCs w:val="18"/>
              </w:rPr>
            </w:pPr>
          </w:p>
        </w:tc>
      </w:tr>
      <w:tr w:rsidR="00EA4B57" w:rsidRPr="00035B9E" w14:paraId="238E4A16" w14:textId="77777777" w:rsidTr="00DB7B66">
        <w:trPr>
          <w:trHeight w:val="425"/>
        </w:trPr>
        <w:tc>
          <w:tcPr>
            <w:tcW w:w="1103" w:type="pct"/>
            <w:tcMar>
              <w:top w:w="0" w:type="dxa"/>
              <w:left w:w="108" w:type="dxa"/>
              <w:bottom w:w="0" w:type="dxa"/>
              <w:right w:w="108" w:type="dxa"/>
            </w:tcMar>
            <w:vAlign w:val="center"/>
            <w:hideMark/>
          </w:tcPr>
          <w:p w14:paraId="3A9ABAA7"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p w14:paraId="5CF76565" w14:textId="77777777" w:rsidR="00EA4B57" w:rsidRPr="00035B9E" w:rsidRDefault="00EA4B57" w:rsidP="00DB7B66">
            <w:pPr>
              <w:rPr>
                <w:rFonts w:ascii="Calibri" w:eastAsia="Calibri" w:hAnsi="Calibri"/>
                <w:b/>
                <w:bCs/>
                <w:sz w:val="18"/>
                <w:szCs w:val="18"/>
              </w:rPr>
            </w:pPr>
          </w:p>
          <w:tbl>
            <w:tblPr>
              <w:tblW w:w="8103" w:type="dxa"/>
              <w:tblLook w:val="04A0" w:firstRow="1" w:lastRow="0" w:firstColumn="1" w:lastColumn="0" w:noHBand="0" w:noVBand="1"/>
            </w:tblPr>
            <w:tblGrid>
              <w:gridCol w:w="1289"/>
              <w:gridCol w:w="746"/>
              <w:gridCol w:w="1021"/>
              <w:gridCol w:w="1752"/>
              <w:gridCol w:w="3295"/>
            </w:tblGrid>
            <w:tr w:rsidR="00EA4B57" w:rsidRPr="00035B9E" w14:paraId="7EFCB2BA" w14:textId="77777777" w:rsidTr="00DB7B66">
              <w:trPr>
                <w:trHeight w:val="342"/>
              </w:trPr>
              <w:tc>
                <w:tcPr>
                  <w:tcW w:w="1289" w:type="dxa"/>
                  <w:shd w:val="clear" w:color="auto" w:fill="auto"/>
                  <w:vAlign w:val="center"/>
                </w:tcPr>
                <w:p w14:paraId="19F9AD88"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  ] Major</w:t>
                  </w:r>
                </w:p>
              </w:tc>
              <w:tc>
                <w:tcPr>
                  <w:tcW w:w="746" w:type="dxa"/>
                  <w:shd w:val="clear" w:color="auto" w:fill="auto"/>
                  <w:vAlign w:val="center"/>
                </w:tcPr>
                <w:p w14:paraId="1A830C15" w14:textId="77777777" w:rsidR="00EA4B57" w:rsidRPr="00035B9E" w:rsidRDefault="00EA4B57" w:rsidP="00DB7B66">
                  <w:pPr>
                    <w:rPr>
                      <w:rFonts w:ascii="Calibri" w:eastAsia="Calibri" w:hAnsi="Calibri"/>
                      <w:b/>
                      <w:bCs/>
                      <w:sz w:val="18"/>
                      <w:szCs w:val="18"/>
                    </w:rPr>
                  </w:pPr>
                </w:p>
              </w:tc>
              <w:tc>
                <w:tcPr>
                  <w:tcW w:w="1021" w:type="dxa"/>
                  <w:shd w:val="clear" w:color="auto" w:fill="auto"/>
                  <w:vAlign w:val="center"/>
                </w:tcPr>
                <w:p w14:paraId="307334A8" w14:textId="77777777" w:rsidR="00EA4B57" w:rsidRPr="00035B9E" w:rsidRDefault="00EA4B57" w:rsidP="00DB7B66">
                  <w:pPr>
                    <w:rPr>
                      <w:rFonts w:ascii="Calibri" w:eastAsia="Calibri" w:hAnsi="Calibri"/>
                      <w:b/>
                      <w:bCs/>
                      <w:sz w:val="18"/>
                      <w:szCs w:val="18"/>
                    </w:rPr>
                  </w:pPr>
                </w:p>
              </w:tc>
              <w:tc>
                <w:tcPr>
                  <w:tcW w:w="5047" w:type="dxa"/>
                  <w:gridSpan w:val="2"/>
                  <w:shd w:val="clear" w:color="auto" w:fill="auto"/>
                  <w:vAlign w:val="bottom"/>
                </w:tcPr>
                <w:p w14:paraId="4EB7DF41" w14:textId="77777777" w:rsidR="00EA4B57" w:rsidRPr="00035B9E" w:rsidRDefault="00EA4B57" w:rsidP="00DB7B66">
                  <w:pPr>
                    <w:rPr>
                      <w:rFonts w:ascii="Calibri" w:eastAsia="Calibri" w:hAnsi="Calibri"/>
                      <w:b/>
                      <w:bCs/>
                      <w:sz w:val="18"/>
                      <w:szCs w:val="18"/>
                    </w:rPr>
                  </w:pPr>
                </w:p>
              </w:tc>
            </w:tr>
            <w:tr w:rsidR="00EA4B57" w:rsidRPr="00035B9E" w14:paraId="17507ABD" w14:textId="77777777" w:rsidTr="00DB7B66">
              <w:trPr>
                <w:trHeight w:val="360"/>
              </w:trPr>
              <w:tc>
                <w:tcPr>
                  <w:tcW w:w="2035" w:type="dxa"/>
                  <w:gridSpan w:val="2"/>
                  <w:shd w:val="clear" w:color="auto" w:fill="auto"/>
                  <w:vAlign w:val="center"/>
                </w:tcPr>
                <w:p w14:paraId="3F617BE9"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 Gen Ed Required</w:t>
                  </w:r>
                </w:p>
              </w:tc>
              <w:tc>
                <w:tcPr>
                  <w:tcW w:w="2773" w:type="dxa"/>
                  <w:gridSpan w:val="2"/>
                  <w:shd w:val="clear" w:color="auto" w:fill="auto"/>
                  <w:vAlign w:val="center"/>
                </w:tcPr>
                <w:p w14:paraId="19DB7AAE"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 Gen Ed - Flexible</w:t>
                  </w:r>
                </w:p>
              </w:tc>
              <w:tc>
                <w:tcPr>
                  <w:tcW w:w="3295" w:type="dxa"/>
                  <w:shd w:val="clear" w:color="auto" w:fill="auto"/>
                  <w:vAlign w:val="center"/>
                </w:tcPr>
                <w:p w14:paraId="13FE214E"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 Gen Ed - College Option</w:t>
                  </w:r>
                </w:p>
              </w:tc>
            </w:tr>
            <w:tr w:rsidR="00EA4B57" w:rsidRPr="00035B9E" w14:paraId="774A1E2E" w14:textId="77777777" w:rsidTr="00DB7B66">
              <w:tc>
                <w:tcPr>
                  <w:tcW w:w="2035" w:type="dxa"/>
                  <w:gridSpan w:val="2"/>
                  <w:shd w:val="clear" w:color="auto" w:fill="auto"/>
                  <w:vAlign w:val="center"/>
                </w:tcPr>
                <w:p w14:paraId="0581707E"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English Composition</w:t>
                  </w:r>
                </w:p>
              </w:tc>
              <w:tc>
                <w:tcPr>
                  <w:tcW w:w="2773" w:type="dxa"/>
                  <w:gridSpan w:val="2"/>
                  <w:shd w:val="clear" w:color="auto" w:fill="auto"/>
                  <w:vAlign w:val="center"/>
                </w:tcPr>
                <w:p w14:paraId="51C53E5B"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World Cultures</w:t>
                  </w:r>
                </w:p>
              </w:tc>
              <w:tc>
                <w:tcPr>
                  <w:tcW w:w="3295" w:type="dxa"/>
                  <w:shd w:val="clear" w:color="auto" w:fill="auto"/>
                  <w:vAlign w:val="bottom"/>
                </w:tcPr>
                <w:p w14:paraId="16F605D3"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College Option Detail______________________</w:t>
                  </w:r>
                </w:p>
              </w:tc>
            </w:tr>
            <w:tr w:rsidR="00EA4B57" w:rsidRPr="00035B9E" w14:paraId="2F289D28" w14:textId="77777777" w:rsidTr="00DB7B66">
              <w:trPr>
                <w:trHeight w:val="360"/>
              </w:trPr>
              <w:tc>
                <w:tcPr>
                  <w:tcW w:w="2035" w:type="dxa"/>
                  <w:gridSpan w:val="2"/>
                  <w:shd w:val="clear" w:color="auto" w:fill="auto"/>
                  <w:vAlign w:val="center"/>
                </w:tcPr>
                <w:p w14:paraId="7174C331"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Mathematics</w:t>
                  </w:r>
                </w:p>
              </w:tc>
              <w:tc>
                <w:tcPr>
                  <w:tcW w:w="2773" w:type="dxa"/>
                  <w:gridSpan w:val="2"/>
                  <w:shd w:val="clear" w:color="auto" w:fill="auto"/>
                  <w:vAlign w:val="center"/>
                </w:tcPr>
                <w:p w14:paraId="27713201"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US Experience in its Diversity</w:t>
                  </w:r>
                </w:p>
              </w:tc>
              <w:tc>
                <w:tcPr>
                  <w:tcW w:w="3295" w:type="dxa"/>
                  <w:shd w:val="clear" w:color="auto" w:fill="auto"/>
                  <w:vAlign w:val="bottom"/>
                </w:tcPr>
                <w:p w14:paraId="3C9805F0" w14:textId="77777777" w:rsidR="00EA4B57" w:rsidRPr="00035B9E" w:rsidRDefault="00EA4B57" w:rsidP="00DB7B66">
                  <w:pPr>
                    <w:ind w:left="288"/>
                    <w:rPr>
                      <w:rFonts w:ascii="Calibri" w:eastAsia="Calibri" w:hAnsi="Calibri"/>
                      <w:b/>
                      <w:bCs/>
                      <w:sz w:val="18"/>
                      <w:szCs w:val="18"/>
                    </w:rPr>
                  </w:pPr>
                </w:p>
              </w:tc>
            </w:tr>
            <w:tr w:rsidR="00EA4B57" w:rsidRPr="00035B9E" w14:paraId="373AB86E" w14:textId="77777777" w:rsidTr="00DB7B66">
              <w:trPr>
                <w:trHeight w:val="360"/>
              </w:trPr>
              <w:tc>
                <w:tcPr>
                  <w:tcW w:w="2035" w:type="dxa"/>
                  <w:gridSpan w:val="2"/>
                  <w:shd w:val="clear" w:color="auto" w:fill="auto"/>
                  <w:vAlign w:val="center"/>
                </w:tcPr>
                <w:p w14:paraId="4421E09F"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Science</w:t>
                  </w:r>
                </w:p>
              </w:tc>
              <w:tc>
                <w:tcPr>
                  <w:tcW w:w="2773" w:type="dxa"/>
                  <w:gridSpan w:val="2"/>
                  <w:shd w:val="clear" w:color="auto" w:fill="auto"/>
                  <w:vAlign w:val="center"/>
                </w:tcPr>
                <w:p w14:paraId="62B30C7A"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Creative Expression</w:t>
                  </w:r>
                </w:p>
              </w:tc>
              <w:tc>
                <w:tcPr>
                  <w:tcW w:w="3295" w:type="dxa"/>
                  <w:shd w:val="clear" w:color="auto" w:fill="auto"/>
                  <w:vAlign w:val="bottom"/>
                </w:tcPr>
                <w:p w14:paraId="09F28090" w14:textId="77777777" w:rsidR="00EA4B57" w:rsidRPr="00035B9E" w:rsidRDefault="00EA4B57" w:rsidP="00DB7B66">
                  <w:pPr>
                    <w:ind w:left="288"/>
                    <w:rPr>
                      <w:rFonts w:ascii="Calibri" w:eastAsia="Calibri" w:hAnsi="Calibri"/>
                      <w:b/>
                      <w:bCs/>
                      <w:sz w:val="18"/>
                      <w:szCs w:val="18"/>
                    </w:rPr>
                  </w:pPr>
                </w:p>
              </w:tc>
            </w:tr>
            <w:tr w:rsidR="00EA4B57" w:rsidRPr="00035B9E" w14:paraId="44E7AF31" w14:textId="77777777" w:rsidTr="00DB7B66">
              <w:trPr>
                <w:trHeight w:val="360"/>
              </w:trPr>
              <w:tc>
                <w:tcPr>
                  <w:tcW w:w="1289" w:type="dxa"/>
                  <w:shd w:val="clear" w:color="auto" w:fill="auto"/>
                  <w:vAlign w:val="center"/>
                </w:tcPr>
                <w:p w14:paraId="62C21C91" w14:textId="77777777" w:rsidR="00EA4B57" w:rsidRPr="00035B9E" w:rsidRDefault="00EA4B57" w:rsidP="00DB7B66">
                  <w:pPr>
                    <w:rPr>
                      <w:rFonts w:ascii="Calibri" w:eastAsia="Calibri" w:hAnsi="Calibri"/>
                      <w:b/>
                      <w:bCs/>
                      <w:sz w:val="18"/>
                      <w:szCs w:val="18"/>
                    </w:rPr>
                  </w:pPr>
                </w:p>
              </w:tc>
              <w:tc>
                <w:tcPr>
                  <w:tcW w:w="746" w:type="dxa"/>
                  <w:shd w:val="clear" w:color="auto" w:fill="auto"/>
                  <w:vAlign w:val="center"/>
                </w:tcPr>
                <w:p w14:paraId="4BCEC0E4" w14:textId="77777777" w:rsidR="00EA4B57" w:rsidRPr="00035B9E" w:rsidRDefault="00EA4B57" w:rsidP="00DB7B66">
                  <w:pPr>
                    <w:rPr>
                      <w:rFonts w:ascii="Calibri" w:eastAsia="Calibri" w:hAnsi="Calibri"/>
                      <w:b/>
                      <w:bCs/>
                      <w:sz w:val="18"/>
                      <w:szCs w:val="18"/>
                    </w:rPr>
                  </w:pPr>
                </w:p>
              </w:tc>
              <w:tc>
                <w:tcPr>
                  <w:tcW w:w="2773" w:type="dxa"/>
                  <w:gridSpan w:val="2"/>
                  <w:shd w:val="clear" w:color="auto" w:fill="auto"/>
                  <w:vAlign w:val="center"/>
                </w:tcPr>
                <w:p w14:paraId="55CAB8FA"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Individual and Society</w:t>
                  </w:r>
                </w:p>
              </w:tc>
              <w:tc>
                <w:tcPr>
                  <w:tcW w:w="3295" w:type="dxa"/>
                  <w:shd w:val="clear" w:color="auto" w:fill="auto"/>
                  <w:vAlign w:val="bottom"/>
                </w:tcPr>
                <w:p w14:paraId="5D2739F7" w14:textId="77777777" w:rsidR="00EA4B57" w:rsidRPr="00035B9E" w:rsidRDefault="00EA4B57" w:rsidP="00DB7B66">
                  <w:pPr>
                    <w:ind w:left="288"/>
                    <w:rPr>
                      <w:rFonts w:ascii="Calibri" w:eastAsia="Calibri" w:hAnsi="Calibri"/>
                      <w:b/>
                      <w:bCs/>
                      <w:sz w:val="18"/>
                      <w:szCs w:val="18"/>
                    </w:rPr>
                  </w:pPr>
                </w:p>
              </w:tc>
            </w:tr>
            <w:tr w:rsidR="00EA4B57" w:rsidRPr="00035B9E" w14:paraId="7135B46D" w14:textId="77777777" w:rsidTr="00DB7B66">
              <w:trPr>
                <w:trHeight w:val="360"/>
              </w:trPr>
              <w:tc>
                <w:tcPr>
                  <w:tcW w:w="1289" w:type="dxa"/>
                  <w:shd w:val="clear" w:color="auto" w:fill="auto"/>
                  <w:vAlign w:val="center"/>
                </w:tcPr>
                <w:p w14:paraId="0738CB50" w14:textId="77777777" w:rsidR="00EA4B57" w:rsidRPr="00035B9E" w:rsidRDefault="00EA4B57" w:rsidP="00DB7B66">
                  <w:pPr>
                    <w:rPr>
                      <w:rFonts w:ascii="Calibri" w:eastAsia="Calibri" w:hAnsi="Calibri"/>
                      <w:b/>
                      <w:bCs/>
                      <w:sz w:val="18"/>
                      <w:szCs w:val="18"/>
                    </w:rPr>
                  </w:pPr>
                </w:p>
              </w:tc>
              <w:tc>
                <w:tcPr>
                  <w:tcW w:w="746" w:type="dxa"/>
                  <w:shd w:val="clear" w:color="auto" w:fill="auto"/>
                  <w:vAlign w:val="center"/>
                </w:tcPr>
                <w:p w14:paraId="28DC6DBE" w14:textId="77777777" w:rsidR="00EA4B57" w:rsidRPr="00035B9E" w:rsidRDefault="00EA4B57" w:rsidP="00DB7B66">
                  <w:pPr>
                    <w:rPr>
                      <w:rFonts w:ascii="Calibri" w:eastAsia="Calibri" w:hAnsi="Calibri"/>
                      <w:b/>
                      <w:bCs/>
                      <w:sz w:val="18"/>
                      <w:szCs w:val="18"/>
                    </w:rPr>
                  </w:pPr>
                </w:p>
              </w:tc>
              <w:tc>
                <w:tcPr>
                  <w:tcW w:w="2773" w:type="dxa"/>
                  <w:gridSpan w:val="2"/>
                  <w:shd w:val="clear" w:color="auto" w:fill="auto"/>
                  <w:vAlign w:val="center"/>
                </w:tcPr>
                <w:p w14:paraId="2B6AD5E9"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Scientific World</w:t>
                  </w:r>
                </w:p>
              </w:tc>
              <w:tc>
                <w:tcPr>
                  <w:tcW w:w="3295" w:type="dxa"/>
                  <w:shd w:val="clear" w:color="auto" w:fill="auto"/>
                  <w:vAlign w:val="bottom"/>
                </w:tcPr>
                <w:p w14:paraId="3C9D14DA" w14:textId="77777777" w:rsidR="00EA4B57" w:rsidRPr="00035B9E" w:rsidRDefault="00EA4B57" w:rsidP="00DB7B66">
                  <w:pPr>
                    <w:ind w:left="288"/>
                    <w:rPr>
                      <w:rFonts w:ascii="Calibri" w:eastAsia="Calibri" w:hAnsi="Calibri"/>
                      <w:b/>
                      <w:bCs/>
                      <w:sz w:val="18"/>
                      <w:szCs w:val="18"/>
                    </w:rPr>
                  </w:pPr>
                </w:p>
              </w:tc>
            </w:tr>
          </w:tbl>
          <w:p w14:paraId="3457B382" w14:textId="77777777" w:rsidR="00EA4B57" w:rsidRPr="00035B9E" w:rsidRDefault="00EA4B57" w:rsidP="00DB7B66">
            <w:pPr>
              <w:ind w:left="720"/>
              <w:rPr>
                <w:rFonts w:ascii="Calibri" w:eastAsia="Calibri" w:hAnsi="Calibri"/>
                <w:b/>
                <w:bCs/>
                <w:sz w:val="18"/>
                <w:szCs w:val="18"/>
              </w:rPr>
            </w:pPr>
            <w:r w:rsidRPr="00035B9E">
              <w:rPr>
                <w:rFonts w:ascii="Calibri" w:eastAsia="Calibri" w:hAnsi="Calibri"/>
                <w:b/>
                <w:bCs/>
                <w:sz w:val="18"/>
                <w:szCs w:val="18"/>
              </w:rPr>
              <w:t xml:space="preserve"> </w:t>
            </w:r>
          </w:p>
        </w:tc>
      </w:tr>
      <w:tr w:rsidR="00EA4B57" w:rsidRPr="00035B9E" w14:paraId="565A1F44" w14:textId="77777777" w:rsidTr="00DB7B66">
        <w:trPr>
          <w:trHeight w:val="251"/>
        </w:trPr>
        <w:tc>
          <w:tcPr>
            <w:tcW w:w="1103" w:type="pct"/>
            <w:tcMar>
              <w:top w:w="0" w:type="dxa"/>
              <w:left w:w="108" w:type="dxa"/>
              <w:bottom w:w="0" w:type="dxa"/>
              <w:right w:w="108" w:type="dxa"/>
            </w:tcMar>
            <w:vAlign w:val="center"/>
          </w:tcPr>
          <w:p w14:paraId="24BCE8E3"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14:paraId="7E3F1D75" w14:textId="37CD9896"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Spring 202</w:t>
            </w:r>
            <w:r w:rsidR="008166CF">
              <w:rPr>
                <w:rFonts w:ascii="Calibri" w:eastAsia="Calibri" w:hAnsi="Calibri"/>
                <w:b/>
                <w:bCs/>
                <w:sz w:val="18"/>
                <w:szCs w:val="18"/>
              </w:rPr>
              <w:t>2</w:t>
            </w:r>
          </w:p>
        </w:tc>
      </w:tr>
    </w:tbl>
    <w:p w14:paraId="5A6E6704" w14:textId="77777777" w:rsidR="00EA4B57" w:rsidRPr="00035B9E" w:rsidRDefault="00EA4B57" w:rsidP="00EA4B57">
      <w:pPr>
        <w:rPr>
          <w:rFonts w:eastAsia="Calibri"/>
          <w:sz w:val="14"/>
          <w:szCs w:val="16"/>
          <w:u w:val="single"/>
        </w:rPr>
      </w:pPr>
    </w:p>
    <w:p w14:paraId="5872F332" w14:textId="77777777" w:rsidR="00EA4B57" w:rsidRPr="00035B9E" w:rsidRDefault="00EA4B57" w:rsidP="00EA4B57">
      <w:pPr>
        <w:rPr>
          <w:rFonts w:eastAsia="Calibri"/>
          <w:sz w:val="22"/>
          <w:szCs w:val="16"/>
          <w:u w:val="single"/>
        </w:rPr>
      </w:pPr>
    </w:p>
    <w:p w14:paraId="4CE8B0D6" w14:textId="77777777" w:rsidR="00EA4B57" w:rsidRPr="00035B9E" w:rsidRDefault="00EA4B57" w:rsidP="00EA4B57">
      <w:pPr>
        <w:rPr>
          <w:rFonts w:eastAsia="Calibri"/>
          <w:sz w:val="22"/>
          <w:szCs w:val="16"/>
        </w:rPr>
      </w:pPr>
      <w:r w:rsidRPr="00035B9E">
        <w:rPr>
          <w:rFonts w:eastAsia="Calibri"/>
          <w:sz w:val="22"/>
          <w:szCs w:val="16"/>
          <w:u w:val="single"/>
        </w:rPr>
        <w:t>Rationale</w:t>
      </w:r>
      <w:r w:rsidRPr="00035B9E">
        <w:rPr>
          <w:rFonts w:eastAsia="Calibri"/>
          <w:sz w:val="22"/>
          <w:szCs w:val="16"/>
        </w:rPr>
        <w:t xml:space="preserve">:  </w:t>
      </w:r>
    </w:p>
    <w:p w14:paraId="15D4DC42" w14:textId="77777777" w:rsidR="00EA4B57" w:rsidRPr="00035B9E" w:rsidRDefault="00EA4B57" w:rsidP="00EA4B57">
      <w:pPr>
        <w:jc w:val="both"/>
        <w:rPr>
          <w:rFonts w:asciiTheme="majorHAnsi" w:hAnsiTheme="majorHAnsi"/>
          <w:szCs w:val="22"/>
        </w:rPr>
      </w:pPr>
    </w:p>
    <w:p w14:paraId="221293A4" w14:textId="77777777" w:rsidR="00E31935" w:rsidRPr="00035B9E" w:rsidRDefault="00E31935" w:rsidP="00E31935">
      <w:pPr>
        <w:jc w:val="both"/>
        <w:rPr>
          <w:rFonts w:asciiTheme="majorHAnsi" w:hAnsiTheme="majorHAnsi" w:cs="Times New Roman"/>
          <w:szCs w:val="22"/>
        </w:rPr>
      </w:pPr>
      <w:r w:rsidRPr="00035B9E">
        <w:rPr>
          <w:rFonts w:asciiTheme="majorHAnsi" w:hAnsiTheme="majorHAnsi" w:cs="Times New Roman"/>
          <w:szCs w:val="22"/>
        </w:rPr>
        <w:t xml:space="preserve">CMCE 4461 – More than ever Engineers and Construction Managers rely on electronic instrumentation to monitor the condition of existing structures as well as new structures as they are being erected. These include vibration and alignment monitoring of subways tunnels, dynamic load testing of deep foundations, tiltmeters to monitor vertical </w:t>
      </w:r>
      <w:r w:rsidRPr="00035B9E">
        <w:rPr>
          <w:rFonts w:asciiTheme="majorHAnsi" w:hAnsiTheme="majorHAnsi" w:cs="Times New Roman"/>
          <w:szCs w:val="22"/>
        </w:rPr>
        <w:lastRenderedPageBreak/>
        <w:t xml:space="preserve">alignment of retaining walls, strain gages to monitor stress distribution in structural members, QA/QC of soil compaction with nuclear techniques and many other applications.   Additionally, the widespread availability of cellular connectivity and Wi-Fi in combination with inexpensive solar cells allow the professional to install electronic instrumentation in remote areas and monitor the health of a structure in real time. </w:t>
      </w:r>
    </w:p>
    <w:p w14:paraId="3DB6AEE1" w14:textId="77777777" w:rsidR="00E31935" w:rsidRPr="00035B9E" w:rsidRDefault="00E31935" w:rsidP="00E31935">
      <w:pPr>
        <w:jc w:val="both"/>
        <w:rPr>
          <w:rFonts w:asciiTheme="majorHAnsi" w:hAnsiTheme="majorHAnsi" w:cs="Times New Roman"/>
          <w:szCs w:val="22"/>
        </w:rPr>
      </w:pPr>
    </w:p>
    <w:p w14:paraId="245FBF56" w14:textId="77777777" w:rsidR="00E31935" w:rsidRPr="00035B9E" w:rsidRDefault="00E31935" w:rsidP="00E31935">
      <w:pPr>
        <w:jc w:val="both"/>
        <w:rPr>
          <w:rFonts w:asciiTheme="majorHAnsi" w:hAnsiTheme="majorHAnsi" w:cs="Times New Roman"/>
          <w:szCs w:val="22"/>
        </w:rPr>
      </w:pPr>
      <w:r w:rsidRPr="00035B9E">
        <w:rPr>
          <w:rFonts w:asciiTheme="majorHAnsi" w:hAnsiTheme="majorHAnsi" w:cs="Times New Roman"/>
          <w:szCs w:val="22"/>
        </w:rPr>
        <w:t>Students in the course will be introduced to common instrumentation techniques and will learn how to prepare and execute successful condition assessments using a variety of electronic and mechanical instruments. This course has a small lab component that will be part of regular class hours.</w:t>
      </w:r>
    </w:p>
    <w:p w14:paraId="083C18AB" w14:textId="77777777" w:rsidR="00E31935" w:rsidRPr="00035B9E" w:rsidRDefault="00E31935" w:rsidP="00E31935">
      <w:pPr>
        <w:jc w:val="both"/>
        <w:rPr>
          <w:rFonts w:asciiTheme="majorHAnsi" w:hAnsiTheme="majorHAnsi" w:cs="Times New Roman"/>
          <w:szCs w:val="22"/>
        </w:rPr>
      </w:pPr>
    </w:p>
    <w:p w14:paraId="048B041C" w14:textId="77777777" w:rsidR="00E31935" w:rsidRPr="00035B9E" w:rsidRDefault="00E31935" w:rsidP="00E31935">
      <w:pPr>
        <w:jc w:val="both"/>
        <w:rPr>
          <w:rFonts w:asciiTheme="majorHAnsi" w:hAnsiTheme="majorHAnsi" w:cs="Times New Roman"/>
          <w:szCs w:val="22"/>
        </w:rPr>
      </w:pPr>
      <w:r w:rsidRPr="00035B9E">
        <w:rPr>
          <w:rFonts w:asciiTheme="majorHAnsi" w:hAnsiTheme="majorHAnsi" w:cs="Times New Roman"/>
          <w:szCs w:val="22"/>
        </w:rPr>
        <w:t>This course is proposed based on the following considerations:</w:t>
      </w:r>
    </w:p>
    <w:p w14:paraId="64294B2F" w14:textId="77777777" w:rsidR="00E31935" w:rsidRPr="00035B9E" w:rsidRDefault="00E31935" w:rsidP="00E31935">
      <w:pPr>
        <w:jc w:val="both"/>
        <w:rPr>
          <w:rFonts w:asciiTheme="majorHAnsi" w:hAnsiTheme="majorHAnsi" w:cs="Times New Roman"/>
          <w:szCs w:val="22"/>
        </w:rPr>
      </w:pPr>
    </w:p>
    <w:p w14:paraId="1F363FF0" w14:textId="77777777" w:rsidR="00E31935" w:rsidRPr="00035B9E" w:rsidRDefault="00E31935" w:rsidP="00E31935">
      <w:pPr>
        <w:pStyle w:val="ListParagraph"/>
        <w:numPr>
          <w:ilvl w:val="0"/>
          <w:numId w:val="26"/>
        </w:numPr>
        <w:jc w:val="both"/>
        <w:rPr>
          <w:rFonts w:asciiTheme="majorHAnsi" w:hAnsiTheme="majorHAnsi" w:cs="Times New Roman"/>
          <w:szCs w:val="22"/>
        </w:rPr>
      </w:pPr>
      <w:r w:rsidRPr="00035B9E">
        <w:rPr>
          <w:rFonts w:asciiTheme="majorHAnsi" w:hAnsiTheme="majorHAnsi" w:cs="Times New Roman"/>
          <w:szCs w:val="22"/>
        </w:rPr>
        <w:t>To give students the knowledge and expertise with instrumentation techniques that are in high demand in local engineering and construction firms.</w:t>
      </w:r>
    </w:p>
    <w:p w14:paraId="7F3FA94F" w14:textId="77777777" w:rsidR="00E31935" w:rsidRPr="00035B9E" w:rsidRDefault="00E31935" w:rsidP="00E31935">
      <w:pPr>
        <w:pStyle w:val="ListParagraph"/>
        <w:numPr>
          <w:ilvl w:val="0"/>
          <w:numId w:val="26"/>
        </w:numPr>
        <w:jc w:val="both"/>
        <w:rPr>
          <w:rFonts w:asciiTheme="majorHAnsi" w:hAnsiTheme="majorHAnsi" w:cs="Times New Roman"/>
          <w:szCs w:val="22"/>
        </w:rPr>
      </w:pPr>
      <w:r w:rsidRPr="00035B9E">
        <w:rPr>
          <w:rFonts w:asciiTheme="majorHAnsi" w:hAnsiTheme="majorHAnsi" w:cs="Times New Roman"/>
          <w:szCs w:val="22"/>
        </w:rPr>
        <w:t xml:space="preserve">To our knowledge, the course is not offered at any local university at an undergraduate level. It is only offered as a graduate course at NYU. This gives the students who complete the course an advantage when entering the local workforce.  </w:t>
      </w:r>
    </w:p>
    <w:p w14:paraId="484F34B5" w14:textId="77777777" w:rsidR="00E31935" w:rsidRPr="00035B9E" w:rsidRDefault="00E31935" w:rsidP="00E31935">
      <w:pPr>
        <w:pStyle w:val="ListParagraph"/>
        <w:numPr>
          <w:ilvl w:val="0"/>
          <w:numId w:val="26"/>
        </w:numPr>
        <w:jc w:val="both"/>
        <w:rPr>
          <w:rFonts w:asciiTheme="majorHAnsi" w:hAnsiTheme="majorHAnsi" w:cs="Times New Roman"/>
          <w:szCs w:val="22"/>
        </w:rPr>
      </w:pPr>
      <w:r w:rsidRPr="00035B9E">
        <w:rPr>
          <w:rFonts w:asciiTheme="majorHAnsi" w:hAnsiTheme="majorHAnsi" w:cs="Times New Roman"/>
          <w:szCs w:val="22"/>
        </w:rPr>
        <w:t>This course is part of an attempt to increase the number of specialized higher-level elective courses within the Construction Management and Civil Engineering Technology department.</w:t>
      </w:r>
    </w:p>
    <w:p w14:paraId="21A5EB15" w14:textId="77777777" w:rsidR="00EA4B57" w:rsidRPr="00035B9E" w:rsidRDefault="00EA4B57" w:rsidP="00EA4B57">
      <w:pPr>
        <w:jc w:val="both"/>
        <w:rPr>
          <w:rFonts w:asciiTheme="majorHAnsi" w:hAnsiTheme="majorHAnsi"/>
          <w:szCs w:val="22"/>
        </w:rPr>
      </w:pPr>
    </w:p>
    <w:p w14:paraId="75384A9C" w14:textId="77777777" w:rsidR="00E31935" w:rsidRPr="00035B9E" w:rsidRDefault="00E31935" w:rsidP="00EA4B57">
      <w:pPr>
        <w:jc w:val="both"/>
        <w:rPr>
          <w:rFonts w:asciiTheme="majorHAnsi" w:hAnsiTheme="majorHAnsi"/>
          <w:szCs w:val="22"/>
        </w:rPr>
      </w:pPr>
    </w:p>
    <w:p w14:paraId="0B93358A" w14:textId="77777777" w:rsidR="00E31935" w:rsidRPr="00035B9E" w:rsidRDefault="00E31935" w:rsidP="00EA4B57">
      <w:pPr>
        <w:jc w:val="both"/>
        <w:rPr>
          <w:rFonts w:asciiTheme="majorHAnsi" w:hAnsiTheme="majorHAnsi"/>
          <w:szCs w:val="22"/>
        </w:rPr>
      </w:pPr>
    </w:p>
    <w:p w14:paraId="2979B425" w14:textId="77777777" w:rsidR="00EA4B57" w:rsidRPr="00035B9E" w:rsidRDefault="00EA4B57" w:rsidP="00EA4B57">
      <w:pPr>
        <w:rPr>
          <w:rFonts w:eastAsia="Calibri"/>
          <w:sz w:val="22"/>
          <w:szCs w:val="16"/>
        </w:rPr>
      </w:pPr>
    </w:p>
    <w:p w14:paraId="3D00AE15" w14:textId="77777777" w:rsidR="00EA4B57" w:rsidRPr="00035B9E" w:rsidRDefault="00EA4B57" w:rsidP="00EA4B57">
      <w:pPr>
        <w:rPr>
          <w:rFonts w:eastAsia="Calibri"/>
          <w:sz w:val="22"/>
          <w:szCs w:val="16"/>
        </w:rPr>
      </w:pPr>
    </w:p>
    <w:p w14:paraId="5E232FC6" w14:textId="77777777" w:rsidR="00EA4B57" w:rsidRPr="00035B9E" w:rsidRDefault="00EA4B57" w:rsidP="00EA4B57">
      <w:pPr>
        <w:rPr>
          <w:rFonts w:eastAsia="Calibri"/>
          <w:sz w:val="18"/>
          <w:szCs w:val="16"/>
        </w:rPr>
      </w:pPr>
      <w:r w:rsidRPr="00035B9E">
        <w:rPr>
          <w:rFonts w:eastAsia="Calibri"/>
          <w:sz w:val="18"/>
          <w:szCs w:val="16"/>
        </w:rPr>
        <w:t>NOTE:  At least one Title and IRP code of a program to which the new course is applicable, as per SED regulation.</w:t>
      </w:r>
    </w:p>
    <w:p w14:paraId="06EC9819" w14:textId="77777777" w:rsidR="008206FD" w:rsidRPr="00035B9E" w:rsidRDefault="008206FD" w:rsidP="008206FD">
      <w:pPr>
        <w:rPr>
          <w:rFonts w:ascii="Gill Sans" w:eastAsia="Times New Roman" w:hAnsi="Gill Sans" w:cs="Times New Roman"/>
          <w:sz w:val="22"/>
          <w:szCs w:val="22"/>
        </w:rPr>
      </w:pPr>
    </w:p>
    <w:p w14:paraId="3D93B067" w14:textId="77777777" w:rsidR="0084256A" w:rsidRPr="00035B9E" w:rsidRDefault="0084256A">
      <w:pPr>
        <w:rPr>
          <w:rFonts w:ascii="Gill Sans" w:eastAsia="Times New Roman" w:hAnsi="Gill Sans" w:cs="Times New Roman"/>
          <w:sz w:val="22"/>
          <w:szCs w:val="22"/>
        </w:rPr>
      </w:pPr>
      <w:r w:rsidRPr="00035B9E">
        <w:rPr>
          <w:rFonts w:ascii="Gill Sans" w:eastAsia="Times New Roman" w:hAnsi="Gill Sans" w:cs="Times New Roman"/>
          <w:sz w:val="22"/>
          <w:szCs w:val="22"/>
        </w:rPr>
        <w:br w:type="page"/>
      </w:r>
    </w:p>
    <w:p w14:paraId="65E33788" w14:textId="77777777" w:rsidR="0084256A" w:rsidRPr="00035B9E" w:rsidRDefault="00431773" w:rsidP="00EC0892">
      <w:pPr>
        <w:pStyle w:val="Heading1"/>
        <w:shd w:val="clear" w:color="auto" w:fill="D9D9D9" w:themeFill="background1" w:themeFillShade="D9"/>
        <w:jc w:val="center"/>
        <w:rPr>
          <w:rStyle w:val="None"/>
          <w:rFonts w:eastAsia="Calibri"/>
          <w:bCs/>
          <w:sz w:val="28"/>
          <w:szCs w:val="22"/>
        </w:rPr>
      </w:pPr>
      <w:bookmarkStart w:id="25" w:name="_Toc33185890"/>
      <w:r w:rsidRPr="00035B9E">
        <w:rPr>
          <w:rStyle w:val="None"/>
          <w:rFonts w:eastAsia="Calibri"/>
          <w:sz w:val="28"/>
          <w:szCs w:val="22"/>
        </w:rPr>
        <w:lastRenderedPageBreak/>
        <w:t>APPENDIX</w:t>
      </w:r>
      <w:bookmarkEnd w:id="25"/>
    </w:p>
    <w:p w14:paraId="58D64D9F" w14:textId="77777777" w:rsidR="0084256A" w:rsidRPr="00035B9E" w:rsidRDefault="0084256A" w:rsidP="008206FD">
      <w:pPr>
        <w:rPr>
          <w:rFonts w:ascii="Gill Sans" w:eastAsia="Times New Roman" w:hAnsi="Gill Sans" w:cs="Times New Roman"/>
          <w:sz w:val="22"/>
          <w:szCs w:val="22"/>
        </w:rPr>
      </w:pPr>
    </w:p>
    <w:p w14:paraId="306CB836" w14:textId="77777777" w:rsidR="00431773" w:rsidRPr="00035B9E" w:rsidRDefault="00431773" w:rsidP="00431773">
      <w:pPr>
        <w:jc w:val="center"/>
        <w:rPr>
          <w:u w:val="single"/>
        </w:rPr>
      </w:pPr>
    </w:p>
    <w:p w14:paraId="55E3B539" w14:textId="77777777" w:rsidR="0084256A" w:rsidRPr="00035B9E" w:rsidRDefault="0084256A" w:rsidP="00431773">
      <w:pPr>
        <w:jc w:val="center"/>
        <w:rPr>
          <w:b/>
          <w:u w:val="single"/>
        </w:rPr>
      </w:pPr>
      <w:r w:rsidRPr="00035B9E">
        <w:rPr>
          <w:b/>
          <w:u w:val="single"/>
        </w:rPr>
        <w:t>Advisory Commission Meeting Minutes</w:t>
      </w:r>
    </w:p>
    <w:p w14:paraId="1BAC4219" w14:textId="77777777" w:rsidR="00431773" w:rsidRPr="00035B9E" w:rsidRDefault="00431773" w:rsidP="00431773">
      <w:pPr>
        <w:jc w:val="center"/>
        <w:rPr>
          <w:u w:val="single"/>
        </w:rPr>
      </w:pPr>
    </w:p>
    <w:p w14:paraId="3A706C42" w14:textId="77777777" w:rsidR="0084256A" w:rsidRPr="00035B9E" w:rsidRDefault="0084256A" w:rsidP="0084256A">
      <w:r w:rsidRPr="00035B9E">
        <w:t>February 5, 2020 9:00am-11:00am</w:t>
      </w:r>
    </w:p>
    <w:p w14:paraId="05F5FC24" w14:textId="77777777" w:rsidR="0084256A" w:rsidRPr="00035B9E" w:rsidRDefault="0084256A" w:rsidP="0084256A">
      <w:pPr>
        <w:pStyle w:val="ListParagraph"/>
        <w:numPr>
          <w:ilvl w:val="0"/>
          <w:numId w:val="23"/>
        </w:numPr>
        <w:spacing w:after="160" w:line="259" w:lineRule="auto"/>
      </w:pPr>
      <w:r w:rsidRPr="00035B9E">
        <w:t>Call to Order</w:t>
      </w:r>
    </w:p>
    <w:p w14:paraId="48D6B497" w14:textId="77777777" w:rsidR="0084256A" w:rsidRPr="00035B9E" w:rsidRDefault="0084256A" w:rsidP="0084256A">
      <w:pPr>
        <w:pStyle w:val="ListParagraph"/>
      </w:pPr>
      <w:r w:rsidRPr="00035B9E">
        <w:t>Meeting was called to order at 9:15am by Melanie Villatoro.</w:t>
      </w:r>
    </w:p>
    <w:p w14:paraId="6FDAD194" w14:textId="77777777" w:rsidR="0084256A" w:rsidRPr="00035B9E" w:rsidRDefault="0084256A" w:rsidP="0084256A">
      <w:pPr>
        <w:pStyle w:val="ListParagraph"/>
      </w:pPr>
    </w:p>
    <w:p w14:paraId="38A71AF8" w14:textId="77777777" w:rsidR="0084256A" w:rsidRPr="00035B9E" w:rsidRDefault="0084256A" w:rsidP="0084256A">
      <w:pPr>
        <w:pStyle w:val="ListParagraph"/>
        <w:numPr>
          <w:ilvl w:val="0"/>
          <w:numId w:val="23"/>
        </w:numPr>
        <w:spacing w:after="160" w:line="259" w:lineRule="auto"/>
      </w:pPr>
      <w:r w:rsidRPr="00035B9E">
        <w:t xml:space="preserve"> Roll Call/Introductions</w:t>
      </w:r>
    </w:p>
    <w:p w14:paraId="7DC26DD6" w14:textId="77777777" w:rsidR="0084256A" w:rsidRPr="00035B9E" w:rsidRDefault="0084256A" w:rsidP="0084256A">
      <w:pPr>
        <w:pStyle w:val="ListParagraph"/>
      </w:pPr>
      <w:r w:rsidRPr="00035B9E">
        <w:t>Advisory Members Present - Albert Pozotrigo, Tony Cioffi, Stephanie Martinez, Carol Sonnenblick, Craig Ruyle, Andrew Herrmann (via phone)</w:t>
      </w:r>
    </w:p>
    <w:p w14:paraId="26FCB177" w14:textId="77777777" w:rsidR="0084256A" w:rsidRPr="00035B9E" w:rsidRDefault="0084256A" w:rsidP="0084256A">
      <w:pPr>
        <w:pStyle w:val="ListParagraph"/>
      </w:pPr>
      <w:r w:rsidRPr="00035B9E">
        <w:t>Faculty and Staff Present - Ivan L. Guzman, Ann Marie Sowder, Navid Allahverdi, Sigurd Stegmaier, Melanie Villatoro, Danielle Blount</w:t>
      </w:r>
    </w:p>
    <w:p w14:paraId="4730EC7C" w14:textId="77777777" w:rsidR="0084256A" w:rsidRPr="00035B9E" w:rsidRDefault="0084256A" w:rsidP="0084256A">
      <w:pPr>
        <w:pStyle w:val="ListParagraph"/>
      </w:pPr>
    </w:p>
    <w:p w14:paraId="3AED2B1C" w14:textId="77777777" w:rsidR="0084256A" w:rsidRPr="00035B9E" w:rsidRDefault="0084256A" w:rsidP="0084256A">
      <w:pPr>
        <w:pStyle w:val="ListParagraph"/>
        <w:numPr>
          <w:ilvl w:val="0"/>
          <w:numId w:val="23"/>
        </w:numPr>
        <w:spacing w:after="160" w:line="259" w:lineRule="auto"/>
      </w:pPr>
      <w:r w:rsidRPr="00035B9E">
        <w:t>Election for Chair of the Advisory Commission</w:t>
      </w:r>
    </w:p>
    <w:p w14:paraId="379BB7C0" w14:textId="77777777" w:rsidR="0084256A" w:rsidRPr="00035B9E" w:rsidRDefault="0084256A" w:rsidP="0084256A">
      <w:pPr>
        <w:pStyle w:val="ListParagraph"/>
      </w:pPr>
      <w:r w:rsidRPr="00035B9E">
        <w:t>Professor Melanie Villatoro nominated Tony Cioffi to be Chairperson of the Advisory Commission. Tony accepts the nomination and named Chair by unanimous vote.</w:t>
      </w:r>
    </w:p>
    <w:p w14:paraId="6BE50DC6" w14:textId="77777777" w:rsidR="0084256A" w:rsidRPr="00035B9E" w:rsidRDefault="0084256A" w:rsidP="0084256A">
      <w:pPr>
        <w:pStyle w:val="ListParagraph"/>
      </w:pPr>
    </w:p>
    <w:p w14:paraId="4D4E5AA4" w14:textId="77777777" w:rsidR="0084256A" w:rsidRPr="00035B9E" w:rsidRDefault="0084256A" w:rsidP="0084256A">
      <w:pPr>
        <w:pStyle w:val="ListParagraph"/>
        <w:numPr>
          <w:ilvl w:val="0"/>
          <w:numId w:val="23"/>
        </w:numPr>
        <w:spacing w:after="160" w:line="259" w:lineRule="auto"/>
      </w:pPr>
      <w:r w:rsidRPr="00035B9E">
        <w:t>Department Updates</w:t>
      </w:r>
    </w:p>
    <w:p w14:paraId="51F82D34" w14:textId="77777777" w:rsidR="0084256A" w:rsidRPr="00035B9E" w:rsidRDefault="0084256A" w:rsidP="0084256A">
      <w:pPr>
        <w:pStyle w:val="ListParagraph"/>
        <w:numPr>
          <w:ilvl w:val="1"/>
          <w:numId w:val="23"/>
        </w:numPr>
        <w:spacing w:after="200" w:line="276" w:lineRule="auto"/>
      </w:pPr>
      <w:r w:rsidRPr="00035B9E">
        <w:t>CMCE Enrollment: 714 for fall 2019, 686 for spring 2019.</w:t>
      </w:r>
    </w:p>
    <w:p w14:paraId="38EB05BF" w14:textId="77777777" w:rsidR="0084256A" w:rsidRPr="00035B9E" w:rsidRDefault="0084256A" w:rsidP="0084256A">
      <w:pPr>
        <w:pStyle w:val="ListParagraph"/>
        <w:numPr>
          <w:ilvl w:val="1"/>
          <w:numId w:val="23"/>
        </w:numPr>
        <w:spacing w:after="200" w:line="276" w:lineRule="auto"/>
      </w:pPr>
      <w:r w:rsidRPr="00035B9E">
        <w:t>Faculty and Staff updates: Currently six full-time staff members, Melanie Villatoro serving as Interim Chair, Gerarda Shields serving as Interim Dean.  Ongoing Search for new full-time faculty member.</w:t>
      </w:r>
    </w:p>
    <w:p w14:paraId="2B4852C5" w14:textId="77777777" w:rsidR="0084256A" w:rsidRPr="00035B9E" w:rsidRDefault="0084256A" w:rsidP="0084256A">
      <w:pPr>
        <w:pStyle w:val="ListParagraph"/>
        <w:numPr>
          <w:ilvl w:val="1"/>
          <w:numId w:val="23"/>
        </w:numPr>
        <w:spacing w:after="200" w:line="276" w:lineRule="auto"/>
      </w:pPr>
      <w:r w:rsidRPr="00035B9E">
        <w:t>Advisory commission provided ideas for outreach at the high school and community level to increase enrollment. Ideas include partnering with alumni currently employed at their respective companies and collaborating with the Continuing education department to recruit using their existing resources.</w:t>
      </w:r>
    </w:p>
    <w:p w14:paraId="109C1601" w14:textId="77777777" w:rsidR="0084256A" w:rsidRPr="00035B9E" w:rsidRDefault="0084256A" w:rsidP="0084256A">
      <w:pPr>
        <w:pStyle w:val="ListParagraph"/>
        <w:ind w:left="1440"/>
      </w:pPr>
    </w:p>
    <w:p w14:paraId="4F04CDF3" w14:textId="77777777" w:rsidR="0084256A" w:rsidRPr="00035B9E" w:rsidRDefault="0084256A" w:rsidP="0084256A">
      <w:pPr>
        <w:pStyle w:val="ListParagraph"/>
        <w:numPr>
          <w:ilvl w:val="0"/>
          <w:numId w:val="23"/>
        </w:numPr>
        <w:spacing w:after="160" w:line="259" w:lineRule="auto"/>
      </w:pPr>
      <w:r w:rsidRPr="00035B9E">
        <w:t>Proposed Curriculum Changes</w:t>
      </w:r>
    </w:p>
    <w:p w14:paraId="065DB5DA" w14:textId="77777777" w:rsidR="0084256A" w:rsidRPr="00035B9E" w:rsidRDefault="0084256A" w:rsidP="0084256A">
      <w:pPr>
        <w:pStyle w:val="ListParagraph"/>
        <w:numPr>
          <w:ilvl w:val="1"/>
          <w:numId w:val="23"/>
        </w:numPr>
        <w:spacing w:after="200" w:line="276" w:lineRule="auto"/>
      </w:pPr>
      <w:r w:rsidRPr="00035B9E">
        <w:t xml:space="preserve"> Three new proposed courses:</w:t>
      </w:r>
    </w:p>
    <w:p w14:paraId="5416261D" w14:textId="77777777" w:rsidR="0084256A" w:rsidRPr="00035B9E" w:rsidRDefault="0084256A" w:rsidP="0084256A">
      <w:pPr>
        <w:pStyle w:val="ListParagraph"/>
        <w:ind w:firstLine="720"/>
      </w:pPr>
      <w:r w:rsidRPr="00035B9E">
        <w:t xml:space="preserve"> Instrumentation, Professional Practice and Fundamentals of Engineering.  The advisory commission agrees that these new courses are in alignment with current industry needs.</w:t>
      </w:r>
    </w:p>
    <w:p w14:paraId="70C11008" w14:textId="77777777" w:rsidR="0084256A" w:rsidRPr="00035B9E" w:rsidRDefault="0084256A" w:rsidP="0084256A">
      <w:pPr>
        <w:pStyle w:val="ListParagraph"/>
        <w:numPr>
          <w:ilvl w:val="1"/>
          <w:numId w:val="23"/>
        </w:numPr>
        <w:spacing w:after="200" w:line="276" w:lineRule="auto"/>
      </w:pPr>
      <w:r w:rsidRPr="00035B9E">
        <w:t>The department proposed to change the credit count for CMCE 2351 Fluid Mechanics and CMCE 2454 Applied Hydraulics.  The proposed change would make CMCE 2351 a 3 credit course and CMCE 2454 a 3 credit course.  The advisory commission agrees to the proposed change.</w:t>
      </w:r>
    </w:p>
    <w:p w14:paraId="3990F985" w14:textId="77777777" w:rsidR="0084256A" w:rsidRPr="00035B9E" w:rsidRDefault="0084256A" w:rsidP="0084256A">
      <w:pPr>
        <w:pStyle w:val="ListParagraph"/>
        <w:ind w:left="1440"/>
      </w:pPr>
    </w:p>
    <w:p w14:paraId="09C12B7A" w14:textId="77777777" w:rsidR="0084256A" w:rsidRPr="00035B9E" w:rsidRDefault="0084256A" w:rsidP="0084256A">
      <w:pPr>
        <w:pStyle w:val="ListParagraph"/>
        <w:numPr>
          <w:ilvl w:val="0"/>
          <w:numId w:val="23"/>
        </w:numPr>
        <w:spacing w:after="160" w:line="259" w:lineRule="auto"/>
      </w:pPr>
      <w:r w:rsidRPr="00035B9E">
        <w:t>Review of Program Objectives:</w:t>
      </w:r>
    </w:p>
    <w:p w14:paraId="52AD97B9" w14:textId="77777777" w:rsidR="0084256A" w:rsidRPr="00035B9E" w:rsidRDefault="0084256A" w:rsidP="0084256A">
      <w:pPr>
        <w:pStyle w:val="ListParagraph"/>
      </w:pPr>
      <w:r w:rsidRPr="00035B9E">
        <w:t xml:space="preserve">     Program objectives were read by Anne Marie Sowder.</w:t>
      </w:r>
    </w:p>
    <w:p w14:paraId="68A27B15" w14:textId="77777777" w:rsidR="0084256A" w:rsidRPr="00035B9E" w:rsidRDefault="0084256A" w:rsidP="0084256A">
      <w:pPr>
        <w:pStyle w:val="ListParagraph"/>
      </w:pPr>
      <w:r w:rsidRPr="00035B9E">
        <w:lastRenderedPageBreak/>
        <w:t xml:space="preserve">     Melanie Villatoro made a motion to keep program objective as and the motion was approved unanimously.</w:t>
      </w:r>
    </w:p>
    <w:p w14:paraId="3C58BD87" w14:textId="77777777" w:rsidR="0084256A" w:rsidRPr="00035B9E" w:rsidRDefault="0084256A" w:rsidP="0084256A">
      <w:pPr>
        <w:pStyle w:val="ListParagraph"/>
      </w:pPr>
    </w:p>
    <w:p w14:paraId="336BC946" w14:textId="77777777" w:rsidR="0084256A" w:rsidRPr="00035B9E" w:rsidRDefault="0084256A" w:rsidP="0084256A">
      <w:pPr>
        <w:pStyle w:val="ListParagraph"/>
        <w:numPr>
          <w:ilvl w:val="0"/>
          <w:numId w:val="23"/>
        </w:numPr>
        <w:spacing w:after="160" w:line="259" w:lineRule="auto"/>
      </w:pPr>
      <w:r w:rsidRPr="00035B9E">
        <w:t>ABET Visit – Fall 2020</w:t>
      </w:r>
    </w:p>
    <w:p w14:paraId="4915451E" w14:textId="77777777" w:rsidR="0084256A" w:rsidRPr="00035B9E" w:rsidRDefault="0084256A" w:rsidP="0084256A">
      <w:pPr>
        <w:pStyle w:val="ListParagraph"/>
      </w:pPr>
      <w:r w:rsidRPr="00035B9E">
        <w:t xml:space="preserve">     The advisory commission was notifies of our current ABET activities. Two pr</w:t>
      </w:r>
      <w:r w:rsidR="006214BA">
        <w:t>ograms are in review, Civil AAS</w:t>
      </w:r>
      <w:r w:rsidRPr="00035B9E">
        <w:t xml:space="preserve"> and Construction Engineering BTECH. Anticipated ABET visit is October 18-20, 2020.</w:t>
      </w:r>
    </w:p>
    <w:p w14:paraId="50095CB3" w14:textId="77777777" w:rsidR="0084256A" w:rsidRPr="00035B9E" w:rsidRDefault="0084256A" w:rsidP="0084256A">
      <w:pPr>
        <w:pStyle w:val="ListParagraph"/>
      </w:pPr>
    </w:p>
    <w:p w14:paraId="12361FD6" w14:textId="77777777" w:rsidR="0084256A" w:rsidRPr="00035B9E" w:rsidRDefault="0084256A" w:rsidP="0084256A">
      <w:pPr>
        <w:pStyle w:val="ListParagraph"/>
        <w:numPr>
          <w:ilvl w:val="0"/>
          <w:numId w:val="23"/>
        </w:numPr>
        <w:spacing w:after="160" w:line="259" w:lineRule="auto"/>
      </w:pPr>
      <w:r w:rsidRPr="00035B9E">
        <w:t>Fundraising</w:t>
      </w:r>
    </w:p>
    <w:p w14:paraId="4170224B" w14:textId="77777777" w:rsidR="0084256A" w:rsidRPr="00035B9E" w:rsidRDefault="0084256A" w:rsidP="0084256A">
      <w:pPr>
        <w:pStyle w:val="ListParagraph"/>
      </w:pPr>
      <w:r w:rsidRPr="00035B9E">
        <w:t xml:space="preserve">    Melanie reported a total of $3881 was raised from Giving Tuesday.</w:t>
      </w:r>
    </w:p>
    <w:p w14:paraId="05E07104" w14:textId="77777777" w:rsidR="0084256A" w:rsidRPr="00035B9E" w:rsidRDefault="0084256A" w:rsidP="0084256A">
      <w:pPr>
        <w:pStyle w:val="ListParagraph"/>
      </w:pPr>
    </w:p>
    <w:p w14:paraId="0E5C4ACC" w14:textId="77777777" w:rsidR="0084256A" w:rsidRPr="00035B9E" w:rsidRDefault="0084256A" w:rsidP="0084256A">
      <w:pPr>
        <w:pStyle w:val="ListParagraph"/>
        <w:numPr>
          <w:ilvl w:val="0"/>
          <w:numId w:val="23"/>
        </w:numPr>
        <w:spacing w:after="160" w:line="259" w:lineRule="auto"/>
      </w:pPr>
      <w:r w:rsidRPr="00035B9E">
        <w:t>Internships</w:t>
      </w:r>
    </w:p>
    <w:p w14:paraId="05AE2B43" w14:textId="77777777" w:rsidR="0084256A" w:rsidRPr="00035B9E" w:rsidRDefault="0084256A" w:rsidP="0084256A">
      <w:pPr>
        <w:pStyle w:val="ListParagraph"/>
      </w:pPr>
      <w:r w:rsidRPr="00035B9E">
        <w:t xml:space="preserve">     Proposed Job Fair – Evening Students – 5pm-7:20pm – Feb, 20, 2020 proposed by Ann Marie                            Sowder</w:t>
      </w:r>
    </w:p>
    <w:p w14:paraId="05BE50D5" w14:textId="77777777" w:rsidR="0084256A" w:rsidRPr="00035B9E" w:rsidRDefault="0084256A" w:rsidP="0084256A">
      <w:pPr>
        <w:pStyle w:val="ListParagraph"/>
      </w:pPr>
    </w:p>
    <w:p w14:paraId="712FA449" w14:textId="77777777" w:rsidR="0084256A" w:rsidRPr="00035B9E" w:rsidRDefault="0084256A" w:rsidP="0084256A">
      <w:pPr>
        <w:pStyle w:val="ListParagraph"/>
      </w:pPr>
      <w:r w:rsidRPr="00035B9E">
        <w:t xml:space="preserve">Meeting adjourned at 10:55am. </w:t>
      </w:r>
    </w:p>
    <w:p w14:paraId="4BBE8B77" w14:textId="77777777" w:rsidR="0084256A" w:rsidRPr="00035B9E" w:rsidRDefault="0084256A" w:rsidP="0084256A">
      <w:r w:rsidRPr="00035B9E">
        <w:tab/>
      </w:r>
    </w:p>
    <w:p w14:paraId="67F93350" w14:textId="77777777" w:rsidR="0084256A" w:rsidRPr="00035B9E" w:rsidRDefault="0084256A" w:rsidP="0084256A">
      <w:pPr>
        <w:pStyle w:val="NoSpacing"/>
      </w:pPr>
    </w:p>
    <w:p w14:paraId="5E327128" w14:textId="77777777" w:rsidR="0084256A" w:rsidRPr="00035B9E" w:rsidRDefault="0084256A" w:rsidP="0084256A">
      <w:pPr>
        <w:pStyle w:val="NoSpacing"/>
      </w:pPr>
    </w:p>
    <w:p w14:paraId="502BF75A" w14:textId="77777777" w:rsidR="009325A7" w:rsidRDefault="009325A7">
      <w:pPr>
        <w:rPr>
          <w:b/>
          <w:u w:val="single"/>
        </w:rPr>
      </w:pPr>
      <w:r>
        <w:rPr>
          <w:b/>
          <w:u w:val="single"/>
        </w:rPr>
        <w:br w:type="page"/>
      </w:r>
    </w:p>
    <w:p w14:paraId="41BD2025" w14:textId="77777777" w:rsidR="009325A7" w:rsidRDefault="009325A7" w:rsidP="009325A7">
      <w:pPr>
        <w:jc w:val="center"/>
      </w:pPr>
      <w:r w:rsidRPr="009325A7">
        <w:rPr>
          <w:b/>
          <w:u w:val="single"/>
        </w:rPr>
        <w:lastRenderedPageBreak/>
        <w:t>Department Faculty &amp; Staff Meeting</w:t>
      </w:r>
    </w:p>
    <w:p w14:paraId="0F870D3A" w14:textId="77777777" w:rsidR="009325A7" w:rsidRDefault="009325A7" w:rsidP="009325A7"/>
    <w:p w14:paraId="4B131F1F" w14:textId="77777777" w:rsidR="009325A7" w:rsidRPr="00450DF9" w:rsidRDefault="009325A7" w:rsidP="009325A7">
      <w:r>
        <w:t>November 6, 2019, 12:00pm-2:00pm</w:t>
      </w:r>
    </w:p>
    <w:p w14:paraId="379DB2D1" w14:textId="77777777" w:rsidR="009325A7" w:rsidRDefault="009325A7" w:rsidP="009325A7">
      <w:pPr>
        <w:rPr>
          <w:b/>
          <w:u w:val="single"/>
        </w:rPr>
      </w:pPr>
      <w:r w:rsidRPr="00522786">
        <w:rPr>
          <w:b/>
          <w:u w:val="single"/>
        </w:rPr>
        <w:t>Agenda</w:t>
      </w:r>
    </w:p>
    <w:p w14:paraId="37E1CB80" w14:textId="77777777" w:rsidR="009325A7" w:rsidRPr="00080278" w:rsidRDefault="009325A7" w:rsidP="009325A7">
      <w:r w:rsidRPr="00464A9D">
        <w:t xml:space="preserve">1. </w:t>
      </w:r>
      <w:r>
        <w:t xml:space="preserve">ABET </w:t>
      </w:r>
      <w:r w:rsidRPr="00080278">
        <w:t>Update – Anne Marie and Navid</w:t>
      </w:r>
    </w:p>
    <w:p w14:paraId="6C48C397" w14:textId="77777777" w:rsidR="009325A7" w:rsidRPr="00080278" w:rsidRDefault="009325A7" w:rsidP="009325A7">
      <w:pPr>
        <w:pStyle w:val="ListParagraph"/>
        <w:numPr>
          <w:ilvl w:val="0"/>
          <w:numId w:val="37"/>
        </w:numPr>
        <w:ind w:left="720"/>
      </w:pPr>
      <w:r w:rsidRPr="00080278">
        <w:t>Navid distributed ABET Data collection schedule for Fall 2019-Spring 2020</w:t>
      </w:r>
    </w:p>
    <w:p w14:paraId="3E846CBE" w14:textId="77777777" w:rsidR="009325A7" w:rsidRPr="00080278" w:rsidRDefault="009325A7" w:rsidP="009325A7">
      <w:pPr>
        <w:pStyle w:val="ListParagraph"/>
        <w:numPr>
          <w:ilvl w:val="0"/>
          <w:numId w:val="37"/>
        </w:numPr>
        <w:ind w:left="720"/>
      </w:pPr>
      <w:r w:rsidRPr="00080278">
        <w:t>The department will make an effort to start reviewing new courses to be included as part of ABET criteria</w:t>
      </w:r>
    </w:p>
    <w:p w14:paraId="794C9CA5" w14:textId="77777777" w:rsidR="009325A7" w:rsidRPr="00080278" w:rsidRDefault="009325A7" w:rsidP="009325A7">
      <w:pPr>
        <w:pStyle w:val="ListParagraph"/>
        <w:numPr>
          <w:ilvl w:val="0"/>
          <w:numId w:val="37"/>
        </w:numPr>
        <w:ind w:left="720"/>
      </w:pPr>
      <w:r w:rsidRPr="00080278">
        <w:t>Course coordinators to update ABET outcomes on syllabus by 12/27/19</w:t>
      </w:r>
    </w:p>
    <w:p w14:paraId="0B226E2A" w14:textId="77777777" w:rsidR="009325A7" w:rsidRPr="00080278" w:rsidRDefault="009325A7" w:rsidP="009325A7">
      <w:r w:rsidRPr="00080278">
        <w:t xml:space="preserve"> 2. Class Observations –UPDATE, Should have already been completed. </w:t>
      </w:r>
    </w:p>
    <w:p w14:paraId="42E8FD6D" w14:textId="77777777" w:rsidR="009325A7" w:rsidRPr="00080278" w:rsidRDefault="009325A7" w:rsidP="009325A7">
      <w:r w:rsidRPr="00080278">
        <w:t>3.  Advisement – Please encourage students to continue to make use of your scheduled office hours for advisement.</w:t>
      </w:r>
    </w:p>
    <w:p w14:paraId="7F4F12F7" w14:textId="77777777" w:rsidR="009325A7" w:rsidRPr="00080278" w:rsidRDefault="009325A7" w:rsidP="009325A7">
      <w:r w:rsidRPr="00080278">
        <w:t>4. New Placement Coordinator – Anne Marie Placement Advisement Hours Wednesday 3-4, by appointment only.</w:t>
      </w:r>
    </w:p>
    <w:p w14:paraId="17977BCE" w14:textId="77777777" w:rsidR="009325A7" w:rsidRPr="00080278" w:rsidRDefault="009325A7" w:rsidP="009325A7">
      <w:r w:rsidRPr="00080278">
        <w:t>5. Lab Proposal Update - Navid</w:t>
      </w:r>
    </w:p>
    <w:p w14:paraId="29753ADF" w14:textId="77777777" w:rsidR="009325A7" w:rsidRPr="00080278" w:rsidRDefault="009325A7" w:rsidP="009325A7">
      <w:r w:rsidRPr="00080278">
        <w:t>6. Giving Tuesday Update  - Navid</w:t>
      </w:r>
    </w:p>
    <w:p w14:paraId="116036DC" w14:textId="77777777" w:rsidR="009325A7" w:rsidRPr="00080278" w:rsidRDefault="009325A7" w:rsidP="009325A7">
      <w:pPr>
        <w:pStyle w:val="ListParagraph"/>
        <w:numPr>
          <w:ilvl w:val="0"/>
          <w:numId w:val="38"/>
        </w:numPr>
      </w:pPr>
      <w:r w:rsidRPr="00080278">
        <w:t>Department donation goal is $10,000, which will be partially matched by University</w:t>
      </w:r>
    </w:p>
    <w:p w14:paraId="33255217" w14:textId="77777777" w:rsidR="009325A7" w:rsidRPr="00080278" w:rsidRDefault="009325A7" w:rsidP="009325A7">
      <w:pPr>
        <w:pStyle w:val="ListParagraph"/>
        <w:numPr>
          <w:ilvl w:val="0"/>
          <w:numId w:val="38"/>
        </w:numPr>
      </w:pPr>
      <w:r w:rsidRPr="00080278">
        <w:t>Faculty agreed to donate $50 per person towards giving Tuesday</w:t>
      </w:r>
    </w:p>
    <w:p w14:paraId="39CB10BA" w14:textId="77777777" w:rsidR="009325A7" w:rsidRPr="00080278" w:rsidRDefault="009325A7" w:rsidP="009325A7">
      <w:pPr>
        <w:pStyle w:val="ListParagraph"/>
        <w:numPr>
          <w:ilvl w:val="0"/>
          <w:numId w:val="38"/>
        </w:numPr>
      </w:pPr>
      <w:r w:rsidRPr="00080278">
        <w:t>Student association groups are encouraged to accept donations through Giving Tuesday link</w:t>
      </w:r>
    </w:p>
    <w:p w14:paraId="3E4D7747" w14:textId="77777777" w:rsidR="009325A7" w:rsidRPr="00080278" w:rsidRDefault="009325A7" w:rsidP="009325A7">
      <w:r w:rsidRPr="00080278">
        <w:t>7. New Contract – Adjunct Faculty Office Hours</w:t>
      </w:r>
    </w:p>
    <w:p w14:paraId="3CE5B21D" w14:textId="77777777" w:rsidR="009325A7" w:rsidRPr="00080278" w:rsidRDefault="009325A7" w:rsidP="009325A7">
      <w:pPr>
        <w:pStyle w:val="ListParagraph"/>
        <w:numPr>
          <w:ilvl w:val="0"/>
          <w:numId w:val="39"/>
        </w:numPr>
      </w:pPr>
      <w:r w:rsidRPr="00080278">
        <w:t>There is a concern from the full time faculty on how to monitor new adjunct requirements for office hours</w:t>
      </w:r>
    </w:p>
    <w:p w14:paraId="52EEDBC6" w14:textId="77777777" w:rsidR="009325A7" w:rsidRPr="00080278" w:rsidRDefault="009325A7" w:rsidP="009325A7">
      <w:r w:rsidRPr="00080278">
        <w:t>8. Department Service Positions:</w:t>
      </w:r>
    </w:p>
    <w:p w14:paraId="30722195" w14:textId="77777777" w:rsidR="009325A7" w:rsidRPr="00080278" w:rsidRDefault="009325A7" w:rsidP="009325A7">
      <w:pPr>
        <w:ind w:firstLine="720"/>
      </w:pPr>
      <w:r w:rsidRPr="00080278">
        <w:t>First Year Student Coordinator – Open House, Orientation, and Transfer Office Tours</w:t>
      </w:r>
    </w:p>
    <w:p w14:paraId="257F2520" w14:textId="77777777" w:rsidR="009325A7" w:rsidRPr="00080278" w:rsidRDefault="009325A7" w:rsidP="009325A7">
      <w:r w:rsidRPr="00080278">
        <w:t>9. Gen Ed Committee Update</w:t>
      </w:r>
    </w:p>
    <w:p w14:paraId="19C007DB" w14:textId="77777777" w:rsidR="009325A7" w:rsidRPr="00080278" w:rsidRDefault="009325A7" w:rsidP="009325A7">
      <w:pPr>
        <w:pStyle w:val="ListParagraph"/>
        <w:numPr>
          <w:ilvl w:val="0"/>
          <w:numId w:val="39"/>
        </w:numPr>
      </w:pPr>
      <w:r w:rsidRPr="00080278">
        <w:t xml:space="preserve">Offered by Ivan Guzman regarding emphasize in Gen Ed themes during orientation, and elimination of prerequisite classes to build up competency in English and Mathematics. </w:t>
      </w:r>
    </w:p>
    <w:p w14:paraId="76FA1E1E" w14:textId="77777777" w:rsidR="009325A7" w:rsidRPr="00080278" w:rsidRDefault="009325A7" w:rsidP="009325A7">
      <w:r w:rsidRPr="00080278">
        <w:t>10. Curriculum Changes</w:t>
      </w:r>
    </w:p>
    <w:p w14:paraId="746262A0" w14:textId="77777777" w:rsidR="009325A7" w:rsidRPr="00080278" w:rsidRDefault="009325A7" w:rsidP="009325A7">
      <w:pPr>
        <w:pStyle w:val="ListParagraph"/>
        <w:numPr>
          <w:ilvl w:val="0"/>
          <w:numId w:val="36"/>
        </w:numPr>
        <w:textAlignment w:val="baseline"/>
      </w:pPr>
      <w:r w:rsidRPr="00080278">
        <w:t>Major curriculum changes to be implemented in Spring 2021 deadline is Friday, February 21, 2020.</w:t>
      </w:r>
    </w:p>
    <w:p w14:paraId="7D6E8C88" w14:textId="77777777" w:rsidR="009325A7" w:rsidRPr="00080278" w:rsidRDefault="009325A7" w:rsidP="009325A7">
      <w:pPr>
        <w:textAlignment w:val="baseline"/>
      </w:pPr>
      <w:r w:rsidRPr="00080278">
        <w:t>11. Others:</w:t>
      </w:r>
    </w:p>
    <w:p w14:paraId="151239B7" w14:textId="77777777" w:rsidR="009325A7" w:rsidRPr="00080278" w:rsidRDefault="009325A7" w:rsidP="009325A7">
      <w:pPr>
        <w:pStyle w:val="ListParagraph"/>
        <w:numPr>
          <w:ilvl w:val="0"/>
          <w:numId w:val="39"/>
        </w:numPr>
        <w:textAlignment w:val="baseline"/>
      </w:pPr>
      <w:r w:rsidRPr="00080278">
        <w:t xml:space="preserve">Faculty agreed to use $300 from supplementary fund to supply wood for laboratories </w:t>
      </w:r>
    </w:p>
    <w:p w14:paraId="773CE224" w14:textId="77777777" w:rsidR="009325A7" w:rsidRPr="00080278" w:rsidRDefault="009325A7" w:rsidP="009325A7">
      <w:pPr>
        <w:pStyle w:val="ListParagraph"/>
        <w:numPr>
          <w:ilvl w:val="0"/>
          <w:numId w:val="39"/>
        </w:numPr>
        <w:textAlignment w:val="baseline"/>
      </w:pPr>
      <w:r w:rsidRPr="00080278">
        <w:t xml:space="preserve">Chair is reaching out to private companies (hardware stores, lumber yards, etc.) for laboratory supplies donation </w:t>
      </w:r>
    </w:p>
    <w:p w14:paraId="75BC75E9" w14:textId="77777777" w:rsidR="009325A7" w:rsidRPr="00080278" w:rsidRDefault="009325A7" w:rsidP="009325A7"/>
    <w:p w14:paraId="5A046F24" w14:textId="77777777" w:rsidR="009325A7" w:rsidRPr="00080278" w:rsidRDefault="009325A7" w:rsidP="009325A7"/>
    <w:p w14:paraId="7728AFE3" w14:textId="77777777" w:rsidR="009325A7" w:rsidRPr="00080278" w:rsidRDefault="009325A7" w:rsidP="009325A7">
      <w:pPr>
        <w:rPr>
          <w:b/>
          <w:u w:val="single"/>
        </w:rPr>
      </w:pPr>
      <w:r w:rsidRPr="00080278">
        <w:rPr>
          <w:b/>
          <w:u w:val="single"/>
        </w:rPr>
        <w:t>Notices, Important Dates and Announcements</w:t>
      </w:r>
    </w:p>
    <w:p w14:paraId="6EF0824F" w14:textId="77777777" w:rsidR="009325A7" w:rsidRPr="00080278" w:rsidRDefault="009325A7" w:rsidP="009325A7">
      <w:pPr>
        <w:pStyle w:val="ListParagraph"/>
        <w:numPr>
          <w:ilvl w:val="0"/>
          <w:numId w:val="35"/>
        </w:numPr>
        <w:spacing w:after="200" w:line="276" w:lineRule="auto"/>
        <w:ind w:left="360"/>
      </w:pPr>
      <w:r w:rsidRPr="00080278">
        <w:t>Doreen Retirement Celebration – Gift ?</w:t>
      </w:r>
    </w:p>
    <w:p w14:paraId="1BC411CE" w14:textId="77777777" w:rsidR="009325A7" w:rsidRPr="00080278" w:rsidRDefault="009325A7" w:rsidP="009325A7">
      <w:pPr>
        <w:pStyle w:val="ListParagraph"/>
        <w:numPr>
          <w:ilvl w:val="0"/>
          <w:numId w:val="35"/>
        </w:numPr>
        <w:spacing w:after="200" w:line="276" w:lineRule="auto"/>
        <w:ind w:left="360"/>
      </w:pPr>
      <w:r w:rsidRPr="00080278">
        <w:t>Asha to support Perkins Peer Advisement, ABET, and Department Tours. Wed/Thur 10-4. Not guaranteed for the spring.</w:t>
      </w:r>
    </w:p>
    <w:p w14:paraId="4BEBBE1D" w14:textId="77777777" w:rsidR="009325A7" w:rsidRPr="00080278" w:rsidRDefault="009325A7" w:rsidP="009325A7">
      <w:pPr>
        <w:pStyle w:val="ListParagraph"/>
        <w:numPr>
          <w:ilvl w:val="0"/>
          <w:numId w:val="35"/>
        </w:numPr>
        <w:spacing w:after="200" w:line="276" w:lineRule="auto"/>
        <w:ind w:left="360"/>
      </w:pPr>
      <w:r w:rsidRPr="00080278">
        <w:t xml:space="preserve">Department Tours </w:t>
      </w:r>
    </w:p>
    <w:p w14:paraId="2DE933CE" w14:textId="77777777" w:rsidR="009325A7" w:rsidRPr="00080278" w:rsidRDefault="009325A7" w:rsidP="009325A7">
      <w:pPr>
        <w:pStyle w:val="ListParagraph"/>
        <w:ind w:left="360"/>
      </w:pPr>
      <w:r w:rsidRPr="00080278">
        <w:lastRenderedPageBreak/>
        <w:t>Asha and Lamia will host 11/6, 11/7 and 12/5.  </w:t>
      </w:r>
    </w:p>
    <w:p w14:paraId="6675346F" w14:textId="77777777" w:rsidR="009325A7" w:rsidRPr="00080278" w:rsidRDefault="009325A7" w:rsidP="009325A7">
      <w:pPr>
        <w:pStyle w:val="ListParagraph"/>
        <w:ind w:left="360"/>
      </w:pPr>
      <w:r w:rsidRPr="00080278">
        <w:t>Need host: 11/19 and 12/3.</w:t>
      </w:r>
    </w:p>
    <w:p w14:paraId="396974EB" w14:textId="77777777" w:rsidR="009325A7" w:rsidRPr="00080278" w:rsidRDefault="009325A7" w:rsidP="009325A7">
      <w:pPr>
        <w:pStyle w:val="ListParagraph"/>
        <w:ind w:left="360"/>
      </w:pPr>
      <w:r w:rsidRPr="00080278">
        <w:t>Think of Spring…..</w:t>
      </w:r>
    </w:p>
    <w:p w14:paraId="1DB7391C" w14:textId="77777777" w:rsidR="009325A7" w:rsidRPr="00080278" w:rsidRDefault="009325A7" w:rsidP="009325A7">
      <w:pPr>
        <w:pStyle w:val="ListParagraph"/>
        <w:numPr>
          <w:ilvl w:val="0"/>
          <w:numId w:val="35"/>
        </w:numPr>
        <w:spacing w:after="200" w:line="276" w:lineRule="auto"/>
        <w:ind w:left="360"/>
      </w:pPr>
      <w:r w:rsidRPr="00080278">
        <w:t>Money for Tony's gift – If you still owe me, $25.</w:t>
      </w:r>
    </w:p>
    <w:p w14:paraId="1916A391" w14:textId="77777777" w:rsidR="009325A7" w:rsidRPr="00080278" w:rsidRDefault="009325A7" w:rsidP="009325A7">
      <w:pPr>
        <w:pStyle w:val="NoSpacing"/>
        <w:rPr>
          <w:b/>
          <w:u w:val="single"/>
        </w:rPr>
      </w:pPr>
    </w:p>
    <w:p w14:paraId="148DB497" w14:textId="77777777" w:rsidR="009325A7" w:rsidRPr="00080278" w:rsidRDefault="009325A7" w:rsidP="009325A7">
      <w:pPr>
        <w:pStyle w:val="NoSpacing"/>
        <w:rPr>
          <w:b/>
          <w:u w:val="single"/>
        </w:rPr>
      </w:pPr>
      <w:r w:rsidRPr="00080278">
        <w:rPr>
          <w:b/>
          <w:u w:val="single"/>
        </w:rPr>
        <w:t>Next Meeting</w:t>
      </w:r>
    </w:p>
    <w:p w14:paraId="1B55C034" w14:textId="77777777" w:rsidR="009325A7" w:rsidRPr="00080278" w:rsidRDefault="009325A7" w:rsidP="009325A7">
      <w:r w:rsidRPr="00080278">
        <w:t>ABET Meeting, November 25 –12pm</w:t>
      </w:r>
    </w:p>
    <w:p w14:paraId="43BB38F9" w14:textId="77777777" w:rsidR="009325A7" w:rsidRPr="00080278" w:rsidRDefault="009325A7" w:rsidP="009325A7">
      <w:r w:rsidRPr="00080278">
        <w:t xml:space="preserve">Faculty Meeting - December 4 </w:t>
      </w:r>
    </w:p>
    <w:p w14:paraId="00857723" w14:textId="77777777" w:rsidR="009325A7" w:rsidRPr="00080278" w:rsidRDefault="009325A7" w:rsidP="009325A7">
      <w:r w:rsidRPr="00080278">
        <w:t>DAC Committee – Dates on HOLD</w:t>
      </w:r>
      <w:r w:rsidRPr="00080278">
        <w:br/>
        <w:t>December 10 from 2pm-5pm</w:t>
      </w:r>
    </w:p>
    <w:p w14:paraId="1B38228E" w14:textId="77777777" w:rsidR="009325A7" w:rsidRPr="00080278" w:rsidRDefault="009325A7" w:rsidP="009325A7">
      <w:r w:rsidRPr="00080278">
        <w:t>December 11 from 12pm-2pm</w:t>
      </w:r>
    </w:p>
    <w:p w14:paraId="539254D6" w14:textId="77777777" w:rsidR="009325A7" w:rsidRPr="00080278" w:rsidRDefault="009325A7" w:rsidP="009325A7">
      <w:r w:rsidRPr="00080278">
        <w:t>December 17 from 2pm-5pm</w:t>
      </w:r>
    </w:p>
    <w:p w14:paraId="2FCD8460" w14:textId="77777777" w:rsidR="009325A7" w:rsidRPr="00080278" w:rsidRDefault="009325A7" w:rsidP="009325A7">
      <w:r w:rsidRPr="00080278">
        <w:t>December 18 from 12pm-2pm</w:t>
      </w:r>
    </w:p>
    <w:p w14:paraId="7A5C24F2" w14:textId="77777777" w:rsidR="009325A7" w:rsidRPr="00080278" w:rsidRDefault="009325A7" w:rsidP="009325A7">
      <w:pPr>
        <w:pStyle w:val="NoSpacing"/>
        <w:rPr>
          <w:b/>
          <w:u w:val="single"/>
        </w:rPr>
      </w:pPr>
    </w:p>
    <w:p w14:paraId="3C026275" w14:textId="77777777" w:rsidR="009325A7" w:rsidRPr="00080278" w:rsidRDefault="009325A7" w:rsidP="009325A7">
      <w:pPr>
        <w:pStyle w:val="NoSpacing"/>
      </w:pPr>
    </w:p>
    <w:p w14:paraId="4287F6CC" w14:textId="77777777" w:rsidR="0084256A" w:rsidRPr="00035B9E" w:rsidRDefault="0084256A" w:rsidP="008206FD">
      <w:pPr>
        <w:rPr>
          <w:rFonts w:ascii="Gill Sans" w:eastAsia="Times New Roman" w:hAnsi="Gill Sans" w:cs="Times New Roman"/>
          <w:sz w:val="22"/>
          <w:szCs w:val="22"/>
        </w:rPr>
      </w:pPr>
    </w:p>
    <w:sectPr w:rsidR="0084256A" w:rsidRPr="00035B9E" w:rsidSect="005F58C0">
      <w:headerReference w:type="even" r:id="rId52"/>
      <w:headerReference w:type="default" r:id="rId53"/>
      <w:footerReference w:type="even" r:id="rId54"/>
      <w:footerReference w:type="default" r:id="rId5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69ED" w14:textId="77777777" w:rsidR="008E086C" w:rsidRDefault="008E086C" w:rsidP="007B2802">
      <w:r>
        <w:separator/>
      </w:r>
    </w:p>
  </w:endnote>
  <w:endnote w:type="continuationSeparator" w:id="0">
    <w:p w14:paraId="61D2E92E" w14:textId="77777777" w:rsidR="008E086C" w:rsidRDefault="008E086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A56C" w14:textId="77777777" w:rsidR="002C381C" w:rsidRDefault="002C3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8F2BB" w14:textId="77777777" w:rsidR="002C381C" w:rsidRDefault="002C381C">
    <w:pPr>
      <w:pStyle w:val="Footer"/>
      <w:ind w:right="360"/>
    </w:pPr>
  </w:p>
  <w:p w14:paraId="6484C93F" w14:textId="77777777" w:rsidR="002C381C" w:rsidRDefault="002C381C"/>
  <w:p w14:paraId="55296381" w14:textId="77777777" w:rsidR="002C381C" w:rsidRDefault="002C381C"/>
  <w:p w14:paraId="2FDB421A" w14:textId="77777777" w:rsidR="002C381C" w:rsidRDefault="002C38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CFC4" w14:textId="37318B08" w:rsidR="002C381C" w:rsidRDefault="002C381C">
    <w:pPr>
      <w:pStyle w:val="Footer"/>
      <w:jc w:val="center"/>
    </w:pPr>
    <w:r>
      <w:fldChar w:fldCharType="begin"/>
    </w:r>
    <w:r>
      <w:instrText xml:space="preserve"> PAGE   \* MERGEFORMAT </w:instrText>
    </w:r>
    <w:r>
      <w:fldChar w:fldCharType="separate"/>
    </w:r>
    <w:r w:rsidR="0000225B">
      <w:rPr>
        <w:noProof/>
      </w:rPr>
      <w:t>2</w:t>
    </w:r>
    <w:r>
      <w:fldChar w:fldCharType="end"/>
    </w:r>
  </w:p>
  <w:p w14:paraId="604054F6" w14:textId="77777777" w:rsidR="002C381C" w:rsidRDefault="002C381C">
    <w:pPr>
      <w:pStyle w:val="Footer"/>
      <w:ind w:right="360"/>
    </w:pPr>
  </w:p>
  <w:p w14:paraId="1F085B81" w14:textId="77777777" w:rsidR="002C381C" w:rsidRDefault="002C381C"/>
  <w:p w14:paraId="1EAB1A30" w14:textId="77777777" w:rsidR="002C381C" w:rsidRDefault="002C381C"/>
  <w:p w14:paraId="2518715D" w14:textId="77777777" w:rsidR="002C381C" w:rsidRDefault="002C38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859C" w14:textId="77777777" w:rsidR="002C381C" w:rsidRDefault="002C381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09B9E" w14:textId="77777777" w:rsidR="002C381C" w:rsidRDefault="008E086C" w:rsidP="00C6077E">
    <w:pPr>
      <w:pStyle w:val="Footer"/>
      <w:ind w:right="360"/>
    </w:pPr>
    <w:sdt>
      <w:sdtPr>
        <w:id w:val="-1378314658"/>
        <w:temporary/>
        <w:showingPlcHdr/>
      </w:sdtPr>
      <w:sdtEndPr/>
      <w:sdtContent>
        <w:r w:rsidR="002C381C">
          <w:t>[Type text]</w:t>
        </w:r>
      </w:sdtContent>
    </w:sdt>
    <w:r w:rsidR="002C381C">
      <w:ptab w:relativeTo="margin" w:alignment="center" w:leader="none"/>
    </w:r>
    <w:sdt>
      <w:sdtPr>
        <w:id w:val="-223764949"/>
        <w:temporary/>
        <w:showingPlcHdr/>
      </w:sdtPr>
      <w:sdtEndPr/>
      <w:sdtContent>
        <w:r w:rsidR="002C381C">
          <w:t>[Type text]</w:t>
        </w:r>
      </w:sdtContent>
    </w:sdt>
    <w:r w:rsidR="002C381C">
      <w:ptab w:relativeTo="margin" w:alignment="right" w:leader="none"/>
    </w:r>
    <w:sdt>
      <w:sdtPr>
        <w:id w:val="960227516"/>
        <w:temporary/>
        <w:showingPlcHdr/>
      </w:sdtPr>
      <w:sdtEndPr/>
      <w:sdtContent>
        <w:r w:rsidR="002C381C">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BC38" w14:textId="3C463073" w:rsidR="002C381C" w:rsidRDefault="002C381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25B">
      <w:rPr>
        <w:rStyle w:val="PageNumber"/>
        <w:noProof/>
      </w:rPr>
      <w:t>48</w:t>
    </w:r>
    <w:r>
      <w:rPr>
        <w:rStyle w:val="PageNumber"/>
      </w:rPr>
      <w:fldChar w:fldCharType="end"/>
    </w:r>
  </w:p>
  <w:p w14:paraId="363EA8C1" w14:textId="77777777" w:rsidR="002C381C" w:rsidRPr="00C72926" w:rsidRDefault="002C381C" w:rsidP="008206FD">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1CDCCA0F" w14:textId="77777777" w:rsidR="002C381C" w:rsidRDefault="002C381C" w:rsidP="00C6077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E73F" w14:textId="77777777" w:rsidR="002C381C" w:rsidRDefault="002C381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32EE8" w14:textId="77777777" w:rsidR="002C381C" w:rsidRDefault="008E086C" w:rsidP="00C6077E">
    <w:pPr>
      <w:pStyle w:val="Footer"/>
      <w:ind w:right="360"/>
    </w:pPr>
    <w:sdt>
      <w:sdtPr>
        <w:id w:val="969400743"/>
        <w:temporary/>
        <w:showingPlcHdr/>
      </w:sdtPr>
      <w:sdtEndPr/>
      <w:sdtContent>
        <w:r w:rsidR="002C381C">
          <w:t>[Type text]</w:t>
        </w:r>
      </w:sdtContent>
    </w:sdt>
    <w:r w:rsidR="002C381C">
      <w:ptab w:relativeTo="margin" w:alignment="center" w:leader="none"/>
    </w:r>
    <w:sdt>
      <w:sdtPr>
        <w:id w:val="969400748"/>
        <w:temporary/>
        <w:showingPlcHdr/>
      </w:sdtPr>
      <w:sdtEndPr/>
      <w:sdtContent>
        <w:r w:rsidR="002C381C">
          <w:t>[Type text]</w:t>
        </w:r>
      </w:sdtContent>
    </w:sdt>
    <w:r w:rsidR="002C381C">
      <w:ptab w:relativeTo="margin" w:alignment="right" w:leader="none"/>
    </w:r>
    <w:sdt>
      <w:sdtPr>
        <w:id w:val="969400753"/>
        <w:temporary/>
        <w:showingPlcHdr/>
      </w:sdtPr>
      <w:sdtEndPr/>
      <w:sdtContent>
        <w:r w:rsidR="002C381C">
          <w:t>[Type text]</w:t>
        </w:r>
      </w:sdtContent>
    </w:sdt>
  </w:p>
  <w:p w14:paraId="58CB5E02" w14:textId="77777777" w:rsidR="002C381C" w:rsidRDefault="002C381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15C7" w14:textId="4C720749" w:rsidR="002C381C" w:rsidRDefault="002C381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19D">
      <w:rPr>
        <w:rStyle w:val="PageNumber"/>
        <w:noProof/>
      </w:rPr>
      <w:t>51</w:t>
    </w:r>
    <w:r>
      <w:rPr>
        <w:rStyle w:val="PageNumber"/>
      </w:rPr>
      <w:fldChar w:fldCharType="end"/>
    </w:r>
  </w:p>
  <w:p w14:paraId="68C472F8" w14:textId="77777777" w:rsidR="002C381C" w:rsidRDefault="002C381C" w:rsidP="00C6077E">
    <w:pPr>
      <w:pStyle w:val="Footer"/>
      <w:ind w:right="360"/>
    </w:pPr>
  </w:p>
  <w:p w14:paraId="537B81B7" w14:textId="77777777" w:rsidR="002C381C" w:rsidRDefault="002C38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C1FE" w14:textId="77777777" w:rsidR="008E086C" w:rsidRDefault="008E086C" w:rsidP="007B2802">
      <w:r>
        <w:separator/>
      </w:r>
    </w:p>
  </w:footnote>
  <w:footnote w:type="continuationSeparator" w:id="0">
    <w:p w14:paraId="289D9C44" w14:textId="77777777" w:rsidR="008E086C" w:rsidRDefault="008E086C"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9001" w14:textId="77777777" w:rsidR="002C381C" w:rsidRDefault="008E086C">
    <w:pPr>
      <w:pStyle w:val="Header"/>
    </w:pPr>
    <w:sdt>
      <w:sdtPr>
        <w:id w:val="1152332871"/>
        <w:placeholder>
          <w:docPart w:val="A0336F4466D48A4D86980923CF525C6D"/>
        </w:placeholder>
        <w:temporary/>
        <w:showingPlcHdr/>
      </w:sdtPr>
      <w:sdtEndPr/>
      <w:sdtContent>
        <w:r w:rsidR="002C381C">
          <w:t>[Type text]</w:t>
        </w:r>
      </w:sdtContent>
    </w:sdt>
    <w:r w:rsidR="002C381C">
      <w:ptab w:relativeTo="margin" w:alignment="center" w:leader="none"/>
    </w:r>
    <w:sdt>
      <w:sdtPr>
        <w:id w:val="-951314575"/>
        <w:placeholder>
          <w:docPart w:val="D8A60ABAD08E304C97B4F697D4EAC558"/>
        </w:placeholder>
        <w:temporary/>
        <w:showingPlcHdr/>
      </w:sdtPr>
      <w:sdtEndPr/>
      <w:sdtContent>
        <w:r w:rsidR="002C381C">
          <w:t>[Type text]</w:t>
        </w:r>
      </w:sdtContent>
    </w:sdt>
    <w:r w:rsidR="002C381C">
      <w:ptab w:relativeTo="margin" w:alignment="right" w:leader="none"/>
    </w:r>
    <w:sdt>
      <w:sdtPr>
        <w:id w:val="-1679888577"/>
        <w:temporary/>
        <w:showingPlcHdr/>
      </w:sdtPr>
      <w:sdtEndPr/>
      <w:sdtContent>
        <w:r w:rsidR="002C381C">
          <w:t>[Type text]</w:t>
        </w:r>
      </w:sdtContent>
    </w:sdt>
  </w:p>
  <w:p w14:paraId="3AA655BF" w14:textId="77777777" w:rsidR="002C381C" w:rsidRDefault="002C3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E324" w14:textId="77777777" w:rsidR="002C381C" w:rsidRDefault="008E086C">
    <w:pPr>
      <w:pStyle w:val="Header"/>
    </w:pPr>
    <w:sdt>
      <w:sdtPr>
        <w:id w:val="171999623"/>
        <w:placeholder>
          <w:docPart w:val="A0336F4466D48A4D86980923CF525C6D"/>
        </w:placeholder>
        <w:temporary/>
        <w:showingPlcHdr/>
      </w:sdtPr>
      <w:sdtEndPr/>
      <w:sdtContent>
        <w:r w:rsidR="002C381C">
          <w:t>[Type text]</w:t>
        </w:r>
      </w:sdtContent>
    </w:sdt>
    <w:r w:rsidR="002C381C">
      <w:ptab w:relativeTo="margin" w:alignment="center" w:leader="none"/>
    </w:r>
    <w:sdt>
      <w:sdtPr>
        <w:id w:val="171999624"/>
        <w:placeholder>
          <w:docPart w:val="D8A60ABAD08E304C97B4F697D4EAC558"/>
        </w:placeholder>
        <w:temporary/>
        <w:showingPlcHdr/>
      </w:sdtPr>
      <w:sdtEndPr/>
      <w:sdtContent>
        <w:r w:rsidR="002C381C">
          <w:t>[Type text]</w:t>
        </w:r>
      </w:sdtContent>
    </w:sdt>
    <w:r w:rsidR="002C381C">
      <w:ptab w:relativeTo="margin" w:alignment="right" w:leader="none"/>
    </w:r>
    <w:sdt>
      <w:sdtPr>
        <w:id w:val="171999625"/>
        <w:temporary/>
        <w:showingPlcHdr/>
      </w:sdtPr>
      <w:sdtEndPr/>
      <w:sdtContent>
        <w:r w:rsidR="002C381C">
          <w:t>[Type text]</w:t>
        </w:r>
      </w:sdtContent>
    </w:sdt>
  </w:p>
  <w:p w14:paraId="6BFF96D2" w14:textId="77777777" w:rsidR="002C381C" w:rsidRDefault="002C381C">
    <w:pPr>
      <w:pStyle w:val="Header"/>
    </w:pPr>
  </w:p>
  <w:p w14:paraId="4749DFB7" w14:textId="77777777" w:rsidR="002C381C" w:rsidRDefault="002C38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3CE9" w14:textId="77777777" w:rsidR="002C381C" w:rsidRPr="00C72926" w:rsidRDefault="002C381C" w:rsidP="00BD2CF3">
    <w:pPr>
      <w:pStyle w:val="Header"/>
      <w:rPr>
        <w:sz w:val="20"/>
      </w:rPr>
    </w:pPr>
    <w:r w:rsidRPr="00C72926">
      <w:rPr>
        <w:sz w:val="20"/>
      </w:rPr>
      <w:t>V</w:t>
    </w:r>
    <w:r>
      <w:rPr>
        <w:sz w:val="20"/>
      </w:rPr>
      <w:t>ersion 2013-10-09</w:t>
    </w:r>
    <w:r w:rsidRPr="00C72926">
      <w:rPr>
        <w:sz w:val="20"/>
      </w:rPr>
      <w:t xml:space="preserve"> </w:t>
    </w:r>
    <w:r w:rsidRPr="00C72926">
      <w:rPr>
        <w:sz w:val="20"/>
      </w:rPr>
      <w:tab/>
    </w:r>
  </w:p>
  <w:p w14:paraId="18B2A877" w14:textId="77777777" w:rsidR="002C381C" w:rsidRDefault="002C38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95308"/>
    <w:multiLevelType w:val="hybridMultilevel"/>
    <w:tmpl w:val="8CDA22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67EF"/>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764"/>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75E5"/>
    <w:multiLevelType w:val="hybridMultilevel"/>
    <w:tmpl w:val="272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04D67"/>
    <w:multiLevelType w:val="hybridMultilevel"/>
    <w:tmpl w:val="912A5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26D15206"/>
    <w:multiLevelType w:val="hybridMultilevel"/>
    <w:tmpl w:val="E7DC9018"/>
    <w:lvl w:ilvl="0" w:tplc="6732464C">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D73F0"/>
    <w:multiLevelType w:val="hybridMultilevel"/>
    <w:tmpl w:val="969A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130EB"/>
    <w:multiLevelType w:val="hybridMultilevel"/>
    <w:tmpl w:val="04B84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606CA"/>
    <w:multiLevelType w:val="hybridMultilevel"/>
    <w:tmpl w:val="4B52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5C3AA0"/>
    <w:multiLevelType w:val="hybridMultilevel"/>
    <w:tmpl w:val="992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F0F4F"/>
    <w:multiLevelType w:val="hybridMultilevel"/>
    <w:tmpl w:val="77E2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37BC9"/>
    <w:multiLevelType w:val="hybridMultilevel"/>
    <w:tmpl w:val="62DC08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0293F"/>
    <w:multiLevelType w:val="hybridMultilevel"/>
    <w:tmpl w:val="385EDA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38487452"/>
    <w:multiLevelType w:val="hybridMultilevel"/>
    <w:tmpl w:val="E580F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D72E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516F6864"/>
    <w:multiLevelType w:val="multilevel"/>
    <w:tmpl w:val="238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F0AAC"/>
    <w:multiLevelType w:val="hybridMultilevel"/>
    <w:tmpl w:val="0C463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E7310"/>
    <w:multiLevelType w:val="hybridMultilevel"/>
    <w:tmpl w:val="A5CAA44C"/>
    <w:lvl w:ilvl="0" w:tplc="FB22E098">
      <w:start w:val="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62F0F"/>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10D2D"/>
    <w:multiLevelType w:val="hybridMultilevel"/>
    <w:tmpl w:val="BB0C6564"/>
    <w:lvl w:ilvl="0" w:tplc="BD108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086B86"/>
    <w:multiLevelType w:val="hybridMultilevel"/>
    <w:tmpl w:val="964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674A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B6CEB"/>
    <w:multiLevelType w:val="hybridMultilevel"/>
    <w:tmpl w:val="78FCBFDC"/>
    <w:lvl w:ilvl="0" w:tplc="2BEA0E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019B4"/>
    <w:multiLevelType w:val="hybridMultilevel"/>
    <w:tmpl w:val="02DA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45D68"/>
    <w:multiLevelType w:val="hybridMultilevel"/>
    <w:tmpl w:val="119C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7A299E"/>
    <w:multiLevelType w:val="hybridMultilevel"/>
    <w:tmpl w:val="A58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E62E9"/>
    <w:multiLevelType w:val="hybridMultilevel"/>
    <w:tmpl w:val="990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0"/>
  </w:num>
  <w:num w:numId="4">
    <w:abstractNumId w:val="13"/>
  </w:num>
  <w:num w:numId="5">
    <w:abstractNumId w:val="23"/>
  </w:num>
  <w:num w:numId="6">
    <w:abstractNumId w:val="8"/>
  </w:num>
  <w:num w:numId="7">
    <w:abstractNumId w:val="5"/>
  </w:num>
  <w:num w:numId="8">
    <w:abstractNumId w:val="2"/>
  </w:num>
  <w:num w:numId="9">
    <w:abstractNumId w:val="27"/>
  </w:num>
  <w:num w:numId="10">
    <w:abstractNumId w:val="36"/>
  </w:num>
  <w:num w:numId="11">
    <w:abstractNumId w:val="15"/>
  </w:num>
  <w:num w:numId="12">
    <w:abstractNumId w:val="25"/>
  </w:num>
  <w:num w:numId="13">
    <w:abstractNumId w:val="7"/>
  </w:num>
  <w:num w:numId="14">
    <w:abstractNumId w:val="33"/>
  </w:num>
  <w:num w:numId="15">
    <w:abstractNumId w:val="1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32"/>
  </w:num>
  <w:num w:numId="20">
    <w:abstractNumId w:val="11"/>
  </w:num>
  <w:num w:numId="21">
    <w:abstractNumId w:val="3"/>
  </w:num>
  <w:num w:numId="22">
    <w:abstractNumId w:val="24"/>
  </w:num>
  <w:num w:numId="23">
    <w:abstractNumId w:val="16"/>
  </w:num>
  <w:num w:numId="24">
    <w:abstractNumId w:val="28"/>
  </w:num>
  <w:num w:numId="25">
    <w:abstractNumId w:val="38"/>
  </w:num>
  <w:num w:numId="26">
    <w:abstractNumId w:val="31"/>
  </w:num>
  <w:num w:numId="27">
    <w:abstractNumId w:val="10"/>
  </w:num>
  <w:num w:numId="28">
    <w:abstractNumId w:val="14"/>
  </w:num>
  <w:num w:numId="29">
    <w:abstractNumId w:val="9"/>
  </w:num>
  <w:num w:numId="30">
    <w:abstractNumId w:val="17"/>
  </w:num>
  <w:num w:numId="31">
    <w:abstractNumId w:val="35"/>
  </w:num>
  <w:num w:numId="32">
    <w:abstractNumId w:val="26"/>
  </w:num>
  <w:num w:numId="33">
    <w:abstractNumId w:val="18"/>
  </w:num>
  <w:num w:numId="34">
    <w:abstractNumId w:val="1"/>
  </w:num>
  <w:num w:numId="35">
    <w:abstractNumId w:val="20"/>
  </w:num>
  <w:num w:numId="36">
    <w:abstractNumId w:val="22"/>
  </w:num>
  <w:num w:numId="37">
    <w:abstractNumId w:val="21"/>
  </w:num>
  <w:num w:numId="38">
    <w:abstractNumId w:val="39"/>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1925"/>
    <w:rsid w:val="0000225B"/>
    <w:rsid w:val="00002C5F"/>
    <w:rsid w:val="00005A2C"/>
    <w:rsid w:val="00012CF4"/>
    <w:rsid w:val="000167A1"/>
    <w:rsid w:val="00020FE8"/>
    <w:rsid w:val="000224BD"/>
    <w:rsid w:val="000236AE"/>
    <w:rsid w:val="00024A32"/>
    <w:rsid w:val="0003052B"/>
    <w:rsid w:val="000342D4"/>
    <w:rsid w:val="00035B9E"/>
    <w:rsid w:val="000533CA"/>
    <w:rsid w:val="0007057F"/>
    <w:rsid w:val="00072916"/>
    <w:rsid w:val="00072FEE"/>
    <w:rsid w:val="00074C1F"/>
    <w:rsid w:val="00074D79"/>
    <w:rsid w:val="000822F5"/>
    <w:rsid w:val="000A083F"/>
    <w:rsid w:val="000B2CFE"/>
    <w:rsid w:val="000B4038"/>
    <w:rsid w:val="000B61FC"/>
    <w:rsid w:val="000B7815"/>
    <w:rsid w:val="000E4848"/>
    <w:rsid w:val="000E5A01"/>
    <w:rsid w:val="000E5CA1"/>
    <w:rsid w:val="000E6AF5"/>
    <w:rsid w:val="000F7EAD"/>
    <w:rsid w:val="00107CF8"/>
    <w:rsid w:val="00113FA2"/>
    <w:rsid w:val="00115BA8"/>
    <w:rsid w:val="00122310"/>
    <w:rsid w:val="00122CF7"/>
    <w:rsid w:val="0012422D"/>
    <w:rsid w:val="00126848"/>
    <w:rsid w:val="001306EC"/>
    <w:rsid w:val="00131FE7"/>
    <w:rsid w:val="00134D1C"/>
    <w:rsid w:val="00137E5A"/>
    <w:rsid w:val="001405F3"/>
    <w:rsid w:val="00140AE2"/>
    <w:rsid w:val="001421A1"/>
    <w:rsid w:val="001428BA"/>
    <w:rsid w:val="00151180"/>
    <w:rsid w:val="00154666"/>
    <w:rsid w:val="001629F0"/>
    <w:rsid w:val="001678A6"/>
    <w:rsid w:val="00167F4D"/>
    <w:rsid w:val="001749FF"/>
    <w:rsid w:val="00177A40"/>
    <w:rsid w:val="0019092C"/>
    <w:rsid w:val="00191924"/>
    <w:rsid w:val="00191B83"/>
    <w:rsid w:val="001A1DD5"/>
    <w:rsid w:val="001B249F"/>
    <w:rsid w:val="001C1212"/>
    <w:rsid w:val="001C1772"/>
    <w:rsid w:val="001C3F1A"/>
    <w:rsid w:val="001C7D82"/>
    <w:rsid w:val="001D157D"/>
    <w:rsid w:val="001E5A6E"/>
    <w:rsid w:val="001F51BF"/>
    <w:rsid w:val="001F630D"/>
    <w:rsid w:val="00215999"/>
    <w:rsid w:val="00226A35"/>
    <w:rsid w:val="002356D5"/>
    <w:rsid w:val="002467D0"/>
    <w:rsid w:val="002552E5"/>
    <w:rsid w:val="00257BA8"/>
    <w:rsid w:val="00261A19"/>
    <w:rsid w:val="0027275C"/>
    <w:rsid w:val="00277D4F"/>
    <w:rsid w:val="00283F68"/>
    <w:rsid w:val="00285601"/>
    <w:rsid w:val="00290CB9"/>
    <w:rsid w:val="002937D2"/>
    <w:rsid w:val="002962A9"/>
    <w:rsid w:val="002972C3"/>
    <w:rsid w:val="00297FBC"/>
    <w:rsid w:val="002A5ADC"/>
    <w:rsid w:val="002B0946"/>
    <w:rsid w:val="002B1FF9"/>
    <w:rsid w:val="002B2148"/>
    <w:rsid w:val="002C0F5F"/>
    <w:rsid w:val="002C381C"/>
    <w:rsid w:val="002C5560"/>
    <w:rsid w:val="002C7543"/>
    <w:rsid w:val="002D1182"/>
    <w:rsid w:val="002D1999"/>
    <w:rsid w:val="002D4BCA"/>
    <w:rsid w:val="002E0C50"/>
    <w:rsid w:val="002E527C"/>
    <w:rsid w:val="002E5A57"/>
    <w:rsid w:val="002E5D2D"/>
    <w:rsid w:val="002F1E21"/>
    <w:rsid w:val="002F7F19"/>
    <w:rsid w:val="00302652"/>
    <w:rsid w:val="0031765A"/>
    <w:rsid w:val="00330332"/>
    <w:rsid w:val="00334E15"/>
    <w:rsid w:val="00336A05"/>
    <w:rsid w:val="0034508E"/>
    <w:rsid w:val="0034689F"/>
    <w:rsid w:val="003473E2"/>
    <w:rsid w:val="003535BC"/>
    <w:rsid w:val="003633A4"/>
    <w:rsid w:val="00364DD0"/>
    <w:rsid w:val="0037030A"/>
    <w:rsid w:val="003823EF"/>
    <w:rsid w:val="00382631"/>
    <w:rsid w:val="003A2842"/>
    <w:rsid w:val="003A44B3"/>
    <w:rsid w:val="003B256B"/>
    <w:rsid w:val="003B5A1D"/>
    <w:rsid w:val="003B680E"/>
    <w:rsid w:val="003B6B9D"/>
    <w:rsid w:val="003B72A3"/>
    <w:rsid w:val="003B7C35"/>
    <w:rsid w:val="003C0117"/>
    <w:rsid w:val="003C04DB"/>
    <w:rsid w:val="003C60EE"/>
    <w:rsid w:val="003C76CA"/>
    <w:rsid w:val="003D09F1"/>
    <w:rsid w:val="003D15FD"/>
    <w:rsid w:val="003D25C4"/>
    <w:rsid w:val="003D4F4E"/>
    <w:rsid w:val="003E4FAB"/>
    <w:rsid w:val="003E7419"/>
    <w:rsid w:val="003E79D1"/>
    <w:rsid w:val="003F4ABB"/>
    <w:rsid w:val="004017F7"/>
    <w:rsid w:val="00401BA3"/>
    <w:rsid w:val="004034F7"/>
    <w:rsid w:val="004152A8"/>
    <w:rsid w:val="00424287"/>
    <w:rsid w:val="00431773"/>
    <w:rsid w:val="004346D0"/>
    <w:rsid w:val="00434A21"/>
    <w:rsid w:val="004357A3"/>
    <w:rsid w:val="004377BA"/>
    <w:rsid w:val="004447C7"/>
    <w:rsid w:val="00447224"/>
    <w:rsid w:val="00462752"/>
    <w:rsid w:val="004740EF"/>
    <w:rsid w:val="0047446A"/>
    <w:rsid w:val="0048077C"/>
    <w:rsid w:val="00492813"/>
    <w:rsid w:val="00492F07"/>
    <w:rsid w:val="004A724C"/>
    <w:rsid w:val="004A793D"/>
    <w:rsid w:val="004B7A82"/>
    <w:rsid w:val="004C379A"/>
    <w:rsid w:val="004C419D"/>
    <w:rsid w:val="004D2453"/>
    <w:rsid w:val="004D6AD2"/>
    <w:rsid w:val="004E79FE"/>
    <w:rsid w:val="00502AD9"/>
    <w:rsid w:val="00515615"/>
    <w:rsid w:val="00517E01"/>
    <w:rsid w:val="00521FAA"/>
    <w:rsid w:val="00525ED7"/>
    <w:rsid w:val="00526A5D"/>
    <w:rsid w:val="00537EFE"/>
    <w:rsid w:val="005517D9"/>
    <w:rsid w:val="0056065B"/>
    <w:rsid w:val="00564936"/>
    <w:rsid w:val="005749AF"/>
    <w:rsid w:val="00576098"/>
    <w:rsid w:val="00580A84"/>
    <w:rsid w:val="00580B26"/>
    <w:rsid w:val="005823F3"/>
    <w:rsid w:val="005832A4"/>
    <w:rsid w:val="00594187"/>
    <w:rsid w:val="005A2C96"/>
    <w:rsid w:val="005A4D81"/>
    <w:rsid w:val="005B2C8E"/>
    <w:rsid w:val="005B34ED"/>
    <w:rsid w:val="005B7932"/>
    <w:rsid w:val="005C5C80"/>
    <w:rsid w:val="005D4456"/>
    <w:rsid w:val="005F27CE"/>
    <w:rsid w:val="005F41AB"/>
    <w:rsid w:val="005F58C0"/>
    <w:rsid w:val="006049D7"/>
    <w:rsid w:val="00605681"/>
    <w:rsid w:val="006057CF"/>
    <w:rsid w:val="00606E6C"/>
    <w:rsid w:val="00607682"/>
    <w:rsid w:val="00611A82"/>
    <w:rsid w:val="00616D49"/>
    <w:rsid w:val="00617E28"/>
    <w:rsid w:val="006214BA"/>
    <w:rsid w:val="00623084"/>
    <w:rsid w:val="00626D87"/>
    <w:rsid w:val="0063446A"/>
    <w:rsid w:val="00644B19"/>
    <w:rsid w:val="0066450A"/>
    <w:rsid w:val="0067118D"/>
    <w:rsid w:val="00691CE9"/>
    <w:rsid w:val="0069415C"/>
    <w:rsid w:val="006B5767"/>
    <w:rsid w:val="006C6DA8"/>
    <w:rsid w:val="006E097C"/>
    <w:rsid w:val="007060A0"/>
    <w:rsid w:val="00712550"/>
    <w:rsid w:val="00713138"/>
    <w:rsid w:val="00715442"/>
    <w:rsid w:val="007200A1"/>
    <w:rsid w:val="007241F3"/>
    <w:rsid w:val="00740188"/>
    <w:rsid w:val="00742056"/>
    <w:rsid w:val="007426FF"/>
    <w:rsid w:val="0074291E"/>
    <w:rsid w:val="00751FC9"/>
    <w:rsid w:val="00757193"/>
    <w:rsid w:val="00770F7F"/>
    <w:rsid w:val="00776422"/>
    <w:rsid w:val="007823BB"/>
    <w:rsid w:val="007858AD"/>
    <w:rsid w:val="0079406B"/>
    <w:rsid w:val="00797DB6"/>
    <w:rsid w:val="007A32E6"/>
    <w:rsid w:val="007B1B50"/>
    <w:rsid w:val="007B21FD"/>
    <w:rsid w:val="007B2802"/>
    <w:rsid w:val="007C348D"/>
    <w:rsid w:val="007D075B"/>
    <w:rsid w:val="007D1311"/>
    <w:rsid w:val="007D1F8F"/>
    <w:rsid w:val="007D2609"/>
    <w:rsid w:val="007F0EA3"/>
    <w:rsid w:val="00812268"/>
    <w:rsid w:val="0081473D"/>
    <w:rsid w:val="008166CF"/>
    <w:rsid w:val="008206FD"/>
    <w:rsid w:val="00822080"/>
    <w:rsid w:val="008239C0"/>
    <w:rsid w:val="008338E6"/>
    <w:rsid w:val="008357CF"/>
    <w:rsid w:val="008371E7"/>
    <w:rsid w:val="0084256A"/>
    <w:rsid w:val="008441BA"/>
    <w:rsid w:val="00844C92"/>
    <w:rsid w:val="00856079"/>
    <w:rsid w:val="00856CAA"/>
    <w:rsid w:val="00867E3F"/>
    <w:rsid w:val="00877D1F"/>
    <w:rsid w:val="00880E97"/>
    <w:rsid w:val="00884F7E"/>
    <w:rsid w:val="00894C9B"/>
    <w:rsid w:val="00895480"/>
    <w:rsid w:val="00895BAC"/>
    <w:rsid w:val="00897281"/>
    <w:rsid w:val="008A19E7"/>
    <w:rsid w:val="008B0DFA"/>
    <w:rsid w:val="008B2B47"/>
    <w:rsid w:val="008C7EB3"/>
    <w:rsid w:val="008D4FE8"/>
    <w:rsid w:val="008D58DF"/>
    <w:rsid w:val="008D7A22"/>
    <w:rsid w:val="008E086C"/>
    <w:rsid w:val="008F029E"/>
    <w:rsid w:val="008F4BCD"/>
    <w:rsid w:val="008F5369"/>
    <w:rsid w:val="008F5C28"/>
    <w:rsid w:val="00903FB5"/>
    <w:rsid w:val="00912E51"/>
    <w:rsid w:val="009147F2"/>
    <w:rsid w:val="00914B51"/>
    <w:rsid w:val="00925EA5"/>
    <w:rsid w:val="00926A39"/>
    <w:rsid w:val="009325A7"/>
    <w:rsid w:val="00933279"/>
    <w:rsid w:val="00933664"/>
    <w:rsid w:val="00936DBC"/>
    <w:rsid w:val="00946032"/>
    <w:rsid w:val="00962190"/>
    <w:rsid w:val="0096335E"/>
    <w:rsid w:val="00971397"/>
    <w:rsid w:val="0097369C"/>
    <w:rsid w:val="009746BE"/>
    <w:rsid w:val="0097647F"/>
    <w:rsid w:val="00977C17"/>
    <w:rsid w:val="00990BBA"/>
    <w:rsid w:val="009A1415"/>
    <w:rsid w:val="009A26DE"/>
    <w:rsid w:val="009A4F6F"/>
    <w:rsid w:val="009C0DCC"/>
    <w:rsid w:val="009C17AD"/>
    <w:rsid w:val="009C1A8D"/>
    <w:rsid w:val="009C1C4F"/>
    <w:rsid w:val="009D562B"/>
    <w:rsid w:val="009D5DF2"/>
    <w:rsid w:val="009E5A69"/>
    <w:rsid w:val="00A000EE"/>
    <w:rsid w:val="00A04FCA"/>
    <w:rsid w:val="00A10866"/>
    <w:rsid w:val="00A138CA"/>
    <w:rsid w:val="00A20EF2"/>
    <w:rsid w:val="00A21316"/>
    <w:rsid w:val="00A24C05"/>
    <w:rsid w:val="00A2762B"/>
    <w:rsid w:val="00A3407E"/>
    <w:rsid w:val="00A3537F"/>
    <w:rsid w:val="00A406D0"/>
    <w:rsid w:val="00A4665E"/>
    <w:rsid w:val="00A5191A"/>
    <w:rsid w:val="00A52D7C"/>
    <w:rsid w:val="00A5544D"/>
    <w:rsid w:val="00A60F9D"/>
    <w:rsid w:val="00A7025B"/>
    <w:rsid w:val="00A704D4"/>
    <w:rsid w:val="00A76C7B"/>
    <w:rsid w:val="00A77483"/>
    <w:rsid w:val="00A77DE3"/>
    <w:rsid w:val="00A90A32"/>
    <w:rsid w:val="00A912B6"/>
    <w:rsid w:val="00AA2AF7"/>
    <w:rsid w:val="00AA2EDE"/>
    <w:rsid w:val="00AA5E33"/>
    <w:rsid w:val="00AA6A59"/>
    <w:rsid w:val="00AA726B"/>
    <w:rsid w:val="00AB6182"/>
    <w:rsid w:val="00AC396D"/>
    <w:rsid w:val="00AC600F"/>
    <w:rsid w:val="00AD009B"/>
    <w:rsid w:val="00AD0A53"/>
    <w:rsid w:val="00AD3145"/>
    <w:rsid w:val="00AD3D20"/>
    <w:rsid w:val="00AE31F2"/>
    <w:rsid w:val="00AE4372"/>
    <w:rsid w:val="00B11EE0"/>
    <w:rsid w:val="00B1516E"/>
    <w:rsid w:val="00B17B18"/>
    <w:rsid w:val="00B27E53"/>
    <w:rsid w:val="00B32C0B"/>
    <w:rsid w:val="00B37272"/>
    <w:rsid w:val="00B45CB9"/>
    <w:rsid w:val="00B47533"/>
    <w:rsid w:val="00B511F3"/>
    <w:rsid w:val="00B518ED"/>
    <w:rsid w:val="00B55335"/>
    <w:rsid w:val="00B55A27"/>
    <w:rsid w:val="00B60DF2"/>
    <w:rsid w:val="00B65B5E"/>
    <w:rsid w:val="00B73F74"/>
    <w:rsid w:val="00B80C07"/>
    <w:rsid w:val="00BA4DB7"/>
    <w:rsid w:val="00BB2F14"/>
    <w:rsid w:val="00BC462E"/>
    <w:rsid w:val="00BC7926"/>
    <w:rsid w:val="00BD2CF3"/>
    <w:rsid w:val="00BD507C"/>
    <w:rsid w:val="00BD73BF"/>
    <w:rsid w:val="00BE2181"/>
    <w:rsid w:val="00BE4161"/>
    <w:rsid w:val="00BF7D98"/>
    <w:rsid w:val="00C3175C"/>
    <w:rsid w:val="00C37C96"/>
    <w:rsid w:val="00C410B1"/>
    <w:rsid w:val="00C46755"/>
    <w:rsid w:val="00C5033F"/>
    <w:rsid w:val="00C50744"/>
    <w:rsid w:val="00C532C8"/>
    <w:rsid w:val="00C6077E"/>
    <w:rsid w:val="00C616F1"/>
    <w:rsid w:val="00C660BA"/>
    <w:rsid w:val="00C70B19"/>
    <w:rsid w:val="00C72926"/>
    <w:rsid w:val="00C7505E"/>
    <w:rsid w:val="00C7548F"/>
    <w:rsid w:val="00C863D1"/>
    <w:rsid w:val="00C879EB"/>
    <w:rsid w:val="00C97D09"/>
    <w:rsid w:val="00CA3F62"/>
    <w:rsid w:val="00CA55FF"/>
    <w:rsid w:val="00CA6F4F"/>
    <w:rsid w:val="00CB131E"/>
    <w:rsid w:val="00CB4CAB"/>
    <w:rsid w:val="00CC10AA"/>
    <w:rsid w:val="00CC1546"/>
    <w:rsid w:val="00CC18D1"/>
    <w:rsid w:val="00CC3E67"/>
    <w:rsid w:val="00CD6306"/>
    <w:rsid w:val="00CE1A8D"/>
    <w:rsid w:val="00CF0F97"/>
    <w:rsid w:val="00CF1323"/>
    <w:rsid w:val="00CF132D"/>
    <w:rsid w:val="00CF1BE1"/>
    <w:rsid w:val="00D02F17"/>
    <w:rsid w:val="00D03CEC"/>
    <w:rsid w:val="00D0616B"/>
    <w:rsid w:val="00D139D7"/>
    <w:rsid w:val="00D212EA"/>
    <w:rsid w:val="00D23AB5"/>
    <w:rsid w:val="00D325E8"/>
    <w:rsid w:val="00D435A7"/>
    <w:rsid w:val="00D455F1"/>
    <w:rsid w:val="00D50BD3"/>
    <w:rsid w:val="00D53D0B"/>
    <w:rsid w:val="00D543F7"/>
    <w:rsid w:val="00D55389"/>
    <w:rsid w:val="00D565FA"/>
    <w:rsid w:val="00D6481E"/>
    <w:rsid w:val="00D73370"/>
    <w:rsid w:val="00D759EA"/>
    <w:rsid w:val="00D97635"/>
    <w:rsid w:val="00DB1B5D"/>
    <w:rsid w:val="00DB2E83"/>
    <w:rsid w:val="00DB7B66"/>
    <w:rsid w:val="00DC094D"/>
    <w:rsid w:val="00DC769A"/>
    <w:rsid w:val="00DD2985"/>
    <w:rsid w:val="00DD673B"/>
    <w:rsid w:val="00DE00B5"/>
    <w:rsid w:val="00E052F7"/>
    <w:rsid w:val="00E05947"/>
    <w:rsid w:val="00E11145"/>
    <w:rsid w:val="00E25673"/>
    <w:rsid w:val="00E27E19"/>
    <w:rsid w:val="00E302FE"/>
    <w:rsid w:val="00E31935"/>
    <w:rsid w:val="00E3633B"/>
    <w:rsid w:val="00E42C14"/>
    <w:rsid w:val="00E54059"/>
    <w:rsid w:val="00E55D46"/>
    <w:rsid w:val="00E64CC1"/>
    <w:rsid w:val="00E72CB5"/>
    <w:rsid w:val="00E735B1"/>
    <w:rsid w:val="00E73C34"/>
    <w:rsid w:val="00E84B56"/>
    <w:rsid w:val="00E9160F"/>
    <w:rsid w:val="00EA4B57"/>
    <w:rsid w:val="00EC0892"/>
    <w:rsid w:val="00EC12E4"/>
    <w:rsid w:val="00EC518C"/>
    <w:rsid w:val="00ED5809"/>
    <w:rsid w:val="00ED78CE"/>
    <w:rsid w:val="00EE17C6"/>
    <w:rsid w:val="00EE54D9"/>
    <w:rsid w:val="00EF283B"/>
    <w:rsid w:val="00EF4C9A"/>
    <w:rsid w:val="00F0772D"/>
    <w:rsid w:val="00F11292"/>
    <w:rsid w:val="00F116C0"/>
    <w:rsid w:val="00F242D1"/>
    <w:rsid w:val="00F24621"/>
    <w:rsid w:val="00F2776F"/>
    <w:rsid w:val="00F32151"/>
    <w:rsid w:val="00F329BF"/>
    <w:rsid w:val="00F40E20"/>
    <w:rsid w:val="00F4488E"/>
    <w:rsid w:val="00F55F38"/>
    <w:rsid w:val="00F70048"/>
    <w:rsid w:val="00F70251"/>
    <w:rsid w:val="00F76569"/>
    <w:rsid w:val="00F95E63"/>
    <w:rsid w:val="00FA3AF0"/>
    <w:rsid w:val="00FB1C41"/>
    <w:rsid w:val="00FB2334"/>
    <w:rsid w:val="00FB3639"/>
    <w:rsid w:val="00FB381F"/>
    <w:rsid w:val="00FC6F45"/>
    <w:rsid w:val="00FD72C4"/>
    <w:rsid w:val="00FE4B86"/>
    <w:rsid w:val="00FF48E9"/>
    <w:rsid w:val="00FF76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2513B"/>
  <w15:docId w15:val="{D54C288D-4427-4B3C-BED5-0C0A571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06FD"/>
    <w:pPr>
      <w:keepNext/>
      <w:widowControl w:val="0"/>
      <w:tabs>
        <w:tab w:val="center" w:pos="4680"/>
      </w:tabs>
      <w:autoSpaceDE w:val="0"/>
      <w:autoSpaceDN w:val="0"/>
      <w:adjustRightInd w:val="0"/>
      <w:outlineLvl w:val="0"/>
    </w:pPr>
    <w:rPr>
      <w:rFonts w:ascii="Tahoma" w:eastAsia="Times New Roman" w:hAnsi="Tahoma" w:cs="Tahoma"/>
      <w:b/>
    </w:rPr>
  </w:style>
  <w:style w:type="paragraph" w:styleId="Heading2">
    <w:name w:val="heading 2"/>
    <w:basedOn w:val="Normal"/>
    <w:next w:val="Normal"/>
    <w:link w:val="Heading2Char"/>
    <w:uiPriority w:val="9"/>
    <w:unhideWhenUsed/>
    <w:qFormat/>
    <w:rsid w:val="004D6A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aliases w:val=" Char1"/>
    <w:basedOn w:val="Normal"/>
    <w:link w:val="FooterChar"/>
    <w:uiPriority w:val="99"/>
    <w:unhideWhenUsed/>
    <w:rsid w:val="007B2802"/>
    <w:pPr>
      <w:tabs>
        <w:tab w:val="center" w:pos="4320"/>
        <w:tab w:val="right" w:pos="8640"/>
      </w:tabs>
    </w:pPr>
  </w:style>
  <w:style w:type="character" w:customStyle="1" w:styleId="FooterChar">
    <w:name w:val="Footer Char"/>
    <w:aliases w:val=" Char1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Strong">
    <w:name w:val="Strong"/>
    <w:uiPriority w:val="22"/>
    <w:qFormat/>
    <w:rsid w:val="005C5C80"/>
    <w:rPr>
      <w:b/>
      <w:bCs/>
    </w:rPr>
  </w:style>
  <w:style w:type="character" w:customStyle="1" w:styleId="Heading1Char">
    <w:name w:val="Heading 1 Char"/>
    <w:basedOn w:val="DefaultParagraphFont"/>
    <w:link w:val="Heading1"/>
    <w:rsid w:val="008206FD"/>
    <w:rPr>
      <w:rFonts w:ascii="Tahoma" w:eastAsia="Times New Roman" w:hAnsi="Tahoma" w:cs="Tahoma"/>
      <w:b/>
    </w:rPr>
  </w:style>
  <w:style w:type="character" w:customStyle="1" w:styleId="None">
    <w:name w:val="None"/>
    <w:rsid w:val="008206FD"/>
  </w:style>
  <w:style w:type="paragraph" w:styleId="BodyTextIndent2">
    <w:name w:val="Body Text Indent 2"/>
    <w:basedOn w:val="Normal"/>
    <w:link w:val="BodyTextIndent2Char"/>
    <w:semiHidden/>
    <w:rsid w:val="008206FD"/>
    <w:pPr>
      <w:ind w:left="1080" w:hanging="360"/>
    </w:pPr>
    <w:rPr>
      <w:rFonts w:ascii="Tahoma" w:eastAsia="Times New Roman" w:hAnsi="Tahoma" w:cs="Tahoma"/>
      <w:szCs w:val="22"/>
    </w:rPr>
  </w:style>
  <w:style w:type="character" w:customStyle="1" w:styleId="BodyTextIndent2Char">
    <w:name w:val="Body Text Indent 2 Char"/>
    <w:basedOn w:val="DefaultParagraphFont"/>
    <w:link w:val="BodyTextIndent2"/>
    <w:semiHidden/>
    <w:rsid w:val="008206FD"/>
    <w:rPr>
      <w:rFonts w:ascii="Tahoma" w:eastAsia="Times New Roman" w:hAnsi="Tahoma" w:cs="Tahoma"/>
      <w:szCs w:val="22"/>
    </w:rPr>
  </w:style>
  <w:style w:type="paragraph" w:styleId="TOCHeading">
    <w:name w:val="TOC Heading"/>
    <w:basedOn w:val="Heading1"/>
    <w:next w:val="Normal"/>
    <w:uiPriority w:val="39"/>
    <w:unhideWhenUsed/>
    <w:qFormat/>
    <w:rsid w:val="003B72A3"/>
    <w:pPr>
      <w:keepLines/>
      <w:widowControl/>
      <w:tabs>
        <w:tab w:val="clear" w:pos="4680"/>
      </w:tab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B72A3"/>
    <w:pPr>
      <w:spacing w:after="100"/>
    </w:pPr>
  </w:style>
  <w:style w:type="character" w:customStyle="1" w:styleId="Heading2Char">
    <w:name w:val="Heading 2 Char"/>
    <w:basedOn w:val="DefaultParagraphFont"/>
    <w:link w:val="Heading2"/>
    <w:uiPriority w:val="9"/>
    <w:rsid w:val="004D6AD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51FC9"/>
    <w:pPr>
      <w:spacing w:after="100"/>
      <w:ind w:left="240"/>
    </w:pPr>
  </w:style>
  <w:style w:type="table" w:styleId="GridTable1Light-Accent1">
    <w:name w:val="Grid Table 1 Light Accent 1"/>
    <w:basedOn w:val="TableNormal"/>
    <w:uiPriority w:val="46"/>
    <w:rsid w:val="002727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2328">
      <w:bodyDiv w:val="1"/>
      <w:marLeft w:val="0"/>
      <w:marRight w:val="0"/>
      <w:marTop w:val="0"/>
      <w:marBottom w:val="0"/>
      <w:divBdr>
        <w:top w:val="none" w:sz="0" w:space="0" w:color="auto"/>
        <w:left w:val="none" w:sz="0" w:space="0" w:color="auto"/>
        <w:bottom w:val="none" w:sz="0" w:space="0" w:color="auto"/>
        <w:right w:val="none" w:sz="0" w:space="0" w:color="auto"/>
      </w:divBdr>
      <w:divsChild>
        <w:div w:id="2099515906">
          <w:marLeft w:val="0"/>
          <w:marRight w:val="0"/>
          <w:marTop w:val="280"/>
          <w:marBottom w:val="0"/>
          <w:divBdr>
            <w:top w:val="none" w:sz="0" w:space="0" w:color="auto"/>
            <w:left w:val="none" w:sz="0" w:space="0" w:color="auto"/>
            <w:bottom w:val="none" w:sz="0" w:space="0" w:color="auto"/>
            <w:right w:val="none" w:sz="0" w:space="0" w:color="auto"/>
          </w:divBdr>
        </w:div>
      </w:divsChild>
    </w:div>
    <w:div w:id="1595018579">
      <w:bodyDiv w:val="1"/>
      <w:marLeft w:val="0"/>
      <w:marRight w:val="0"/>
      <w:marTop w:val="0"/>
      <w:marBottom w:val="0"/>
      <w:divBdr>
        <w:top w:val="none" w:sz="0" w:space="0" w:color="auto"/>
        <w:left w:val="none" w:sz="0" w:space="0" w:color="auto"/>
        <w:bottom w:val="none" w:sz="0" w:space="0" w:color="auto"/>
        <w:right w:val="none" w:sz="0" w:space="0" w:color="auto"/>
      </w:divBdr>
    </w:div>
    <w:div w:id="2080394393">
      <w:bodyDiv w:val="1"/>
      <w:marLeft w:val="0"/>
      <w:marRight w:val="0"/>
      <w:marTop w:val="0"/>
      <w:marBottom w:val="0"/>
      <w:divBdr>
        <w:top w:val="none" w:sz="0" w:space="0" w:color="auto"/>
        <w:left w:val="none" w:sz="0" w:space="0" w:color="auto"/>
        <w:bottom w:val="none" w:sz="0" w:space="0" w:color="auto"/>
        <w:right w:val="none" w:sz="0" w:space="0" w:color="auto"/>
      </w:divBdr>
      <w:divsChild>
        <w:div w:id="62070234">
          <w:marLeft w:val="0"/>
          <w:marRight w:val="0"/>
          <w:marTop w:val="280"/>
          <w:marBottom w:val="0"/>
          <w:divBdr>
            <w:top w:val="none" w:sz="0" w:space="0" w:color="auto"/>
            <w:left w:val="none" w:sz="0" w:space="0" w:color="auto"/>
            <w:bottom w:val="none" w:sz="0" w:space="0" w:color="auto"/>
            <w:right w:val="none" w:sz="0" w:space="0" w:color="auto"/>
          </w:divBdr>
        </w:div>
        <w:div w:id="1068964959">
          <w:marLeft w:val="0"/>
          <w:marRight w:val="0"/>
          <w:marTop w:val="2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lab.citytech.cuny.edu/collegecouncil/files/2014/08/curriculum_modification_library_form-rev3F16.doc" TargetMode="External"/><Relationship Id="rId18" Type="http://schemas.openxmlformats.org/officeDocument/2006/relationships/hyperlink" Target="mailto:nallahverdi@citytech.cuny.edu" TargetMode="External"/><Relationship Id="rId26" Type="http://schemas.openxmlformats.org/officeDocument/2006/relationships/hyperlink" Target="http://www.300jaystreet.com/college-council/curriculum_proposals/curricular-experiments" TargetMode="External"/><Relationship Id="rId39" Type="http://schemas.openxmlformats.org/officeDocument/2006/relationships/hyperlink" Target="https://openlab.citytech.cuny.edu/cmcesowder/" TargetMode="External"/><Relationship Id="rId21" Type="http://schemas.openxmlformats.org/officeDocument/2006/relationships/image" Target="media/image3.emf"/><Relationship Id="rId34" Type="http://schemas.openxmlformats.org/officeDocument/2006/relationships/hyperlink" Target="https://en-us.help.blackboard.com/Learn/Student/Getting_Started/Browser_Support" TargetMode="External"/><Relationship Id="rId42" Type="http://schemas.openxmlformats.org/officeDocument/2006/relationships/hyperlink" Target="https://openlab.citytech.cuny.edu/collegecouncil/files/2014/08/curriculum_modification_library_form-rev3F16.doc" TargetMode="External"/><Relationship Id="rId47" Type="http://schemas.openxmlformats.org/officeDocument/2006/relationships/hyperlink" Target="http://cityte.ch/curriculum" TargetMode="External"/><Relationship Id="rId50" Type="http://schemas.openxmlformats.org/officeDocument/2006/relationships/footer" Target="footer3.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cityte.ch/dir" TargetMode="External"/><Relationship Id="rId25" Type="http://schemas.openxmlformats.org/officeDocument/2006/relationships/hyperlink" Target="http://openlab.citytech.cuny.edu/collegecouncil/files/2014/08/CommonCoreCourseSubmissionForm_4.2.12.doc" TargetMode="External"/><Relationship Id="rId33" Type="http://schemas.openxmlformats.org/officeDocument/2006/relationships/footer" Target="footer2.xml"/><Relationship Id="rId38" Type="http://schemas.openxmlformats.org/officeDocument/2006/relationships/hyperlink" Target="mailto:itec@citytech.cuny.edu" TargetMode="External"/><Relationship Id="rId46" Type="http://schemas.openxmlformats.org/officeDocument/2006/relationships/hyperlink" Target="http://cityte.ch/dir" TargetMode="External"/><Relationship Id="rId2" Type="http://schemas.openxmlformats.org/officeDocument/2006/relationships/numbering" Target="numbering.xml"/><Relationship Id="rId16" Type="http://schemas.openxmlformats.org/officeDocument/2006/relationships/hyperlink" Target="http://www.300jaystreet.com/college-council/curriculum_proposals/curricular-experiments" TargetMode="External"/><Relationship Id="rId20" Type="http://schemas.openxmlformats.org/officeDocument/2006/relationships/hyperlink" Target="http://cityte.ch/oer" TargetMode="External"/><Relationship Id="rId29" Type="http://schemas.openxmlformats.org/officeDocument/2006/relationships/hyperlink" Target="http://cityte.ch/curriculum" TargetMode="External"/><Relationship Id="rId41" Type="http://schemas.openxmlformats.org/officeDocument/2006/relationships/hyperlink" Target="http://openlab.citytech.cuny.edu/collegecouncil/files/2014/08/2013-10-10-Curriculum_Modification_Proposal_Form.docx"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http://openlab.citytech.cuny.edu/collegecouncil/files/2014/08/Application-for-Interdisciplinary-Course-Designation.docx" TargetMode="External"/><Relationship Id="rId32" Type="http://schemas.openxmlformats.org/officeDocument/2006/relationships/footer" Target="footer1.xml"/><Relationship Id="rId37" Type="http://schemas.openxmlformats.org/officeDocument/2006/relationships/hyperlink" Target="http://websupport1.citytech.cuny.edu/studentworkshops.html" TargetMode="External"/><Relationship Id="rId40" Type="http://schemas.openxmlformats.org/officeDocument/2006/relationships/hyperlink" Target="https://www.amnh.org/research/physical-sciences/earth-and-planetary-" TargetMode="External"/><Relationship Id="rId45" Type="http://schemas.openxmlformats.org/officeDocument/2006/relationships/hyperlink" Target="http://www.300jaystreet.com/college-council/curriculum_proposals/curricular-experiments"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lab.citytech.cuny.edu/collegecouncil/files/2014/08/CommonCoreCourseSubmissionForm_4.2.12.doc" TargetMode="External"/><Relationship Id="rId23" Type="http://schemas.openxmlformats.org/officeDocument/2006/relationships/hyperlink" Target="https://openlab.citytech.cuny.edu/collegecouncil/files/2014/08/curriculum_modification_library_form-rev3F16.doc" TargetMode="External"/><Relationship Id="rId28" Type="http://schemas.openxmlformats.org/officeDocument/2006/relationships/hyperlink" Target="mailto:Amsowder@citytech.cuny.edu" TargetMode="External"/><Relationship Id="rId36" Type="http://schemas.openxmlformats.org/officeDocument/2006/relationships/hyperlink" Target="mailto:studenthelpdesk@citytech.cuny.edu" TargetMode="External"/><Relationship Id="rId49" Type="http://schemas.openxmlformats.org/officeDocument/2006/relationships/header" Target="header1.xml"/><Relationship Id="rId57"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yperlink" Target="http://cityte.ch/curriculum" TargetMode="External"/><Relationship Id="rId31" Type="http://schemas.openxmlformats.org/officeDocument/2006/relationships/image" Target="media/image4.jpeg"/><Relationship Id="rId44" Type="http://schemas.openxmlformats.org/officeDocument/2006/relationships/hyperlink" Target="http://openlab.citytech.cuny.edu/collegecouncil/files/2014/08/CommonCoreCourseSubmissionForm_4.2.12.doc"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openlab.citytech.cuny.edu/collegecouncil/files/2014/08/Application-for-Interdisciplinary-Course-Designation.docx" TargetMode="External"/><Relationship Id="rId22" Type="http://schemas.openxmlformats.org/officeDocument/2006/relationships/hyperlink" Target="http://openlab.citytech.cuny.edu/collegecouncil/files/2014/08/2013-10-10-Curriculum_Modification_Proposal_Form.docx" TargetMode="External"/><Relationship Id="rId27" Type="http://schemas.openxmlformats.org/officeDocument/2006/relationships/hyperlink" Target="http://cityte.ch/dir" TargetMode="External"/><Relationship Id="rId30" Type="http://schemas.openxmlformats.org/officeDocument/2006/relationships/hyperlink" Target="http://cityte.ch/oer" TargetMode="External"/><Relationship Id="rId35" Type="http://schemas.openxmlformats.org/officeDocument/2006/relationships/hyperlink" Target="http://mail.citytech.cuny.edu/UserIdLookupA/" TargetMode="External"/><Relationship Id="rId43" Type="http://schemas.openxmlformats.org/officeDocument/2006/relationships/hyperlink" Target="http://openlab.citytech.cuny.edu/collegecouncil/files/2014/08/Application-for-Interdisciplinary-Course-Designation.docx" TargetMode="External"/><Relationship Id="rId48" Type="http://schemas.openxmlformats.org/officeDocument/2006/relationships/hyperlink" Target="http://cityte.ch/oer" TargetMode="External"/><Relationship Id="rId56" Type="http://schemas.openxmlformats.org/officeDocument/2006/relationships/fontTable" Target="fontTable.xm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footer" Target="footer4.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0B0AED"/>
    <w:rsid w:val="000C21CA"/>
    <w:rsid w:val="00116BFD"/>
    <w:rsid w:val="001239D3"/>
    <w:rsid w:val="00156C48"/>
    <w:rsid w:val="00161DC2"/>
    <w:rsid w:val="0020276D"/>
    <w:rsid w:val="00235960"/>
    <w:rsid w:val="0024374C"/>
    <w:rsid w:val="002B25E9"/>
    <w:rsid w:val="002E539A"/>
    <w:rsid w:val="003168F9"/>
    <w:rsid w:val="00335F5D"/>
    <w:rsid w:val="00387898"/>
    <w:rsid w:val="003951DF"/>
    <w:rsid w:val="003E1123"/>
    <w:rsid w:val="00450A8B"/>
    <w:rsid w:val="004511FD"/>
    <w:rsid w:val="00473EB1"/>
    <w:rsid w:val="00480072"/>
    <w:rsid w:val="00492A3A"/>
    <w:rsid w:val="004F777D"/>
    <w:rsid w:val="005144F8"/>
    <w:rsid w:val="005170B5"/>
    <w:rsid w:val="0054435B"/>
    <w:rsid w:val="006D3844"/>
    <w:rsid w:val="0073635C"/>
    <w:rsid w:val="007B7EC5"/>
    <w:rsid w:val="00816450"/>
    <w:rsid w:val="00A02D5B"/>
    <w:rsid w:val="00A36FC4"/>
    <w:rsid w:val="00A47EBF"/>
    <w:rsid w:val="00A83BF8"/>
    <w:rsid w:val="00AE5DAA"/>
    <w:rsid w:val="00BD0223"/>
    <w:rsid w:val="00BD4B08"/>
    <w:rsid w:val="00BD72AA"/>
    <w:rsid w:val="00C456BB"/>
    <w:rsid w:val="00E07A92"/>
    <w:rsid w:val="00EB21DD"/>
    <w:rsid w:val="00EE0966"/>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1064-8644-401B-82B5-5EB70A9A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13035</Words>
  <Characters>74300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Ivan L. Guzman</cp:lastModifiedBy>
  <cp:revision>2</cp:revision>
  <cp:lastPrinted>2021-04-10T00:51:00Z</cp:lastPrinted>
  <dcterms:created xsi:type="dcterms:W3CDTF">2021-04-24T14:53:00Z</dcterms:created>
  <dcterms:modified xsi:type="dcterms:W3CDTF">2021-04-24T14:53:00Z</dcterms:modified>
</cp:coreProperties>
</file>