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M4"/>
        <w:spacing w:after="0"/>
        <w:jc w:val="both"/>
        <w:rPr>
          <w:rFonts w:ascii="Arial Black" w:cs="Arial Black" w:hAnsi="Arial Black" w:eastAsia="Arial Black"/>
          <w:sz w:val="20"/>
          <w:szCs w:val="20"/>
        </w:rPr>
      </w:pPr>
      <w:r>
        <w:rPr>
          <w:rFonts w:ascii="Arial Black" w:hAnsi="Arial Black"/>
          <w:sz w:val="20"/>
          <w:szCs w:val="20"/>
          <w:rtl w:val="0"/>
          <w:lang w:val="en-US"/>
        </w:rPr>
        <w:t xml:space="preserve"> </w:t>
      </w:r>
    </w:p>
    <w:p>
      <w:pPr>
        <w:pStyle w:val="Default"/>
        <w:jc w:val="center"/>
        <w:rPr>
          <w:rFonts w:ascii="Times New Roman" w:cs="Times New Roman" w:hAnsi="Times New Roman" w:eastAsia="Times New Roman"/>
          <w:b w:val="1"/>
          <w:bCs w:val="1"/>
          <w:i w:val="1"/>
          <w:iCs w:val="1"/>
          <w:sz w:val="44"/>
          <w:szCs w:val="44"/>
        </w:rPr>
      </w:pPr>
    </w:p>
    <w:p>
      <w:pPr>
        <w:pStyle w:val="Default"/>
        <w:jc w:val="center"/>
        <w:rPr>
          <w:rFonts w:ascii="Times New Roman" w:cs="Times New Roman" w:hAnsi="Times New Roman" w:eastAsia="Times New Roman"/>
          <w:b w:val="1"/>
          <w:bCs w:val="1"/>
          <w:i w:val="1"/>
          <w:iCs w:val="1"/>
          <w:sz w:val="44"/>
          <w:szCs w:val="44"/>
        </w:rPr>
      </w:pPr>
    </w:p>
    <w:p>
      <w:pPr>
        <w:pStyle w:val="Default"/>
        <w:jc w:val="center"/>
        <w:rPr>
          <w:rFonts w:ascii="Times New Roman" w:cs="Times New Roman" w:hAnsi="Times New Roman" w:eastAsia="Times New Roman"/>
          <w:b w:val="1"/>
          <w:bCs w:val="1"/>
          <w:i w:val="1"/>
          <w:iCs w:val="1"/>
          <w:sz w:val="52"/>
          <w:szCs w:val="52"/>
        </w:rPr>
      </w:pPr>
    </w:p>
    <w:p>
      <w:pPr>
        <w:pStyle w:val="Default"/>
        <w:jc w:val="center"/>
        <w:rPr>
          <w:rFonts w:ascii="Times New Roman" w:cs="Times New Roman" w:hAnsi="Times New Roman" w:eastAsia="Times New Roman"/>
          <w:b w:val="1"/>
          <w:bCs w:val="1"/>
          <w:i w:val="1"/>
          <w:iCs w:val="1"/>
          <w:sz w:val="44"/>
          <w:szCs w:val="44"/>
        </w:rPr>
      </w:pPr>
      <w:r>
        <w:rPr>
          <w:rFonts w:ascii="Times New Roman" w:hAnsi="Times New Roman"/>
          <w:b w:val="1"/>
          <w:bCs w:val="1"/>
          <w:i w:val="1"/>
          <w:iCs w:val="1"/>
          <w:sz w:val="52"/>
          <w:szCs w:val="52"/>
          <w:rtl w:val="0"/>
          <w:lang w:val="en-US"/>
        </w:rPr>
        <w:t>Theatre of Law</w:t>
      </w:r>
    </w:p>
    <w:p>
      <w:pPr>
        <w:pStyle w:val="Default"/>
        <w:jc w:val="center"/>
        <w:rPr>
          <w:rFonts w:ascii="Times New Roman" w:cs="Times New Roman" w:hAnsi="Times New Roman" w:eastAsia="Times New Roman"/>
          <w:b w:val="1"/>
          <w:bCs w:val="1"/>
          <w:sz w:val="44"/>
          <w:szCs w:val="44"/>
        </w:rPr>
      </w:pPr>
      <w:r>
        <w:rPr>
          <w:rFonts w:ascii="Times New Roman" w:hAnsi="Times New Roman"/>
          <w:b w:val="1"/>
          <w:bCs w:val="1"/>
          <w:sz w:val="44"/>
          <w:szCs w:val="44"/>
          <w:rtl w:val="0"/>
          <w:lang w:val="en-US"/>
        </w:rPr>
        <w:t>ID Course Proposal</w:t>
      </w:r>
    </w:p>
    <w:p>
      <w:pPr>
        <w:pStyle w:val="Default"/>
        <w:jc w:val="center"/>
        <w:rPr>
          <w:rFonts w:ascii="Times New Roman" w:cs="Times New Roman" w:hAnsi="Times New Roman" w:eastAsia="Times New Roman"/>
          <w:b w:val="1"/>
          <w:bCs w:val="1"/>
          <w:i w:val="1"/>
          <w:iCs w:val="1"/>
          <w:sz w:val="44"/>
          <w:szCs w:val="44"/>
        </w:rPr>
      </w:pPr>
    </w:p>
    <w:p>
      <w:pPr>
        <w:pStyle w:val="Default"/>
        <w:jc w:val="center"/>
        <w:rPr>
          <w:rFonts w:ascii="Times New Roman" w:cs="Times New Roman" w:hAnsi="Times New Roman" w:eastAsia="Times New Roman"/>
          <w:b w:val="1"/>
          <w:bCs w:val="1"/>
          <w:sz w:val="44"/>
          <w:szCs w:val="44"/>
        </w:rPr>
      </w:pPr>
      <w:r>
        <w:rPr>
          <w:rFonts w:ascii="Times New Roman" w:hAnsi="Times New Roman"/>
          <w:b w:val="1"/>
          <w:bCs w:val="1"/>
          <w:sz w:val="44"/>
          <w:szCs w:val="44"/>
          <w:rtl w:val="0"/>
          <w:lang w:val="en-US"/>
        </w:rPr>
        <w:t>FALL  2019</w:t>
      </w:r>
    </w:p>
    <w:p>
      <w:pPr>
        <w:pStyle w:val="Default"/>
        <w:jc w:val="center"/>
        <w:rPr>
          <w:rFonts w:ascii="Times New Roman" w:cs="Times New Roman" w:hAnsi="Times New Roman" w:eastAsia="Times New Roman"/>
          <w:b w:val="1"/>
          <w:bCs w:val="1"/>
          <w:sz w:val="44"/>
          <w:szCs w:val="44"/>
        </w:rPr>
      </w:pPr>
    </w:p>
    <w:p>
      <w:pPr>
        <w:pStyle w:val="Default"/>
        <w:jc w:val="center"/>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Professor Marissa J. Moran and Professor Sarah Ann Standing</w:t>
      </w:r>
    </w:p>
    <w:p>
      <w:pPr>
        <w:pStyle w:val="Body"/>
      </w:pPr>
      <w:r>
        <w:rPr>
          <w:rFonts w:ascii="Arial Unicode MS" w:cs="Arial Unicode MS" w:hAnsi="Arial Unicode MS" w:eastAsia="Arial Unicode MS"/>
          <w:b w:val="0"/>
          <w:bCs w:val="0"/>
          <w:i w:val="0"/>
          <w:iCs w:val="0"/>
          <w:sz w:val="36"/>
          <w:szCs w:val="36"/>
        </w:rPr>
        <w:br w:type="page"/>
      </w:r>
    </w:p>
    <w:p>
      <w:pPr>
        <w:pStyle w:val="Default"/>
        <w:jc w:val="center"/>
        <w:rPr>
          <w:rFonts w:ascii="Times New Roman" w:cs="Times New Roman" w:hAnsi="Times New Roman" w:eastAsia="Times New Roman"/>
          <w:b w:val="1"/>
          <w:bCs w:val="1"/>
          <w:sz w:val="44"/>
          <w:szCs w:val="44"/>
        </w:rPr>
      </w:pPr>
      <w:r>
        <w:rPr>
          <w:rFonts w:ascii="Times New Roman" w:hAnsi="Times New Roman"/>
          <w:b w:val="1"/>
          <w:bCs w:val="1"/>
          <w:sz w:val="44"/>
          <w:szCs w:val="44"/>
          <w:rtl w:val="0"/>
          <w:lang w:val="en-US"/>
        </w:rPr>
        <w:t>Table of Contents</w:t>
      </w:r>
    </w:p>
    <w:p>
      <w:pPr>
        <w:pStyle w:val="Default"/>
        <w:jc w:val="center"/>
        <w:rPr>
          <w:rFonts w:ascii="Times New Roman" w:cs="Times New Roman" w:hAnsi="Times New Roman" w:eastAsia="Times New Roman"/>
          <w:b w:val="1"/>
          <w:bCs w:val="1"/>
          <w:sz w:val="44"/>
          <w:szCs w:val="44"/>
        </w:rPr>
      </w:pPr>
    </w:p>
    <w:p>
      <w:pPr>
        <w:pStyle w:val="Default"/>
        <w:spacing w:line="360" w:lineRule="auto"/>
        <w:rPr>
          <w:rFonts w:ascii="Times New Roman" w:cs="Times New Roman" w:hAnsi="Times New Roman" w:eastAsia="Times New Roman"/>
        </w:rPr>
      </w:pPr>
    </w:p>
    <w:p>
      <w:pPr>
        <w:pStyle w:val="Default"/>
        <w:spacing w:line="360" w:lineRule="auto"/>
        <w:rPr>
          <w:rFonts w:ascii="Times New Roman" w:cs="Times New Roman" w:hAnsi="Times New Roman" w:eastAsia="Times New Roman"/>
        </w:rPr>
      </w:pPr>
      <w:r>
        <w:rPr>
          <w:rFonts w:ascii="Times New Roman" w:hAnsi="Times New Roman"/>
          <w:rtl w:val="0"/>
          <w:lang w:val="en-US"/>
        </w:rPr>
        <w:t xml:space="preserve">Curriculum Modification Proposal Form </w:t>
      </w:r>
      <w:r>
        <w:rPr>
          <w:rFonts w:ascii="Times New Roman" w:hAnsi="Times New Roman" w:hint="default"/>
          <w:rtl w:val="0"/>
          <w:lang w:val="en-US"/>
        </w:rPr>
        <w:t>………………………………………………………</w:t>
      </w:r>
      <w:r>
        <w:rPr>
          <w:rFonts w:ascii="Times New Roman" w:hAnsi="Times New Roman"/>
          <w:rtl w:val="0"/>
          <w:lang w:val="en-US"/>
        </w:rPr>
        <w:t>..3</w:t>
      </w:r>
    </w:p>
    <w:p>
      <w:pPr>
        <w:pStyle w:val="Default"/>
        <w:spacing w:line="360" w:lineRule="auto"/>
        <w:rPr>
          <w:rFonts w:ascii="Times New Roman" w:cs="Times New Roman" w:hAnsi="Times New Roman" w:eastAsia="Times New Roman"/>
        </w:rPr>
      </w:pPr>
      <w:r>
        <w:rPr>
          <w:rFonts w:ascii="Times New Roman" w:hAnsi="Times New Roman"/>
          <w:rtl w:val="0"/>
          <w:lang w:val="en-US"/>
        </w:rPr>
        <w:t xml:space="preserve">All Proposal Checklist </w:t>
      </w:r>
      <w:r>
        <w:rPr>
          <w:rFonts w:ascii="Times New Roman" w:hAnsi="Times New Roman" w:hint="default"/>
          <w:rtl w:val="0"/>
          <w:lang w:val="en-US"/>
        </w:rPr>
        <w:t>……………………………………………………………………</w:t>
      </w:r>
      <w:r>
        <w:rPr>
          <w:rFonts w:ascii="Times New Roman" w:hAnsi="Times New Roman"/>
          <w:rtl w:val="0"/>
          <w:lang w:val="en-US"/>
        </w:rPr>
        <w:t>.</w:t>
      </w:r>
      <w:r>
        <w:rPr>
          <w:rFonts w:ascii="Times New Roman" w:hAnsi="Times New Roman" w:hint="default"/>
          <w:rtl w:val="0"/>
          <w:lang w:val="en-US"/>
        </w:rPr>
        <w:t>…</w:t>
      </w:r>
      <w:r>
        <w:rPr>
          <w:rFonts w:ascii="Times New Roman" w:hAnsi="Times New Roman"/>
          <w:rtl w:val="0"/>
          <w:lang w:val="en-US"/>
        </w:rPr>
        <w:t>......4</w:t>
      </w:r>
    </w:p>
    <w:p>
      <w:pPr>
        <w:pStyle w:val="Default"/>
        <w:spacing w:line="360" w:lineRule="auto"/>
        <w:rPr>
          <w:rFonts w:ascii="Times New Roman" w:cs="Times New Roman" w:hAnsi="Times New Roman" w:eastAsia="Times New Roman"/>
        </w:rPr>
      </w:pPr>
      <w:r>
        <w:rPr>
          <w:rFonts w:ascii="Times New Roman" w:hAnsi="Times New Roman"/>
          <w:rtl w:val="0"/>
          <w:lang w:val="en-US"/>
        </w:rPr>
        <w:t>New Course Proposal Form</w:t>
      </w:r>
      <w:r>
        <w:rPr>
          <w:rFonts w:ascii="Times New Roman" w:hAnsi="Times New Roman" w:hint="default"/>
          <w:rtl w:val="0"/>
          <w:lang w:val="en-US"/>
        </w:rPr>
        <w:t>…</w:t>
      </w:r>
      <w:r>
        <w:rPr>
          <w:rFonts w:ascii="Times New Roman" w:hAnsi="Times New Roman"/>
          <w:rtl w:val="0"/>
          <w:lang w:val="en-US"/>
        </w:rPr>
        <w:t>....</w:t>
      </w:r>
      <w:r>
        <w:rPr>
          <w:rFonts w:ascii="Times New Roman" w:hAnsi="Times New Roman" w:hint="default"/>
          <w:rtl w:val="0"/>
          <w:lang w:val="en-US"/>
        </w:rPr>
        <w:t>……………………………………………………………</w:t>
      </w:r>
      <w:r>
        <w:rPr>
          <w:rFonts w:ascii="Times New Roman" w:hAnsi="Times New Roman"/>
          <w:rtl w:val="0"/>
          <w:lang w:val="en-US"/>
        </w:rPr>
        <w:t>.</w:t>
      </w:r>
      <w:r>
        <w:rPr>
          <w:rFonts w:ascii="Times New Roman" w:hAnsi="Times New Roman" w:hint="default"/>
          <w:rtl w:val="0"/>
          <w:lang w:val="en-US"/>
        </w:rPr>
        <w:t>…</w:t>
      </w:r>
      <w:r>
        <w:rPr>
          <w:rFonts w:ascii="Times New Roman" w:hAnsi="Times New Roman"/>
          <w:rtl w:val="0"/>
          <w:lang w:val="en-US"/>
        </w:rPr>
        <w:t>...6</w:t>
      </w:r>
    </w:p>
    <w:p>
      <w:pPr>
        <w:pStyle w:val="Default"/>
        <w:spacing w:line="360" w:lineRule="auto"/>
        <w:rPr>
          <w:rFonts w:ascii="Times New Roman" w:cs="Times New Roman" w:hAnsi="Times New Roman" w:eastAsia="Times New Roman"/>
        </w:rPr>
      </w:pPr>
      <w:r>
        <w:rPr>
          <w:rFonts w:ascii="Times New Roman" w:hAnsi="Times New Roman"/>
          <w:rtl w:val="0"/>
          <w:lang w:val="en-US"/>
        </w:rPr>
        <w:t>New Course Proposal Checklist</w:t>
      </w:r>
      <w:r>
        <w:rPr>
          <w:rFonts w:ascii="Times New Roman" w:hAnsi="Times New Roman" w:hint="default"/>
          <w:rtl w:val="0"/>
          <w:lang w:val="en-US"/>
        </w:rPr>
        <w:t>………………………………………………………………</w:t>
      </w:r>
      <w:r>
        <w:rPr>
          <w:rFonts w:ascii="Times New Roman" w:hAnsi="Times New Roman"/>
          <w:rtl w:val="0"/>
          <w:lang w:val="en-US"/>
        </w:rPr>
        <w:t>.....8</w:t>
      </w:r>
    </w:p>
    <w:p>
      <w:pPr>
        <w:pStyle w:val="Default"/>
        <w:spacing w:line="360" w:lineRule="auto"/>
        <w:rPr>
          <w:rFonts w:ascii="Times New Roman" w:cs="Times New Roman" w:hAnsi="Times New Roman" w:eastAsia="Times New Roman"/>
        </w:rPr>
      </w:pPr>
      <w:r>
        <w:rPr>
          <w:rFonts w:ascii="Times New Roman" w:hAnsi="Times New Roman"/>
          <w:rtl w:val="0"/>
          <w:lang w:val="en-US"/>
        </w:rPr>
        <w:t xml:space="preserve">Course Outline </w:t>
      </w:r>
      <w:r>
        <w:rPr>
          <w:rFonts w:ascii="Times New Roman" w:hAnsi="Times New Roman" w:hint="default"/>
          <w:rtl w:val="0"/>
          <w:lang w:val="en-US"/>
        </w:rPr>
        <w:t>…………………………………………………………………………………</w:t>
      </w:r>
      <w:r>
        <w:rPr>
          <w:rFonts w:ascii="Times New Roman" w:hAnsi="Times New Roman"/>
          <w:rtl w:val="0"/>
          <w:lang w:val="en-US"/>
        </w:rPr>
        <w:t>..12</w:t>
      </w:r>
    </w:p>
    <w:p>
      <w:pPr>
        <w:pStyle w:val="Default"/>
        <w:spacing w:line="360" w:lineRule="auto"/>
        <w:rPr>
          <w:rFonts w:ascii="Times New Roman" w:cs="Times New Roman" w:hAnsi="Times New Roman" w:eastAsia="Times New Roman"/>
        </w:rPr>
      </w:pPr>
      <w:r>
        <w:rPr>
          <w:rFonts w:ascii="Times New Roman" w:hAnsi="Times New Roman"/>
          <w:rtl w:val="0"/>
          <w:lang w:val="en-US"/>
        </w:rPr>
        <w:t xml:space="preserve">Course Learning Objectives and Assessment Methods </w:t>
      </w:r>
      <w:r>
        <w:rPr>
          <w:rFonts w:ascii="Times New Roman" w:hAnsi="Times New Roman" w:hint="default"/>
          <w:rtl w:val="0"/>
          <w:lang w:val="en-US"/>
        </w:rPr>
        <w:t>……………………………………</w:t>
      </w:r>
      <w:r>
        <w:rPr>
          <w:rFonts w:ascii="Times New Roman" w:hAnsi="Times New Roman"/>
          <w:rtl w:val="0"/>
          <w:lang w:val="en-US"/>
        </w:rPr>
        <w:t>........17</w:t>
      </w:r>
    </w:p>
    <w:p>
      <w:pPr>
        <w:pStyle w:val="Default"/>
        <w:spacing w:line="360" w:lineRule="auto"/>
        <w:rPr>
          <w:rFonts w:ascii="Times New Roman" w:cs="Times New Roman" w:hAnsi="Times New Roman" w:eastAsia="Times New Roman"/>
        </w:rPr>
      </w:pPr>
      <w:r>
        <w:rPr>
          <w:rFonts w:ascii="Times New Roman" w:hAnsi="Times New Roman"/>
          <w:rtl w:val="0"/>
          <w:lang w:val="en-US"/>
        </w:rPr>
        <w:t xml:space="preserve">General Education Learning Objectives and Assessment Methods </w:t>
      </w:r>
      <w:r>
        <w:rPr>
          <w:rFonts w:ascii="Times New Roman" w:hAnsi="Times New Roman" w:hint="default"/>
          <w:rtl w:val="0"/>
          <w:lang w:val="en-US"/>
        </w:rPr>
        <w:t>……………………………</w:t>
      </w:r>
      <w:r>
        <w:rPr>
          <w:rFonts w:ascii="Times New Roman" w:hAnsi="Times New Roman"/>
          <w:rtl w:val="0"/>
          <w:lang w:val="en-US"/>
        </w:rPr>
        <w:t>.22</w:t>
      </w:r>
    </w:p>
    <w:p>
      <w:pPr>
        <w:pStyle w:val="Body A"/>
        <w:spacing w:line="360" w:lineRule="auto"/>
      </w:pPr>
      <w:r>
        <w:rPr>
          <w:rStyle w:val="mceitemhiddenspellword"/>
          <w:rtl w:val="0"/>
          <w:lang w:val="en-US"/>
        </w:rPr>
        <w:t xml:space="preserve">Course Syllabus </w:t>
      </w:r>
      <w:r>
        <w:rPr>
          <w:rStyle w:val="mceitemhiddenspellword"/>
          <w:rtl w:val="0"/>
          <w:lang w:val="en-US"/>
        </w:rPr>
        <w:t>……………………………………………………………………………</w:t>
      </w:r>
      <w:r>
        <w:rPr>
          <w:rStyle w:val="mceitemhiddenspellword"/>
          <w:rtl w:val="0"/>
          <w:lang w:val="en-US"/>
        </w:rPr>
        <w:t>........26</w:t>
      </w:r>
    </w:p>
    <w:p>
      <w:pPr>
        <w:pStyle w:val="Body A"/>
        <w:spacing w:line="360" w:lineRule="auto"/>
      </w:pPr>
      <w:r>
        <w:rPr>
          <w:rStyle w:val="mceitemhiddenspellword"/>
          <w:rtl w:val="0"/>
          <w:lang w:val="en-US"/>
        </w:rPr>
        <w:t xml:space="preserve">Week-by-Week Outline </w:t>
      </w:r>
      <w:r>
        <w:rPr>
          <w:rStyle w:val="mceitemhiddenspellword"/>
          <w:rtl w:val="0"/>
          <w:lang w:val="en-US"/>
        </w:rPr>
        <w:t>………………………………………………………………………</w:t>
      </w:r>
      <w:r>
        <w:rPr>
          <w:rStyle w:val="mceitemhiddenspellword"/>
          <w:rtl w:val="0"/>
          <w:lang w:val="en-US"/>
        </w:rPr>
        <w:t>... 30</w:t>
      </w:r>
    </w:p>
    <w:p>
      <w:pPr>
        <w:pStyle w:val="Body A"/>
        <w:spacing w:line="360" w:lineRule="auto"/>
        <w:rPr>
          <w:rFonts w:ascii="Helvetica" w:cs="Helvetica" w:hAnsi="Helvetica" w:eastAsia="Helvetica"/>
          <w:b w:val="1"/>
          <w:bCs w:val="1"/>
        </w:rPr>
      </w:pPr>
      <w:r>
        <w:rPr>
          <w:rStyle w:val="mceitemhiddenspellword"/>
          <w:rtl w:val="0"/>
          <w:lang w:val="en-US"/>
        </w:rPr>
        <w:t>Chancellor</w:t>
      </w:r>
      <w:r>
        <w:rPr>
          <w:rStyle w:val="mceitemhiddenspellword"/>
          <w:rtl w:val="0"/>
          <w:lang w:val="en-US"/>
        </w:rPr>
        <w:t>’</w:t>
      </w:r>
      <w:r>
        <w:rPr>
          <w:rStyle w:val="mceitemhiddenspellword"/>
          <w:rtl w:val="0"/>
          <w:lang w:val="en-US"/>
        </w:rPr>
        <w:t xml:space="preserve">s University Reports </w:t>
      </w:r>
      <w:r>
        <w:rPr>
          <w:rStyle w:val="mceitemhiddenspellword"/>
          <w:rtl w:val="0"/>
          <w:lang w:val="en-US"/>
        </w:rPr>
        <w:t>………………………………………………………………</w:t>
      </w:r>
      <w:r>
        <w:rPr>
          <w:rStyle w:val="mceitemhiddenspellword"/>
          <w:rtl w:val="0"/>
          <w:lang w:val="en-US"/>
        </w:rPr>
        <w:t>..38</w:t>
      </w:r>
    </w:p>
    <w:p>
      <w:pPr>
        <w:pStyle w:val="Body A"/>
        <w:spacing w:line="360" w:lineRule="auto"/>
      </w:pPr>
      <w:r>
        <w:rPr>
          <w:rStyle w:val="mceitemhiddenspellword"/>
          <w:rtl w:val="0"/>
          <w:lang w:val="en-US"/>
        </w:rPr>
        <w:t xml:space="preserve">Library Resources &amp; Information Literacy: Major Curriculum Modification </w:t>
      </w:r>
      <w:r>
        <w:rPr>
          <w:rStyle w:val="mceitemhiddenspellword"/>
          <w:rtl w:val="0"/>
          <w:lang w:val="en-US"/>
        </w:rPr>
        <w:t>……………</w:t>
      </w:r>
      <w:r>
        <w:rPr>
          <w:rStyle w:val="mceitemhiddenspellword"/>
          <w:rtl w:val="0"/>
          <w:lang w:val="en-US"/>
        </w:rPr>
        <w:t>.........40</w:t>
      </w:r>
    </w:p>
    <w:p>
      <w:pPr>
        <w:pStyle w:val="Body A"/>
        <w:spacing w:line="360" w:lineRule="auto"/>
      </w:pPr>
      <w:r>
        <w:rPr>
          <w:rStyle w:val="mceitemhiddenspellword"/>
          <w:rtl w:val="0"/>
          <w:lang w:val="en-US"/>
        </w:rPr>
        <w:t>APPENDIX A: Interdisciplinary Committee Course Review Forms</w:t>
      </w:r>
      <w:r>
        <w:rPr>
          <w:rStyle w:val="mceitemhiddenspellword"/>
          <w:rtl w:val="0"/>
          <w:lang w:val="en-US"/>
        </w:rPr>
        <w:t>…</w:t>
      </w:r>
      <w:r>
        <w:rPr>
          <w:rStyle w:val="mceitemhiddenspellword"/>
          <w:rtl w:val="0"/>
          <w:lang w:val="en-US"/>
        </w:rPr>
        <w:t>..</w:t>
      </w:r>
      <w:r>
        <w:rPr>
          <w:rStyle w:val="mceitemhiddenspellword"/>
          <w:rtl w:val="0"/>
          <w:lang w:val="en-US"/>
        </w:rPr>
        <w:t>………………………</w:t>
      </w:r>
      <w:r>
        <w:rPr>
          <w:rStyle w:val="mceitemhiddenspellword"/>
          <w:rtl w:val="0"/>
          <w:lang w:val="en-US"/>
        </w:rPr>
        <w:t>..44</w:t>
      </w:r>
    </w:p>
    <w:p>
      <w:pPr>
        <w:pStyle w:val="Body A"/>
        <w:spacing w:line="360" w:lineRule="auto"/>
      </w:pPr>
      <w:r>
        <w:rPr>
          <w:rStyle w:val="mceitemhiddenspellword"/>
          <w:rtl w:val="0"/>
          <w:lang w:val="en-US"/>
        </w:rPr>
        <w:t xml:space="preserve">APPENDIX B: Law and Paralegal Studies Advisory Board Responses </w:t>
      </w:r>
      <w:r>
        <w:rPr>
          <w:rStyle w:val="mceitemhiddenspellword"/>
          <w:rtl w:val="0"/>
          <w:lang w:val="en-US"/>
        </w:rPr>
        <w:t>………………………</w:t>
      </w:r>
      <w:r>
        <w:rPr>
          <w:rStyle w:val="mceitemhiddenspellword"/>
          <w:rtl w:val="0"/>
          <w:lang w:val="en-US"/>
        </w:rPr>
        <w:t>..48</w:t>
      </w:r>
    </w:p>
    <w:p>
      <w:pPr>
        <w:pStyle w:val="Body A"/>
        <w:spacing w:line="360" w:lineRule="auto"/>
        <w:rPr>
          <w:b w:val="1"/>
          <w:bCs w:val="1"/>
          <w:sz w:val="28"/>
          <w:szCs w:val="28"/>
        </w:rPr>
      </w:pPr>
      <w:r>
        <w:rPr>
          <w:rStyle w:val="mceitemhiddenspellword"/>
          <w:rtl w:val="0"/>
          <w:lang w:val="en-US"/>
        </w:rPr>
        <w:t xml:space="preserve">APPENDIX C: Student Surveys </w:t>
      </w:r>
      <w:r>
        <w:rPr>
          <w:rStyle w:val="mceitemhiddenspellword"/>
          <w:rtl w:val="0"/>
          <w:lang w:val="en-US"/>
        </w:rPr>
        <w:t>………………………………………………………………</w:t>
      </w:r>
      <w:r>
        <w:rPr>
          <w:rStyle w:val="mceitemhiddenspellword"/>
          <w:rtl w:val="0"/>
          <w:lang w:val="en-US"/>
        </w:rPr>
        <w:t>...49</w:t>
      </w:r>
    </w:p>
    <w:p>
      <w:pPr>
        <w:pStyle w:val="Body A"/>
        <w:spacing w:line="360" w:lineRule="auto"/>
        <w:rPr>
          <w:rStyle w:val="mceitemhiddenspellword"/>
          <w:sz w:val="36"/>
          <w:szCs w:val="36"/>
        </w:rPr>
      </w:pPr>
    </w:p>
    <w:p>
      <w:pPr>
        <w:pStyle w:val="Body A"/>
        <w:spacing w:line="360" w:lineRule="auto"/>
      </w:pPr>
    </w:p>
    <w:p>
      <w:pPr>
        <w:pStyle w:val="Default"/>
        <w:spacing w:line="360" w:lineRule="auto"/>
        <w:rPr>
          <w:rFonts w:ascii="Times New Roman" w:cs="Times New Roman" w:hAnsi="Times New Roman" w:eastAsia="Times New Roman"/>
        </w:rPr>
      </w:pPr>
    </w:p>
    <w:p>
      <w:pPr>
        <w:pStyle w:val="Default"/>
      </w:pPr>
      <w:r>
        <w:rPr>
          <w:rFonts w:ascii="Arial Unicode MS" w:cs="Arial Unicode MS" w:hAnsi="Arial Unicode MS" w:eastAsia="Arial Unicode MS"/>
          <w:b w:val="0"/>
          <w:bCs w:val="0"/>
          <w:i w:val="0"/>
          <w:iCs w:val="0"/>
          <w:sz w:val="22"/>
          <w:szCs w:val="22"/>
        </w:rPr>
        <w:br w:type="page"/>
      </w:r>
    </w:p>
    <w:p>
      <w:pPr>
        <w:pStyle w:val="CM4"/>
        <w:spacing w:after="0"/>
        <w:jc w:val="both"/>
        <w:rPr>
          <w:rFonts w:ascii="Calibri Light" w:cs="Calibri Light" w:hAnsi="Calibri Light" w:eastAsia="Calibri Light"/>
          <w:sz w:val="20"/>
          <w:szCs w:val="20"/>
        </w:rPr>
      </w:pPr>
      <w:r>
        <w:rPr>
          <w:rFonts w:ascii="Calibri Light" w:hAnsi="Calibri Light"/>
          <w:sz w:val="20"/>
          <w:szCs w:val="20"/>
          <w:rtl w:val="0"/>
          <w:lang w:val="en-US"/>
        </w:rPr>
        <w:t xml:space="preserve">New York City College of Technology, CUNY </w:t>
      </w:r>
    </w:p>
    <w:p>
      <w:pPr>
        <w:pStyle w:val="Default"/>
        <w:spacing w:after="120"/>
        <w:rPr>
          <w:rFonts w:ascii="Calibri Light" w:cs="Calibri Light" w:hAnsi="Calibri Light" w:eastAsia="Calibri Light"/>
          <w:sz w:val="32"/>
          <w:szCs w:val="32"/>
        </w:rPr>
      </w:pPr>
      <w:r>
        <w:rPr>
          <w:rFonts w:ascii="Calibri Light" w:hAnsi="Calibri Light"/>
          <w:sz w:val="32"/>
          <w:szCs w:val="32"/>
          <w:rtl w:val="0"/>
          <w:lang w:val="en-US"/>
        </w:rPr>
        <w:t>CURRICULUM MODIFICATION PROPOSAL FORM</w:t>
      </w:r>
    </w:p>
    <w:p>
      <w:pPr>
        <w:pStyle w:val="Body A"/>
        <w:rPr>
          <w:rStyle w:val="None"/>
          <w:rFonts w:ascii="Calibri Light" w:cs="Calibri Light" w:hAnsi="Calibri Light" w:eastAsia="Calibri Light"/>
          <w:sz w:val="20"/>
          <w:szCs w:val="20"/>
        </w:rPr>
      </w:pPr>
      <w:r>
        <w:rPr>
          <w:rFonts w:ascii="Calibri Light" w:hAnsi="Calibri Light"/>
          <w:sz w:val="20"/>
          <w:szCs w:val="20"/>
          <w:rtl w:val="0"/>
          <w:lang w:val="en-US"/>
        </w:rPr>
        <w:t xml:space="preserve">This form is used for all curriculum modification proposals. See the </w:t>
      </w:r>
      <w:r>
        <w:rPr>
          <w:rStyle w:val="Hyperlink.0"/>
        </w:rPr>
        <w:fldChar w:fldCharType="begin" w:fldLock="0"/>
      </w:r>
      <w:r>
        <w:rPr>
          <w:rStyle w:val="Hyperlink.0"/>
        </w:rPr>
        <w:instrText xml:space="preserve"> HYPERLINK "http://openlab.citytech.cuny.edu/collegecouncil/files/2014/08/2013-10-09-Proposal_Classification_Chart.pdf"</w:instrText>
      </w:r>
      <w:r>
        <w:rPr>
          <w:rStyle w:val="Hyperlink.0"/>
        </w:rPr>
        <w:fldChar w:fldCharType="separate" w:fldLock="0"/>
      </w:r>
      <w:r>
        <w:rPr>
          <w:rStyle w:val="Hyperlink.0"/>
          <w:rtl w:val="0"/>
        </w:rPr>
        <w:t>Proposal Classification Chart</w:t>
      </w:r>
      <w:r>
        <w:rPr/>
        <w:fldChar w:fldCharType="end" w:fldLock="0"/>
      </w:r>
      <w:r>
        <w:rPr>
          <w:rStyle w:val="None"/>
          <w:rFonts w:ascii="Calibri Light" w:hAnsi="Calibri Light"/>
          <w:sz w:val="20"/>
          <w:szCs w:val="20"/>
          <w:rtl w:val="0"/>
          <w:lang w:val="en-US"/>
        </w:rPr>
        <w:t xml:space="preserve"> for information about what types of modifications are major or minor.  Completed proposals should be emailed to the Curriculum Committee chair.</w:t>
      </w:r>
    </w:p>
    <w:tbl>
      <w:tblPr>
        <w:tblW w:w="885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258"/>
        <w:gridCol w:w="5598"/>
      </w:tblGrid>
      <w:tr>
        <w:tblPrEx>
          <w:shd w:val="clear" w:color="auto" w:fill="cdd4e9"/>
        </w:tblPrEx>
        <w:trPr>
          <w:trHeight w:val="58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Helvetica" w:hAnsi="Helvetica"/>
                <w:b w:val="1"/>
                <w:bCs w:val="1"/>
                <w:rtl w:val="0"/>
                <w:lang w:val="en-US"/>
              </w:rPr>
              <w:t>Title of Proposal</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Helvetica" w:cs="Helvetica" w:hAnsi="Helvetica" w:eastAsia="Helvetica"/>
                <w:b w:val="1"/>
                <w:bCs w:val="1"/>
              </w:rPr>
            </w:pPr>
            <w:r>
              <w:rPr>
                <w:rStyle w:val="None"/>
                <w:rFonts w:ascii="Helvetica" w:hAnsi="Helvetica"/>
                <w:b w:val="1"/>
                <w:bCs w:val="1"/>
                <w:rtl w:val="0"/>
                <w:lang w:val="en-US"/>
              </w:rPr>
              <w:t xml:space="preserve">Proposal for a new course: </w:t>
            </w:r>
          </w:p>
          <w:p>
            <w:pPr>
              <w:pStyle w:val="Body A"/>
              <w:bidi w:val="0"/>
              <w:ind w:left="0" w:right="0" w:firstLine="0"/>
              <w:jc w:val="left"/>
              <w:rPr>
                <w:rtl w:val="0"/>
              </w:rPr>
            </w:pPr>
            <w:r>
              <w:rPr>
                <w:rStyle w:val="None"/>
                <w:rFonts w:ascii="Helvetica" w:hAnsi="Helvetica"/>
                <w:b w:val="1"/>
                <w:bCs w:val="1"/>
                <w:i w:val="1"/>
                <w:iCs w:val="1"/>
                <w:rtl w:val="0"/>
                <w:lang w:val="en-US"/>
              </w:rPr>
              <w:t>THEATRE OF LAW</w:t>
            </w:r>
            <w:r>
              <w:rPr>
                <w:rStyle w:val="None"/>
                <w:rFonts w:ascii="Helvetica" w:hAnsi="Helvetica"/>
                <w:b w:val="1"/>
                <w:bCs w:val="1"/>
                <w:rtl w:val="0"/>
                <w:lang w:val="en-US"/>
              </w:rPr>
              <w:t xml:space="preserve"> (ID) THE 3000ID/LAW 3000ID</w:t>
            </w:r>
          </w:p>
        </w:tc>
      </w:tr>
      <w:tr>
        <w:tblPrEx>
          <w:shd w:val="clear" w:color="auto" w:fill="cdd4e9"/>
        </w:tblPrEx>
        <w:trPr>
          <w:trHeight w:val="30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Helvetica" w:hAnsi="Helvetica"/>
                <w:b w:val="1"/>
                <w:bCs w:val="1"/>
                <w:rtl w:val="0"/>
                <w:lang w:val="en-US"/>
              </w:rPr>
              <w:t>Date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Helvetica" w:hAnsi="Helvetica"/>
                <w:b w:val="1"/>
                <w:bCs w:val="1"/>
                <w:rtl w:val="0"/>
                <w:lang w:val="en-US"/>
              </w:rPr>
              <w:t>February 19, 2019</w:t>
            </w:r>
          </w:p>
        </w:tc>
      </w:tr>
      <w:tr>
        <w:tblPrEx>
          <w:shd w:val="clear" w:color="auto" w:fill="cdd4e9"/>
        </w:tblPrEx>
        <w:trPr>
          <w:trHeight w:val="30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Helvetica" w:hAnsi="Helvetica"/>
                <w:b w:val="1"/>
                <w:bCs w:val="1"/>
                <w:rtl w:val="0"/>
                <w:lang w:val="en-US"/>
              </w:rPr>
              <w:t>Major or Minor</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A"/>
            </w:pPr>
            <w:r>
              <w:rPr>
                <w:rStyle w:val="None"/>
                <w:rFonts w:ascii="Helvetica" w:hAnsi="Helvetica"/>
                <w:b w:val="1"/>
                <w:bCs w:val="1"/>
                <w:rtl w:val="0"/>
                <w:lang w:val="en-US"/>
              </w:rPr>
              <w:t>Major</w:t>
            </w:r>
          </w:p>
        </w:tc>
      </w:tr>
      <w:tr>
        <w:tblPrEx>
          <w:shd w:val="clear" w:color="auto" w:fill="cdd4e9"/>
        </w:tblPrEx>
        <w:trPr>
          <w:trHeight w:val="58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Helvetica" w:hAnsi="Helvetica"/>
                <w:b w:val="1"/>
                <w:bCs w:val="1"/>
                <w:rtl w:val="0"/>
                <w:lang w:val="en-US"/>
              </w:rPr>
              <w:t>Proposer</w:t>
            </w:r>
            <w:r>
              <w:rPr>
                <w:rStyle w:val="None"/>
                <w:rFonts w:ascii="Helvetica" w:hAnsi="Helvetica" w:hint="default"/>
                <w:b w:val="1"/>
                <w:bCs w:val="1"/>
                <w:rtl w:val="0"/>
                <w:lang w:val="en-US"/>
              </w:rPr>
              <w:t>’</w:t>
            </w:r>
            <w:r>
              <w:rPr>
                <w:rStyle w:val="None"/>
                <w:rFonts w:ascii="Helvetica" w:hAnsi="Helvetica"/>
                <w:b w:val="1"/>
                <w:bCs w:val="1"/>
                <w:rtl w:val="0"/>
                <w:lang w:val="en-US"/>
              </w:rPr>
              <w:t>s Name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Helvetica" w:hAnsi="Helvetica"/>
                <w:b w:val="1"/>
                <w:bCs w:val="1"/>
                <w:rtl w:val="0"/>
                <w:lang w:val="en-US"/>
              </w:rPr>
              <w:t>Sarah Ann Standing, Ph.D.; Marissa J. Moran, J.D.</w:t>
            </w:r>
          </w:p>
        </w:tc>
      </w:tr>
      <w:tr>
        <w:tblPrEx>
          <w:shd w:val="clear" w:color="auto" w:fill="cdd4e9"/>
        </w:tblPrEx>
        <w:trPr>
          <w:trHeight w:val="30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Helvetica" w:hAnsi="Helvetica"/>
                <w:b w:val="1"/>
                <w:bCs w:val="1"/>
                <w:rtl w:val="0"/>
                <w:lang w:val="en-US"/>
              </w:rPr>
              <w:t>Departments</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Helvetica" w:hAnsi="Helvetica"/>
                <w:b w:val="1"/>
                <w:bCs w:val="1"/>
                <w:rtl w:val="0"/>
                <w:lang w:val="en-US"/>
              </w:rPr>
              <w:t>Humanities and Law &amp; Paralegal Studies</w:t>
            </w:r>
          </w:p>
        </w:tc>
      </w:tr>
      <w:tr>
        <w:tblPrEx>
          <w:shd w:val="clear" w:color="auto" w:fill="cdd4e9"/>
        </w:tblPrEx>
        <w:trPr>
          <w:trHeight w:val="86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Helvetica" w:hAnsi="Helvetica"/>
                <w:b w:val="1"/>
                <w:bCs w:val="1"/>
                <w:rtl w:val="0"/>
                <w:lang w:val="en-US"/>
              </w:rPr>
              <w:t>Date of Departmental Meetings in which proposal was approved</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rPr>
                <w:rStyle w:val="None"/>
                <w:rFonts w:ascii="Helvetica" w:cs="Helvetica" w:hAnsi="Helvetica" w:eastAsia="Helvetica"/>
                <w:b w:val="1"/>
                <w:bCs w:val="1"/>
              </w:rPr>
            </w:pPr>
            <w:r>
              <w:rPr>
                <w:rStyle w:val="None"/>
                <w:rFonts w:ascii="Helvetica" w:hAnsi="Helvetica"/>
                <w:b w:val="1"/>
                <w:bCs w:val="1"/>
                <w:rtl w:val="0"/>
                <w:lang w:val="en-US"/>
              </w:rPr>
              <w:t>Humanities: February 21, 2019</w:t>
            </w:r>
          </w:p>
          <w:p>
            <w:pPr>
              <w:pStyle w:val="Body A"/>
              <w:bidi w:val="0"/>
              <w:spacing w:before="120"/>
              <w:ind w:left="0" w:right="0" w:firstLine="0"/>
              <w:jc w:val="left"/>
              <w:rPr>
                <w:rtl w:val="0"/>
              </w:rPr>
            </w:pPr>
            <w:r>
              <w:rPr>
                <w:rStyle w:val="None"/>
                <w:rFonts w:ascii="Helvetica" w:hAnsi="Helvetica"/>
                <w:b w:val="1"/>
                <w:bCs w:val="1"/>
                <w:rtl w:val="0"/>
                <w:lang w:val="en-US"/>
              </w:rPr>
              <w:t>Law &amp; Paralegal Studies: February 21, 2019</w:t>
            </w:r>
          </w:p>
        </w:tc>
      </w:tr>
      <w:tr>
        <w:tblPrEx>
          <w:shd w:val="clear" w:color="auto" w:fill="cdd4e9"/>
        </w:tblPrEx>
        <w:trPr>
          <w:trHeight w:val="30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Helvetica" w:hAnsi="Helvetica"/>
                <w:b w:val="1"/>
                <w:bCs w:val="1"/>
                <w:rtl w:val="0"/>
                <w:lang w:val="en-US"/>
              </w:rPr>
              <w:t>Department Chair Name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Helvetica" w:hAnsi="Helvetica"/>
                <w:b w:val="1"/>
                <w:bCs w:val="1"/>
                <w:rtl w:val="0"/>
                <w:lang w:val="en-US"/>
              </w:rPr>
              <w:t>Dr. Ann Delilkan and Concetta Mennella, Esq.</w:t>
            </w:r>
          </w:p>
        </w:tc>
      </w:tr>
      <w:tr>
        <w:tblPrEx>
          <w:shd w:val="clear" w:color="auto" w:fill="cdd4e9"/>
        </w:tblPrEx>
        <w:trPr>
          <w:trHeight w:val="1733"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Helvetica" w:hAnsi="Helvetica"/>
                <w:b w:val="1"/>
                <w:bCs w:val="1"/>
                <w:rtl w:val="0"/>
                <w:lang w:val="en-US"/>
              </w:rPr>
              <w:t>Department Chair Signature and Date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Helvetica" w:cs="Helvetica" w:hAnsi="Helvetica" w:eastAsia="Helvetica"/>
                <w:b w:val="1"/>
                <w:bCs w:val="1"/>
                <w:lang w:val="en-US"/>
              </w:rPr>
            </w:pPr>
          </w:p>
          <w:p>
            <w:pPr>
              <w:pStyle w:val="Body A"/>
              <w:bidi w:val="0"/>
              <w:ind w:left="0" w:right="0" w:firstLine="0"/>
              <w:jc w:val="left"/>
              <w:rPr>
                <w:rStyle w:val="None"/>
                <w:rFonts w:ascii="Helvetica" w:cs="Helvetica" w:hAnsi="Helvetica" w:eastAsia="Helvetica"/>
                <w:b w:val="1"/>
                <w:bCs w:val="1"/>
                <w:rtl w:val="0"/>
              </w:rPr>
            </w:pPr>
            <w:r>
              <w:rPr>
                <w:rStyle w:val="None"/>
                <w:rFonts w:ascii="Helvetica" w:cs="Helvetica" w:hAnsi="Helvetica" w:eastAsia="Helvetica"/>
                <w:b w:val="1"/>
                <w:bCs w:val="1"/>
              </w:rPr>
              <w:drawing>
                <wp:inline distT="0" distB="0" distL="0" distR="0">
                  <wp:extent cx="2527149" cy="387556"/>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2527149" cy="387556"/>
                          </a:xfrm>
                          <a:prstGeom prst="rect">
                            <a:avLst/>
                          </a:prstGeom>
                          <a:ln w="12700" cap="flat">
                            <a:noFill/>
                            <a:miter lim="400000"/>
                          </a:ln>
                          <a:effectLst/>
                        </pic:spPr>
                      </pic:pic>
                    </a:graphicData>
                  </a:graphic>
                </wp:inline>
              </w:drawing>
            </w:r>
          </w:p>
          <w:p>
            <w:pPr>
              <w:pStyle w:val="Body A"/>
              <w:bidi w:val="0"/>
              <w:ind w:left="0" w:right="0" w:firstLine="0"/>
              <w:jc w:val="left"/>
              <w:rPr>
                <w:rtl w:val="0"/>
              </w:rPr>
            </w:pPr>
            <w:r>
              <w:rPr>
                <w:rStyle w:val="None"/>
                <w:rFonts w:ascii="Helvetica" w:cs="Helvetica" w:hAnsi="Helvetica" w:eastAsia="Helvetica"/>
                <w:b w:val="1"/>
                <w:bCs w:val="1"/>
              </w:rPr>
              <w:drawing>
                <wp:inline distT="0" distB="0" distL="0" distR="0">
                  <wp:extent cx="914400" cy="406400"/>
                  <wp:effectExtent l="0" t="0" r="0" b="0"/>
                  <wp:docPr id="1073741826" name="officeArt object" descr="Signature.JPG"/>
                  <wp:cNvGraphicFramePr/>
                  <a:graphic xmlns:a="http://schemas.openxmlformats.org/drawingml/2006/main">
                    <a:graphicData uri="http://schemas.openxmlformats.org/drawingml/2006/picture">
                      <pic:pic xmlns:pic="http://schemas.openxmlformats.org/drawingml/2006/picture">
                        <pic:nvPicPr>
                          <pic:cNvPr id="1073741826" name="Signature.JPG" descr="Signature.JPG"/>
                          <pic:cNvPicPr>
                            <a:picLocks noChangeAspect="1"/>
                          </pic:cNvPicPr>
                        </pic:nvPicPr>
                        <pic:blipFill>
                          <a:blip r:embed="rId5">
                            <a:extLst/>
                          </a:blip>
                          <a:stretch>
                            <a:fillRect/>
                          </a:stretch>
                        </pic:blipFill>
                        <pic:spPr>
                          <a:xfrm>
                            <a:off x="0" y="0"/>
                            <a:ext cx="914400" cy="406400"/>
                          </a:xfrm>
                          <a:prstGeom prst="rect">
                            <a:avLst/>
                          </a:prstGeom>
                          <a:ln w="12700" cap="flat">
                            <a:noFill/>
                            <a:miter lim="400000"/>
                          </a:ln>
                          <a:effectLst/>
                        </pic:spPr>
                      </pic:pic>
                    </a:graphicData>
                  </a:graphic>
                </wp:inline>
              </w:drawing>
            </w:r>
            <w:r>
              <w:rPr>
                <w:rStyle w:val="None"/>
                <w:rFonts w:ascii="Helvetica" w:hAnsi="Helvetica"/>
                <w:b w:val="1"/>
                <w:bCs w:val="1"/>
                <w:rtl w:val="0"/>
                <w:lang w:val="en-US"/>
              </w:rPr>
              <w:t>2-22-19</w:t>
            </w:r>
          </w:p>
        </w:tc>
      </w:tr>
      <w:tr>
        <w:tblPrEx>
          <w:shd w:val="clear" w:color="auto" w:fill="cdd4e9"/>
        </w:tblPrEx>
        <w:trPr>
          <w:trHeight w:val="582"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Helvetica" w:hAnsi="Helvetica"/>
                <w:b w:val="1"/>
                <w:bCs w:val="1"/>
                <w:rtl w:val="0"/>
                <w:lang w:val="en-US"/>
              </w:rPr>
              <w:t>Academic Dean Name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libri" w:hAnsi="Calibri"/>
                <w:rtl w:val="0"/>
                <w:lang w:val="en-US"/>
              </w:rPr>
              <w:t>Dean Justin V</w:t>
            </w:r>
            <w:r>
              <w:rPr>
                <w:rStyle w:val="None"/>
                <w:rFonts w:ascii="Calibri" w:hAnsi="Calibri" w:hint="default"/>
                <w:rtl w:val="0"/>
                <w:lang w:val="en-US"/>
              </w:rPr>
              <w:t>á</w:t>
            </w:r>
            <w:r>
              <w:rPr>
                <w:rStyle w:val="None"/>
                <w:rFonts w:ascii="Calibri" w:hAnsi="Calibri"/>
                <w:rtl w:val="0"/>
                <w:lang w:val="en-US"/>
              </w:rPr>
              <w:t>zquez-Poritz and</w:t>
            </w:r>
            <w:r>
              <w:rPr>
                <w:rStyle w:val="None"/>
                <w:rFonts w:ascii="Helvetica" w:hAnsi="Helvetica"/>
                <w:b w:val="1"/>
                <w:bCs w:val="1"/>
                <w:rtl w:val="0"/>
                <w:lang w:val="en-US"/>
              </w:rPr>
              <w:t xml:space="preserve"> </w:t>
            </w:r>
            <w:r>
              <w:rPr>
                <w:rStyle w:val="None"/>
                <w:rFonts w:ascii="Helvetica" w:hAnsi="Helvetica"/>
                <w:b w:val="1"/>
                <w:bCs w:val="1"/>
                <w:rtl w:val="0"/>
                <w:lang w:val="en-US"/>
              </w:rPr>
              <w:t>Dean David Smith</w:t>
            </w:r>
          </w:p>
        </w:tc>
      </w:tr>
      <w:tr>
        <w:tblPrEx>
          <w:shd w:val="clear" w:color="auto" w:fill="cdd4e9"/>
        </w:tblPrEx>
        <w:trPr>
          <w:trHeight w:val="1367"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Helvetica" w:hAnsi="Helvetica"/>
                <w:b w:val="1"/>
                <w:bCs w:val="1"/>
                <w:rtl w:val="0"/>
                <w:lang w:val="en-US"/>
              </w:rPr>
              <w:t>Academic Dean Signature and Date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Helvetica" w:cs="Helvetica" w:hAnsi="Helvetica" w:eastAsia="Helvetica"/>
                <w:b w:val="1"/>
                <w:bCs w:val="1"/>
                <w:lang w:val="en-US"/>
              </w:rPr>
            </w:pPr>
          </w:p>
          <w:p>
            <w:pPr>
              <w:pStyle w:val="Body A"/>
              <w:bidi w:val="0"/>
              <w:ind w:left="0" w:right="0" w:firstLine="0"/>
              <w:jc w:val="left"/>
              <w:rPr>
                <w:rStyle w:val="None"/>
                <w:rFonts w:ascii="Helvetica" w:cs="Helvetica" w:hAnsi="Helvetica" w:eastAsia="Helvetica"/>
                <w:b w:val="1"/>
                <w:bCs w:val="1"/>
                <w:rtl w:val="0"/>
              </w:rPr>
            </w:pPr>
            <w:r>
              <w:rPr>
                <w:rStyle w:val="None"/>
                <w:rFonts w:ascii="Helvetica" w:cs="Helvetica" w:hAnsi="Helvetica" w:eastAsia="Helvetica"/>
                <w:b w:val="1"/>
                <w:bCs w:val="1"/>
              </w:rPr>
              <w:drawing>
                <wp:inline distT="0" distB="0" distL="0" distR="0">
                  <wp:extent cx="2220211" cy="246932"/>
                  <wp:effectExtent l="0" t="0" r="0" b="0"/>
                  <wp:docPr id="1073741827" name="officeArt object" descr="Picture 3"/>
                  <wp:cNvGraphicFramePr/>
                  <a:graphic xmlns:a="http://schemas.openxmlformats.org/drawingml/2006/main">
                    <a:graphicData uri="http://schemas.openxmlformats.org/drawingml/2006/picture">
                      <pic:pic xmlns:pic="http://schemas.openxmlformats.org/drawingml/2006/picture">
                        <pic:nvPicPr>
                          <pic:cNvPr id="1073741827" name="Picture 3" descr="Picture 3"/>
                          <pic:cNvPicPr>
                            <a:picLocks noChangeAspect="1"/>
                          </pic:cNvPicPr>
                        </pic:nvPicPr>
                        <pic:blipFill>
                          <a:blip r:embed="rId6">
                            <a:extLst/>
                          </a:blip>
                          <a:stretch>
                            <a:fillRect/>
                          </a:stretch>
                        </pic:blipFill>
                        <pic:spPr>
                          <a:xfrm>
                            <a:off x="0" y="0"/>
                            <a:ext cx="2220211" cy="246932"/>
                          </a:xfrm>
                          <a:prstGeom prst="rect">
                            <a:avLst/>
                          </a:prstGeom>
                          <a:ln w="12700" cap="flat">
                            <a:noFill/>
                            <a:miter lim="400000"/>
                          </a:ln>
                          <a:effectLst/>
                        </pic:spPr>
                      </pic:pic>
                    </a:graphicData>
                  </a:graphic>
                </wp:inline>
              </w:drawing>
            </w:r>
          </w:p>
          <w:p>
            <w:pPr>
              <w:pStyle w:val="Body A"/>
              <w:bidi w:val="0"/>
              <w:ind w:left="0" w:right="0" w:firstLine="0"/>
              <w:jc w:val="left"/>
              <w:rPr>
                <w:rtl w:val="0"/>
              </w:rPr>
            </w:pPr>
            <w:r>
              <w:rPr>
                <w:rStyle w:val="None"/>
                <w:rFonts w:ascii="Calibri" w:cs="Calibri" w:hAnsi="Calibri" w:eastAsia="Calibri"/>
                <w:sz w:val="22"/>
                <w:szCs w:val="22"/>
              </w:rPr>
              <w:drawing>
                <wp:inline distT="0" distB="0" distL="0" distR="0">
                  <wp:extent cx="1214120" cy="314325"/>
                  <wp:effectExtent l="0" t="0" r="0" b="0"/>
                  <wp:docPr id="1073741828" name="officeArt object" descr="Picture 5"/>
                  <wp:cNvGraphicFramePr/>
                  <a:graphic xmlns:a="http://schemas.openxmlformats.org/drawingml/2006/main">
                    <a:graphicData uri="http://schemas.openxmlformats.org/drawingml/2006/picture">
                      <pic:pic xmlns:pic="http://schemas.openxmlformats.org/drawingml/2006/picture">
                        <pic:nvPicPr>
                          <pic:cNvPr id="1073741828" name="Picture 5" descr="Picture 5"/>
                          <pic:cNvPicPr>
                            <a:picLocks noChangeAspect="1"/>
                          </pic:cNvPicPr>
                        </pic:nvPicPr>
                        <pic:blipFill>
                          <a:blip r:embed="rId7">
                            <a:extLst/>
                          </a:blip>
                          <a:stretch>
                            <a:fillRect/>
                          </a:stretch>
                        </pic:blipFill>
                        <pic:spPr>
                          <a:xfrm>
                            <a:off x="0" y="0"/>
                            <a:ext cx="1214120" cy="314325"/>
                          </a:xfrm>
                          <a:prstGeom prst="rect">
                            <a:avLst/>
                          </a:prstGeom>
                          <a:ln w="12700" cap="flat">
                            <a:noFill/>
                            <a:miter lim="400000"/>
                          </a:ln>
                          <a:effectLst/>
                        </pic:spPr>
                      </pic:pic>
                    </a:graphicData>
                  </a:graphic>
                </wp:inline>
              </w:drawing>
            </w:r>
            <w:r>
              <w:rPr>
                <w:rStyle w:val="None"/>
                <w:rFonts w:ascii="Helvetica" w:hAnsi="Helvetica"/>
                <w:b w:val="1"/>
                <w:bCs w:val="1"/>
                <w:rtl w:val="0"/>
                <w:lang w:val="en-US"/>
              </w:rPr>
              <w:t>2/22/19</w:t>
            </w:r>
          </w:p>
        </w:tc>
      </w:tr>
      <w:tr>
        <w:tblPrEx>
          <w:shd w:val="clear" w:color="auto" w:fill="cdd4e9"/>
        </w:tblPrEx>
        <w:trPr>
          <w:trHeight w:val="211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Helvetica" w:cs="Helvetica" w:hAnsi="Helvetica" w:eastAsia="Helvetica"/>
                <w:b w:val="1"/>
                <w:bCs w:val="1"/>
              </w:rPr>
            </w:pPr>
            <w:r>
              <w:rPr>
                <w:rStyle w:val="None"/>
                <w:rFonts w:ascii="Helvetica" w:hAnsi="Helvetica"/>
                <w:b w:val="1"/>
                <w:bCs w:val="1"/>
                <w:rtl w:val="0"/>
                <w:lang w:val="en-US"/>
              </w:rPr>
              <w:t>Brief Description of Proposal</w:t>
            </w:r>
          </w:p>
          <w:p>
            <w:pPr>
              <w:pStyle w:val="Body A"/>
              <w:bidi w:val="0"/>
              <w:ind w:left="0" w:right="0" w:firstLine="0"/>
              <w:jc w:val="left"/>
              <w:rPr>
                <w:rtl w:val="0"/>
              </w:rPr>
            </w:pPr>
            <w:r>
              <w:rPr>
                <w:rStyle w:val="None"/>
                <w:rFonts w:ascii="Calibri Light" w:hAnsi="Calibri Light"/>
                <w:sz w:val="20"/>
                <w:szCs w:val="20"/>
                <w:rtl w:val="0"/>
                <w:lang w:val="en-US"/>
              </w:rPr>
              <w:t>(Describe the modifications contained within this proposal in a succinct summary.  More detailed content will be provided in the proposal body.</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hd w:val="clear" w:color="auto" w:fill="ffffff"/>
                <w:rtl w:val="0"/>
                <w:lang w:val="en-US"/>
              </w:rPr>
              <w:t>A comparison between law and theatre / performance studies via</w:t>
            </w:r>
            <w:r>
              <w:rPr>
                <w:rStyle w:val="None"/>
                <w:shd w:val="clear" w:color="auto" w:fill="ffffff"/>
                <w:rtl w:val="0"/>
                <w:lang w:val="en-US"/>
              </w:rPr>
              <w:t xml:space="preserve"> the creative process that begins with written analysis of a script and the opening/closing arguments of a trial, and includes the learned skills required to convey character on stage or courtroom, as well as oral storytelling. </w:t>
            </w:r>
            <w:r>
              <w:rPr>
                <w:rStyle w:val="None"/>
                <w:shd w:val="clear" w:color="auto" w:fill="ffffff"/>
                <w:rtl w:val="0"/>
                <w:lang w:val="en-US"/>
              </w:rPr>
              <w:t>Argument and the courtroom are also investigated as enactments of theatre and performance.</w:t>
            </w:r>
          </w:p>
        </w:tc>
      </w:tr>
      <w:tr>
        <w:tblPrEx>
          <w:shd w:val="clear" w:color="auto" w:fill="cdd4e9"/>
        </w:tblPrEx>
        <w:trPr>
          <w:trHeight w:val="391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Helvetica" w:cs="Helvetica" w:hAnsi="Helvetica" w:eastAsia="Helvetica"/>
                <w:b w:val="1"/>
                <w:bCs w:val="1"/>
              </w:rPr>
            </w:pPr>
            <w:r>
              <w:rPr>
                <w:rStyle w:val="None"/>
                <w:rFonts w:ascii="Helvetica" w:hAnsi="Helvetica"/>
                <w:b w:val="1"/>
                <w:bCs w:val="1"/>
                <w:rtl w:val="0"/>
                <w:lang w:val="en-US"/>
              </w:rPr>
              <w:t>Brief Rationale for Proposal</w:t>
            </w:r>
          </w:p>
          <w:p>
            <w:pPr>
              <w:pStyle w:val="Body A"/>
              <w:bidi w:val="0"/>
              <w:ind w:left="0" w:right="0" w:firstLine="0"/>
              <w:jc w:val="left"/>
              <w:rPr>
                <w:rtl w:val="0"/>
              </w:rPr>
            </w:pPr>
            <w:r>
              <w:rPr>
                <w:rStyle w:val="None"/>
                <w:rFonts w:ascii="Calibri Light" w:hAnsi="Calibri Light"/>
                <w:sz w:val="20"/>
                <w:szCs w:val="20"/>
                <w:rtl w:val="0"/>
                <w:lang w:val="en-US"/>
              </w:rPr>
              <w:t xml:space="preserve">(Provide a concise summary of why this proposed change is important to the department.  More detailed content will be provided in the proposal body).  </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tl w:val="0"/>
                <w:lang w:val="en-US"/>
              </w:rPr>
              <w:t xml:space="preserve">The practice of law has existed in conjunction with the practice of other disciplines throughout history, and is especially tied to the dynamic, embodied, live, communication of theatre. Aspects of law may be found in cross-disciplinary efforts such as </w:t>
            </w:r>
            <w:r>
              <w:rPr>
                <w:rStyle w:val="None"/>
                <w:rtl w:val="0"/>
                <w:lang w:val="en-US"/>
              </w:rPr>
              <w:t>“</w:t>
            </w:r>
            <w:r>
              <w:rPr>
                <w:rStyle w:val="None"/>
                <w:rtl w:val="0"/>
                <w:lang w:val="en-US"/>
              </w:rPr>
              <w:t>Philosophy of Law,</w:t>
            </w:r>
            <w:r>
              <w:rPr>
                <w:rStyle w:val="None"/>
                <w:rtl w:val="0"/>
                <w:lang w:val="en-US"/>
              </w:rPr>
              <w:t>” “</w:t>
            </w:r>
            <w:r>
              <w:rPr>
                <w:rStyle w:val="None"/>
                <w:rtl w:val="0"/>
                <w:lang w:val="en-US"/>
              </w:rPr>
              <w:t>Law Through Literature,</w:t>
            </w:r>
            <w:r>
              <w:rPr>
                <w:rStyle w:val="None"/>
                <w:rtl w:val="0"/>
                <w:lang w:val="en-US"/>
              </w:rPr>
              <w:t xml:space="preserve">” </w:t>
            </w:r>
            <w:r>
              <w:rPr>
                <w:rStyle w:val="None"/>
                <w:rtl w:val="0"/>
                <w:lang w:val="en-US"/>
              </w:rPr>
              <w:t xml:space="preserve">and </w:t>
            </w:r>
            <w:r>
              <w:rPr>
                <w:rStyle w:val="None"/>
                <w:rtl w:val="0"/>
                <w:lang w:val="en-US"/>
              </w:rPr>
              <w:t>“</w:t>
            </w:r>
            <w:r>
              <w:rPr>
                <w:rStyle w:val="None"/>
                <w:rtl w:val="0"/>
                <w:lang w:val="en-US"/>
              </w:rPr>
              <w:t>Law and Society.</w:t>
            </w:r>
            <w:r>
              <w:rPr>
                <w:rStyle w:val="None"/>
                <w:rtl w:val="0"/>
                <w:lang w:val="en-US"/>
              </w:rPr>
              <w:t xml:space="preserve">” </w:t>
            </w:r>
            <w:r>
              <w:rPr>
                <w:rStyle w:val="None"/>
                <w:rtl w:val="0"/>
                <w:lang w:val="en-US"/>
              </w:rPr>
              <w:t>This interdisciplinary course investigates the dynamic and embodied live communication common to both theatre and law. Discursive and oral arguments are essential components of both legal studies and theatrical structure. Examining these aspects from the two disciplinary perspectives sheds further light on each.</w:t>
            </w:r>
          </w:p>
        </w:tc>
      </w:tr>
      <w:tr>
        <w:tblPrEx>
          <w:shd w:val="clear" w:color="auto" w:fill="cdd4e9"/>
        </w:tblPrEx>
        <w:trPr>
          <w:trHeight w:val="150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Helvetica" w:cs="Helvetica" w:hAnsi="Helvetica" w:eastAsia="Helvetica"/>
                <w:b w:val="1"/>
                <w:bCs w:val="1"/>
              </w:rPr>
            </w:pPr>
            <w:r>
              <w:rPr>
                <w:rStyle w:val="None"/>
                <w:rFonts w:ascii="Helvetica" w:hAnsi="Helvetica"/>
                <w:b w:val="1"/>
                <w:bCs w:val="1"/>
                <w:rtl w:val="0"/>
                <w:lang w:val="en-US"/>
              </w:rPr>
              <w:t>Proposal History</w:t>
            </w:r>
          </w:p>
          <w:p>
            <w:pPr>
              <w:pStyle w:val="Body A"/>
              <w:bidi w:val="0"/>
              <w:ind w:left="0" w:right="0" w:firstLine="0"/>
              <w:jc w:val="left"/>
              <w:rPr>
                <w:rtl w:val="0"/>
              </w:rPr>
            </w:pPr>
            <w:r>
              <w:rPr>
                <w:rStyle w:val="None"/>
                <w:rFonts w:ascii="Calibri Light" w:hAnsi="Calibri Light"/>
                <w:sz w:val="20"/>
                <w:szCs w:val="20"/>
                <w:rtl w:val="0"/>
                <w:lang w:val="en-US"/>
              </w:rPr>
              <w:t>(Please provide history of this proposal:  is this a resubmission? An updated version?  This may most easily be expressed as a list).</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Helvetica" w:hAnsi="Helvetica"/>
                <w:b w:val="1"/>
                <w:bCs w:val="1"/>
                <w:rtl w:val="0"/>
                <w:lang w:val="en-US"/>
              </w:rPr>
              <w:t>New submission</w:t>
            </w:r>
          </w:p>
        </w:tc>
      </w:tr>
    </w:tbl>
    <w:p>
      <w:pPr>
        <w:pStyle w:val="Body A"/>
        <w:widowControl w:val="0"/>
        <w:ind w:left="108" w:hanging="108"/>
        <w:rPr>
          <w:rStyle w:val="None"/>
          <w:rFonts w:ascii="Calibri Light" w:cs="Calibri Light" w:hAnsi="Calibri Light" w:eastAsia="Calibri Light"/>
          <w:sz w:val="20"/>
          <w:szCs w:val="20"/>
        </w:rPr>
      </w:pPr>
    </w:p>
    <w:p>
      <w:pPr>
        <w:pStyle w:val="Body A"/>
        <w:widowControl w:val="0"/>
        <w:rPr>
          <w:rStyle w:val="None"/>
          <w:rFonts w:ascii="Calibri Light" w:cs="Calibri Light" w:hAnsi="Calibri Light" w:eastAsia="Calibri Light"/>
          <w:sz w:val="20"/>
          <w:szCs w:val="20"/>
        </w:rPr>
      </w:pPr>
    </w:p>
    <w:p>
      <w:pPr>
        <w:pStyle w:val="Body A"/>
        <w:rPr>
          <w:rStyle w:val="None"/>
          <w:rFonts w:ascii="Helvetica" w:cs="Helvetica" w:hAnsi="Helvetica" w:eastAsia="Helvetica"/>
          <w:b w:val="1"/>
          <w:bCs w:val="1"/>
        </w:rPr>
      </w:pPr>
    </w:p>
    <w:p>
      <w:pPr>
        <w:pStyle w:val="Body A"/>
        <w:rPr>
          <w:rStyle w:val="None"/>
          <w:rFonts w:ascii="Calibri Light" w:cs="Calibri Light" w:hAnsi="Calibri Light" w:eastAsia="Calibri Light"/>
          <w:sz w:val="20"/>
          <w:szCs w:val="20"/>
        </w:rPr>
      </w:pPr>
      <w:r>
        <w:rPr>
          <w:rStyle w:val="None"/>
          <w:rFonts w:ascii="Calibri Light" w:hAnsi="Calibri Light"/>
          <w:sz w:val="20"/>
          <w:szCs w:val="20"/>
          <w:rtl w:val="0"/>
          <w:lang w:val="en-US"/>
        </w:rPr>
        <w:t>Please include all appropriate documentation as indicated in the Curriculum Modification Checklist.</w:t>
      </w:r>
    </w:p>
    <w:p>
      <w:pPr>
        <w:pStyle w:val="Body A"/>
        <w:rPr>
          <w:rStyle w:val="None"/>
          <w:rFonts w:ascii="Calibri Light" w:cs="Calibri Light" w:hAnsi="Calibri Light" w:eastAsia="Calibri Light"/>
          <w:sz w:val="20"/>
          <w:szCs w:val="20"/>
        </w:rPr>
      </w:pPr>
    </w:p>
    <w:p>
      <w:pPr>
        <w:pStyle w:val="Body A"/>
        <w:rPr>
          <w:rStyle w:val="None"/>
          <w:rFonts w:ascii="Calibri Light" w:cs="Calibri Light" w:hAnsi="Calibri Light" w:eastAsia="Calibri Light"/>
          <w:sz w:val="20"/>
          <w:szCs w:val="20"/>
        </w:rPr>
      </w:pPr>
      <w:r>
        <w:rPr>
          <w:rStyle w:val="None"/>
          <w:rFonts w:ascii="Calibri Light" w:hAnsi="Calibri Light"/>
          <w:sz w:val="20"/>
          <w:szCs w:val="20"/>
          <w:rtl w:val="0"/>
          <w:lang w:val="en-US"/>
        </w:rPr>
        <w:t>For each new course, please also complete the New Course Proposal and submit in this document.</w:t>
      </w:r>
    </w:p>
    <w:p>
      <w:pPr>
        <w:pStyle w:val="Body A"/>
        <w:rPr>
          <w:rStyle w:val="None"/>
          <w:rFonts w:ascii="Calibri Light" w:cs="Calibri Light" w:hAnsi="Calibri Light" w:eastAsia="Calibri Light"/>
          <w:sz w:val="20"/>
          <w:szCs w:val="20"/>
        </w:rPr>
      </w:pPr>
      <w:r>
        <w:rPr>
          <w:rStyle w:val="None"/>
          <w:rFonts w:ascii="Helvetica" w:hAnsi="Helvetica"/>
          <w:b w:val="1"/>
          <w:bCs w:val="1"/>
          <w:rtl w:val="0"/>
          <w:lang w:val="en-US"/>
        </w:rPr>
        <w:t>ALL PROPOSAL CHECK LIST</w:t>
      </w:r>
    </w:p>
    <w:tbl>
      <w:tblPr>
        <w:tblW w:w="847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848"/>
        <w:gridCol w:w="630"/>
      </w:tblGrid>
      <w:tr>
        <w:tblPrEx>
          <w:shd w:val="clear" w:color="auto" w:fill="cdd4e9"/>
        </w:tblPrEx>
        <w:trPr>
          <w:trHeight w:val="3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spacing w:after="80"/>
            </w:pPr>
            <w:r>
              <w:rPr>
                <w:rStyle w:val="None"/>
                <w:rFonts w:ascii="Calibri Light" w:hAnsi="Calibri Light"/>
                <w:rtl w:val="0"/>
                <w:lang w:val="en-US"/>
              </w:rPr>
              <w:t>Completed CURRICULUM MODIFICATION FORM including:</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dd4e9"/>
        </w:tblPrEx>
        <w:trPr>
          <w:trHeight w:val="28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
              </w:numPr>
              <w:spacing w:after="80"/>
              <w:rPr>
                <w:rFonts w:ascii="Calibri Light" w:hAnsi="Calibri Light"/>
                <w:sz w:val="22"/>
                <w:szCs w:val="22"/>
                <w:lang w:val="en-US"/>
              </w:rPr>
            </w:pPr>
            <w:r>
              <w:rPr>
                <w:rStyle w:val="None"/>
                <w:rFonts w:ascii="Calibri Light" w:hAnsi="Calibri Light"/>
                <w:sz w:val="22"/>
                <w:szCs w:val="22"/>
                <w:rtl w:val="0"/>
                <w:lang w:val="en-US"/>
              </w:rPr>
              <w:t>Brief description of proposal</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Helvetica" w:hAnsi="Helvetica"/>
                <w:b w:val="1"/>
                <w:bCs w:val="1"/>
                <w:sz w:val="22"/>
                <w:szCs w:val="22"/>
                <w:rtl w:val="0"/>
                <w:lang w:val="en-US"/>
              </w:rPr>
              <w:t>X</w:t>
            </w:r>
          </w:p>
        </w:tc>
      </w:tr>
      <w:tr>
        <w:tblPrEx>
          <w:shd w:val="clear" w:color="auto" w:fill="cdd4e9"/>
        </w:tblPrEx>
        <w:trPr>
          <w:trHeight w:val="28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
              </w:numPr>
              <w:spacing w:after="80"/>
              <w:rPr>
                <w:rFonts w:ascii="Calibri Light" w:hAnsi="Calibri Light"/>
                <w:sz w:val="22"/>
                <w:szCs w:val="22"/>
                <w:lang w:val="en-US"/>
              </w:rPr>
            </w:pPr>
            <w:r>
              <w:rPr>
                <w:rStyle w:val="None"/>
                <w:rFonts w:ascii="Calibri Light" w:hAnsi="Calibri Light"/>
                <w:sz w:val="22"/>
                <w:szCs w:val="22"/>
                <w:rtl w:val="0"/>
                <w:lang w:val="en-US"/>
              </w:rPr>
              <w:t>Rationale for proposal</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Helvetica" w:hAnsi="Helvetica"/>
                <w:b w:val="1"/>
                <w:bCs w:val="1"/>
                <w:sz w:val="22"/>
                <w:szCs w:val="22"/>
                <w:rtl w:val="0"/>
                <w:lang w:val="en-US"/>
              </w:rPr>
              <w:t>X</w:t>
            </w:r>
          </w:p>
        </w:tc>
      </w:tr>
      <w:tr>
        <w:tblPrEx>
          <w:shd w:val="clear" w:color="auto" w:fill="cdd4e9"/>
        </w:tblPrEx>
        <w:trPr>
          <w:trHeight w:val="28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
              </w:numPr>
              <w:spacing w:after="80"/>
              <w:rPr>
                <w:rFonts w:ascii="Calibri Light" w:hAnsi="Calibri Light"/>
                <w:sz w:val="22"/>
                <w:szCs w:val="22"/>
                <w:lang w:val="en-US"/>
              </w:rPr>
            </w:pPr>
            <w:r>
              <w:rPr>
                <w:rStyle w:val="None"/>
                <w:rFonts w:ascii="Calibri Light" w:hAnsi="Calibri Light"/>
                <w:sz w:val="22"/>
                <w:szCs w:val="22"/>
                <w:rtl w:val="0"/>
                <w:lang w:val="en-US"/>
              </w:rPr>
              <w:t>Date of department meeting approving the modification</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Helvetica" w:hAnsi="Helvetica"/>
                <w:b w:val="1"/>
                <w:bCs w:val="1"/>
                <w:sz w:val="22"/>
                <w:szCs w:val="22"/>
                <w:rtl w:val="0"/>
                <w:lang w:val="en-US"/>
              </w:rPr>
              <w:t>X</w:t>
            </w:r>
          </w:p>
        </w:tc>
      </w:tr>
      <w:tr>
        <w:tblPrEx>
          <w:shd w:val="clear" w:color="auto" w:fill="cdd4e9"/>
        </w:tblPrEx>
        <w:trPr>
          <w:trHeight w:val="28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4"/>
              </w:numPr>
              <w:spacing w:after="80"/>
              <w:rPr>
                <w:rFonts w:ascii="Calibri Light" w:hAnsi="Calibri Light"/>
                <w:sz w:val="22"/>
                <w:szCs w:val="22"/>
                <w:lang w:val="en-US"/>
              </w:rPr>
            </w:pPr>
            <w:r>
              <w:rPr>
                <w:rStyle w:val="None"/>
                <w:rFonts w:ascii="Calibri Light" w:hAnsi="Calibri Light"/>
                <w:sz w:val="22"/>
                <w:szCs w:val="22"/>
                <w:rtl w:val="0"/>
                <w:lang w:val="en-US"/>
              </w:rPr>
              <w:t>Chair</w:t>
            </w:r>
            <w:r>
              <w:rPr>
                <w:rStyle w:val="None"/>
                <w:rFonts w:ascii="Calibri Light" w:hAnsi="Calibri Light" w:hint="default"/>
                <w:sz w:val="22"/>
                <w:szCs w:val="22"/>
                <w:rtl w:val="0"/>
                <w:lang w:val="en-US"/>
              </w:rPr>
              <w:t>’</w:t>
            </w:r>
            <w:r>
              <w:rPr>
                <w:rStyle w:val="None"/>
                <w:rFonts w:ascii="Calibri Light" w:hAnsi="Calibri Light"/>
                <w:sz w:val="22"/>
                <w:szCs w:val="22"/>
                <w:rtl w:val="0"/>
                <w:lang w:val="en-US"/>
              </w:rPr>
              <w:t>s Signature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Helvetica" w:hAnsi="Helvetica"/>
                <w:b w:val="1"/>
                <w:bCs w:val="1"/>
                <w:sz w:val="22"/>
                <w:szCs w:val="22"/>
                <w:rtl w:val="0"/>
                <w:lang w:val="en-US"/>
              </w:rPr>
              <w:t>X</w:t>
            </w:r>
          </w:p>
        </w:tc>
      </w:tr>
      <w:tr>
        <w:tblPrEx>
          <w:shd w:val="clear" w:color="auto" w:fill="cdd4e9"/>
        </w:tblPrEx>
        <w:trPr>
          <w:trHeight w:val="28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5"/>
              </w:numPr>
              <w:spacing w:after="80"/>
              <w:rPr>
                <w:rFonts w:ascii="Calibri Light" w:hAnsi="Calibri Light"/>
                <w:sz w:val="22"/>
                <w:szCs w:val="22"/>
                <w:lang w:val="en-US"/>
              </w:rPr>
            </w:pPr>
            <w:r>
              <w:rPr>
                <w:rStyle w:val="None"/>
                <w:rFonts w:ascii="Calibri Light" w:hAnsi="Calibri Light"/>
                <w:sz w:val="22"/>
                <w:szCs w:val="22"/>
                <w:rtl w:val="0"/>
                <w:lang w:val="en-US"/>
              </w:rPr>
              <w:t>Dean</w:t>
            </w:r>
            <w:r>
              <w:rPr>
                <w:rStyle w:val="None"/>
                <w:rFonts w:ascii="Calibri Light" w:hAnsi="Calibri Light" w:hint="default"/>
                <w:sz w:val="22"/>
                <w:szCs w:val="22"/>
                <w:rtl w:val="0"/>
                <w:lang w:val="en-US"/>
              </w:rPr>
              <w:t>’</w:t>
            </w:r>
            <w:r>
              <w:rPr>
                <w:rStyle w:val="None"/>
                <w:rFonts w:ascii="Calibri Light" w:hAnsi="Calibri Light"/>
                <w:sz w:val="22"/>
                <w:szCs w:val="22"/>
                <w:rtl w:val="0"/>
                <w:lang w:val="en-US"/>
              </w:rPr>
              <w:t>s Signature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Helvetica" w:hAnsi="Helvetica"/>
                <w:b w:val="1"/>
                <w:bCs w:val="1"/>
                <w:sz w:val="22"/>
                <w:szCs w:val="22"/>
                <w:rtl w:val="0"/>
                <w:lang w:val="en-US"/>
              </w:rPr>
              <w:t>X</w:t>
            </w:r>
          </w:p>
        </w:tc>
      </w:tr>
      <w:tr>
        <w:tblPrEx>
          <w:shd w:val="clear" w:color="auto" w:fill="cdd4e9"/>
        </w:tblPrEx>
        <w:trPr>
          <w:trHeight w:val="234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rPr>
                <w:rStyle w:val="None"/>
                <w:rFonts w:ascii="Calibri Light" w:cs="Calibri Light" w:hAnsi="Calibri Light" w:eastAsia="Calibri Light"/>
              </w:rPr>
            </w:pPr>
            <w:r>
              <w:rPr>
                <w:rStyle w:val="None"/>
                <w:rFonts w:ascii="Calibri Light" w:hAnsi="Calibri Light"/>
                <w:rtl w:val="0"/>
                <w:lang w:val="en-US"/>
              </w:rPr>
              <w:t>Evidence of consultation with affected departments.</w:t>
            </w:r>
          </w:p>
          <w:p>
            <w:pPr>
              <w:pStyle w:val="Body A"/>
              <w:spacing w:after="80"/>
              <w:rPr>
                <w:rStyle w:val="None"/>
                <w:rFonts w:ascii="Helvetica" w:cs="Helvetica" w:hAnsi="Helvetica" w:eastAsia="Helvetica"/>
                <w:b w:val="1"/>
                <w:bCs w:val="1"/>
                <w:lang w:val="en-US"/>
              </w:rPr>
            </w:pPr>
          </w:p>
          <w:p>
            <w:pPr>
              <w:pStyle w:val="Body A"/>
              <w:bidi w:val="0"/>
              <w:spacing w:after="80"/>
              <w:ind w:left="0" w:right="0" w:firstLine="0"/>
              <w:jc w:val="left"/>
              <w:rPr>
                <w:rStyle w:val="None"/>
                <w:rFonts w:ascii="Calibri Light" w:cs="Calibri Light" w:hAnsi="Calibri Light" w:eastAsia="Calibri Light"/>
                <w:rtl w:val="0"/>
              </w:rPr>
            </w:pPr>
            <w:r>
              <w:rPr>
                <w:rStyle w:val="None"/>
                <w:rFonts w:ascii="Calibri Light" w:hAnsi="Calibri Light"/>
                <w:rtl w:val="0"/>
                <w:lang w:val="en-US"/>
              </w:rPr>
              <w:t>List of the programs that use this course as required or elective, and courses that use this as a prerequisite.</w:t>
            </w:r>
          </w:p>
          <w:p>
            <w:pPr>
              <w:pStyle w:val="Body A"/>
              <w:bidi w:val="0"/>
              <w:spacing w:after="80"/>
              <w:ind w:left="0" w:right="0" w:firstLine="0"/>
              <w:jc w:val="left"/>
              <w:rPr>
                <w:rtl w:val="0"/>
              </w:rPr>
            </w:pPr>
            <w:r>
              <w:rPr>
                <w:rStyle w:val="None"/>
                <w:b w:val="1"/>
                <w:bCs w:val="1"/>
                <w:rtl w:val="0"/>
                <w:lang w:val="en-US"/>
              </w:rPr>
              <w:t>This course would fulfill the College ID requirement. A proposal has been submitted to the ID Committee. It is not required, elective, or used as a prerequisite in any particular program.</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cs="Arial Unicode MS" w:eastAsia="Arial Unicode MS"/>
                <w:rtl w:val="0"/>
                <w:lang w:val="en-US"/>
              </w:rPr>
              <w:t>N/A</w:t>
            </w:r>
          </w:p>
        </w:tc>
      </w:tr>
      <w:tr>
        <w:tblPrEx>
          <w:shd w:val="clear" w:color="auto" w:fill="cdd4e9"/>
        </w:tblPrEx>
        <w:trPr>
          <w:trHeight w:val="136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rPr>
                <w:rStyle w:val="None"/>
                <w:rFonts w:ascii="Calibri Light" w:cs="Calibri Light" w:hAnsi="Calibri Light" w:eastAsia="Calibri Light"/>
              </w:rPr>
            </w:pPr>
            <w:r>
              <w:rPr>
                <w:rStyle w:val="None"/>
                <w:rFonts w:ascii="Calibri Light" w:hAnsi="Calibri Light"/>
                <w:rtl w:val="0"/>
                <w:lang w:val="en-US"/>
              </w:rPr>
              <w:t>Documentation of Advisory Commission views (if applicable).</w:t>
            </w:r>
          </w:p>
          <w:p>
            <w:pPr>
              <w:pStyle w:val="Body A"/>
              <w:bidi w:val="0"/>
              <w:spacing w:after="80"/>
              <w:ind w:left="0" w:right="0" w:firstLine="0"/>
              <w:jc w:val="left"/>
              <w:rPr>
                <w:rStyle w:val="None"/>
                <w:rFonts w:ascii="Calibri Light" w:cs="Calibri Light" w:hAnsi="Calibri Light" w:eastAsia="Calibri Light"/>
                <w:rtl w:val="0"/>
              </w:rPr>
            </w:pPr>
            <w:r>
              <w:rPr>
                <w:rStyle w:val="None"/>
                <w:rFonts w:ascii="Calibri Light" w:hAnsi="Calibri Light"/>
                <w:rtl w:val="0"/>
                <w:lang w:val="en-US"/>
              </w:rPr>
              <w:t>If the department has Advisory Commission, their views are essential to this proposal.</w:t>
            </w:r>
          </w:p>
          <w:p>
            <w:pPr>
              <w:pStyle w:val="Body A"/>
              <w:bidi w:val="0"/>
              <w:spacing w:after="80"/>
              <w:ind w:left="0" w:right="0" w:firstLine="0"/>
              <w:jc w:val="left"/>
              <w:rPr>
                <w:rtl w:val="0"/>
              </w:rPr>
            </w:pPr>
            <w:r>
              <w:rPr>
                <w:rStyle w:val="None"/>
                <w:b w:val="1"/>
                <w:bCs w:val="1"/>
                <w:rtl w:val="0"/>
                <w:lang w:val="en-US"/>
              </w:rPr>
              <w:t>Please see Appendix B</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Helvetica" w:hAnsi="Helvetica"/>
                <w:b w:val="1"/>
                <w:bCs w:val="1"/>
                <w:sz w:val="22"/>
                <w:szCs w:val="22"/>
                <w:rtl w:val="0"/>
                <w:lang w:val="en-US"/>
              </w:rPr>
              <w:t>X</w:t>
            </w:r>
          </w:p>
        </w:tc>
      </w:tr>
      <w:tr>
        <w:tblPrEx>
          <w:shd w:val="clear" w:color="auto" w:fill="cdd4e9"/>
        </w:tblPrEx>
        <w:trPr>
          <w:trHeight w:val="3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Calibri Light" w:hAnsi="Calibri Light"/>
                <w:rtl w:val="0"/>
                <w:lang w:val="en-US"/>
              </w:rPr>
              <w:t xml:space="preserve">Completed </w:t>
            </w:r>
            <w:r>
              <w:rPr>
                <w:rStyle w:val="Hyperlink.1"/>
                <w:rFonts w:ascii="Calibri Light" w:cs="Calibri Light" w:hAnsi="Calibri Light" w:eastAsia="Calibri Light"/>
                <w:outline w:val="0"/>
                <w:color w:val="0000ff"/>
                <w:u w:val="single" w:color="0000ff"/>
                <w:lang w:val="en-US"/>
                <w14:textFill>
                  <w14:solidFill>
                    <w14:srgbClr w14:val="0000FF"/>
                  </w14:solidFill>
                </w14:textFill>
              </w:rPr>
              <w:fldChar w:fldCharType="begin" w:fldLock="0"/>
            </w:r>
            <w:r>
              <w:rPr>
                <w:rStyle w:val="Hyperlink.1"/>
                <w:rFonts w:ascii="Calibri Light" w:cs="Calibri Light" w:hAnsi="Calibri Light" w:eastAsia="Calibri Light"/>
                <w:outline w:val="0"/>
                <w:color w:val="0000ff"/>
                <w:u w:val="single" w:color="0000ff"/>
                <w:lang w:val="en-US"/>
                <w14:textFill>
                  <w14:solidFill>
                    <w14:srgbClr w14:val="0000FF"/>
                  </w14:solidFill>
                </w14:textFill>
              </w:rPr>
              <w:instrText xml:space="preserve"> HYPERLINK "http://openlab.citytech.cuny.edu/collegecouncil/files/2014/08/2013-10-09-Chancellor_Report_Quick_Reference_Guide1.doc"</w:instrText>
            </w:r>
            <w:r>
              <w:rPr>
                <w:rStyle w:val="Hyperlink.1"/>
                <w:rFonts w:ascii="Calibri Light" w:cs="Calibri Light" w:hAnsi="Calibri Light" w:eastAsia="Calibri Light"/>
                <w:outline w:val="0"/>
                <w:color w:val="0000ff"/>
                <w:u w:val="single" w:color="0000ff"/>
                <w:lang w:val="en-US"/>
                <w14:textFill>
                  <w14:solidFill>
                    <w14:srgbClr w14:val="0000FF"/>
                  </w14:solidFill>
                </w14:textFill>
              </w:rPr>
              <w:fldChar w:fldCharType="separate" w:fldLock="0"/>
            </w:r>
            <w:r>
              <w:rPr>
                <w:rStyle w:val="Hyperlink.1"/>
                <w:rFonts w:ascii="Calibri Light" w:hAnsi="Calibri Light"/>
                <w:outline w:val="0"/>
                <w:color w:val="0000ff"/>
                <w:u w:val="single" w:color="0000ff"/>
                <w:rtl w:val="0"/>
                <w:lang w:val="en-US"/>
                <w14:textFill>
                  <w14:solidFill>
                    <w14:srgbClr w14:val="0000FF"/>
                  </w14:solidFill>
                </w14:textFill>
              </w:rPr>
              <w:t>Chancellor</w:t>
            </w:r>
            <w:r>
              <w:rPr>
                <w:rStyle w:val="Hyperlink.1"/>
                <w:rFonts w:ascii="Calibri Light" w:hAnsi="Calibri Light" w:hint="default"/>
                <w:outline w:val="0"/>
                <w:color w:val="0000ff"/>
                <w:u w:val="single" w:color="0000ff"/>
                <w:rtl w:val="0"/>
                <w:lang w:val="en-US"/>
                <w14:textFill>
                  <w14:solidFill>
                    <w14:srgbClr w14:val="0000FF"/>
                  </w14:solidFill>
                </w14:textFill>
              </w:rPr>
              <w:t>’</w:t>
            </w:r>
            <w:r>
              <w:rPr>
                <w:rStyle w:val="Hyperlink.1"/>
                <w:rFonts w:ascii="Calibri Light" w:hAnsi="Calibri Light"/>
                <w:outline w:val="0"/>
                <w:color w:val="0000ff"/>
                <w:u w:val="single" w:color="0000ff"/>
                <w:rtl w:val="0"/>
                <w:lang w:val="en-US"/>
                <w14:textFill>
                  <w14:solidFill>
                    <w14:srgbClr w14:val="0000FF"/>
                  </w14:solidFill>
                </w14:textFill>
              </w:rPr>
              <w:t>s Report Form</w:t>
            </w:r>
            <w:r>
              <w:rPr/>
              <w:fldChar w:fldCharType="end" w:fldLock="0"/>
            </w:r>
            <w:r>
              <w:rPr>
                <w:rStyle w:val="None"/>
                <w:rFonts w:ascii="Calibri Light" w:hAnsi="Calibri Light"/>
                <w:rtl w:val="0"/>
                <w:lang w:val="en-US"/>
              </w:rPr>
              <w:t>.</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rFonts w:ascii="Helvetica" w:hAnsi="Helvetica"/>
                <w:b w:val="1"/>
                <w:bCs w:val="1"/>
                <w:sz w:val="22"/>
                <w:szCs w:val="22"/>
                <w:rtl w:val="0"/>
                <w:lang w:val="en-US"/>
              </w:rPr>
              <w:t>X</w:t>
            </w:r>
          </w:p>
        </w:tc>
      </w:tr>
    </w:tbl>
    <w:p>
      <w:pPr>
        <w:pStyle w:val="Body A"/>
        <w:widowControl w:val="0"/>
        <w:ind w:left="108" w:hanging="108"/>
        <w:rPr>
          <w:rStyle w:val="None"/>
          <w:rFonts w:ascii="Calibri Light" w:cs="Calibri Light" w:hAnsi="Calibri Light" w:eastAsia="Calibri Light"/>
          <w:sz w:val="20"/>
          <w:szCs w:val="20"/>
        </w:rPr>
      </w:pPr>
    </w:p>
    <w:p>
      <w:pPr>
        <w:pStyle w:val="Body A"/>
        <w:widowControl w:val="0"/>
        <w:rPr>
          <w:rStyle w:val="None"/>
          <w:rFonts w:ascii="Calibri Light" w:cs="Calibri Light" w:hAnsi="Calibri Light" w:eastAsia="Calibri Light"/>
          <w:sz w:val="20"/>
          <w:szCs w:val="20"/>
        </w:rPr>
      </w:pPr>
    </w:p>
    <w:p>
      <w:pPr>
        <w:pStyle w:val="Body A"/>
        <w:rPr>
          <w:rStyle w:val="None"/>
          <w:rFonts w:ascii="Calibri Light" w:cs="Calibri Light" w:hAnsi="Calibri Light" w:eastAsia="Calibri Light"/>
        </w:rPr>
      </w:pPr>
    </w:p>
    <w:p>
      <w:pPr>
        <w:pStyle w:val="Body A"/>
        <w:rPr>
          <w:rStyle w:val="None"/>
          <w:rFonts w:ascii="Helvetica" w:cs="Helvetica" w:hAnsi="Helvetica" w:eastAsia="Helvetica"/>
          <w:b w:val="1"/>
          <w:bCs w:val="1"/>
        </w:rPr>
      </w:pPr>
      <w:r>
        <w:rPr>
          <w:rStyle w:val="None"/>
          <w:rFonts w:ascii="Helvetica" w:hAnsi="Helvetica"/>
          <w:b w:val="1"/>
          <w:bCs w:val="1"/>
          <w:rtl w:val="0"/>
          <w:lang w:val="en-US"/>
        </w:rPr>
        <w:t>EXISTING PROGRAM MODIFICATION PROPOSALS</w:t>
      </w:r>
    </w:p>
    <w:tbl>
      <w:tblPr>
        <w:tblW w:w="847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848"/>
        <w:gridCol w:w="630"/>
      </w:tblGrid>
      <w:tr>
        <w:tblPrEx>
          <w:shd w:val="clear" w:color="auto" w:fill="cdd4e9"/>
        </w:tblPrEx>
        <w:trPr>
          <w:trHeight w:val="58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Calibri Light" w:hAnsi="Calibri Light"/>
                <w:rtl w:val="0"/>
                <w:lang w:val="en-US"/>
              </w:rPr>
              <w:t xml:space="preserve">Documentation indicating core curriculum requirements have been met for new programs/options or program changes. </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pPr>
            <w:r>
              <w:rPr>
                <w:rStyle w:val="None"/>
                <w:rFonts w:ascii="Helvetica" w:hAnsi="Helvetica"/>
                <w:b w:val="1"/>
                <w:bCs w:val="1"/>
                <w:outline w:val="0"/>
                <w:color w:val="333333"/>
                <w:sz w:val="22"/>
                <w:szCs w:val="22"/>
                <w:u w:color="333333"/>
                <w:rtl w:val="0"/>
                <w:lang w:val="en-US"/>
                <w14:textFill>
                  <w14:solidFill>
                    <w14:srgbClr w14:val="333333"/>
                  </w14:solidFill>
                </w14:textFill>
              </w:rPr>
              <w:t>N/A</w:t>
            </w:r>
          </w:p>
        </w:tc>
      </w:tr>
      <w:tr>
        <w:tblPrEx>
          <w:shd w:val="clear" w:color="auto" w:fill="cdd4e9"/>
        </w:tblPrEx>
        <w:trPr>
          <w:trHeight w:val="58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libri Light" w:hAnsi="Calibri Light"/>
                <w:rtl w:val="0"/>
                <w:lang w:val="en-US"/>
              </w:rPr>
              <w:t>Detailed rationale for each modification (this includes minor modifications)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Helvetica" w:hAnsi="Helvetica"/>
                <w:b w:val="1"/>
                <w:bCs w:val="1"/>
                <w:sz w:val="22"/>
                <w:szCs w:val="22"/>
                <w:rtl w:val="0"/>
                <w:lang w:val="en-US"/>
              </w:rPr>
              <w:t>N/A</w:t>
            </w:r>
          </w:p>
        </w:tc>
      </w:tr>
    </w:tbl>
    <w:p>
      <w:pPr>
        <w:pStyle w:val="Body A"/>
        <w:widowControl w:val="0"/>
        <w:ind w:left="108" w:hanging="108"/>
        <w:rPr>
          <w:rStyle w:val="None"/>
          <w:rFonts w:ascii="Helvetica" w:cs="Helvetica" w:hAnsi="Helvetica" w:eastAsia="Helvetica"/>
          <w:b w:val="1"/>
          <w:bCs w:val="1"/>
        </w:rPr>
      </w:pPr>
    </w:p>
    <w:p>
      <w:pPr>
        <w:pStyle w:val="Body A"/>
        <w:widowControl w:val="0"/>
        <w:rPr>
          <w:rStyle w:val="None"/>
          <w:rFonts w:ascii="Helvetica" w:cs="Helvetica" w:hAnsi="Helvetica" w:eastAsia="Helvetica"/>
          <w:b w:val="1"/>
          <w:bCs w:val="1"/>
        </w:rPr>
      </w:pPr>
    </w:p>
    <w:p>
      <w:pPr>
        <w:pStyle w:val="Body A"/>
        <w:rPr>
          <w:rStyle w:val="None"/>
          <w:rFonts w:ascii="Calibri Light" w:cs="Calibri Light" w:hAnsi="Calibri Light" w:eastAsia="Calibri Light"/>
        </w:rPr>
      </w:pPr>
    </w:p>
    <w:p>
      <w:pPr>
        <w:pStyle w:val="Body A"/>
      </w:pPr>
      <w:r>
        <w:rPr>
          <w:rStyle w:val="None"/>
          <w:rFonts w:ascii="Arial Unicode MS" w:cs="Arial Unicode MS" w:hAnsi="Arial Unicode MS" w:eastAsia="Arial Unicode MS"/>
          <w:b w:val="0"/>
          <w:bCs w:val="0"/>
          <w:i w:val="0"/>
          <w:iCs w:val="0"/>
          <w:sz w:val="20"/>
          <w:szCs w:val="20"/>
        </w:rPr>
        <w:br w:type="page"/>
      </w:r>
    </w:p>
    <w:p>
      <w:pPr>
        <w:pStyle w:val="CM4"/>
        <w:spacing w:after="0"/>
        <w:jc w:val="both"/>
        <w:rPr>
          <w:rStyle w:val="None"/>
          <w:rFonts w:ascii="Times New Roman" w:cs="Times New Roman" w:hAnsi="Times New Roman" w:eastAsia="Times New Roman"/>
          <w:sz w:val="20"/>
          <w:szCs w:val="20"/>
        </w:rPr>
      </w:pPr>
      <w:r>
        <w:rPr>
          <w:rStyle w:val="None"/>
          <w:rFonts w:ascii="Times New Roman" w:hAnsi="Times New Roman"/>
          <w:sz w:val="20"/>
          <w:szCs w:val="20"/>
          <w:rtl w:val="0"/>
          <w:lang w:val="en-US"/>
        </w:rPr>
        <w:t xml:space="preserve">New York City College of Technology, CUNY </w:t>
      </w:r>
    </w:p>
    <w:p>
      <w:pPr>
        <w:pStyle w:val="Default"/>
        <w:spacing w:after="120"/>
        <w:rPr>
          <w:rStyle w:val="None"/>
          <w:rFonts w:ascii="Calibri" w:cs="Calibri" w:hAnsi="Calibri" w:eastAsia="Calibri"/>
          <w:sz w:val="32"/>
          <w:szCs w:val="32"/>
        </w:rPr>
      </w:pPr>
      <w:r>
        <w:rPr>
          <w:rStyle w:val="None"/>
          <w:rFonts w:ascii="Calibri" w:hAnsi="Calibri"/>
          <w:sz w:val="32"/>
          <w:szCs w:val="32"/>
          <w:rtl w:val="0"/>
          <w:lang w:val="en-US"/>
        </w:rPr>
        <w:t>NEW COURSE PROPOSAL FORM</w:t>
      </w:r>
    </w:p>
    <w:p>
      <w:pPr>
        <w:pStyle w:val="Body A"/>
        <w:rPr>
          <w:rStyle w:val="None"/>
          <w:rFonts w:ascii="Calibri" w:cs="Calibri" w:hAnsi="Calibri" w:eastAsia="Calibri"/>
          <w:sz w:val="32"/>
          <w:szCs w:val="32"/>
        </w:rPr>
      </w:pPr>
      <w:r>
        <w:rPr>
          <w:rStyle w:val="None"/>
          <w:rFonts w:ascii="Calibri" w:hAnsi="Calibri"/>
          <w:sz w:val="20"/>
          <w:szCs w:val="20"/>
          <w:rtl w:val="0"/>
          <w:lang w:val="en-US"/>
        </w:rPr>
        <w:t xml:space="preserve">This form is used for all new course proposals. Attach this to the </w:t>
      </w:r>
      <w:r>
        <w:rPr>
          <w:rStyle w:val="Hyperlink.2"/>
        </w:rPr>
        <w:fldChar w:fldCharType="begin" w:fldLock="0"/>
      </w:r>
      <w:r>
        <w:rPr>
          <w:rStyle w:val="Hyperlink.2"/>
        </w:rPr>
        <w:instrText xml:space="preserve"> HYPERLINK "http://openlab.citytech.cuny.edu/collegecouncil/files/2014/08/2013-10-10-Curriculum_Modification_Proposal_Form.docx"</w:instrText>
      </w:r>
      <w:r>
        <w:rPr>
          <w:rStyle w:val="Hyperlink.2"/>
        </w:rPr>
        <w:fldChar w:fldCharType="separate" w:fldLock="0"/>
      </w:r>
      <w:r>
        <w:rPr>
          <w:rStyle w:val="Hyperlink.2"/>
          <w:rtl w:val="0"/>
        </w:rPr>
        <w:t>Curriculum Modification Proposal Form</w:t>
      </w:r>
      <w:r>
        <w:rPr/>
        <w:fldChar w:fldCharType="end" w:fldLock="0"/>
      </w:r>
      <w:r>
        <w:rPr>
          <w:rStyle w:val="None"/>
          <w:rFonts w:ascii="Calibri" w:hAnsi="Calibri"/>
          <w:sz w:val="20"/>
          <w:szCs w:val="20"/>
          <w:rtl w:val="0"/>
          <w:lang w:val="en-US"/>
        </w:rPr>
        <w:t xml:space="preserve"> and submit as one package as per instructions.  Use one New Course Proposal Form for each new course</w:t>
      </w:r>
      <w:r>
        <w:rPr>
          <w:rStyle w:val="None"/>
          <w:rFonts w:ascii="Calibri" w:hAnsi="Calibri"/>
          <w:sz w:val="32"/>
          <w:szCs w:val="32"/>
          <w:rtl w:val="0"/>
          <w:lang w:val="en-US"/>
        </w:rPr>
        <w:t>.</w:t>
      </w:r>
    </w:p>
    <w:p>
      <w:pPr>
        <w:pStyle w:val="Body A"/>
        <w:rPr>
          <w:rStyle w:val="None"/>
          <w:rFonts w:ascii="Calibri" w:cs="Calibri" w:hAnsi="Calibri" w:eastAsia="Calibri"/>
          <w:sz w:val="32"/>
          <w:szCs w:val="32"/>
        </w:rPr>
      </w:pPr>
    </w:p>
    <w:p>
      <w:pPr>
        <w:pStyle w:val="Body A"/>
      </w:pPr>
    </w:p>
    <w:tbl>
      <w:tblPr>
        <w:tblW w:w="863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471"/>
        <w:gridCol w:w="5159"/>
      </w:tblGrid>
      <w:tr>
        <w:tblPrEx>
          <w:shd w:val="clear" w:color="auto" w:fill="cdd4e9"/>
        </w:tblPrEx>
        <w:trPr>
          <w:trHeight w:val="310" w:hRule="atLeast"/>
        </w:trPr>
        <w:tc>
          <w:tcPr>
            <w:tcW w:type="dxa" w:w="3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b w:val="1"/>
                <w:bCs w:val="1"/>
                <w:rtl w:val="0"/>
                <w:lang w:val="en-US"/>
              </w:rPr>
              <w:t>Course Title</w:t>
            </w:r>
          </w:p>
        </w:tc>
        <w:tc>
          <w:tcPr>
            <w:tcW w:type="dxa" w:w="5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i w:val="1"/>
                <w:iCs w:val="1"/>
                <w:rtl w:val="0"/>
                <w:lang w:val="en-US"/>
              </w:rPr>
              <w:t>Theatre of Law</w:t>
            </w:r>
          </w:p>
        </w:tc>
      </w:tr>
      <w:tr>
        <w:tblPrEx>
          <w:shd w:val="clear" w:color="auto" w:fill="cdd4e9"/>
        </w:tblPrEx>
        <w:trPr>
          <w:trHeight w:val="310" w:hRule="atLeast"/>
        </w:trPr>
        <w:tc>
          <w:tcPr>
            <w:tcW w:type="dxa" w:w="3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b w:val="1"/>
                <w:bCs w:val="1"/>
                <w:rtl w:val="0"/>
                <w:lang w:val="en-US"/>
              </w:rPr>
              <w:t>Proposal Date</w:t>
            </w:r>
          </w:p>
        </w:tc>
        <w:tc>
          <w:tcPr>
            <w:tcW w:type="dxa" w:w="5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February 19</w:t>
            </w:r>
            <w:r>
              <w:rPr>
                <w:rStyle w:val="None"/>
                <w:vertAlign w:val="superscript"/>
                <w:rtl w:val="0"/>
                <w:lang w:val="en-US"/>
              </w:rPr>
              <w:t>th</w:t>
            </w:r>
            <w:r>
              <w:rPr>
                <w:rStyle w:val="None"/>
                <w:rtl w:val="0"/>
                <w:lang w:val="en-US"/>
              </w:rPr>
              <w:t>, 2019</w:t>
            </w:r>
          </w:p>
        </w:tc>
      </w:tr>
      <w:tr>
        <w:tblPrEx>
          <w:shd w:val="clear" w:color="auto" w:fill="cdd4e9"/>
        </w:tblPrEx>
        <w:trPr>
          <w:trHeight w:val="310" w:hRule="atLeast"/>
        </w:trPr>
        <w:tc>
          <w:tcPr>
            <w:tcW w:type="dxa" w:w="3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b w:val="1"/>
                <w:bCs w:val="1"/>
                <w:rtl w:val="0"/>
                <w:lang w:val="en-US"/>
              </w:rPr>
              <w:t>Proposer</w:t>
            </w:r>
            <w:r>
              <w:rPr>
                <w:rStyle w:val="None"/>
                <w:b w:val="1"/>
                <w:bCs w:val="1"/>
                <w:rtl w:val="0"/>
                <w:lang w:val="en-US"/>
              </w:rPr>
              <w:t>’</w:t>
            </w:r>
            <w:r>
              <w:rPr>
                <w:rStyle w:val="None"/>
                <w:b w:val="1"/>
                <w:bCs w:val="1"/>
                <w:rtl w:val="0"/>
                <w:lang w:val="en-US"/>
              </w:rPr>
              <w:t xml:space="preserve">s Name </w:t>
            </w:r>
          </w:p>
        </w:tc>
        <w:tc>
          <w:tcPr>
            <w:tcW w:type="dxa" w:w="5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Sarah Ann Standing, Marissa J. Moran</w:t>
            </w:r>
          </w:p>
        </w:tc>
      </w:tr>
      <w:tr>
        <w:tblPrEx>
          <w:shd w:val="clear" w:color="auto" w:fill="cdd4e9"/>
        </w:tblPrEx>
        <w:trPr>
          <w:trHeight w:val="310" w:hRule="atLeast"/>
        </w:trPr>
        <w:tc>
          <w:tcPr>
            <w:tcW w:type="dxa" w:w="3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b w:val="1"/>
                <w:bCs w:val="1"/>
                <w:rtl w:val="0"/>
                <w:lang w:val="en-US"/>
              </w:rPr>
              <w:t>Course Number</w:t>
            </w:r>
          </w:p>
        </w:tc>
        <w:tc>
          <w:tcPr>
            <w:tcW w:type="dxa" w:w="5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THE 3000ID /LAW 3000ID</w:t>
            </w:r>
          </w:p>
        </w:tc>
      </w:tr>
      <w:tr>
        <w:tblPrEx>
          <w:shd w:val="clear" w:color="auto" w:fill="cdd4e9"/>
        </w:tblPrEx>
        <w:trPr>
          <w:trHeight w:val="310" w:hRule="atLeast"/>
        </w:trPr>
        <w:tc>
          <w:tcPr>
            <w:tcW w:type="dxa" w:w="3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b w:val="1"/>
                <w:bCs w:val="1"/>
                <w:rtl w:val="0"/>
                <w:lang w:val="en-US"/>
              </w:rPr>
              <w:t>Course Credits, Hours</w:t>
            </w:r>
          </w:p>
        </w:tc>
        <w:tc>
          <w:tcPr>
            <w:tcW w:type="dxa" w:w="5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3 credits, 3 hours.</w:t>
            </w:r>
          </w:p>
        </w:tc>
      </w:tr>
      <w:tr>
        <w:tblPrEx>
          <w:shd w:val="clear" w:color="auto" w:fill="cdd4e9"/>
        </w:tblPrEx>
        <w:trPr>
          <w:trHeight w:val="910" w:hRule="atLeast"/>
        </w:trPr>
        <w:tc>
          <w:tcPr>
            <w:tcW w:type="dxa" w:w="3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b w:val="1"/>
                <w:bCs w:val="1"/>
                <w:rtl w:val="0"/>
                <w:lang w:val="en-US"/>
              </w:rPr>
              <w:t>Course Pre / Co-Requisites</w:t>
            </w:r>
          </w:p>
        </w:tc>
        <w:tc>
          <w:tcPr>
            <w:tcW w:type="dxa" w:w="5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b w:val="1"/>
                <w:bCs w:val="1"/>
                <w:rtl w:val="0"/>
                <w:lang w:val="en-US"/>
              </w:rPr>
              <w:t>ENG 1101 and (COM 1330 or COM 1340 or THE 2180 or with department approval)</w:t>
            </w:r>
          </w:p>
        </w:tc>
      </w:tr>
      <w:tr>
        <w:tblPrEx>
          <w:shd w:val="clear" w:color="auto" w:fill="cdd4e9"/>
        </w:tblPrEx>
        <w:trPr>
          <w:trHeight w:val="3600" w:hRule="atLeast"/>
        </w:trPr>
        <w:tc>
          <w:tcPr>
            <w:tcW w:type="dxa" w:w="3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b w:val="1"/>
                <w:bCs w:val="1"/>
                <w:rtl w:val="0"/>
                <w:lang w:val="en-US"/>
              </w:rPr>
              <w:t>Catalog Course Description</w:t>
            </w:r>
          </w:p>
        </w:tc>
        <w:tc>
          <w:tcPr>
            <w:tcW w:type="dxa" w:w="5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hd w:val="clear" w:color="auto" w:fill="ffffff"/>
                <w:rtl w:val="0"/>
                <w:lang w:val="en-US"/>
              </w:rPr>
              <w:t xml:space="preserve">An investigation into the </w:t>
            </w:r>
            <w:r>
              <w:rPr>
                <w:rStyle w:val="None"/>
                <w:rtl w:val="0"/>
                <w:lang w:val="en-US"/>
              </w:rPr>
              <w:t xml:space="preserve">dynamic and embodied live communication common to both theatre and law. Students will read plays written about foundational cases involving actual trial transcripts, and probe the ways in which these cases have influenced society. Additionally, students will write and perform short plays based on actual court cases. </w:t>
            </w:r>
            <w:r>
              <w:rPr>
                <w:rStyle w:val="None"/>
                <w:shd w:val="clear" w:color="auto" w:fill="ffffff"/>
                <w:rtl w:val="0"/>
                <w:lang w:val="en-US"/>
              </w:rPr>
              <w:t>Persuasive argument and the courtroom itself are also investigated as enactments of theatre and performance (examining the courtroom in terms of costume, roles, design, power dynamics, etc.).</w:t>
            </w:r>
            <w:r>
              <w:rPr>
                <w:rStyle w:val="None"/>
              </w:rPr>
            </w:r>
          </w:p>
        </w:tc>
      </w:tr>
      <w:tr>
        <w:tblPrEx>
          <w:shd w:val="clear" w:color="auto" w:fill="cdd4e9"/>
        </w:tblPrEx>
        <w:trPr>
          <w:trHeight w:val="4210" w:hRule="atLeast"/>
        </w:trPr>
        <w:tc>
          <w:tcPr>
            <w:tcW w:type="dxa" w:w="3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b w:val="1"/>
                <w:bCs w:val="1"/>
              </w:rPr>
            </w:pPr>
            <w:r>
              <w:rPr>
                <w:rStyle w:val="None"/>
                <w:b w:val="1"/>
                <w:bCs w:val="1"/>
                <w:rtl w:val="0"/>
                <w:lang w:val="en-US"/>
              </w:rPr>
              <w:t>Brief Rationale</w:t>
            </w:r>
          </w:p>
          <w:p>
            <w:pPr>
              <w:pStyle w:val="Body A"/>
              <w:bidi w:val="0"/>
              <w:ind w:left="0" w:right="0" w:firstLine="0"/>
              <w:jc w:val="left"/>
              <w:rPr>
                <w:rtl w:val="0"/>
              </w:rPr>
            </w:pPr>
            <w:r>
              <w:rPr>
                <w:rStyle w:val="None"/>
                <w:sz w:val="20"/>
                <w:szCs w:val="20"/>
                <w:rtl w:val="0"/>
                <w:lang w:val="en-US"/>
              </w:rPr>
              <w:t>Provide a concise summary of why this course is important to the department, school or college.</w:t>
            </w:r>
          </w:p>
        </w:tc>
        <w:tc>
          <w:tcPr>
            <w:tcW w:type="dxa" w:w="5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tl w:val="0"/>
                <w:lang w:val="en-US"/>
              </w:rPr>
              <w:t xml:space="preserve">The practice of law has existed in conjunction with the practice of other disciplines throughout history, and is especially tied to the dynamic, embodied, live, communication of theatre. Aspects of law may be found in cross-disciplinary efforts such as </w:t>
            </w:r>
            <w:r>
              <w:rPr>
                <w:rStyle w:val="None"/>
                <w:rtl w:val="0"/>
                <w:lang w:val="en-US"/>
              </w:rPr>
              <w:t>“</w:t>
            </w:r>
            <w:r>
              <w:rPr>
                <w:rStyle w:val="None"/>
                <w:rtl w:val="0"/>
                <w:lang w:val="en-US"/>
              </w:rPr>
              <w:t>Philosophy of Law,</w:t>
            </w:r>
            <w:r>
              <w:rPr>
                <w:rStyle w:val="None"/>
                <w:rtl w:val="0"/>
                <w:lang w:val="en-US"/>
              </w:rPr>
              <w:t>” “</w:t>
            </w:r>
            <w:r>
              <w:rPr>
                <w:rStyle w:val="None"/>
                <w:rtl w:val="0"/>
                <w:lang w:val="en-US"/>
              </w:rPr>
              <w:t>Law Through Literature,</w:t>
            </w:r>
            <w:r>
              <w:rPr>
                <w:rStyle w:val="None"/>
                <w:rtl w:val="0"/>
                <w:lang w:val="en-US"/>
              </w:rPr>
              <w:t xml:space="preserve">” </w:t>
            </w:r>
            <w:r>
              <w:rPr>
                <w:rStyle w:val="None"/>
                <w:rtl w:val="0"/>
                <w:lang w:val="en-US"/>
              </w:rPr>
              <w:t xml:space="preserve">and </w:t>
            </w:r>
            <w:r>
              <w:rPr>
                <w:rStyle w:val="None"/>
                <w:rtl w:val="0"/>
                <w:lang w:val="en-US"/>
              </w:rPr>
              <w:t>“</w:t>
            </w:r>
            <w:r>
              <w:rPr>
                <w:rStyle w:val="None"/>
                <w:rtl w:val="0"/>
                <w:lang w:val="en-US"/>
              </w:rPr>
              <w:t>Law and Society.</w:t>
            </w:r>
            <w:r>
              <w:rPr>
                <w:rStyle w:val="None"/>
                <w:rtl w:val="0"/>
                <w:lang w:val="en-US"/>
              </w:rPr>
              <w:t xml:space="preserve">” </w:t>
            </w:r>
            <w:r>
              <w:rPr>
                <w:rStyle w:val="None"/>
                <w:rtl w:val="0"/>
                <w:lang w:val="en-US"/>
              </w:rPr>
              <w:t>This interdisciplinary course investigates dynamic and embodied live communication common to both theatre and law. Discursive and oral arguments are essential components of both legal studies and theatrical structure. Examining these aspects from the two disciplinary perspectives sheds further light on each.</w:t>
            </w:r>
          </w:p>
        </w:tc>
      </w:tr>
      <w:tr>
        <w:tblPrEx>
          <w:shd w:val="clear" w:color="auto" w:fill="cdd4e9"/>
        </w:tblPrEx>
        <w:trPr>
          <w:trHeight w:val="1050" w:hRule="atLeast"/>
        </w:trPr>
        <w:tc>
          <w:tcPr>
            <w:tcW w:type="dxa" w:w="3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b w:val="1"/>
                <w:bCs w:val="1"/>
              </w:rPr>
            </w:pPr>
            <w:r>
              <w:rPr>
                <w:rStyle w:val="None"/>
                <w:b w:val="1"/>
                <w:bCs w:val="1"/>
                <w:rtl w:val="0"/>
                <w:lang w:val="en-US"/>
              </w:rPr>
              <w:t xml:space="preserve">CUNY </w:t>
            </w:r>
            <w:r>
              <w:rPr>
                <w:rStyle w:val="None"/>
                <w:b w:val="1"/>
                <w:bCs w:val="1"/>
                <w:rtl w:val="0"/>
                <w:lang w:val="en-US"/>
              </w:rPr>
              <w:t xml:space="preserve">– </w:t>
            </w:r>
            <w:r>
              <w:rPr>
                <w:rStyle w:val="None"/>
                <w:b w:val="1"/>
                <w:bCs w:val="1"/>
                <w:rtl w:val="0"/>
                <w:lang w:val="en-US"/>
              </w:rPr>
              <w:t>Course Equivalencies</w:t>
            </w:r>
          </w:p>
          <w:p>
            <w:pPr>
              <w:pStyle w:val="Body A"/>
              <w:bidi w:val="0"/>
              <w:ind w:left="0" w:right="0" w:firstLine="0"/>
              <w:jc w:val="left"/>
              <w:rPr>
                <w:rtl w:val="0"/>
              </w:rPr>
            </w:pPr>
            <w:r>
              <w:rPr>
                <w:rStyle w:val="None"/>
                <w:sz w:val="20"/>
                <w:szCs w:val="20"/>
                <w:rtl w:val="0"/>
                <w:lang w:val="en-US"/>
              </w:rPr>
              <w:t>Provide information about equivalent courses within CUNY, if any.</w:t>
            </w:r>
          </w:p>
        </w:tc>
        <w:tc>
          <w:tcPr>
            <w:tcW w:type="dxa" w:w="5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lang w:val="en-US"/>
              </w:rPr>
            </w:pPr>
          </w:p>
          <w:p>
            <w:pPr>
              <w:pStyle w:val="Body A"/>
              <w:bidi w:val="0"/>
              <w:ind w:left="0" w:right="0" w:firstLine="0"/>
              <w:jc w:val="left"/>
              <w:rPr>
                <w:rtl w:val="0"/>
              </w:rPr>
            </w:pPr>
            <w:r>
              <w:rPr>
                <w:rStyle w:val="None"/>
                <w:rtl w:val="0"/>
                <w:lang w:val="en-US"/>
              </w:rPr>
              <w:t>No evidence found of any similar course at CUNY</w:t>
            </w:r>
          </w:p>
        </w:tc>
      </w:tr>
      <w:tr>
        <w:tblPrEx>
          <w:shd w:val="clear" w:color="auto" w:fill="cdd4e9"/>
        </w:tblPrEx>
        <w:trPr>
          <w:trHeight w:val="1272" w:hRule="atLeast"/>
        </w:trPr>
        <w:tc>
          <w:tcPr>
            <w:tcW w:type="dxa" w:w="3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b w:val="1"/>
                <w:bCs w:val="1"/>
              </w:rPr>
            </w:pPr>
            <w:r>
              <w:rPr>
                <w:rStyle w:val="None"/>
                <w:b w:val="1"/>
                <w:bCs w:val="1"/>
                <w:rtl w:val="0"/>
                <w:lang w:val="en-US"/>
              </w:rPr>
              <w:t>Intent to Submit as Common Core</w:t>
            </w:r>
          </w:p>
          <w:p>
            <w:pPr>
              <w:pStyle w:val="Body A"/>
              <w:bidi w:val="0"/>
              <w:ind w:left="0" w:right="0" w:firstLine="0"/>
              <w:jc w:val="left"/>
              <w:rPr>
                <w:rtl w:val="0"/>
              </w:rPr>
            </w:pPr>
            <w:r>
              <w:rPr>
                <w:rStyle w:val="None"/>
                <w:sz w:val="20"/>
                <w:szCs w:val="20"/>
                <w:rtl w:val="0"/>
                <w:lang w:val="en-US"/>
              </w:rPr>
              <w:t>If this course is intended to fulfill one of the requirements in the common core, then indicate which area.</w:t>
            </w:r>
          </w:p>
        </w:tc>
        <w:tc>
          <w:tcPr>
            <w:tcW w:type="dxa" w:w="5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outline w:val="0"/>
                <w:color w:val="ff0000"/>
                <w:u w:color="ff0000"/>
                <w:lang w:val="en-US"/>
                <w14:textFill>
                  <w14:solidFill>
                    <w14:srgbClr w14:val="FF0000"/>
                  </w14:solidFill>
                </w14:textFill>
              </w:rPr>
            </w:pPr>
          </w:p>
          <w:p>
            <w:pPr>
              <w:pStyle w:val="Body A"/>
              <w:bidi w:val="0"/>
              <w:ind w:left="0" w:right="0" w:firstLine="0"/>
              <w:jc w:val="left"/>
              <w:rPr>
                <w:rtl w:val="0"/>
              </w:rPr>
            </w:pPr>
            <w:r>
              <w:rPr>
                <w:rStyle w:val="None"/>
                <w:rtl w:val="0"/>
                <w:lang w:val="en-US"/>
              </w:rPr>
              <w:t>No</w:t>
            </w:r>
          </w:p>
        </w:tc>
      </w:tr>
      <w:tr>
        <w:tblPrEx>
          <w:shd w:val="clear" w:color="auto" w:fill="cdd4e9"/>
        </w:tblPrEx>
        <w:trPr>
          <w:trHeight w:val="610" w:hRule="atLeast"/>
        </w:trPr>
        <w:tc>
          <w:tcPr>
            <w:tcW w:type="dxa" w:w="347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b w:val="1"/>
                <w:bCs w:val="1"/>
              </w:rPr>
            </w:pPr>
            <w:r>
              <w:rPr>
                <w:rStyle w:val="None"/>
                <w:b w:val="1"/>
                <w:bCs w:val="1"/>
                <w:rtl w:val="0"/>
                <w:lang w:val="en-US"/>
              </w:rPr>
              <w:t>For Interdisciplinary Courses:</w:t>
            </w:r>
          </w:p>
          <w:p>
            <w:pPr>
              <w:pStyle w:val="List Paragraph"/>
              <w:numPr>
                <w:ilvl w:val="0"/>
                <w:numId w:val="6"/>
              </w:numPr>
              <w:bidi w:val="0"/>
              <w:ind w:right="0"/>
              <w:jc w:val="left"/>
              <w:rPr>
                <w:rFonts w:ascii="Times New Roman" w:hAnsi="Times New Roman"/>
                <w:sz w:val="20"/>
                <w:szCs w:val="20"/>
                <w:rtl w:val="0"/>
                <w:lang w:val="en-US"/>
              </w:rPr>
            </w:pPr>
            <w:r>
              <w:rPr>
                <w:rStyle w:val="None"/>
                <w:rFonts w:ascii="Times New Roman" w:hAnsi="Times New Roman"/>
                <w:sz w:val="20"/>
                <w:szCs w:val="20"/>
                <w:rtl w:val="0"/>
                <w:lang w:val="en-US"/>
              </w:rPr>
              <w:t>Date submitted to ID Committee for review</w:t>
            </w:r>
          </w:p>
          <w:p>
            <w:pPr>
              <w:pStyle w:val="List Paragraph"/>
              <w:numPr>
                <w:ilvl w:val="0"/>
                <w:numId w:val="6"/>
              </w:numPr>
              <w:bidi w:val="0"/>
              <w:ind w:right="0"/>
              <w:jc w:val="left"/>
              <w:rPr>
                <w:rFonts w:ascii="Times New Roman" w:hAnsi="Times New Roman"/>
                <w:sz w:val="20"/>
                <w:szCs w:val="20"/>
                <w:rtl w:val="0"/>
                <w:lang w:val="en-US"/>
              </w:rPr>
            </w:pPr>
            <w:r>
              <w:rPr>
                <w:rStyle w:val="None"/>
                <w:rFonts w:ascii="Times New Roman" w:hAnsi="Times New Roman"/>
                <w:sz w:val="20"/>
                <w:szCs w:val="20"/>
                <w:rtl w:val="0"/>
                <w:lang w:val="en-US"/>
              </w:rPr>
              <w:t>Date ID recommendation received</w:t>
            </w:r>
          </w:p>
          <w:p>
            <w:pPr>
              <w:pStyle w:val="List Paragraph"/>
              <w:ind w:left="180" w:firstLine="0"/>
              <w:rPr>
                <w:rStyle w:val="None"/>
                <w:rFonts w:ascii="Times New Roman" w:cs="Times New Roman" w:hAnsi="Times New Roman" w:eastAsia="Times New Roman"/>
                <w:sz w:val="20"/>
                <w:szCs w:val="20"/>
                <w:lang w:val="en-US"/>
              </w:rPr>
            </w:pPr>
          </w:p>
          <w:p>
            <w:pPr>
              <w:pStyle w:val="Body A"/>
              <w:bidi w:val="0"/>
              <w:ind w:left="0" w:right="0" w:firstLine="0"/>
              <w:jc w:val="left"/>
              <w:rPr>
                <w:rtl w:val="0"/>
              </w:rPr>
            </w:pPr>
            <w:r>
              <w:rPr>
                <w:rStyle w:val="None"/>
                <w:sz w:val="20"/>
                <w:szCs w:val="20"/>
                <w:rtl w:val="0"/>
                <w:lang w:val="en-US"/>
              </w:rPr>
              <w:t>- Will all sections be offered as ID? Y/N</w:t>
            </w:r>
          </w:p>
        </w:tc>
        <w:tc>
          <w:tcPr>
            <w:tcW w:type="dxa" w:w="5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Pr>
            </w:pPr>
            <w:r>
              <w:rPr>
                <w:rStyle w:val="None"/>
                <w:rtl w:val="0"/>
                <w:lang w:val="en-US"/>
              </w:rPr>
              <w:t>2/7/19 (original submission)</w:t>
            </w:r>
          </w:p>
          <w:p>
            <w:pPr>
              <w:pStyle w:val="Body A"/>
              <w:bidi w:val="0"/>
              <w:ind w:left="0" w:right="0" w:firstLine="0"/>
              <w:jc w:val="left"/>
              <w:rPr>
                <w:rtl w:val="0"/>
              </w:rPr>
            </w:pPr>
            <w:r>
              <w:rPr>
                <w:rStyle w:val="None"/>
                <w:rtl w:val="0"/>
                <w:lang w:val="en-US"/>
              </w:rPr>
              <w:t>2/12/19 (revised submission)</w:t>
            </w:r>
          </w:p>
        </w:tc>
      </w:tr>
      <w:tr>
        <w:tblPrEx>
          <w:shd w:val="clear" w:color="auto" w:fill="cdd4e9"/>
        </w:tblPrEx>
        <w:trPr>
          <w:trHeight w:val="355" w:hRule="atLeast"/>
        </w:trPr>
        <w:tc>
          <w:tcPr>
            <w:tcW w:type="dxa" w:w="347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cs="Arial Unicode MS" w:eastAsia="Arial Unicode MS"/>
                <w:rtl w:val="0"/>
                <w:lang w:val="en-US"/>
              </w:rPr>
              <w:t>Please see Appendix A</w:t>
            </w:r>
          </w:p>
        </w:tc>
      </w:tr>
      <w:tr>
        <w:tblPrEx>
          <w:shd w:val="clear" w:color="auto" w:fill="cdd4e9"/>
        </w:tblPrEx>
        <w:trPr>
          <w:trHeight w:val="310" w:hRule="atLeast"/>
        </w:trPr>
        <w:tc>
          <w:tcPr>
            <w:tcW w:type="dxa" w:w="347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Y</w:t>
            </w:r>
          </w:p>
        </w:tc>
      </w:tr>
      <w:tr>
        <w:tblPrEx>
          <w:shd w:val="clear" w:color="auto" w:fill="cdd4e9"/>
        </w:tblPrEx>
        <w:trPr>
          <w:trHeight w:val="610" w:hRule="atLeast"/>
        </w:trPr>
        <w:tc>
          <w:tcPr>
            <w:tcW w:type="dxa" w:w="34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b w:val="1"/>
                <w:bCs w:val="1"/>
                <w:rtl w:val="0"/>
                <w:lang w:val="en-US"/>
              </w:rPr>
              <w:t>Intent to Submit as a Writing Intensive Course</w:t>
            </w:r>
          </w:p>
        </w:tc>
        <w:tc>
          <w:tcPr>
            <w:tcW w:type="dxa" w:w="5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Yes</w:t>
            </w:r>
          </w:p>
        </w:tc>
      </w:tr>
    </w:tbl>
    <w:p>
      <w:pPr>
        <w:pStyle w:val="Body A"/>
        <w:widowControl w:val="0"/>
        <w:ind w:left="108" w:hanging="108"/>
      </w:pPr>
    </w:p>
    <w:p>
      <w:pPr>
        <w:pStyle w:val="Body A"/>
        <w:widowControl w:val="0"/>
      </w:pPr>
    </w:p>
    <w:p>
      <w:pPr>
        <w:pStyle w:val="Body A"/>
      </w:pPr>
    </w:p>
    <w:p>
      <w:pPr>
        <w:pStyle w:val="Body A"/>
        <w:sectPr>
          <w:headerReference w:type="default" r:id="rId8"/>
          <w:headerReference w:type="first" r:id="rId9"/>
          <w:footerReference w:type="default" r:id="rId10"/>
          <w:footerReference w:type="first" r:id="rId11"/>
          <w:pgSz w:w="12240" w:h="15840" w:orient="portrait"/>
          <w:pgMar w:top="1440" w:right="1080" w:bottom="1440" w:left="1080" w:header="720" w:footer="720"/>
          <w:titlePg w:val="1"/>
          <w:bidi w:val="0"/>
        </w:sectPr>
      </w:pPr>
    </w:p>
    <w:p>
      <w:pPr>
        <w:pStyle w:val="Body A"/>
        <w:rPr>
          <w:rStyle w:val="Strong"/>
          <w:b w:val="1"/>
          <w:bCs w:val="1"/>
          <w:lang w:val="de-DE"/>
        </w:rPr>
      </w:pPr>
      <w:r>
        <w:rPr>
          <w:rStyle w:val="Strong"/>
          <w:b w:val="1"/>
          <w:bCs w:val="1"/>
          <w:rtl w:val="0"/>
          <w:lang w:val="de-DE"/>
        </w:rPr>
        <w:t>NEW COURSE PROPOSAL CHECK LIST</w:t>
      </w:r>
    </w:p>
    <w:p>
      <w:pPr>
        <w:pStyle w:val="Body A"/>
        <w:rPr>
          <w:rStyle w:val="None"/>
          <w:sz w:val="20"/>
          <w:szCs w:val="20"/>
        </w:rPr>
      </w:pPr>
      <w:r>
        <w:rPr>
          <w:rStyle w:val="None"/>
          <w:sz w:val="20"/>
          <w:szCs w:val="20"/>
          <w:rtl w:val="0"/>
          <w:lang w:val="en-US"/>
        </w:rPr>
        <w:t>Use this checklist to ensure that all required documentation has been included.  You may wish to use this checklist as a table of contents within the new course proposal.</w:t>
      </w:r>
    </w:p>
    <w:tbl>
      <w:tblPr>
        <w:tblW w:w="847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848"/>
        <w:gridCol w:w="630"/>
      </w:tblGrid>
      <w:tr>
        <w:tblPrEx>
          <w:shd w:val="clear" w:color="auto" w:fill="cdd4e9"/>
        </w:tblPrEx>
        <w:trPr>
          <w:trHeight w:val="3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spacing w:after="80"/>
            </w:pPr>
            <w:r>
              <w:rPr>
                <w:rStyle w:val="None"/>
                <w:rFonts w:ascii="Helvetica" w:hAnsi="Helvetica"/>
                <w:b w:val="1"/>
                <w:bCs w:val="1"/>
                <w:rtl w:val="0"/>
                <w:lang w:val="en-US"/>
              </w:rPr>
              <w:t>Completed NEW COURSE PROPOSAL FORM</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dd4e9"/>
        </w:tblPrEx>
        <w:trPr>
          <w:trHeight w:val="28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
              </w:numPr>
              <w:spacing w:after="80"/>
              <w:rPr>
                <w:rFonts w:ascii="Calibri Light" w:hAnsi="Calibri Light"/>
                <w:sz w:val="22"/>
                <w:szCs w:val="22"/>
                <w:lang w:val="en-US"/>
              </w:rPr>
            </w:pPr>
            <w:r>
              <w:rPr>
                <w:rStyle w:val="None"/>
                <w:rFonts w:ascii="Calibri Light" w:hAnsi="Calibri Light"/>
                <w:sz w:val="22"/>
                <w:szCs w:val="22"/>
                <w:rtl w:val="0"/>
                <w:lang w:val="en-US"/>
              </w:rPr>
              <w:t>Title, Number, Credits, Hours, Catalog course description</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b w:val="1"/>
                <w:bCs w:val="1"/>
                <w:outline w:val="0"/>
                <w:color w:val="333333"/>
                <w:sz w:val="22"/>
                <w:szCs w:val="22"/>
                <w:u w:color="333333"/>
                <w:rtl w:val="0"/>
                <w:lang w:val="en-US"/>
                <w14:textFill>
                  <w14:solidFill>
                    <w14:srgbClr w14:val="333333"/>
                  </w14:solidFill>
                </w14:textFill>
              </w:rPr>
              <w:t>X</w:t>
            </w:r>
          </w:p>
        </w:tc>
      </w:tr>
      <w:tr>
        <w:tblPrEx>
          <w:shd w:val="clear" w:color="auto" w:fill="cdd4e9"/>
        </w:tblPrEx>
        <w:trPr>
          <w:trHeight w:val="28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8"/>
              </w:numPr>
              <w:spacing w:after="80"/>
              <w:rPr>
                <w:rFonts w:ascii="Calibri Light" w:hAnsi="Calibri Light"/>
                <w:sz w:val="22"/>
                <w:szCs w:val="22"/>
                <w:lang w:val="en-US"/>
              </w:rPr>
            </w:pPr>
            <w:r>
              <w:rPr>
                <w:rStyle w:val="None"/>
                <w:rFonts w:ascii="Calibri Light" w:hAnsi="Calibri Light"/>
                <w:sz w:val="22"/>
                <w:szCs w:val="22"/>
                <w:rtl w:val="0"/>
                <w:lang w:val="en-US"/>
              </w:rPr>
              <w:t>Brief Rationale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b w:val="1"/>
                <w:bCs w:val="1"/>
                <w:outline w:val="0"/>
                <w:color w:val="333333"/>
                <w:sz w:val="22"/>
                <w:szCs w:val="22"/>
                <w:u w:color="333333"/>
                <w:rtl w:val="0"/>
                <w:lang w:val="en-US"/>
                <w14:textFill>
                  <w14:solidFill>
                    <w14:srgbClr w14:val="333333"/>
                  </w14:solidFill>
                </w14:textFill>
              </w:rPr>
              <w:t>X</w:t>
            </w:r>
          </w:p>
        </w:tc>
      </w:tr>
      <w:tr>
        <w:tblPrEx>
          <w:shd w:val="clear" w:color="auto" w:fill="cdd4e9"/>
        </w:tblPrEx>
        <w:trPr>
          <w:trHeight w:val="28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9"/>
              </w:numPr>
              <w:spacing w:after="80"/>
              <w:rPr>
                <w:rFonts w:ascii="Calibri Light" w:hAnsi="Calibri Light"/>
                <w:sz w:val="22"/>
                <w:szCs w:val="22"/>
                <w:lang w:val="en-US"/>
              </w:rPr>
            </w:pPr>
            <w:r>
              <w:rPr>
                <w:rStyle w:val="None"/>
                <w:rFonts w:ascii="Calibri Light" w:hAnsi="Calibri Light"/>
                <w:sz w:val="22"/>
                <w:szCs w:val="22"/>
                <w:rtl w:val="0"/>
                <w:lang w:val="en-US"/>
              </w:rPr>
              <w:t xml:space="preserve">CUNY </w:t>
            </w:r>
            <w:r>
              <w:rPr>
                <w:rStyle w:val="None"/>
                <w:rFonts w:ascii="Calibri Light" w:hAnsi="Calibri Light" w:hint="default"/>
                <w:sz w:val="22"/>
                <w:szCs w:val="22"/>
                <w:rtl w:val="0"/>
                <w:lang w:val="en-US"/>
              </w:rPr>
              <w:t xml:space="preserve">– </w:t>
            </w:r>
            <w:r>
              <w:rPr>
                <w:rStyle w:val="None"/>
                <w:rFonts w:ascii="Calibri Light" w:hAnsi="Calibri Light"/>
                <w:sz w:val="22"/>
                <w:szCs w:val="22"/>
                <w:rtl w:val="0"/>
                <w:lang w:val="en-US"/>
              </w:rPr>
              <w:t>Course Equivalencies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b w:val="1"/>
                <w:bCs w:val="1"/>
                <w:sz w:val="22"/>
                <w:szCs w:val="22"/>
                <w:rtl w:val="0"/>
                <w:lang w:val="en-US"/>
              </w:rPr>
              <w:t>X</w:t>
            </w:r>
          </w:p>
        </w:tc>
      </w:tr>
      <w:tr>
        <w:tblPrEx>
          <w:shd w:val="clear" w:color="auto" w:fill="cdd4e9"/>
        </w:tblPrEx>
        <w:trPr>
          <w:trHeight w:val="3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Calibri Light" w:hAnsi="Calibri Light"/>
                <w:rtl w:val="0"/>
                <w:lang w:val="en-US"/>
              </w:rPr>
              <w:t xml:space="preserve">Completed </w:t>
            </w:r>
            <w:r>
              <w:rPr>
                <w:rStyle w:val="Hyperlink.1"/>
                <w:rFonts w:ascii="Calibri Light" w:cs="Calibri Light" w:hAnsi="Calibri Light" w:eastAsia="Calibri Light"/>
                <w:outline w:val="0"/>
                <w:color w:val="0000ff"/>
                <w:u w:val="single" w:color="0000ff"/>
                <w:lang w:val="en-US"/>
                <w14:textFill>
                  <w14:solidFill>
                    <w14:srgbClr w14:val="0000FF"/>
                  </w14:solidFill>
                </w14:textFill>
              </w:rPr>
              <w:fldChar w:fldCharType="begin" w:fldLock="0"/>
            </w:r>
            <w:r>
              <w:rPr>
                <w:rStyle w:val="Hyperlink.1"/>
                <w:rFonts w:ascii="Calibri Light" w:cs="Calibri Light" w:hAnsi="Calibri Light" w:eastAsia="Calibri Light"/>
                <w:outline w:val="0"/>
                <w:color w:val="0000ff"/>
                <w:u w:val="single" w:color="0000ff"/>
                <w:lang w:val="en-US"/>
                <w14:textFill>
                  <w14:solidFill>
                    <w14:srgbClr w14:val="0000FF"/>
                  </w14:solidFill>
                </w14:textFill>
              </w:rPr>
              <w:instrText xml:space="preserve"> HYPERLINK "http://openlab.citytech.cuny.edu/collegecouncil/files/2014/08/curriculum_modification_library_form.doc"</w:instrText>
            </w:r>
            <w:r>
              <w:rPr>
                <w:rStyle w:val="Hyperlink.1"/>
                <w:rFonts w:ascii="Calibri Light" w:cs="Calibri Light" w:hAnsi="Calibri Light" w:eastAsia="Calibri Light"/>
                <w:outline w:val="0"/>
                <w:color w:val="0000ff"/>
                <w:u w:val="single" w:color="0000ff"/>
                <w:lang w:val="en-US"/>
                <w14:textFill>
                  <w14:solidFill>
                    <w14:srgbClr w14:val="0000FF"/>
                  </w14:solidFill>
                </w14:textFill>
              </w:rPr>
              <w:fldChar w:fldCharType="separate" w:fldLock="0"/>
            </w:r>
            <w:r>
              <w:rPr>
                <w:rStyle w:val="Hyperlink.1"/>
                <w:rFonts w:ascii="Calibri Light" w:hAnsi="Calibri Light"/>
                <w:outline w:val="0"/>
                <w:color w:val="0000ff"/>
                <w:u w:val="single" w:color="0000ff"/>
                <w:rtl w:val="0"/>
                <w:lang w:val="en-US"/>
                <w14:textFill>
                  <w14:solidFill>
                    <w14:srgbClr w14:val="0000FF"/>
                  </w14:solidFill>
                </w14:textFill>
              </w:rPr>
              <w:t>Library Resources and Information Literacy Form</w:t>
            </w:r>
            <w:r>
              <w:rPr/>
              <w:fldChar w:fldCharType="end" w:fldLock="0"/>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b w:val="1"/>
                <w:bCs w:val="1"/>
                <w:sz w:val="22"/>
                <w:szCs w:val="22"/>
                <w:rtl w:val="0"/>
                <w:lang w:val="en-US"/>
              </w:rPr>
              <w:t>X</w:t>
            </w:r>
          </w:p>
        </w:tc>
      </w:tr>
      <w:tr>
        <w:tblPrEx>
          <w:shd w:val="clear" w:color="auto" w:fill="cdd4e9"/>
        </w:tblPrEx>
        <w:trPr>
          <w:trHeight w:val="66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spacing w:after="80"/>
              <w:rPr>
                <w:rStyle w:val="None"/>
                <w:rFonts w:ascii="Helvetica" w:cs="Helvetica" w:hAnsi="Helvetica" w:eastAsia="Helvetica"/>
                <w:b w:val="1"/>
                <w:bCs w:val="1"/>
              </w:rPr>
            </w:pPr>
            <w:r>
              <w:rPr>
                <w:rStyle w:val="None"/>
                <w:rFonts w:ascii="Helvetica" w:hAnsi="Helvetica"/>
                <w:b w:val="1"/>
                <w:bCs w:val="1"/>
                <w:rtl w:val="0"/>
                <w:lang w:val="en-US"/>
              </w:rPr>
              <w:t xml:space="preserve">Course Outline </w:t>
            </w:r>
          </w:p>
          <w:p>
            <w:pPr>
              <w:pStyle w:val="Body A"/>
              <w:bidi w:val="0"/>
              <w:spacing w:after="80"/>
              <w:ind w:left="0" w:right="0" w:firstLine="0"/>
              <w:jc w:val="left"/>
              <w:rPr>
                <w:rtl w:val="0"/>
              </w:rPr>
            </w:pPr>
            <w:r>
              <w:rPr>
                <w:rStyle w:val="None"/>
                <w:rFonts w:ascii="Calibri Light" w:hAnsi="Calibri Light"/>
                <w:rtl w:val="0"/>
                <w:lang w:val="en-US"/>
              </w:rPr>
              <w:t>Include within the outline the following.</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dd4e9"/>
        </w:tblPrEx>
        <w:trPr>
          <w:trHeight w:val="66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rPr>
                <w:rStyle w:val="None"/>
                <w:rFonts w:ascii="Calibri Light" w:cs="Calibri Light" w:hAnsi="Calibri Light" w:eastAsia="Calibri Light"/>
              </w:rPr>
            </w:pPr>
            <w:r>
              <w:rPr>
                <w:rStyle w:val="None"/>
                <w:rFonts w:ascii="Calibri Light" w:hAnsi="Calibri Light"/>
                <w:rtl w:val="0"/>
                <w:lang w:val="en-US"/>
              </w:rPr>
              <w:t>Hours and Credits for Lecture and Labs</w:t>
            </w:r>
          </w:p>
          <w:p>
            <w:pPr>
              <w:pStyle w:val="Body A"/>
              <w:bidi w:val="0"/>
              <w:spacing w:after="80"/>
              <w:ind w:left="0" w:right="0" w:firstLine="0"/>
              <w:jc w:val="left"/>
              <w:rPr>
                <w:rtl w:val="0"/>
              </w:rPr>
            </w:pPr>
            <w:r>
              <w:rPr>
                <w:rStyle w:val="None"/>
                <w:rFonts w:ascii="Calibri Light" w:hAnsi="Calibri Light"/>
                <w:rtl w:val="0"/>
                <w:lang w:val="en-US"/>
              </w:rPr>
              <w:t>If hours exceed mandated Carnegie Hours, then rationale for this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b w:val="1"/>
                <w:bCs w:val="1"/>
                <w:outline w:val="0"/>
                <w:color w:val="333333"/>
                <w:sz w:val="22"/>
                <w:szCs w:val="22"/>
                <w:u w:color="333333"/>
                <w:rtl w:val="0"/>
                <w:lang w:val="en-US"/>
                <w14:textFill>
                  <w14:solidFill>
                    <w14:srgbClr w14:val="333333"/>
                  </w14:solidFill>
                </w14:textFill>
              </w:rPr>
              <w:t>X</w:t>
            </w:r>
          </w:p>
        </w:tc>
      </w:tr>
      <w:tr>
        <w:tblPrEx>
          <w:shd w:val="clear" w:color="auto" w:fill="cdd4e9"/>
        </w:tblPrEx>
        <w:trPr>
          <w:trHeight w:val="3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Calibri Light" w:hAnsi="Calibri Light"/>
                <w:rtl w:val="0"/>
                <w:lang w:val="en-US"/>
              </w:rPr>
              <w:t>Prerequisites/Co- requisites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b w:val="1"/>
                <w:bCs w:val="1"/>
                <w:outline w:val="0"/>
                <w:color w:val="333333"/>
                <w:sz w:val="22"/>
                <w:szCs w:val="22"/>
                <w:u w:color="333333"/>
                <w:rtl w:val="0"/>
                <w:lang w:val="en-US"/>
                <w14:textFill>
                  <w14:solidFill>
                    <w14:srgbClr w14:val="333333"/>
                  </w14:solidFill>
                </w14:textFill>
              </w:rPr>
              <w:t>X</w:t>
            </w:r>
          </w:p>
        </w:tc>
      </w:tr>
      <w:tr>
        <w:tblPrEx>
          <w:shd w:val="clear" w:color="auto" w:fill="cdd4e9"/>
        </w:tblPrEx>
        <w:trPr>
          <w:trHeight w:val="3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Calibri Light" w:hAnsi="Calibri Light"/>
                <w:rtl w:val="0"/>
                <w:lang w:val="en-US"/>
              </w:rPr>
              <w:t>Detailed Course Description</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b w:val="1"/>
                <w:bCs w:val="1"/>
                <w:outline w:val="0"/>
                <w:color w:val="333333"/>
                <w:sz w:val="22"/>
                <w:szCs w:val="22"/>
                <w:u w:color="333333"/>
                <w:rtl w:val="0"/>
                <w:lang w:val="en-US"/>
                <w14:textFill>
                  <w14:solidFill>
                    <w14:srgbClr w14:val="333333"/>
                  </w14:solidFill>
                </w14:textFill>
              </w:rPr>
              <w:t>X</w:t>
            </w:r>
          </w:p>
        </w:tc>
      </w:tr>
      <w:tr>
        <w:tblPrEx>
          <w:shd w:val="clear" w:color="auto" w:fill="cdd4e9"/>
        </w:tblPrEx>
        <w:trPr>
          <w:trHeight w:val="124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rPr>
                <w:rStyle w:val="None"/>
                <w:rFonts w:ascii="Calibri Light" w:cs="Calibri Light" w:hAnsi="Calibri Light" w:eastAsia="Calibri Light"/>
              </w:rPr>
            </w:pPr>
            <w:r>
              <w:rPr>
                <w:rStyle w:val="None"/>
                <w:rFonts w:ascii="Calibri Light" w:hAnsi="Calibri Light"/>
                <w:rtl w:val="0"/>
                <w:lang w:val="en-US"/>
              </w:rPr>
              <w:t>Course Specific Learning Outcome and Assessment Tables</w:t>
            </w:r>
          </w:p>
          <w:p>
            <w:pPr>
              <w:pStyle w:val="List Paragraph"/>
              <w:numPr>
                <w:ilvl w:val="0"/>
                <w:numId w:val="10"/>
              </w:numPr>
              <w:bidi w:val="0"/>
              <w:spacing w:after="80"/>
              <w:ind w:right="0"/>
              <w:jc w:val="left"/>
              <w:rPr>
                <w:rFonts w:ascii="Calibri Light" w:hAnsi="Calibri Light"/>
                <w:sz w:val="22"/>
                <w:szCs w:val="22"/>
                <w:rtl w:val="0"/>
                <w:lang w:val="en-US"/>
              </w:rPr>
            </w:pPr>
            <w:r>
              <w:rPr>
                <w:rStyle w:val="None"/>
                <w:rFonts w:ascii="Calibri Light" w:hAnsi="Calibri Light"/>
                <w:sz w:val="22"/>
                <w:szCs w:val="22"/>
                <w:rtl w:val="0"/>
                <w:lang w:val="en-US"/>
              </w:rPr>
              <w:t>Discipline Specific</w:t>
            </w:r>
          </w:p>
          <w:p>
            <w:pPr>
              <w:pStyle w:val="List Paragraph"/>
              <w:numPr>
                <w:ilvl w:val="0"/>
                <w:numId w:val="10"/>
              </w:numPr>
              <w:bidi w:val="0"/>
              <w:spacing w:after="80"/>
              <w:ind w:right="0"/>
              <w:jc w:val="left"/>
              <w:rPr>
                <w:rFonts w:ascii="Calibri Light" w:hAnsi="Calibri Light"/>
                <w:sz w:val="22"/>
                <w:szCs w:val="22"/>
                <w:rtl w:val="0"/>
                <w:lang w:val="en-US"/>
              </w:rPr>
            </w:pPr>
            <w:r>
              <w:rPr>
                <w:rStyle w:val="None"/>
                <w:rFonts w:ascii="Calibri Light" w:hAnsi="Calibri Light"/>
                <w:sz w:val="22"/>
                <w:szCs w:val="22"/>
                <w:rtl w:val="0"/>
                <w:lang w:val="en-US"/>
              </w:rPr>
              <w:t>General Education Specific Learning Outcome and Assessment Tables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b w:val="1"/>
                <w:bCs w:val="1"/>
                <w:outline w:val="0"/>
                <w:color w:val="333333"/>
                <w:sz w:val="22"/>
                <w:szCs w:val="22"/>
                <w:u w:color="333333"/>
                <w:rtl w:val="0"/>
                <w:lang w:val="en-US"/>
                <w14:textFill>
                  <w14:solidFill>
                    <w14:srgbClr w14:val="333333"/>
                  </w14:solidFill>
                </w14:textFill>
              </w:rPr>
              <w:t>X</w:t>
            </w:r>
          </w:p>
        </w:tc>
      </w:tr>
      <w:tr>
        <w:tblPrEx>
          <w:shd w:val="clear" w:color="auto" w:fill="cdd4e9"/>
        </w:tblPrEx>
        <w:trPr>
          <w:trHeight w:val="3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Calibri Light" w:hAnsi="Calibri Light"/>
                <w:rtl w:val="0"/>
                <w:lang w:val="en-US"/>
              </w:rPr>
              <w:t>Example Weekly Course outline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b w:val="1"/>
                <w:bCs w:val="1"/>
                <w:outline w:val="0"/>
                <w:color w:val="333333"/>
                <w:sz w:val="22"/>
                <w:szCs w:val="22"/>
                <w:u w:color="333333"/>
                <w:rtl w:val="0"/>
                <w:lang w:val="en-US"/>
                <w14:textFill>
                  <w14:solidFill>
                    <w14:srgbClr w14:val="333333"/>
                  </w14:solidFill>
                </w14:textFill>
              </w:rPr>
              <w:t>X</w:t>
            </w:r>
          </w:p>
        </w:tc>
      </w:tr>
      <w:tr>
        <w:tblPrEx>
          <w:shd w:val="clear" w:color="auto" w:fill="cdd4e9"/>
        </w:tblPrEx>
        <w:trPr>
          <w:trHeight w:val="3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Calibri Light" w:hAnsi="Calibri Light"/>
                <w:rtl w:val="0"/>
                <w:lang w:val="en-US"/>
              </w:rPr>
              <w:t>Grade Policy and Procedure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b w:val="1"/>
                <w:bCs w:val="1"/>
                <w:outline w:val="0"/>
                <w:color w:val="333333"/>
                <w:sz w:val="22"/>
                <w:szCs w:val="22"/>
                <w:u w:color="333333"/>
                <w:rtl w:val="0"/>
                <w:lang w:val="en-US"/>
                <w14:textFill>
                  <w14:solidFill>
                    <w14:srgbClr w14:val="333333"/>
                  </w14:solidFill>
                </w14:textFill>
              </w:rPr>
              <w:t>X</w:t>
            </w:r>
          </w:p>
        </w:tc>
      </w:tr>
      <w:tr>
        <w:tblPrEx>
          <w:shd w:val="clear" w:color="auto" w:fill="cdd4e9"/>
        </w:tblPrEx>
        <w:trPr>
          <w:trHeight w:val="3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Calibri Light" w:hAnsi="Calibri Light"/>
                <w:rtl w:val="0"/>
                <w:lang w:val="en-US"/>
              </w:rPr>
              <w:t>Recommended Instructional Materials (Textbooks, lab supplies, etc.)</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b w:val="1"/>
                <w:bCs w:val="1"/>
                <w:outline w:val="0"/>
                <w:color w:val="333333"/>
                <w:sz w:val="22"/>
                <w:szCs w:val="22"/>
                <w:u w:color="333333"/>
                <w:rtl w:val="0"/>
                <w:lang w:val="en-US"/>
                <w14:textFill>
                  <w14:solidFill>
                    <w14:srgbClr w14:val="333333"/>
                  </w14:solidFill>
                </w14:textFill>
              </w:rPr>
              <w:t>X</w:t>
            </w:r>
          </w:p>
        </w:tc>
      </w:tr>
      <w:tr>
        <w:tblPrEx>
          <w:shd w:val="clear" w:color="auto" w:fill="cdd4e9"/>
        </w:tblPrEx>
        <w:trPr>
          <w:trHeight w:val="3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Calibri Light" w:hAnsi="Calibri Light"/>
                <w:rtl w:val="0"/>
                <w:lang w:val="en-US"/>
              </w:rPr>
              <w:t>Library resources and bibliography</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b w:val="1"/>
                <w:bCs w:val="1"/>
                <w:outline w:val="0"/>
                <w:color w:val="333333"/>
                <w:sz w:val="22"/>
                <w:szCs w:val="22"/>
                <w:u w:color="333333"/>
                <w:rtl w:val="0"/>
                <w:lang w:val="en-US"/>
                <w14:textFill>
                  <w14:solidFill>
                    <w14:srgbClr w14:val="333333"/>
                  </w14:solidFill>
                </w14:textFill>
              </w:rPr>
              <w:t>X</w:t>
            </w:r>
          </w:p>
        </w:tc>
      </w:tr>
      <w:tr>
        <w:tblPrEx>
          <w:shd w:val="clear" w:color="auto" w:fill="cdd4e9"/>
        </w:tblPrEx>
        <w:trPr>
          <w:trHeight w:val="94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spacing w:after="80"/>
              <w:rPr>
                <w:rStyle w:val="None"/>
                <w:rFonts w:ascii="Helvetica" w:cs="Helvetica" w:hAnsi="Helvetica" w:eastAsia="Helvetica"/>
                <w:b w:val="1"/>
                <w:bCs w:val="1"/>
              </w:rPr>
            </w:pPr>
            <w:r>
              <w:rPr>
                <w:rStyle w:val="None"/>
                <w:rFonts w:ascii="Helvetica" w:hAnsi="Helvetica"/>
                <w:b w:val="1"/>
                <w:bCs w:val="1"/>
                <w:rtl w:val="0"/>
                <w:lang w:val="en-US"/>
              </w:rPr>
              <w:t xml:space="preserve">Course Need Assessment.  </w:t>
            </w:r>
          </w:p>
          <w:p>
            <w:pPr>
              <w:pStyle w:val="Body A"/>
              <w:bidi w:val="0"/>
              <w:spacing w:after="80"/>
              <w:ind w:left="0" w:right="0" w:firstLine="0"/>
              <w:jc w:val="left"/>
              <w:rPr>
                <w:rtl w:val="0"/>
              </w:rPr>
            </w:pPr>
            <w:r>
              <w:rPr>
                <w:rStyle w:val="None"/>
                <w:rFonts w:ascii="Calibri Light" w:hAnsi="Calibri Light"/>
                <w:rtl w:val="0"/>
                <w:lang w:val="en-US"/>
              </w:rPr>
              <w:t>Describe the need for this course. Include in your statement the following information.</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dd4e9"/>
        </w:tblPrEx>
        <w:trPr>
          <w:trHeight w:val="2897"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rPr>
                <w:rStyle w:val="None"/>
                <w:rFonts w:ascii="Calibri Light" w:cs="Calibri Light" w:hAnsi="Calibri Light" w:eastAsia="Calibri Light"/>
              </w:rPr>
            </w:pPr>
            <w:r>
              <w:rPr>
                <w:rStyle w:val="None"/>
                <w:rFonts w:ascii="Calibri Light" w:hAnsi="Calibri Light"/>
                <w:rtl w:val="0"/>
                <w:lang w:val="en-US"/>
              </w:rPr>
              <w:t>Target Students who will take this course.  Which programs or departments, and how many anticipated?</w:t>
            </w:r>
          </w:p>
          <w:p>
            <w:pPr>
              <w:pStyle w:val="Body A"/>
              <w:bidi w:val="0"/>
              <w:spacing w:after="80"/>
              <w:ind w:left="0" w:right="0" w:firstLine="0"/>
              <w:jc w:val="left"/>
              <w:rPr>
                <w:rStyle w:val="None"/>
                <w:rFonts w:ascii="Calibri Light" w:cs="Calibri Light" w:hAnsi="Calibri Light" w:eastAsia="Calibri Light"/>
                <w:rtl w:val="0"/>
              </w:rPr>
            </w:pPr>
            <w:r>
              <w:rPr>
                <w:rStyle w:val="None"/>
                <w:rFonts w:ascii="Calibri Light" w:hAnsi="Calibri Light"/>
                <w:rtl w:val="0"/>
                <w:lang w:val="en-US"/>
              </w:rPr>
              <w:t>Documentation of student views (if applicable, e.g. non-required elective).</w:t>
            </w:r>
          </w:p>
          <w:p>
            <w:pPr>
              <w:pStyle w:val="Body A"/>
              <w:bidi w:val="0"/>
              <w:spacing w:after="80"/>
              <w:ind w:left="0" w:right="0" w:firstLine="0"/>
              <w:jc w:val="left"/>
              <w:rPr>
                <w:rStyle w:val="None"/>
                <w:rFonts w:ascii="Helvetica" w:cs="Helvetica" w:hAnsi="Helvetica" w:eastAsia="Helvetica"/>
                <w:b w:val="1"/>
                <w:bCs w:val="1"/>
                <w:rtl w:val="0"/>
              </w:rPr>
            </w:pPr>
            <w:r>
              <w:rPr>
                <w:rStyle w:val="None"/>
                <w:rFonts w:ascii="Helvetica" w:hAnsi="Helvetica"/>
                <w:b w:val="1"/>
                <w:bCs w:val="1"/>
                <w:rtl w:val="0"/>
                <w:lang w:val="en-US"/>
              </w:rPr>
              <w:t xml:space="preserve">Most students will take this course to meet the college requirement of an ID course. There is great demand in the Law &amp; Paralegal Studies Department for a law relevant ID course such as this.  This information was obtained during advisement and from the attached student surveys. The course will be open to all students who complete the prerequisites. </w:t>
            </w:r>
          </w:p>
          <w:p>
            <w:pPr>
              <w:pStyle w:val="Body A"/>
              <w:bidi w:val="0"/>
              <w:spacing w:after="80"/>
              <w:ind w:left="0" w:right="0" w:firstLine="0"/>
              <w:jc w:val="left"/>
              <w:rPr>
                <w:rtl w:val="0"/>
              </w:rPr>
            </w:pPr>
            <w:r>
              <w:rPr>
                <w:rStyle w:val="None"/>
                <w:rFonts w:ascii="Helvetica" w:hAnsi="Helvetica"/>
                <w:b w:val="1"/>
                <w:bCs w:val="1"/>
                <w:rtl w:val="0"/>
                <w:lang w:val="en-US"/>
              </w:rPr>
              <w:t>Please see Appendix C</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b w:val="1"/>
                <w:bCs w:val="1"/>
                <w:outline w:val="0"/>
                <w:color w:val="333333"/>
                <w:sz w:val="22"/>
                <w:szCs w:val="22"/>
                <w:u w:color="333333"/>
                <w:rtl w:val="0"/>
                <w:lang w:val="en-US"/>
                <w14:textFill>
                  <w14:solidFill>
                    <w14:srgbClr w14:val="333333"/>
                  </w14:solidFill>
                </w14:textFill>
              </w:rPr>
              <w:t>X</w:t>
            </w:r>
          </w:p>
        </w:tc>
      </w:tr>
      <w:tr>
        <w:tblPrEx>
          <w:shd w:val="clear" w:color="auto" w:fill="cdd4e9"/>
        </w:tblPrEx>
        <w:trPr>
          <w:trHeight w:val="1837"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rPr>
                <w:rStyle w:val="None"/>
                <w:rFonts w:ascii="Calibri Light" w:cs="Calibri Light" w:hAnsi="Calibri Light" w:eastAsia="Calibri Light"/>
              </w:rPr>
            </w:pPr>
            <w:r>
              <w:rPr>
                <w:rStyle w:val="None"/>
                <w:rFonts w:ascii="Calibri Light" w:hAnsi="Calibri Light"/>
                <w:rtl w:val="0"/>
                <w:lang w:val="en-US"/>
              </w:rPr>
              <w:t>Projected headcounts (fall/spring and day/evening) for each new or modified course.</w:t>
            </w:r>
          </w:p>
          <w:p>
            <w:pPr>
              <w:pStyle w:val="Body A"/>
              <w:bidi w:val="0"/>
              <w:spacing w:after="80"/>
              <w:ind w:left="0" w:right="0" w:firstLine="0"/>
              <w:jc w:val="left"/>
              <w:rPr>
                <w:rtl w:val="0"/>
              </w:rPr>
            </w:pPr>
            <w:r>
              <w:rPr>
                <w:rStyle w:val="None"/>
                <w:rFonts w:ascii="Helvetica" w:hAnsi="Helvetica"/>
                <w:b w:val="1"/>
                <w:bCs w:val="1"/>
                <w:rtl w:val="0"/>
                <w:lang w:val="en-US"/>
              </w:rPr>
              <w:t>We anticipate high demand for this course but need to cap student enrollment at twenty-four (24) students per section of the course in order              to complete the course as designed. This might necessitate having more              than one section of the course.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b w:val="1"/>
                <w:bCs w:val="1"/>
                <w:outline w:val="0"/>
                <w:color w:val="333333"/>
                <w:sz w:val="22"/>
                <w:szCs w:val="22"/>
                <w:u w:color="333333"/>
                <w:rtl w:val="0"/>
                <w:lang w:val="en-US"/>
                <w14:textFill>
                  <w14:solidFill>
                    <w14:srgbClr w14:val="333333"/>
                  </w14:solidFill>
                </w14:textFill>
              </w:rPr>
              <w:t>X</w:t>
            </w:r>
          </w:p>
        </w:tc>
      </w:tr>
      <w:tr>
        <w:tblPrEx>
          <w:shd w:val="clear" w:color="auto" w:fill="cdd4e9"/>
        </w:tblPrEx>
        <w:trPr>
          <w:trHeight w:val="2011"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Calibri Light" w:cs="Calibri Light" w:hAnsi="Calibri Light" w:eastAsia="Calibri Light"/>
                <w:sz w:val="22"/>
                <w:szCs w:val="22"/>
              </w:rPr>
            </w:pPr>
            <w:r>
              <w:rPr>
                <w:rStyle w:val="None"/>
                <w:rFonts w:ascii="Calibri Light" w:hAnsi="Calibri Light"/>
                <w:sz w:val="22"/>
                <w:szCs w:val="22"/>
                <w:rtl w:val="0"/>
                <w:lang w:val="en-US"/>
              </w:rPr>
              <w:t xml:space="preserve">If additional physical resources are required (new space, modifications, equipment), description of these requirements.  If applicable, Memo or email from the VP for Finance and Administration with written comments regarding additional and/or new facilities, renovations or construction. </w:t>
            </w:r>
          </w:p>
          <w:p>
            <w:pPr>
              <w:pStyle w:val="Body A"/>
              <w:bidi w:val="0"/>
              <w:ind w:left="0" w:right="0" w:firstLine="0"/>
              <w:jc w:val="left"/>
              <w:rPr>
                <w:rStyle w:val="None"/>
                <w:b w:val="1"/>
                <w:bCs w:val="1"/>
                <w:sz w:val="22"/>
                <w:szCs w:val="22"/>
                <w:rtl w:val="0"/>
              </w:rPr>
            </w:pPr>
            <w:r>
              <w:rPr>
                <w:rStyle w:val="None"/>
                <w:b w:val="1"/>
                <w:bCs w:val="1"/>
                <w:sz w:val="22"/>
                <w:szCs w:val="22"/>
                <w:rtl w:val="0"/>
                <w:lang w:val="en-US"/>
              </w:rPr>
              <w:t>A large room where the chairs can be pushed back against the walls and a wide, open, space can be utilized.</w:t>
            </w:r>
          </w:p>
          <w:p>
            <w:pPr>
              <w:pStyle w:val="Body A"/>
              <w:bidi w:val="0"/>
              <w:ind w:left="0" w:right="0" w:firstLine="0"/>
              <w:jc w:val="left"/>
              <w:rPr>
                <w:rStyle w:val="None"/>
                <w:b w:val="1"/>
                <w:bCs w:val="1"/>
                <w:sz w:val="22"/>
                <w:szCs w:val="22"/>
                <w:rtl w:val="0"/>
              </w:rPr>
            </w:pPr>
            <w:r>
              <w:rPr>
                <w:rStyle w:val="None"/>
                <w:b w:val="1"/>
                <w:bCs w:val="1"/>
                <w:sz w:val="22"/>
                <w:szCs w:val="22"/>
                <w:rtl w:val="0"/>
                <w:lang w:val="en-US"/>
              </w:rPr>
              <w:t>and</w:t>
            </w:r>
          </w:p>
          <w:p>
            <w:pPr>
              <w:pStyle w:val="Body A"/>
              <w:bidi w:val="0"/>
              <w:ind w:left="0" w:right="0" w:firstLine="0"/>
              <w:jc w:val="left"/>
              <w:rPr>
                <w:rtl w:val="0"/>
              </w:rPr>
            </w:pPr>
            <w:r>
              <w:rPr>
                <w:rStyle w:val="None"/>
                <w:b w:val="1"/>
                <w:bCs w:val="1"/>
                <w:sz w:val="22"/>
                <w:szCs w:val="22"/>
                <w:rtl w:val="0"/>
                <w:lang w:val="en-US"/>
              </w:rPr>
              <w:t xml:space="preserve"> A computer lab classroom (N622-A) for alternate weeks.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b w:val="1"/>
                <w:bCs w:val="1"/>
                <w:outline w:val="0"/>
                <w:color w:val="333333"/>
                <w:sz w:val="22"/>
                <w:szCs w:val="22"/>
                <w:u w:color="333333"/>
                <w:rtl w:val="0"/>
                <w:lang w:val="en-US"/>
                <w14:textFill>
                  <w14:solidFill>
                    <w14:srgbClr w14:val="333333"/>
                  </w14:solidFill>
                </w14:textFill>
              </w:rPr>
              <w:t>N/A</w:t>
            </w:r>
          </w:p>
        </w:tc>
      </w:tr>
      <w:tr>
        <w:tblPrEx>
          <w:shd w:val="clear" w:color="auto" w:fill="cdd4e9"/>
        </w:tblPrEx>
        <w:trPr>
          <w:trHeight w:val="1401"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rPr>
                <w:rStyle w:val="None"/>
                <w:rFonts w:ascii="Calibri Light" w:cs="Calibri Light" w:hAnsi="Calibri Light" w:eastAsia="Calibri Light"/>
              </w:rPr>
            </w:pPr>
            <w:r>
              <w:rPr>
                <w:rStyle w:val="None"/>
                <w:rFonts w:ascii="Calibri Light" w:hAnsi="Calibri Light"/>
                <w:rtl w:val="0"/>
                <w:lang w:val="en-US"/>
              </w:rPr>
              <w:t xml:space="preserve">Where does this course overlap with other courses, both within and outside of the department? </w:t>
            </w:r>
          </w:p>
          <w:p>
            <w:pPr>
              <w:pStyle w:val="Body A"/>
              <w:bidi w:val="0"/>
              <w:spacing w:after="80"/>
              <w:ind w:left="0" w:right="0" w:firstLine="0"/>
              <w:jc w:val="left"/>
              <w:rPr>
                <w:rtl w:val="0"/>
              </w:rPr>
            </w:pPr>
            <w:r>
              <w:rPr>
                <w:rStyle w:val="None"/>
                <w:b w:val="1"/>
                <w:bCs w:val="1"/>
                <w:sz w:val="22"/>
                <w:szCs w:val="22"/>
                <w:rtl w:val="0"/>
                <w:lang w:val="en-US"/>
              </w:rPr>
              <w:t>Although playwrighting is taught in the English Department, and in Introduction to Theatre, this course uses a scaffolded assignment employing actual court transcripts, and working in groups to write and produce plays.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b w:val="1"/>
                <w:bCs w:val="1"/>
                <w:sz w:val="22"/>
                <w:szCs w:val="22"/>
                <w:rtl w:val="0"/>
                <w:lang w:val="en-US"/>
              </w:rPr>
              <w:t>X</w:t>
            </w:r>
          </w:p>
        </w:tc>
      </w:tr>
      <w:tr>
        <w:tblPrEx>
          <w:shd w:val="clear" w:color="auto" w:fill="cdd4e9"/>
        </w:tblPrEx>
        <w:trPr>
          <w:trHeight w:val="921"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rPr>
                <w:rStyle w:val="None"/>
                <w:rFonts w:ascii="Calibri Light" w:cs="Calibri Light" w:hAnsi="Calibri Light" w:eastAsia="Calibri Light"/>
              </w:rPr>
            </w:pPr>
            <w:r>
              <w:rPr>
                <w:rStyle w:val="None"/>
                <w:rFonts w:ascii="Calibri Light" w:hAnsi="Calibri Light"/>
                <w:rtl w:val="0"/>
                <w:lang w:val="en-US"/>
              </w:rPr>
              <w:t xml:space="preserve">Does the Department currently have full time faculty qualified to teach this course?  If not, then what plans are there to cover this?   </w:t>
            </w:r>
          </w:p>
          <w:p>
            <w:pPr>
              <w:pStyle w:val="Body A"/>
              <w:bidi w:val="0"/>
              <w:spacing w:after="80"/>
              <w:ind w:left="0" w:right="0" w:firstLine="0"/>
              <w:jc w:val="left"/>
              <w:rPr>
                <w:rtl w:val="0"/>
              </w:rPr>
            </w:pPr>
            <w:r>
              <w:rPr>
                <w:rStyle w:val="None"/>
                <w:b w:val="1"/>
                <w:bCs w:val="1"/>
                <w:sz w:val="22"/>
                <w:szCs w:val="22"/>
                <w:rtl w:val="0"/>
                <w:lang w:val="en-US"/>
              </w:rPr>
              <w:t xml:space="preserve">Yes, in both the Humanities and Law &amp; Paralegal Studies Departments. </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b w:val="1"/>
                <w:bCs w:val="1"/>
                <w:sz w:val="22"/>
                <w:szCs w:val="22"/>
                <w:rtl w:val="0"/>
                <w:lang w:val="en-US"/>
              </w:rPr>
              <w:t>X</w:t>
            </w:r>
          </w:p>
        </w:tc>
      </w:tr>
      <w:tr>
        <w:tblPrEx>
          <w:shd w:val="clear" w:color="auto" w:fill="cdd4e9"/>
        </w:tblPrEx>
        <w:trPr>
          <w:trHeight w:val="58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Calibri Light" w:hAnsi="Calibri Light"/>
                <w:rtl w:val="0"/>
                <w:lang w:val="en-US"/>
              </w:rPr>
              <w:t>If needs assessment states that this course is required by an accrediting body, then provide documentation indicating that need.</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b w:val="1"/>
                <w:bCs w:val="1"/>
                <w:sz w:val="22"/>
                <w:szCs w:val="22"/>
                <w:rtl w:val="0"/>
                <w:lang w:val="en-US"/>
              </w:rPr>
              <w:t>N/A</w:t>
            </w:r>
          </w:p>
        </w:tc>
      </w:tr>
      <w:tr>
        <w:tblPrEx>
          <w:shd w:val="clear" w:color="auto" w:fill="cdd4e9"/>
        </w:tblPrEx>
        <w:trPr>
          <w:trHeight w:val="1886" w:hRule="atLeast"/>
        </w:trPr>
        <w:tc>
          <w:tcPr>
            <w:tcW w:type="dxa" w:w="7848"/>
            <w:tcBorders>
              <w:top w:val="single" w:color="000000" w:sz="4" w:space="0" w:shadow="0" w:frame="0"/>
              <w:left w:val="single" w:color="000000" w:sz="4" w:space="0" w:shadow="0" w:frame="0"/>
              <w:bottom w:val="nil"/>
              <w:right w:val="single" w:color="000000" w:sz="4" w:space="0" w:shadow="0" w:frame="0"/>
            </w:tcBorders>
            <w:shd w:val="clear" w:color="auto" w:fill="e6e6e6"/>
            <w:tcMar>
              <w:top w:type="dxa" w:w="80"/>
              <w:left w:type="dxa" w:w="80"/>
              <w:bottom w:type="dxa" w:w="80"/>
              <w:right w:type="dxa" w:w="80"/>
            </w:tcMar>
            <w:vAlign w:val="top"/>
          </w:tcPr>
          <w:p>
            <w:pPr>
              <w:pStyle w:val="Body A"/>
              <w:rPr>
                <w:rStyle w:val="None"/>
                <w:rFonts w:ascii="Helvetica" w:cs="Helvetica" w:hAnsi="Helvetica" w:eastAsia="Helvetica"/>
                <w:b w:val="1"/>
                <w:bCs w:val="1"/>
              </w:rPr>
            </w:pPr>
            <w:r>
              <w:rPr>
                <w:rStyle w:val="None"/>
                <w:rFonts w:ascii="Helvetica" w:hAnsi="Helvetica"/>
                <w:b w:val="1"/>
                <w:bCs w:val="1"/>
                <w:rtl w:val="0"/>
                <w:lang w:val="en-US"/>
              </w:rPr>
              <w:t>Course Design</w:t>
            </w:r>
          </w:p>
          <w:p>
            <w:pPr>
              <w:pStyle w:val="Body A"/>
              <w:bidi w:val="0"/>
              <w:spacing w:after="80"/>
              <w:ind w:left="0" w:right="0" w:firstLine="0"/>
              <w:jc w:val="left"/>
              <w:rPr>
                <w:rStyle w:val="None"/>
                <w:rFonts w:ascii="Calibri Light" w:cs="Calibri Light" w:hAnsi="Calibri Light" w:eastAsia="Calibri Light"/>
                <w:rtl w:val="0"/>
              </w:rPr>
            </w:pPr>
            <w:r>
              <w:rPr>
                <w:rStyle w:val="None"/>
                <w:rFonts w:ascii="Calibri Light" w:hAnsi="Calibri Light"/>
                <w:rtl w:val="0"/>
                <w:lang w:val="en-US"/>
              </w:rPr>
              <w:t xml:space="preserve">Describe how this course is designed. </w:t>
            </w:r>
          </w:p>
          <w:p>
            <w:pPr>
              <w:pStyle w:val="Body A"/>
              <w:bidi w:val="0"/>
              <w:ind w:left="0" w:right="0" w:firstLine="0"/>
              <w:jc w:val="left"/>
              <w:rPr>
                <w:rtl w:val="0"/>
              </w:rPr>
            </w:pPr>
            <w:r>
              <w:rPr>
                <w:rStyle w:val="None"/>
                <w:b w:val="1"/>
                <w:bCs w:val="1"/>
                <w:sz w:val="22"/>
                <w:szCs w:val="22"/>
                <w:rtl w:val="0"/>
                <w:lang w:val="en-US"/>
              </w:rPr>
              <w:t>This ID course is designed to be co-taught by a member of the Theatre faculty and a member of Law and Paralegal Studies Department faculty. Three of the weekly class meetings have both faculty members present, with the remainder being taught by one or the other of the faculty as in-person/weekly face-to-face meetings, with use of BlackBoard, and OpenLab, and possible field trips.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dd4e9"/>
        </w:tblPrEx>
        <w:trPr>
          <w:trHeight w:val="2226" w:hRule="atLeast"/>
        </w:trPr>
        <w:tc>
          <w:tcPr>
            <w:tcW w:type="dxa" w:w="7848"/>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rPr>
                <w:rStyle w:val="None"/>
                <w:rFonts w:ascii="Calibri Light" w:cs="Calibri Light" w:hAnsi="Calibri Light" w:eastAsia="Calibri Light"/>
              </w:rPr>
            </w:pPr>
            <w:r>
              <w:rPr>
                <w:rStyle w:val="None"/>
                <w:rFonts w:ascii="Calibri Light" w:hAnsi="Calibri Light"/>
                <w:rtl w:val="0"/>
                <w:lang w:val="en-US"/>
              </w:rPr>
              <w:t xml:space="preserve">Course Context (e.g. required, elective, capstone) </w:t>
            </w:r>
          </w:p>
          <w:p>
            <w:pPr>
              <w:pStyle w:val="Body A"/>
              <w:bidi w:val="0"/>
              <w:spacing w:after="80"/>
              <w:ind w:left="0" w:right="0" w:firstLine="0"/>
              <w:jc w:val="left"/>
              <w:rPr>
                <w:rStyle w:val="None"/>
                <w:rFonts w:ascii="Helvetica" w:cs="Helvetica" w:hAnsi="Helvetica" w:eastAsia="Helvetica"/>
                <w:b w:val="1"/>
                <w:bCs w:val="1"/>
                <w:rtl w:val="0"/>
              </w:rPr>
            </w:pPr>
            <w:r>
              <w:rPr>
                <w:rStyle w:val="None"/>
                <w:rFonts w:ascii="Helvetica" w:hAnsi="Helvetica"/>
                <w:b w:val="1"/>
                <w:bCs w:val="1"/>
                <w:rtl w:val="0"/>
                <w:lang w:val="en-US"/>
              </w:rPr>
              <w:t>College Option, ID</w:t>
            </w:r>
          </w:p>
          <w:p>
            <w:pPr>
              <w:pStyle w:val="Body A"/>
              <w:bidi w:val="0"/>
              <w:spacing w:before="100" w:after="100"/>
              <w:ind w:left="0" w:right="0" w:firstLine="0"/>
              <w:jc w:val="left"/>
              <w:rPr>
                <w:rtl w:val="0"/>
              </w:rPr>
            </w:pPr>
            <w:r>
              <w:rPr>
                <w:rStyle w:val="None"/>
                <w:b w:val="1"/>
                <w:bCs w:val="1"/>
                <w:sz w:val="22"/>
                <w:szCs w:val="22"/>
                <w:rtl w:val="0"/>
                <w:lang w:val="en-US"/>
              </w:rPr>
              <w:t>The course meets the New York state definition of a liberal arts and science course as it is comprised of the following components: Humanities; Theater (dramatic interpretation, dramatic literature, dramaturgy, history of drama, playwriting, and theory of theatre and performance); Introductory elements of Criminal Justice; Communication (interpersonal, mass, public speaking, and rhetoric).</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z w:val="22"/>
                <w:szCs w:val="22"/>
                <w:rtl w:val="0"/>
                <w:lang w:val="en-US"/>
              </w:rPr>
              <w:t>X</w:t>
            </w:r>
          </w:p>
        </w:tc>
      </w:tr>
      <w:tr>
        <w:tblPrEx>
          <w:shd w:val="clear" w:color="auto" w:fill="cdd4e9"/>
        </w:tblPrEx>
        <w:trPr>
          <w:trHeight w:val="1161"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rPr>
                <w:rStyle w:val="None"/>
                <w:rFonts w:ascii="Calibri Light" w:cs="Calibri Light" w:hAnsi="Calibri Light" w:eastAsia="Calibri Light"/>
              </w:rPr>
            </w:pPr>
            <w:r>
              <w:rPr>
                <w:rStyle w:val="None"/>
                <w:rFonts w:ascii="Calibri Light" w:hAnsi="Calibri Light"/>
                <w:rtl w:val="0"/>
                <w:lang w:val="en-US"/>
              </w:rPr>
              <w:t>Course Structure: how the course will be offered (e.g. lecture, seminar, tutorial, fieldtrip)?</w:t>
            </w:r>
          </w:p>
          <w:p>
            <w:pPr>
              <w:pStyle w:val="Body A"/>
              <w:bidi w:val="0"/>
              <w:spacing w:after="80"/>
              <w:ind w:left="0" w:right="0" w:firstLine="0"/>
              <w:jc w:val="left"/>
              <w:rPr>
                <w:rtl w:val="0"/>
              </w:rPr>
            </w:pPr>
            <w:r>
              <w:rPr>
                <w:rStyle w:val="None"/>
                <w:b w:val="1"/>
                <w:bCs w:val="1"/>
                <w:sz w:val="22"/>
                <w:szCs w:val="22"/>
                <w:rtl w:val="0"/>
                <w:lang w:val="en-US"/>
              </w:rPr>
              <w:t>Weekly face-to-face meetings Lecture/Discussion with use of BlackBoard, OpenLab, and possible field trips.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z w:val="22"/>
                <w:szCs w:val="22"/>
                <w:rtl w:val="0"/>
                <w:lang w:val="en-US"/>
              </w:rPr>
              <w:t>X</w:t>
            </w:r>
          </w:p>
        </w:tc>
      </w:tr>
      <w:tr>
        <w:tblPrEx>
          <w:shd w:val="clear" w:color="auto" w:fill="cdd4e9"/>
        </w:tblPrEx>
        <w:trPr>
          <w:trHeight w:val="1161"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rPr>
                <w:rStyle w:val="None"/>
                <w:rFonts w:ascii="Calibri Light" w:cs="Calibri Light" w:hAnsi="Calibri Light" w:eastAsia="Calibri Light"/>
              </w:rPr>
            </w:pPr>
            <w:r>
              <w:rPr>
                <w:rStyle w:val="None"/>
                <w:rFonts w:ascii="Calibri Light" w:hAnsi="Calibri Light"/>
                <w:rtl w:val="0"/>
                <w:lang w:val="en-US"/>
              </w:rPr>
              <w:t>Anticipated pedagogical strategies and instructional design (e.g. Group Work, Case Study, Team Project, Lecture)</w:t>
            </w:r>
          </w:p>
          <w:p>
            <w:pPr>
              <w:pStyle w:val="Body A"/>
              <w:bidi w:val="0"/>
              <w:spacing w:after="80"/>
              <w:ind w:left="0" w:right="0" w:firstLine="0"/>
              <w:jc w:val="left"/>
              <w:rPr>
                <w:rtl w:val="0"/>
              </w:rPr>
            </w:pPr>
            <w:r>
              <w:rPr>
                <w:rStyle w:val="None"/>
                <w:b w:val="1"/>
                <w:bCs w:val="1"/>
                <w:sz w:val="22"/>
                <w:szCs w:val="22"/>
                <w:rtl w:val="0"/>
                <w:lang w:val="en-US"/>
              </w:rPr>
              <w:t>Lectures, Student Presentations, Group Work, Team Projects, Online Discussions, Scaffolded Assignments,</w:t>
            </w:r>
            <w:r>
              <w:rPr>
                <w:rStyle w:val="None"/>
                <w:b w:val="1"/>
                <w:bCs w:val="1"/>
                <w:outline w:val="0"/>
                <w:color w:val="ff0000"/>
                <w:sz w:val="22"/>
                <w:szCs w:val="22"/>
                <w:u w:color="ff0000"/>
                <w:rtl w:val="0"/>
                <w:lang w:val="en-US"/>
                <w14:textFill>
                  <w14:solidFill>
                    <w14:srgbClr w14:val="FF0000"/>
                  </w14:solidFill>
                </w14:textFill>
              </w:rPr>
              <w:t xml:space="preserve"> </w:t>
            </w:r>
            <w:r>
              <w:rPr>
                <w:rStyle w:val="None"/>
                <w:b w:val="1"/>
                <w:bCs w:val="1"/>
                <w:sz w:val="22"/>
                <w:szCs w:val="22"/>
                <w:rtl w:val="0"/>
                <w:lang w:val="en-US"/>
              </w:rPr>
              <w:t>Possible Place-Based Learning</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z w:val="22"/>
                <w:szCs w:val="22"/>
                <w:rtl w:val="0"/>
                <w:lang w:val="en-US"/>
              </w:rPr>
              <w:t>X</w:t>
            </w:r>
          </w:p>
        </w:tc>
      </w:tr>
      <w:tr>
        <w:tblPrEx>
          <w:shd w:val="clear" w:color="auto" w:fill="cdd4e9"/>
        </w:tblPrEx>
        <w:trPr>
          <w:trHeight w:val="861"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rPr>
                <w:rStyle w:val="None"/>
                <w:rFonts w:ascii="Calibri Light" w:cs="Calibri Light" w:hAnsi="Calibri Light" w:eastAsia="Calibri Light"/>
              </w:rPr>
            </w:pPr>
            <w:r>
              <w:rPr>
                <w:rStyle w:val="None"/>
                <w:rFonts w:ascii="Calibri Light" w:hAnsi="Calibri Light"/>
                <w:rtl w:val="0"/>
                <w:lang w:val="en-US"/>
              </w:rPr>
              <w:t>How does this course support Programmatic Learning Outcomes?</w:t>
            </w:r>
          </w:p>
          <w:p>
            <w:pPr>
              <w:pStyle w:val="Body A"/>
              <w:bidi w:val="0"/>
              <w:spacing w:after="80"/>
              <w:ind w:left="0" w:right="0" w:firstLine="0"/>
              <w:jc w:val="left"/>
              <w:rPr>
                <w:rtl w:val="0"/>
              </w:rPr>
            </w:pPr>
            <w:r>
              <w:rPr>
                <w:rStyle w:val="None"/>
                <w:b w:val="1"/>
                <w:bCs w:val="1"/>
                <w:sz w:val="22"/>
                <w:szCs w:val="22"/>
                <w:rtl w:val="0"/>
                <w:lang w:val="en-US"/>
              </w:rPr>
              <w:t xml:space="preserve">This course embodies the learning outcomes of the City Tech General Education Common Core.  </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z w:val="22"/>
                <w:szCs w:val="22"/>
                <w:rtl w:val="0"/>
                <w:lang w:val="en-US"/>
              </w:rPr>
              <w:t>X</w:t>
            </w:r>
          </w:p>
        </w:tc>
      </w:tr>
      <w:tr>
        <w:tblPrEx>
          <w:shd w:val="clear" w:color="auto" w:fill="cdd4e9"/>
        </w:tblPrEx>
        <w:trPr>
          <w:trHeight w:val="58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Calibri Light" w:hAnsi="Calibri Light"/>
                <w:rtl w:val="0"/>
                <w:lang w:val="en-US"/>
              </w:rPr>
              <w:t>Is this course designed to be partially or fully online?  If so, describe how this benefits students and/or program.</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b w:val="1"/>
                <w:bCs w:val="1"/>
                <w:sz w:val="22"/>
                <w:szCs w:val="22"/>
                <w:rtl w:val="0"/>
                <w:lang w:val="en-US"/>
              </w:rPr>
              <w:t>No</w:t>
            </w:r>
          </w:p>
        </w:tc>
      </w:tr>
      <w:tr>
        <w:tblPrEx>
          <w:shd w:val="clear" w:color="auto" w:fill="cdd4e9"/>
        </w:tblPrEx>
        <w:trPr>
          <w:trHeight w:val="3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spacing w:after="80"/>
            </w:pPr>
            <w:r>
              <w:rPr>
                <w:rStyle w:val="None"/>
                <w:rFonts w:ascii="Helvetica" w:hAnsi="Helvetica"/>
                <w:b w:val="1"/>
                <w:bCs w:val="1"/>
                <w:rtl w:val="0"/>
                <w:lang w:val="en-US"/>
              </w:rPr>
              <w:t>Additional Forms for Specific Course Categories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dd4e9"/>
        </w:tblPrEx>
        <w:trPr>
          <w:trHeight w:val="3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Hyperlink.1"/>
                <w:rFonts w:ascii="Calibri Light" w:cs="Calibri Light" w:hAnsi="Calibri Light" w:eastAsia="Calibri Light"/>
                <w:outline w:val="0"/>
                <w:color w:val="0000ff"/>
                <w:u w:val="single" w:color="0000ff"/>
                <w:lang w:val="en-US"/>
                <w14:textFill>
                  <w14:solidFill>
                    <w14:srgbClr w14:val="0000FF"/>
                  </w14:solidFill>
                </w14:textFill>
              </w:rPr>
              <w:fldChar w:fldCharType="begin" w:fldLock="0"/>
            </w:r>
            <w:r>
              <w:rPr>
                <w:rStyle w:val="Hyperlink.1"/>
                <w:rFonts w:ascii="Calibri Light" w:cs="Calibri Light" w:hAnsi="Calibri Light" w:eastAsia="Calibri Light"/>
                <w:outline w:val="0"/>
                <w:color w:val="0000ff"/>
                <w:u w:val="single" w:color="0000ff"/>
                <w:lang w:val="en-US"/>
                <w14:textFill>
                  <w14:solidFill>
                    <w14:srgbClr w14:val="0000FF"/>
                  </w14:solidFill>
                </w14:textFill>
              </w:rPr>
              <w:instrText xml:space="preserve"> HYPERLINK "http://openlab.citytech.cuny.edu/collegecouncil/files/2014/08/Application-for-Interdisciplinary-Course-Designation.docx"</w:instrText>
            </w:r>
            <w:r>
              <w:rPr>
                <w:rStyle w:val="Hyperlink.1"/>
                <w:rFonts w:ascii="Calibri Light" w:cs="Calibri Light" w:hAnsi="Calibri Light" w:eastAsia="Calibri Light"/>
                <w:outline w:val="0"/>
                <w:color w:val="0000ff"/>
                <w:u w:val="single" w:color="0000ff"/>
                <w:lang w:val="en-US"/>
                <w14:textFill>
                  <w14:solidFill>
                    <w14:srgbClr w14:val="0000FF"/>
                  </w14:solidFill>
                </w14:textFill>
              </w:rPr>
              <w:fldChar w:fldCharType="separate" w:fldLock="0"/>
            </w:r>
            <w:r>
              <w:rPr>
                <w:rStyle w:val="Hyperlink.1"/>
                <w:rFonts w:ascii="Calibri Light" w:hAnsi="Calibri Light"/>
                <w:outline w:val="0"/>
                <w:color w:val="0000ff"/>
                <w:u w:val="single" w:color="0000ff"/>
                <w:rtl w:val="0"/>
                <w:lang w:val="en-US"/>
                <w14:textFill>
                  <w14:solidFill>
                    <w14:srgbClr w14:val="0000FF"/>
                  </w14:solidFill>
                </w14:textFill>
              </w:rPr>
              <w:t xml:space="preserve"> Interdisciplinary Form</w:t>
            </w:r>
            <w:r>
              <w:rPr/>
              <w:fldChar w:fldCharType="end" w:fldLock="0"/>
            </w:r>
            <w:r>
              <w:rPr>
                <w:rStyle w:val="None"/>
                <w:rFonts w:ascii="Calibri Light" w:hAnsi="Calibri Light"/>
                <w:outline w:val="0"/>
                <w:color w:val="c00000"/>
                <w:u w:color="c00000"/>
                <w:rtl w:val="0"/>
                <w:lang w:val="en-US"/>
                <w14:textFill>
                  <w14:solidFill>
                    <w14:srgbClr w14:val="C00000"/>
                  </w14:solidFill>
                </w14:textFill>
              </w:rPr>
              <w:t xml:space="preserve"> </w:t>
            </w:r>
            <w:r>
              <w:rPr>
                <w:rStyle w:val="None"/>
                <w:rFonts w:ascii="Calibri Light" w:hAnsi="Calibri Light"/>
                <w:rtl w:val="0"/>
                <w:lang w:val="en-US"/>
              </w:rPr>
              <w:t>(if applicable)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b w:val="1"/>
                <w:bCs w:val="1"/>
                <w:sz w:val="22"/>
                <w:szCs w:val="22"/>
                <w:rtl w:val="0"/>
                <w:lang w:val="en-US"/>
              </w:rPr>
              <w:t>X</w:t>
            </w:r>
          </w:p>
        </w:tc>
      </w:tr>
      <w:tr>
        <w:tblPrEx>
          <w:shd w:val="clear" w:color="auto" w:fill="cdd4e9"/>
        </w:tblPrEx>
        <w:trPr>
          <w:trHeight w:val="1581"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Calibri Light" w:cs="Calibri Light" w:hAnsi="Calibri Light" w:eastAsia="Calibri Light"/>
              </w:rPr>
            </w:pPr>
            <w:r>
              <w:rPr>
                <w:rStyle w:val="None"/>
                <w:rFonts w:ascii="Calibri Light" w:hAnsi="Calibri Light"/>
                <w:outline w:val="0"/>
                <w:color w:val="c00000"/>
                <w:u w:color="c00000"/>
                <w:rtl w:val="0"/>
                <w:lang w:val="en-US"/>
                <w14:textFill>
                  <w14:solidFill>
                    <w14:srgbClr w14:val="C00000"/>
                  </w14:solidFill>
                </w14:textFill>
              </w:rPr>
              <w:t xml:space="preserve"> </w:t>
            </w:r>
            <w:r>
              <w:rPr>
                <w:rStyle w:val="None"/>
                <w:rFonts w:ascii="Calibri Light" w:hAnsi="Calibri Light"/>
                <w:rtl w:val="0"/>
                <w:lang w:val="en-US"/>
              </w:rPr>
              <w:t>Interdisciplinary Committee Recommendation (if applicable and if received)*</w:t>
            </w:r>
          </w:p>
          <w:p>
            <w:pPr>
              <w:pStyle w:val="Body A"/>
              <w:bidi w:val="0"/>
              <w:ind w:left="0" w:right="0" w:firstLine="0"/>
              <w:jc w:val="left"/>
              <w:rPr>
                <w:rStyle w:val="None"/>
                <w:rFonts w:ascii="Calibri Light" w:cs="Calibri Light" w:hAnsi="Calibri Light" w:eastAsia="Calibri Light"/>
                <w:sz w:val="20"/>
                <w:szCs w:val="20"/>
                <w:rtl w:val="0"/>
              </w:rPr>
            </w:pPr>
            <w:r>
              <w:rPr>
                <w:rStyle w:val="None"/>
                <w:rFonts w:ascii="Calibri Light" w:hAnsi="Calibri Light"/>
                <w:sz w:val="24"/>
                <w:szCs w:val="24"/>
                <w:rtl w:val="0"/>
                <w:lang w:val="en-US"/>
              </w:rPr>
              <w:t xml:space="preserve">  </w:t>
            </w:r>
            <w:r>
              <w:rPr>
                <w:rStyle w:val="None"/>
                <w:rFonts w:ascii="Calibri Light" w:hAnsi="Calibri Light"/>
                <w:sz w:val="20"/>
                <w:szCs w:val="20"/>
                <w:rtl w:val="0"/>
                <w:lang w:val="en-US"/>
              </w:rPr>
              <w:t>*Recommendation must be received before consideration by full Curriculum Committee</w:t>
            </w:r>
          </w:p>
          <w:p>
            <w:pPr>
              <w:pStyle w:val="Body A"/>
              <w:rPr>
                <w:rStyle w:val="None"/>
                <w:rFonts w:ascii="Calibri Light" w:cs="Calibri Light" w:hAnsi="Calibri Light" w:eastAsia="Calibri Light"/>
                <w:sz w:val="20"/>
                <w:szCs w:val="20"/>
                <w:lang w:val="en-US"/>
              </w:rPr>
            </w:pPr>
          </w:p>
          <w:p>
            <w:pPr>
              <w:pStyle w:val="Body A"/>
              <w:bidi w:val="0"/>
              <w:ind w:left="0" w:right="0" w:firstLine="0"/>
              <w:jc w:val="left"/>
              <w:rPr>
                <w:rStyle w:val="None"/>
                <w:b w:val="1"/>
                <w:bCs w:val="1"/>
                <w:sz w:val="22"/>
                <w:szCs w:val="22"/>
                <w:rtl w:val="0"/>
              </w:rPr>
            </w:pPr>
            <w:r>
              <w:rPr>
                <w:rStyle w:val="None"/>
                <w:b w:val="1"/>
                <w:bCs w:val="1"/>
                <w:sz w:val="22"/>
                <w:szCs w:val="22"/>
                <w:rtl w:val="0"/>
                <w:lang w:val="en-US"/>
              </w:rPr>
              <w:t>See attached two (2) positive Reader</w:t>
            </w:r>
            <w:r>
              <w:rPr>
                <w:rStyle w:val="None"/>
                <w:b w:val="1"/>
                <w:bCs w:val="1"/>
                <w:sz w:val="22"/>
                <w:szCs w:val="22"/>
                <w:rtl w:val="0"/>
                <w:lang w:val="en-US"/>
              </w:rPr>
              <w:t>’</w:t>
            </w:r>
            <w:r>
              <w:rPr>
                <w:rStyle w:val="None"/>
                <w:b w:val="1"/>
                <w:bCs w:val="1"/>
                <w:sz w:val="22"/>
                <w:szCs w:val="22"/>
                <w:rtl w:val="0"/>
                <w:lang w:val="en-US"/>
              </w:rPr>
              <w:t>s Reports: please note many strengths were stated and no weaknesses were noted.</w:t>
            </w:r>
          </w:p>
          <w:p>
            <w:pPr>
              <w:pStyle w:val="Body A"/>
              <w:bidi w:val="0"/>
              <w:ind w:left="0" w:right="0" w:firstLine="0"/>
              <w:jc w:val="left"/>
              <w:rPr>
                <w:rtl w:val="0"/>
              </w:rPr>
            </w:pPr>
            <w:r>
              <w:rPr>
                <w:rStyle w:val="None"/>
                <w:b w:val="1"/>
                <w:bCs w:val="1"/>
                <w:sz w:val="22"/>
                <w:szCs w:val="22"/>
                <w:rtl w:val="0"/>
                <w:lang w:val="en-US"/>
              </w:rPr>
              <w:t>Please see Appendix A</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z w:val="22"/>
                <w:szCs w:val="22"/>
                <w:rtl w:val="0"/>
                <w:lang w:val="en-US"/>
              </w:rPr>
              <w:t xml:space="preserve">  </w:t>
            </w:r>
          </w:p>
        </w:tc>
      </w:tr>
      <w:tr>
        <w:tblPrEx>
          <w:shd w:val="clear" w:color="auto" w:fill="cdd4e9"/>
        </w:tblPrEx>
        <w:trPr>
          <w:trHeight w:val="3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Hyperlink.1"/>
                <w:rFonts w:ascii="Calibri Light" w:cs="Calibri Light" w:hAnsi="Calibri Light" w:eastAsia="Calibri Light"/>
                <w:outline w:val="0"/>
                <w:color w:val="0000ff"/>
                <w:u w:val="single" w:color="0000ff"/>
                <w:lang w:val="en-US"/>
                <w14:textFill>
                  <w14:solidFill>
                    <w14:srgbClr w14:val="0000FF"/>
                  </w14:solidFill>
                </w14:textFill>
              </w:rPr>
              <w:fldChar w:fldCharType="begin" w:fldLock="0"/>
            </w:r>
            <w:r>
              <w:rPr>
                <w:rStyle w:val="Hyperlink.1"/>
                <w:rFonts w:ascii="Calibri Light" w:cs="Calibri Light" w:hAnsi="Calibri Light" w:eastAsia="Calibri Light"/>
                <w:outline w:val="0"/>
                <w:color w:val="0000ff"/>
                <w:u w:val="single" w:color="0000ff"/>
                <w:lang w:val="en-US"/>
                <w14:textFill>
                  <w14:solidFill>
                    <w14:srgbClr w14:val="0000FF"/>
                  </w14:solidFill>
                </w14:textFill>
              </w:rPr>
              <w:instrText xml:space="preserve"> HYPERLINK "http://openlab.citytech.cuny.edu/collegecouncil/files/2014/08/CommonCoreCourseSubmissionForm_4.2.12.doc"</w:instrText>
            </w:r>
            <w:r>
              <w:rPr>
                <w:rStyle w:val="Hyperlink.1"/>
                <w:rFonts w:ascii="Calibri Light" w:cs="Calibri Light" w:hAnsi="Calibri Light" w:eastAsia="Calibri Light"/>
                <w:outline w:val="0"/>
                <w:color w:val="0000ff"/>
                <w:u w:val="single" w:color="0000ff"/>
                <w:lang w:val="en-US"/>
                <w14:textFill>
                  <w14:solidFill>
                    <w14:srgbClr w14:val="0000FF"/>
                  </w14:solidFill>
                </w14:textFill>
              </w:rPr>
              <w:fldChar w:fldCharType="separate" w:fldLock="0"/>
            </w:r>
            <w:r>
              <w:rPr>
                <w:rStyle w:val="Hyperlink.1"/>
                <w:rFonts w:ascii="Calibri Light" w:hAnsi="Calibri Light"/>
                <w:outline w:val="0"/>
                <w:color w:val="0000ff"/>
                <w:u w:val="single" w:color="0000ff"/>
                <w:rtl w:val="0"/>
                <w:lang w:val="en-US"/>
                <w14:textFill>
                  <w14:solidFill>
                    <w14:srgbClr w14:val="0000FF"/>
                  </w14:solidFill>
                </w14:textFill>
              </w:rPr>
              <w:t>Common Core (Liberal Arts) Intent to Submit</w:t>
            </w:r>
            <w:r>
              <w:rPr/>
              <w:fldChar w:fldCharType="end" w:fldLock="0"/>
            </w:r>
            <w:r>
              <w:rPr>
                <w:rStyle w:val="None"/>
                <w:rFonts w:ascii="Calibri Light" w:hAnsi="Calibri Light"/>
                <w:rtl w:val="0"/>
                <w:lang w:val="en-US"/>
              </w:rPr>
              <w:t xml:space="preserve"> (if applicable)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b w:val="1"/>
                <w:bCs w:val="1"/>
                <w:sz w:val="22"/>
                <w:szCs w:val="22"/>
                <w:rtl w:val="0"/>
                <w:lang w:val="en-US"/>
              </w:rPr>
              <w:t>N/A</w:t>
            </w:r>
          </w:p>
        </w:tc>
      </w:tr>
      <w:tr>
        <w:tblPrEx>
          <w:shd w:val="clear" w:color="auto" w:fill="cdd4e9"/>
        </w:tblPrEx>
        <w:trPr>
          <w:trHeight w:val="58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Calibri Light" w:hAnsi="Calibri Light"/>
                <w:rtl w:val="0"/>
                <w:lang w:val="en-US"/>
              </w:rPr>
              <w:t xml:space="preserve">Writing Intensive Form if course is intended to be a WIC (under development) </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None"/>
                <w:sz w:val="22"/>
                <w:szCs w:val="22"/>
                <w:rtl w:val="0"/>
                <w:lang w:val="en-US"/>
              </w:rPr>
              <w:t xml:space="preserve">  X</w:t>
            </w:r>
          </w:p>
        </w:tc>
      </w:tr>
      <w:tr>
        <w:tblPrEx>
          <w:shd w:val="clear" w:color="auto" w:fill="cdd4e9"/>
        </w:tblPrEx>
        <w:trPr>
          <w:trHeight w:val="58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Calibri Light" w:hAnsi="Calibri Light"/>
                <w:rtl w:val="0"/>
                <w:lang w:val="en-US"/>
              </w:rPr>
              <w:t>If course originated as an experimental course, then results of evaluation plan as developed with director of assessment.</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b w:val="1"/>
                <w:bCs w:val="1"/>
                <w:sz w:val="22"/>
                <w:szCs w:val="22"/>
                <w:rtl w:val="0"/>
                <w:lang w:val="en-US"/>
              </w:rPr>
              <w:t>N/A</w:t>
            </w:r>
          </w:p>
        </w:tc>
      </w:tr>
      <w:tr>
        <w:tblPrEx>
          <w:shd w:val="clear" w:color="auto" w:fill="cdd4e9"/>
        </w:tblPrEx>
        <w:trPr>
          <w:trHeight w:val="3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A"/>
              <w:spacing w:after="80"/>
            </w:pPr>
            <w:r>
              <w:rPr>
                <w:rStyle w:val="None"/>
                <w:rFonts w:ascii="Helvetica" w:hAnsi="Helvetica"/>
                <w:b w:val="1"/>
                <w:bCs w:val="1"/>
                <w:rtl w:val="0"/>
                <w:lang w:val="en-US"/>
              </w:rPr>
              <w:t xml:space="preserve">(Additional materials for </w:t>
            </w:r>
            <w:r>
              <w:rPr>
                <w:rStyle w:val="Hyperlink.3"/>
                <w:rFonts w:ascii="Helvetica" w:cs="Helvetica" w:hAnsi="Helvetica" w:eastAsia="Helvetica"/>
                <w:b w:val="1"/>
                <w:bCs w:val="1"/>
                <w:lang w:val="en-US"/>
              </w:rPr>
              <w:fldChar w:fldCharType="begin" w:fldLock="0"/>
            </w:r>
            <w:r>
              <w:rPr>
                <w:rStyle w:val="Hyperlink.3"/>
                <w:rFonts w:ascii="Helvetica" w:cs="Helvetica" w:hAnsi="Helvetica" w:eastAsia="Helvetica"/>
                <w:b w:val="1"/>
                <w:bCs w:val="1"/>
                <w:lang w:val="en-US"/>
              </w:rPr>
              <w:instrText xml:space="preserve"> HYPERLINK "http://www.300jaystreet.com/college-council/curriculum_proposals/curricular-experiments"</w:instrText>
            </w:r>
            <w:r>
              <w:rPr>
                <w:rStyle w:val="Hyperlink.3"/>
                <w:rFonts w:ascii="Helvetica" w:cs="Helvetica" w:hAnsi="Helvetica" w:eastAsia="Helvetica"/>
                <w:b w:val="1"/>
                <w:bCs w:val="1"/>
                <w:lang w:val="en-US"/>
              </w:rPr>
              <w:fldChar w:fldCharType="separate" w:fldLock="0"/>
            </w:r>
            <w:r>
              <w:rPr>
                <w:rStyle w:val="Hyperlink.3"/>
                <w:rFonts w:ascii="Helvetica" w:hAnsi="Helvetica"/>
                <w:b w:val="1"/>
                <w:bCs w:val="1"/>
                <w:rtl w:val="0"/>
                <w:lang w:val="en-US"/>
              </w:rPr>
              <w:t>Curricular Experiments</w:t>
            </w:r>
            <w:r>
              <w:rPr/>
              <w:fldChar w:fldCharType="end" w:fldLock="0"/>
            </w:r>
            <w:r>
              <w:rPr>
                <w:rStyle w:val="Hyperlink.3"/>
                <w:rFonts w:ascii="Helvetica" w:hAnsi="Helvetica"/>
                <w:b w:val="1"/>
                <w:bCs w:val="1"/>
                <w:rtl w:val="0"/>
                <w:lang w:val="en-US"/>
              </w:rPr>
              <w:t>)</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dd4e9"/>
        </w:tblPrEx>
        <w:trPr>
          <w:trHeight w:val="86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Calibri Light" w:hAnsi="Calibri Light"/>
                <w:rtl w:val="0"/>
                <w:lang w:val="en-US"/>
              </w:rPr>
              <w:t>Plan and process for evaluation developed in consultation with the director of assessment. (Contact Director of Assessment for more information).</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b w:val="1"/>
                <w:bCs w:val="1"/>
                <w:sz w:val="22"/>
                <w:szCs w:val="22"/>
                <w:rtl w:val="0"/>
                <w:lang w:val="en-US"/>
              </w:rPr>
              <w:t>N/A</w:t>
            </w:r>
          </w:p>
        </w:tc>
      </w:tr>
      <w:tr>
        <w:tblPrEx>
          <w:shd w:val="clear" w:color="auto" w:fill="cdd4e9"/>
        </w:tblPrEx>
        <w:trPr>
          <w:trHeight w:val="30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Calibri Light" w:hAnsi="Calibri Light"/>
                <w:rtl w:val="0"/>
                <w:lang w:val="en-US"/>
              </w:rPr>
              <w:t>Established Timeline for Curricular Experiment</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spacing w:after="80"/>
              <w:jc w:val="center"/>
            </w:pPr>
            <w:r>
              <w:rPr>
                <w:rStyle w:val="None"/>
                <w:b w:val="1"/>
                <w:bCs w:val="1"/>
                <w:sz w:val="22"/>
                <w:szCs w:val="22"/>
                <w:rtl w:val="0"/>
                <w:lang w:val="en-US"/>
              </w:rPr>
              <w:t>N/A</w:t>
            </w:r>
          </w:p>
        </w:tc>
      </w:tr>
    </w:tbl>
    <w:p>
      <w:pPr>
        <w:pStyle w:val="Body A"/>
        <w:widowControl w:val="0"/>
        <w:ind w:left="108" w:hanging="108"/>
        <w:rPr>
          <w:rStyle w:val="None"/>
          <w:sz w:val="20"/>
          <w:szCs w:val="20"/>
        </w:rPr>
      </w:pPr>
    </w:p>
    <w:p>
      <w:pPr>
        <w:pStyle w:val="Body A"/>
        <w:widowControl w:val="0"/>
        <w:rPr>
          <w:rStyle w:val="mceitemhiddenspellword"/>
          <w:sz w:val="20"/>
          <w:szCs w:val="20"/>
        </w:rPr>
      </w:pPr>
    </w:p>
    <w:p>
      <w:pPr>
        <w:pStyle w:val="Body A"/>
      </w:pPr>
    </w:p>
    <w:p>
      <w:pPr>
        <w:pStyle w:val="Body A"/>
      </w:pPr>
      <w:r>
        <w:rPr>
          <w:rStyle w:val="None"/>
          <w:rFonts w:ascii="Arial Unicode MS" w:cs="Arial Unicode MS" w:hAnsi="Arial Unicode MS" w:eastAsia="Arial Unicode MS"/>
          <w:b w:val="0"/>
          <w:bCs w:val="0"/>
          <w:i w:val="0"/>
          <w:iCs w:val="0"/>
          <w:sz w:val="28"/>
          <w:szCs w:val="28"/>
        </w:rPr>
        <w:br w:type="page"/>
      </w:r>
    </w:p>
    <w:p>
      <w:pPr>
        <w:pStyle w:val="Body A"/>
        <w:jc w:val="center"/>
        <w:rPr>
          <w:rStyle w:val="None"/>
          <w:b w:val="1"/>
          <w:bCs w:val="1"/>
          <w:sz w:val="28"/>
          <w:szCs w:val="28"/>
        </w:rPr>
      </w:pPr>
      <w:r>
        <w:rPr>
          <w:rStyle w:val="None"/>
          <w:b w:val="1"/>
          <w:bCs w:val="1"/>
          <w:sz w:val="28"/>
          <w:szCs w:val="28"/>
          <w:rtl w:val="0"/>
          <w:lang w:val="en-US"/>
        </w:rPr>
        <w:t>NEW YORK CITY COLLEGE OF TECHNOLOGY</w:t>
      </w:r>
    </w:p>
    <w:p>
      <w:pPr>
        <w:pStyle w:val="Body A"/>
        <w:jc w:val="center"/>
        <w:rPr>
          <w:rStyle w:val="None"/>
          <w:b w:val="1"/>
          <w:bCs w:val="1"/>
          <w:sz w:val="28"/>
          <w:szCs w:val="28"/>
        </w:rPr>
      </w:pPr>
      <w:r>
        <w:rPr>
          <w:rStyle w:val="None"/>
          <w:b w:val="1"/>
          <w:bCs w:val="1"/>
          <w:sz w:val="28"/>
          <w:szCs w:val="28"/>
          <w:rtl w:val="0"/>
          <w:lang w:val="en-US"/>
        </w:rPr>
        <w:t xml:space="preserve">HUMANITIES and LAW &amp; PARALEGAL STUDIES DEPARTMENTS </w:t>
      </w:r>
    </w:p>
    <w:p>
      <w:pPr>
        <w:pStyle w:val="header"/>
        <w:jc w:val="center"/>
        <w:rPr>
          <w:rStyle w:val="None"/>
          <w:b w:val="1"/>
          <w:bCs w:val="1"/>
          <w:sz w:val="28"/>
          <w:szCs w:val="28"/>
          <w:u w:val="single"/>
        </w:rPr>
      </w:pPr>
      <w:r>
        <w:rPr>
          <w:rStyle w:val="None"/>
          <w:b w:val="1"/>
          <w:bCs w:val="1"/>
          <w:sz w:val="28"/>
          <w:szCs w:val="28"/>
          <w:u w:val="single"/>
          <w:rtl w:val="0"/>
          <w:lang w:val="en-US"/>
        </w:rPr>
        <w:t>COURSE OUTLINE</w:t>
      </w:r>
    </w:p>
    <w:p>
      <w:pPr>
        <w:pStyle w:val="Body A"/>
        <w:rPr>
          <w:rStyle w:val="None"/>
          <w:rFonts w:ascii="Arial" w:cs="Arial" w:hAnsi="Arial" w:eastAsia="Arial"/>
          <w:b w:val="1"/>
          <w:bCs w:val="1"/>
          <w:outline w:val="0"/>
          <w:color w:val="385623"/>
          <w:u w:color="385623"/>
          <w14:textFill>
            <w14:solidFill>
              <w14:srgbClr w14:val="385623"/>
            </w14:solidFill>
          </w14:textFill>
        </w:rPr>
      </w:pPr>
    </w:p>
    <w:p>
      <w:pPr>
        <w:pStyle w:val="Body A"/>
        <w:rPr>
          <w:rStyle w:val="None"/>
          <w:rFonts w:ascii="Arial" w:cs="Arial" w:hAnsi="Arial" w:eastAsia="Arial"/>
          <w:b w:val="1"/>
          <w:bCs w:val="1"/>
          <w:outline w:val="0"/>
          <w:color w:val="385623"/>
          <w:u w:color="385623"/>
          <w14:textFill>
            <w14:solidFill>
              <w14:srgbClr w14:val="385623"/>
            </w14:solidFill>
          </w14:textFill>
        </w:rPr>
      </w:pPr>
    </w:p>
    <w:p>
      <w:pPr>
        <w:pStyle w:val="Heading 2"/>
        <w:tabs>
          <w:tab w:val="left" w:pos="2880"/>
          <w:tab w:val="right" w:pos="4320"/>
          <w:tab w:val="left" w:pos="4500"/>
          <w:tab w:val="right" w:pos="5580"/>
          <w:tab w:val="left" w:pos="5850"/>
          <w:tab w:val="left" w:pos="7560"/>
          <w:tab w:val="left" w:pos="9540"/>
          <w:tab w:val="right" w:pos="10060"/>
        </w:tabs>
        <w:rPr>
          <w:rStyle w:val="None"/>
          <w:rFonts w:ascii="Arial" w:cs="Arial" w:hAnsi="Arial" w:eastAsia="Arial"/>
          <w:b w:val="1"/>
          <w:bCs w:val="1"/>
        </w:rPr>
      </w:pPr>
      <w:r>
        <w:rPr>
          <w:rStyle w:val="None"/>
          <w:rFonts w:ascii="Arial" w:hAnsi="Arial"/>
          <w:b w:val="1"/>
          <w:bCs w:val="1"/>
          <w:rtl w:val="0"/>
          <w:lang w:val="en-US"/>
        </w:rPr>
        <w:t xml:space="preserve">COURSE CODE: </w:t>
      </w:r>
      <w:r>
        <w:rPr>
          <w:rStyle w:val="None"/>
          <w:rFonts w:ascii="Arial" w:hAnsi="Arial"/>
          <w:b w:val="1"/>
          <w:bCs w:val="1"/>
          <w:outline w:val="0"/>
          <w:color w:val="000000"/>
          <w:u w:color="000000"/>
          <w:rtl w:val="0"/>
          <w:lang w:val="en-US"/>
          <w14:textFill>
            <w14:solidFill>
              <w14:srgbClr w14:val="000000"/>
            </w14:solidFill>
          </w14:textFill>
        </w:rPr>
        <w:t>THE 3000ID</w:t>
      </w:r>
      <w:r>
        <w:rPr>
          <w:rStyle w:val="None"/>
          <w:rFonts w:ascii="Arial" w:hAnsi="Arial"/>
          <w:b w:val="1"/>
          <w:bCs w:val="1"/>
          <w:outline w:val="0"/>
          <w:color w:val="000000"/>
          <w:u w:color="ff0000"/>
          <w:rtl w:val="0"/>
          <w14:textFill>
            <w14:solidFill>
              <w14:srgbClr w14:val="000000"/>
            </w14:solidFill>
          </w14:textFill>
        </w:rPr>
        <w:t xml:space="preserve"> </w:t>
      </w:r>
      <w:r>
        <w:rPr>
          <w:rStyle w:val="None"/>
          <w:rFonts w:ascii="Arial" w:hAnsi="Arial"/>
          <w:b w:val="1"/>
          <w:bCs w:val="1"/>
          <w:outline w:val="0"/>
          <w:color w:val="000000"/>
          <w:u w:color="000000"/>
          <w:rtl w:val="0"/>
          <w:lang w:val="en-US"/>
          <w14:textFill>
            <w14:solidFill>
              <w14:srgbClr w14:val="000000"/>
            </w14:solidFill>
          </w14:textFill>
        </w:rPr>
        <w:t>/ LAW 3000ID</w:t>
      </w:r>
    </w:p>
    <w:p>
      <w:pPr>
        <w:pStyle w:val="Body A"/>
        <w:rPr>
          <w:rStyle w:val="None"/>
          <w:rFonts w:ascii="Arial" w:cs="Arial" w:hAnsi="Arial" w:eastAsia="Arial"/>
          <w:b w:val="1"/>
          <w:bCs w:val="1"/>
        </w:rPr>
      </w:pPr>
      <w:r>
        <w:rPr>
          <w:rStyle w:val="None"/>
          <w:rFonts w:ascii="Arial" w:hAnsi="Arial"/>
          <w:b w:val="1"/>
          <w:bCs w:val="1"/>
          <w:rtl w:val="0"/>
          <w:lang w:val="en-US"/>
        </w:rPr>
        <w:t xml:space="preserve">TITLE: </w:t>
      </w:r>
      <w:r>
        <w:rPr>
          <w:rStyle w:val="None"/>
          <w:rFonts w:ascii="Arial" w:hAnsi="Arial"/>
          <w:b w:val="1"/>
          <w:bCs w:val="1"/>
          <w:i w:val="1"/>
          <w:iCs w:val="1"/>
          <w:rtl w:val="0"/>
          <w:lang w:val="en-US"/>
        </w:rPr>
        <w:t>THEATRE OF LAW</w:t>
      </w:r>
    </w:p>
    <w:p>
      <w:pPr>
        <w:pStyle w:val="Heading 2"/>
        <w:tabs>
          <w:tab w:val="left" w:pos="2880"/>
          <w:tab w:val="right" w:pos="4320"/>
          <w:tab w:val="left" w:pos="4500"/>
          <w:tab w:val="right" w:pos="5580"/>
          <w:tab w:val="left" w:pos="5850"/>
          <w:tab w:val="left" w:pos="7560"/>
          <w:tab w:val="left" w:pos="9540"/>
          <w:tab w:val="right" w:pos="10060"/>
        </w:tabs>
        <w:rPr>
          <w:rStyle w:val="None"/>
          <w:rFonts w:ascii="Arial" w:cs="Arial" w:hAnsi="Arial" w:eastAsia="Arial"/>
          <w:b w:val="1"/>
          <w:bCs w:val="1"/>
        </w:rPr>
      </w:pPr>
    </w:p>
    <w:p>
      <w:pPr>
        <w:pStyle w:val="Heading 2"/>
        <w:tabs>
          <w:tab w:val="left" w:pos="2880"/>
          <w:tab w:val="right" w:pos="4320"/>
          <w:tab w:val="left" w:pos="4500"/>
          <w:tab w:val="right" w:pos="5580"/>
          <w:tab w:val="left" w:pos="5850"/>
          <w:tab w:val="left" w:pos="7560"/>
          <w:tab w:val="left" w:pos="9540"/>
          <w:tab w:val="right" w:pos="10060"/>
        </w:tabs>
        <w:rPr>
          <w:rStyle w:val="None"/>
          <w:rFonts w:ascii="Arial" w:cs="Arial" w:hAnsi="Arial" w:eastAsia="Arial"/>
          <w:b w:val="1"/>
          <w:bCs w:val="1"/>
        </w:rPr>
      </w:pPr>
      <w:r>
        <w:rPr>
          <w:rStyle w:val="None"/>
          <w:rFonts w:ascii="Arial" w:hAnsi="Arial"/>
          <w:b w:val="1"/>
          <w:bCs w:val="1"/>
          <w:rtl w:val="0"/>
          <w:lang w:val="fr-FR"/>
        </w:rPr>
        <w:t xml:space="preserve">3 Hours / 3 Credits </w:t>
      </w:r>
    </w:p>
    <w:p>
      <w:pPr>
        <w:pStyle w:val="Body A"/>
        <w:pBdr>
          <w:top w:val="nil"/>
          <w:left w:val="nil"/>
          <w:bottom w:val="single" w:color="000000" w:sz="4" w:space="0" w:shadow="0" w:frame="0"/>
          <w:right w:val="nil"/>
        </w:pBdr>
        <w:rPr>
          <w:rStyle w:val="None"/>
          <w:rFonts w:ascii="Arial" w:cs="Arial" w:hAnsi="Arial" w:eastAsia="Arial"/>
          <w:b w:val="1"/>
          <w:bCs w:val="1"/>
          <w:outline w:val="0"/>
          <w:color w:val="385623"/>
          <w:u w:color="385623"/>
          <w14:textFill>
            <w14:solidFill>
              <w14:srgbClr w14:val="385623"/>
            </w14:solidFill>
          </w14:textFill>
        </w:rPr>
      </w:pPr>
    </w:p>
    <w:p>
      <w:pPr>
        <w:pStyle w:val="Body A"/>
        <w:rPr>
          <w:rStyle w:val="None"/>
          <w:rFonts w:ascii="Arial" w:cs="Arial" w:hAnsi="Arial" w:eastAsia="Arial"/>
          <w:b w:val="1"/>
          <w:bCs w:val="1"/>
          <w:outline w:val="0"/>
          <w:color w:val="385623"/>
          <w:u w:color="385623"/>
          <w14:textFill>
            <w14:solidFill>
              <w14:srgbClr w14:val="385623"/>
            </w14:solidFill>
          </w14:textFill>
        </w:rPr>
      </w:pPr>
    </w:p>
    <w:p>
      <w:pPr>
        <w:pStyle w:val="Body A"/>
        <w:rPr>
          <w:rStyle w:val="None"/>
          <w:rFonts w:ascii="Arial" w:cs="Arial" w:hAnsi="Arial" w:eastAsia="Arial"/>
          <w:outline w:val="0"/>
          <w:color w:val="385623"/>
          <w:u w:color="385623"/>
          <w14:textFill>
            <w14:solidFill>
              <w14:srgbClr w14:val="385623"/>
            </w14:solidFill>
          </w14:textFill>
        </w:rPr>
      </w:pPr>
      <w:r>
        <w:rPr>
          <w:rStyle w:val="None"/>
          <w:rFonts w:ascii="Arial" w:hAnsi="Arial"/>
          <w:b w:val="1"/>
          <w:bCs w:val="1"/>
          <w:outline w:val="0"/>
          <w:color w:val="385623"/>
          <w:u w:color="385623"/>
          <w:rtl w:val="0"/>
          <w:lang w:val="en-US"/>
          <w14:textFill>
            <w14:solidFill>
              <w14:srgbClr w14:val="385623"/>
            </w14:solidFill>
          </w14:textFill>
        </w:rPr>
        <w:t>CATALOGUE DESCRIPTION</w:t>
      </w:r>
      <w:r>
        <w:rPr>
          <w:rStyle w:val="None"/>
          <w:rFonts w:ascii="Arial" w:hAnsi="Arial"/>
          <w:outline w:val="0"/>
          <w:color w:val="385623"/>
          <w:u w:color="385623"/>
          <w:rtl w:val="0"/>
          <w:lang w:val="en-US"/>
          <w14:textFill>
            <w14:solidFill>
              <w14:srgbClr w14:val="385623"/>
            </w14:solidFill>
          </w14:textFill>
        </w:rPr>
        <w:t xml:space="preserve">: </w:t>
      </w:r>
    </w:p>
    <w:p>
      <w:pPr>
        <w:pStyle w:val="Body A"/>
        <w:rPr>
          <w:rStyle w:val="None"/>
          <w:i w:val="1"/>
          <w:iCs w:val="1"/>
        </w:rPr>
      </w:pPr>
      <w:r>
        <w:rPr>
          <w:rStyle w:val="None"/>
          <w:i w:val="1"/>
          <w:iCs w:val="1"/>
          <w:shd w:val="clear" w:color="auto" w:fill="ffffff"/>
          <w:rtl w:val="0"/>
          <w:lang w:val="en-US"/>
        </w:rPr>
        <w:t xml:space="preserve">An investigation into the </w:t>
      </w:r>
      <w:r>
        <w:rPr>
          <w:rStyle w:val="None"/>
          <w:i w:val="1"/>
          <w:iCs w:val="1"/>
          <w:rtl w:val="0"/>
          <w:lang w:val="en-US"/>
        </w:rPr>
        <w:t xml:space="preserve">dynamic and embodied live communication common to both theatre and law. Students will read plays written about foundational cases involving actual trial transcripts, and probe the ways in which these cases have influenced society. Additionally, students will write and perform short plays based on actual court cases. </w:t>
      </w:r>
      <w:r>
        <w:rPr>
          <w:rStyle w:val="None"/>
          <w:i w:val="1"/>
          <w:iCs w:val="1"/>
          <w:shd w:val="clear" w:color="auto" w:fill="ffffff"/>
          <w:rtl w:val="0"/>
          <w:lang w:val="en-US"/>
        </w:rPr>
        <w:t>Persuasive argument and the courtroom itself are also investigated as enactments of theatre and performance (examining the courtroom in terms of costume, roles, design, power dynamics, etc.).</w:t>
      </w:r>
    </w:p>
    <w:p>
      <w:pPr>
        <w:pStyle w:val="Body A"/>
        <w:pBdr>
          <w:top w:val="nil"/>
          <w:left w:val="nil"/>
          <w:bottom w:val="single" w:color="000000" w:sz="4" w:space="0" w:shadow="0" w:frame="0"/>
          <w:right w:val="nil"/>
        </w:pBdr>
        <w:jc w:val="both"/>
        <w:rPr>
          <w:rStyle w:val="None"/>
          <w:rFonts w:ascii="Arial" w:cs="Arial" w:hAnsi="Arial" w:eastAsia="Arial"/>
          <w:b w:val="1"/>
          <w:bCs w:val="1"/>
          <w:outline w:val="0"/>
          <w:color w:val="385623"/>
          <w:u w:color="385623"/>
          <w14:textFill>
            <w14:solidFill>
              <w14:srgbClr w14:val="385623"/>
            </w14:solidFill>
          </w14:textFill>
        </w:rPr>
      </w:pPr>
    </w:p>
    <w:p>
      <w:pPr>
        <w:pStyle w:val="Body A"/>
        <w:rPr>
          <w:rStyle w:val="None"/>
          <w:rFonts w:ascii="Arial" w:cs="Arial" w:hAnsi="Arial" w:eastAsia="Arial"/>
          <w:b w:val="1"/>
          <w:bCs w:val="1"/>
          <w:outline w:val="0"/>
          <w:color w:val="385623"/>
          <w:u w:color="385623"/>
          <w14:textFill>
            <w14:solidFill>
              <w14:srgbClr w14:val="385623"/>
            </w14:solidFill>
          </w14:textFill>
        </w:rPr>
      </w:pPr>
    </w:p>
    <w:p>
      <w:pPr>
        <w:pStyle w:val="Body A"/>
        <w:rPr>
          <w:rStyle w:val="None"/>
          <w:rFonts w:ascii="Arial" w:cs="Arial" w:hAnsi="Arial" w:eastAsia="Arial"/>
          <w:outline w:val="0"/>
          <w:color w:val="385623"/>
          <w:u w:color="385623"/>
          <w14:textFill>
            <w14:solidFill>
              <w14:srgbClr w14:val="385623"/>
            </w14:solidFill>
          </w14:textFill>
        </w:rPr>
      </w:pPr>
      <w:r>
        <w:rPr>
          <w:rStyle w:val="None"/>
          <w:rFonts w:ascii="Arial" w:hAnsi="Arial"/>
          <w:b w:val="1"/>
          <w:bCs w:val="1"/>
          <w:outline w:val="0"/>
          <w:color w:val="385623"/>
          <w:u w:color="385623"/>
          <w:rtl w:val="0"/>
          <w:lang w:val="en-US"/>
          <w14:textFill>
            <w14:solidFill>
              <w14:srgbClr w14:val="385623"/>
            </w14:solidFill>
          </w14:textFill>
        </w:rPr>
        <w:t>COURSE DESCRIPTION</w:t>
      </w:r>
      <w:r>
        <w:rPr>
          <w:rStyle w:val="None"/>
          <w:rFonts w:ascii="Arial" w:hAnsi="Arial"/>
          <w:outline w:val="0"/>
          <w:color w:val="385623"/>
          <w:u w:color="385623"/>
          <w:rtl w:val="0"/>
          <w:lang w:val="en-US"/>
          <w14:textFill>
            <w14:solidFill>
              <w14:srgbClr w14:val="385623"/>
            </w14:solidFill>
          </w14:textFill>
        </w:rPr>
        <w:t xml:space="preserve">: </w:t>
      </w:r>
    </w:p>
    <w:p>
      <w:pPr>
        <w:pStyle w:val="Body A"/>
        <w:rPr>
          <w:rStyle w:val="None"/>
          <w:i w:val="1"/>
          <w:iCs w:val="1"/>
          <w:shd w:val="clear" w:color="auto" w:fill="ffffff"/>
        </w:rPr>
      </w:pPr>
      <w:r>
        <w:rPr>
          <w:rStyle w:val="None"/>
          <w:i w:val="1"/>
          <w:iCs w:val="1"/>
          <w:shd w:val="clear" w:color="auto" w:fill="ffffff"/>
          <w:rtl w:val="0"/>
          <w:lang w:val="en-US"/>
        </w:rPr>
        <w:t>An introduction to the use of theatrical techniques in the presentation of legal arguments. The disciplines of theatre and law introduce different perspectives on theme, rhetoric, persuasive argument, written and oral storytelling, and performance. These components form an integral part of the legal profession in general, and are particularly relevant to litigation and trial practice. Conversely, an examination of the representation of law in theatre through Courtroom Drama and how, using performance studies to examine acting in everyday life, the courtroom itself can be regarded as a performance space.</w:t>
      </w:r>
    </w:p>
    <w:p>
      <w:pPr>
        <w:pStyle w:val="Body A"/>
        <w:rPr>
          <w:rStyle w:val="None"/>
          <w:rFonts w:ascii="Arial" w:cs="Arial" w:hAnsi="Arial" w:eastAsia="Arial"/>
        </w:rPr>
      </w:pPr>
    </w:p>
    <w:p>
      <w:pPr>
        <w:pStyle w:val="Body A"/>
        <w:pBdr>
          <w:top w:val="single" w:color="000000" w:sz="6" w:space="0" w:shadow="0" w:frame="0"/>
          <w:left w:val="nil"/>
          <w:bottom w:val="nil"/>
          <w:right w:val="nil"/>
        </w:pBdr>
        <w:rPr>
          <w:rStyle w:val="None"/>
          <w:rFonts w:ascii="Arial" w:cs="Arial" w:hAnsi="Arial" w:eastAsia="Arial"/>
          <w:b w:val="1"/>
          <w:bCs w:val="1"/>
          <w:outline w:val="0"/>
          <w:color w:val="385623"/>
          <w:u w:color="385623"/>
          <w14:textFill>
            <w14:solidFill>
              <w14:srgbClr w14:val="385623"/>
            </w14:solidFill>
          </w14:textFill>
        </w:rPr>
      </w:pPr>
    </w:p>
    <w:p>
      <w:pPr>
        <w:pStyle w:val="Body A"/>
        <w:rPr>
          <w:rStyle w:val="None"/>
          <w:outline w:val="0"/>
          <w:color w:val="000000"/>
          <w:u w:color="000000"/>
          <w14:textFill>
            <w14:solidFill>
              <w14:srgbClr w14:val="000000"/>
            </w14:solidFill>
          </w14:textFill>
        </w:rPr>
      </w:pPr>
      <w:r>
        <w:rPr>
          <w:rStyle w:val="None"/>
          <w:rFonts w:ascii="Arial" w:hAnsi="Arial"/>
          <w:b w:val="1"/>
          <w:bCs w:val="1"/>
          <w:outline w:val="0"/>
          <w:color w:val="3b3838"/>
          <w:u w:color="3b3838"/>
          <w:rtl w:val="0"/>
          <w:lang w:val="en-US"/>
          <w14:textFill>
            <w14:solidFill>
              <w14:srgbClr w14:val="3B3838"/>
            </w14:solidFill>
          </w14:textFill>
        </w:rPr>
        <w:t>C</w:t>
      </w:r>
      <w:r>
        <w:rPr>
          <w:rStyle w:val="None"/>
          <w:rFonts w:ascii="Arial" w:hAnsi="Arial"/>
          <w:b w:val="1"/>
          <w:bCs w:val="1"/>
          <w:outline w:val="0"/>
          <w:color w:val="385623"/>
          <w:u w:color="385623"/>
          <w:rtl w:val="0"/>
          <w:lang w:val="en-US"/>
          <w14:textFill>
            <w14:solidFill>
              <w14:srgbClr w14:val="385623"/>
            </w14:solidFill>
          </w14:textFill>
        </w:rPr>
        <w:t>OURSE PREREQUISITE (S</w:t>
      </w:r>
      <w:r>
        <w:rPr>
          <w:rStyle w:val="None"/>
          <w:rFonts w:ascii="Arial" w:hAnsi="Arial"/>
          <w:outline w:val="0"/>
          <w:color w:val="385623"/>
          <w:u w:color="385623"/>
          <w:rtl w:val="0"/>
          <w:lang w:val="en-US"/>
          <w14:textFill>
            <w14:solidFill>
              <w14:srgbClr w14:val="385623"/>
            </w14:solidFill>
          </w14:textFill>
        </w:rPr>
        <w:t xml:space="preserve">): </w:t>
      </w:r>
      <w:r>
        <w:rPr>
          <w:rStyle w:val="None"/>
          <w:b w:val="1"/>
          <w:bCs w:val="1"/>
          <w:rtl w:val="0"/>
          <w:lang w:val="en-US"/>
        </w:rPr>
        <w:t xml:space="preserve">ENG </w:t>
      </w:r>
      <w:r>
        <w:rPr>
          <w:rStyle w:val="None"/>
          <w:b w:val="1"/>
          <w:bCs w:val="1"/>
          <w:outline w:val="0"/>
          <w:color w:val="000000"/>
          <w:u w:color="000000"/>
          <w:rtl w:val="0"/>
          <w:lang w:val="en-US"/>
          <w14:textFill>
            <w14:solidFill>
              <w14:srgbClr w14:val="000000"/>
            </w14:solidFill>
          </w14:textFill>
        </w:rPr>
        <w:t>1101 and (COM</w:t>
      </w:r>
      <w:r>
        <w:rPr>
          <w:rStyle w:val="None"/>
          <w:b w:val="1"/>
          <w:bCs w:val="1"/>
          <w:outline w:val="0"/>
          <w:color w:val="000000"/>
          <w:u w:color="000000"/>
          <w:rtl w:val="0"/>
          <w:lang w:val="nl-NL"/>
          <w14:textFill>
            <w14:solidFill>
              <w14:srgbClr w14:val="000000"/>
            </w14:solidFill>
          </w14:textFill>
        </w:rPr>
        <w:t xml:space="preserve"> 1330 or COM 1340 or T</w:t>
      </w:r>
      <w:r>
        <w:rPr>
          <w:rStyle w:val="None"/>
          <w:b w:val="1"/>
          <w:bCs w:val="1"/>
          <w:outline w:val="0"/>
          <w:color w:val="000000"/>
          <w:u w:color="000000"/>
          <w:rtl w:val="0"/>
          <w:lang w:val="en-US"/>
          <w14:textFill>
            <w14:solidFill>
              <w14:srgbClr w14:val="000000"/>
            </w14:solidFill>
          </w14:textFill>
        </w:rPr>
        <w:t>HE 2180 or with department permission)</w:t>
      </w:r>
    </w:p>
    <w:p>
      <w:pPr>
        <w:pStyle w:val="Body A"/>
        <w:pBdr>
          <w:top w:val="nil"/>
          <w:left w:val="nil"/>
          <w:bottom w:val="single" w:color="000000" w:sz="6" w:space="0" w:shadow="0" w:frame="0"/>
          <w:right w:val="nil"/>
        </w:pBdr>
        <w:rPr>
          <w:rStyle w:val="None"/>
          <w:rFonts w:ascii="Arial" w:cs="Arial" w:hAnsi="Arial" w:eastAsia="Arial"/>
          <w:outline w:val="0"/>
          <w:color w:val="000000"/>
          <w:u w:color="385623"/>
          <w14:textFill>
            <w14:solidFill>
              <w14:srgbClr w14:val="000000"/>
            </w14:solidFill>
          </w14:textFill>
        </w:rPr>
      </w:pPr>
    </w:p>
    <w:p>
      <w:pPr>
        <w:pStyle w:val="Body A"/>
        <w:rPr>
          <w:rStyle w:val="None"/>
          <w:rFonts w:ascii="Arial" w:cs="Arial" w:hAnsi="Arial" w:eastAsia="Arial"/>
          <w:b w:val="1"/>
          <w:bCs w:val="1"/>
          <w:outline w:val="0"/>
          <w:color w:val="385623"/>
          <w:u w:color="385623"/>
          <w14:textFill>
            <w14:solidFill>
              <w14:srgbClr w14:val="385623"/>
            </w14:solidFill>
          </w14:textFill>
        </w:rPr>
      </w:pPr>
      <w:r>
        <w:rPr>
          <w:rStyle w:val="None"/>
          <w:rFonts w:ascii="Arial" w:hAnsi="Arial"/>
          <w:b w:val="1"/>
          <w:bCs w:val="1"/>
          <w:outline w:val="0"/>
          <w:color w:val="385623"/>
          <w:u w:color="385623"/>
          <w:rtl w:val="0"/>
          <w:lang w:val="en-US"/>
          <w14:textFill>
            <w14:solidFill>
              <w14:srgbClr w14:val="385623"/>
            </w14:solidFill>
          </w14:textFill>
        </w:rPr>
        <w:t>COURSE MATERIALS</w:t>
      </w:r>
    </w:p>
    <w:p>
      <w:pPr>
        <w:pStyle w:val="Body A"/>
        <w:rPr>
          <w:rStyle w:val="None"/>
          <w:rFonts w:ascii="Arial" w:cs="Arial" w:hAnsi="Arial" w:eastAsia="Arial"/>
          <w:b w:val="1"/>
          <w:bCs w:val="1"/>
          <w:outline w:val="0"/>
          <w:color w:val="385623"/>
          <w:u w:color="385623"/>
          <w14:textFill>
            <w14:solidFill>
              <w14:srgbClr w14:val="385623"/>
            </w14:solidFill>
          </w14:textFill>
        </w:rPr>
      </w:pPr>
    </w:p>
    <w:p>
      <w:pPr>
        <w:pStyle w:val="Body A"/>
        <w:rPr>
          <w:rStyle w:val="None"/>
          <w:rFonts w:ascii="Arial" w:cs="Arial" w:hAnsi="Arial" w:eastAsia="Arial"/>
          <w:b w:val="1"/>
          <w:bCs w:val="1"/>
          <w:outline w:val="0"/>
          <w:color w:val="385623"/>
          <w:u w:color="385623"/>
          <w14:textFill>
            <w14:solidFill>
              <w14:srgbClr w14:val="385623"/>
            </w14:solidFill>
          </w14:textFill>
        </w:rPr>
      </w:pPr>
      <w:r>
        <w:rPr>
          <w:rStyle w:val="None"/>
          <w:rFonts w:ascii="Arial" w:hAnsi="Arial"/>
          <w:b w:val="1"/>
          <w:bCs w:val="1"/>
          <w:outline w:val="0"/>
          <w:color w:val="385623"/>
          <w:u w:color="385623"/>
          <w:rtl w:val="0"/>
          <w:lang w:val="en-US"/>
          <w14:textFill>
            <w14:solidFill>
              <w14:srgbClr w14:val="385623"/>
            </w14:solidFill>
          </w14:textFill>
        </w:rPr>
        <w:t xml:space="preserve">REQUIRED VIEWING: </w:t>
      </w:r>
    </w:p>
    <w:p>
      <w:pPr>
        <w:pStyle w:val="Body A"/>
        <w:jc w:val="both"/>
      </w:pPr>
      <w:r>
        <w:rPr>
          <w:rStyle w:val="mceitemhiddenspellword"/>
          <w:rtl w:val="0"/>
          <w:lang w:val="en-US"/>
        </w:rPr>
        <w:t xml:space="preserve">Videos and films of selected trial proceedings. Access to be provided through the college library and/or online sites (Blackboard, Open Lab, LibGuide) or by instructor.  </w:t>
      </w:r>
    </w:p>
    <w:p>
      <w:pPr>
        <w:pStyle w:val="Body A"/>
      </w:pPr>
      <w:r>
        <w:rPr>
          <w:rStyle w:val="mceitemhiddenspellword"/>
          <w:rtl w:val="0"/>
        </w:rPr>
        <w:t>Students may also be required to view a live performance of a play or court proceeding; students are responsible for theatre fees.</w:t>
      </w:r>
    </w:p>
    <w:p>
      <w:pPr>
        <w:pStyle w:val="Body A"/>
        <w:rPr>
          <w:rStyle w:val="None"/>
          <w:rFonts w:ascii="Arial" w:cs="Arial" w:hAnsi="Arial" w:eastAsia="Arial"/>
          <w:b w:val="1"/>
          <w:bCs w:val="1"/>
          <w:outline w:val="0"/>
          <w:color w:val="385623"/>
          <w:u w:color="385623"/>
          <w14:textFill>
            <w14:solidFill>
              <w14:srgbClr w14:val="385623"/>
            </w14:solidFill>
          </w14:textFill>
        </w:rPr>
      </w:pPr>
    </w:p>
    <w:p>
      <w:pPr>
        <w:pStyle w:val="Body A"/>
        <w:rPr>
          <w:rStyle w:val="None"/>
          <w:rFonts w:ascii="Arial" w:cs="Arial" w:hAnsi="Arial" w:eastAsia="Arial"/>
          <w:b w:val="1"/>
          <w:bCs w:val="1"/>
          <w:outline w:val="0"/>
          <w:color w:val="385623"/>
          <w:u w:color="385623"/>
          <w14:textFill>
            <w14:solidFill>
              <w14:srgbClr w14:val="385623"/>
            </w14:solidFill>
          </w14:textFill>
        </w:rPr>
      </w:pPr>
    </w:p>
    <w:p>
      <w:pPr>
        <w:pStyle w:val="Body A"/>
        <w:rPr>
          <w:rStyle w:val="None"/>
          <w:b w:val="1"/>
          <w:bCs w:val="1"/>
        </w:rPr>
      </w:pPr>
      <w:r>
        <w:rPr>
          <w:rStyle w:val="None"/>
          <w:rFonts w:ascii="Arial" w:hAnsi="Arial"/>
          <w:b w:val="1"/>
          <w:bCs w:val="1"/>
          <w:outline w:val="0"/>
          <w:color w:val="385623"/>
          <w:u w:color="385623"/>
          <w:rtl w:val="0"/>
          <w:lang w:val="en-US"/>
          <w14:textFill>
            <w14:solidFill>
              <w14:srgbClr w14:val="385623"/>
            </w14:solidFill>
          </w14:textFill>
        </w:rPr>
        <w:t xml:space="preserve">RECOMMENDED TEXTBOOK: </w:t>
      </w:r>
      <w:r>
        <w:rPr>
          <w:rStyle w:val="None"/>
          <w:b w:val="1"/>
          <w:bCs w:val="1"/>
          <w:rtl w:val="0"/>
          <w:lang w:val="it-IT"/>
        </w:rPr>
        <w:t xml:space="preserve">Reginald Rose, </w:t>
      </w:r>
      <w:r>
        <w:rPr>
          <w:rStyle w:val="None"/>
          <w:b w:val="1"/>
          <w:bCs w:val="1"/>
          <w:i w:val="1"/>
          <w:iCs w:val="1"/>
          <w:rtl w:val="0"/>
          <w:lang w:val="en-US"/>
        </w:rPr>
        <w:t>Twelve Angry Men</w:t>
      </w:r>
      <w:r>
        <w:rPr>
          <w:rStyle w:val="Strong"/>
          <w:b w:val="1"/>
          <w:bCs w:val="1"/>
          <w:rtl w:val="0"/>
          <w:lang w:val="de-DE"/>
        </w:rPr>
        <w:t xml:space="preserve">, and (Acting Edition). New York: Samuel French, 1997. </w:t>
      </w:r>
      <w:r>
        <w:rPr>
          <w:rStyle w:val="None"/>
          <w:rtl w:val="0"/>
          <w:lang w:val="nl-NL"/>
        </w:rPr>
        <w:t>ISBN:</w:t>
      </w:r>
      <w:r>
        <w:rPr>
          <w:rStyle w:val="Hyperlink.3.0"/>
          <w:rtl w:val="0"/>
          <w:lang w:val="en-US"/>
        </w:rPr>
        <w:t> </w:t>
      </w:r>
      <w:r>
        <w:rPr>
          <w:rStyle w:val="Strong"/>
          <w:b w:val="1"/>
          <w:bCs w:val="1"/>
          <w:rtl w:val="0"/>
          <w:lang w:val="de-DE"/>
        </w:rPr>
        <w:t>9780143104407</w:t>
      </w:r>
    </w:p>
    <w:p>
      <w:pPr>
        <w:pStyle w:val="Body A"/>
        <w:rPr>
          <w:rStyle w:val="None"/>
          <w:b w:val="1"/>
          <w:bCs w:val="1"/>
          <w:outline w:val="0"/>
          <w:color w:val="385623"/>
          <w:u w:color="385623"/>
          <w14:textFill>
            <w14:solidFill>
              <w14:srgbClr w14:val="385623"/>
            </w14:solidFill>
          </w14:textFill>
        </w:rPr>
      </w:pPr>
    </w:p>
    <w:p>
      <w:pPr>
        <w:pStyle w:val="Body"/>
      </w:pPr>
      <w:r>
        <w:rPr>
          <w:rStyle w:val="None"/>
          <w:rFonts w:ascii="Arial Unicode MS" w:cs="Arial Unicode MS" w:hAnsi="Arial Unicode MS" w:eastAsia="Arial Unicode MS"/>
          <w:b w:val="0"/>
          <w:bCs w:val="0"/>
          <w:i w:val="0"/>
          <w:iCs w:val="0"/>
          <w:outline w:val="0"/>
          <w:color w:val="385623"/>
          <w:u w:color="385623"/>
          <w14:textFill>
            <w14:solidFill>
              <w14:srgbClr w14:val="385623"/>
            </w14:solidFill>
          </w14:textFill>
        </w:rPr>
        <w:br w:type="page"/>
      </w:r>
    </w:p>
    <w:p>
      <w:pPr>
        <w:pStyle w:val="Body A"/>
        <w:rPr>
          <w:rStyle w:val="None"/>
          <w:rFonts w:ascii="Arial" w:cs="Arial" w:hAnsi="Arial" w:eastAsia="Arial"/>
          <w:b w:val="1"/>
          <w:bCs w:val="1"/>
          <w:outline w:val="0"/>
          <w:color w:val="385623"/>
          <w:u w:color="385623"/>
          <w14:textFill>
            <w14:solidFill>
              <w14:srgbClr w14:val="385623"/>
            </w14:solidFill>
          </w14:textFill>
        </w:rPr>
      </w:pPr>
      <w:r>
        <w:rPr>
          <w:rStyle w:val="None"/>
          <w:rFonts w:ascii="Arial" w:hAnsi="Arial"/>
          <w:b w:val="1"/>
          <w:bCs w:val="1"/>
          <w:outline w:val="0"/>
          <w:color w:val="385623"/>
          <w:u w:color="385623"/>
          <w:rtl w:val="0"/>
          <w:lang w:val="en-US"/>
          <w14:textFill>
            <w14:solidFill>
              <w14:srgbClr w14:val="385623"/>
            </w14:solidFill>
          </w14:textFill>
        </w:rPr>
        <w:t xml:space="preserve">SAMPLE PLAYS  </w:t>
      </w:r>
    </w:p>
    <w:p>
      <w:pPr>
        <w:pStyle w:val="Body A"/>
        <w:rPr>
          <w:rStyle w:val="mceitemhiddenspellword"/>
        </w:rPr>
      </w:pPr>
    </w:p>
    <w:p>
      <w:pPr>
        <w:pStyle w:val="Body A"/>
        <w:rPr>
          <w:rStyle w:val="mceitemhiddenspellword"/>
        </w:rPr>
      </w:pPr>
      <w:r>
        <w:rPr>
          <w:rStyle w:val="mceitemhiddenspellword"/>
          <w:rtl w:val="0"/>
        </w:rPr>
        <w:t>Note: The selection of plays/trials studied in any given semester varies. Instructors make an effort to choose outstanding plays created in a variety of styles and historical eras. In any semester, the selection of plays/trials will influence the emphasis given to sample topics.</w:t>
      </w:r>
    </w:p>
    <w:p>
      <w:pPr>
        <w:pStyle w:val="Body A"/>
        <w:rPr>
          <w:rStyle w:val="mceitemhiddenspellword"/>
        </w:rPr>
      </w:pPr>
    </w:p>
    <w:p>
      <w:pPr>
        <w:pStyle w:val="Body A"/>
        <w:rPr>
          <w:rStyle w:val="None"/>
          <w:i w:val="1"/>
          <w:iCs w:val="1"/>
          <w:outline w:val="0"/>
          <w:color w:val="000000"/>
          <w:u w:color="000000"/>
          <w14:textFill>
            <w14:solidFill>
              <w14:srgbClr w14:val="000000"/>
            </w14:solidFill>
          </w14:textFill>
        </w:rPr>
      </w:pPr>
      <w:r>
        <w:rPr>
          <w:rStyle w:val="None"/>
          <w:i w:val="1"/>
          <w:iCs w:val="1"/>
          <w:outline w:val="0"/>
          <w:color w:val="000000"/>
          <w:u w:color="000000"/>
          <w:rtl w:val="0"/>
          <w:lang w:val="en-US"/>
          <w14:textFill>
            <w14:solidFill>
              <w14:srgbClr w14:val="000000"/>
            </w14:solidFill>
          </w14:textFill>
        </w:rPr>
        <w:t xml:space="preserve">8 the Play </w:t>
      </w:r>
      <w:r>
        <w:rPr>
          <w:rStyle w:val="None"/>
          <w:outline w:val="0"/>
          <w:color w:val="000000"/>
          <w:u w:color="000000"/>
          <w:rtl w:val="0"/>
          <w:lang w:val="en-US"/>
          <w14:textFill>
            <w14:solidFill>
              <w14:srgbClr w14:val="000000"/>
            </w14:solidFill>
          </w14:textFill>
        </w:rPr>
        <w:t>(Dustin Lance Black)</w:t>
      </w:r>
    </w:p>
    <w:p>
      <w:pPr>
        <w:pStyle w:val="Body A"/>
        <w:rPr>
          <w:rStyle w:val="None"/>
          <w:outline w:val="0"/>
          <w:color w:val="000000"/>
          <w:u w:color="000000"/>
          <w14:textFill>
            <w14:solidFill>
              <w14:srgbClr w14:val="000000"/>
            </w14:solidFill>
          </w14:textFill>
        </w:rPr>
      </w:pPr>
      <w:r>
        <w:rPr>
          <w:rStyle w:val="None"/>
          <w:i w:val="1"/>
          <w:iCs w:val="1"/>
          <w:outline w:val="0"/>
          <w:color w:val="000000"/>
          <w:u w:color="000000"/>
          <w:rtl w:val="0"/>
          <w:lang w:val="en-US"/>
          <w14:textFill>
            <w14:solidFill>
              <w14:srgbClr w14:val="000000"/>
            </w14:solidFill>
          </w14:textFill>
        </w:rPr>
        <w:t>A Few Good Men</w:t>
      </w:r>
      <w:r>
        <w:rPr>
          <w:rStyle w:val="None"/>
          <w:outline w:val="0"/>
          <w:color w:val="000000"/>
          <w:u w:color="000000"/>
          <w:rtl w:val="0"/>
          <w:lang w:val="en-US"/>
          <w14:textFill>
            <w14:solidFill>
              <w14:srgbClr w14:val="000000"/>
            </w14:solidFill>
          </w14:textFill>
        </w:rPr>
        <w:t xml:space="preserve"> (David Brown; Aaron Sorkin)</w:t>
      </w:r>
    </w:p>
    <w:p>
      <w:pPr>
        <w:pStyle w:val="Body A"/>
        <w:rPr>
          <w:rStyle w:val="None"/>
          <w:outline w:val="0"/>
          <w:color w:val="000000"/>
          <w:u w:color="000000"/>
          <w14:textFill>
            <w14:solidFill>
              <w14:srgbClr w14:val="000000"/>
            </w14:solidFill>
          </w14:textFill>
        </w:rPr>
      </w:pPr>
      <w:r>
        <w:rPr>
          <w:rStyle w:val="None"/>
          <w:i w:val="1"/>
          <w:iCs w:val="1"/>
          <w:outline w:val="0"/>
          <w:color w:val="000000"/>
          <w:u w:color="000000"/>
          <w:rtl w:val="0"/>
          <w:lang w:val="en-US"/>
          <w14:textFill>
            <w14:solidFill>
              <w14:srgbClr w14:val="000000"/>
            </w14:solidFill>
          </w14:textFill>
        </w:rPr>
        <w:t>The Anastasia Trials in the Court of Women</w:t>
      </w:r>
      <w:r>
        <w:rPr>
          <w:rStyle w:val="None"/>
          <w:outline w:val="0"/>
          <w:color w:val="000000"/>
          <w:u w:color="000000"/>
          <w:rtl w:val="0"/>
          <w:lang w:val="en-US"/>
          <w14:textFill>
            <w14:solidFill>
              <w14:srgbClr w14:val="000000"/>
            </w14:solidFill>
          </w14:textFill>
        </w:rPr>
        <w:t xml:space="preserve"> (Carolyn Gage)</w:t>
      </w:r>
    </w:p>
    <w:p>
      <w:pPr>
        <w:pStyle w:val="Body A"/>
        <w:rPr>
          <w:rStyle w:val="None"/>
          <w:i w:val="1"/>
          <w:iCs w:val="1"/>
          <w:outline w:val="0"/>
          <w:color w:val="000000"/>
          <w:u w:color="000000"/>
          <w14:textFill>
            <w14:solidFill>
              <w14:srgbClr w14:val="000000"/>
            </w14:solidFill>
          </w14:textFill>
        </w:rPr>
      </w:pPr>
      <w:r>
        <w:rPr>
          <w:rStyle w:val="None"/>
          <w:i w:val="1"/>
          <w:iCs w:val="1"/>
          <w:outline w:val="0"/>
          <w:color w:val="000000"/>
          <w:u w:color="000000"/>
          <w:rtl w:val="0"/>
          <w:lang w:val="en-US"/>
          <w14:textFill>
            <w14:solidFill>
              <w14:srgbClr w14:val="000000"/>
            </w14:solidFill>
          </w14:textFill>
        </w:rPr>
        <w:t>Anatomy of a Murder</w:t>
      </w:r>
    </w:p>
    <w:p>
      <w:pPr>
        <w:pStyle w:val="Body A"/>
        <w:rPr>
          <w:rStyle w:val="None"/>
          <w:i w:val="1"/>
          <w:iCs w:val="1"/>
          <w:outline w:val="0"/>
          <w:color w:val="000000"/>
          <w:u w:color="000000"/>
          <w14:textFill>
            <w14:solidFill>
              <w14:srgbClr w14:val="000000"/>
            </w14:solidFill>
          </w14:textFill>
        </w:rPr>
      </w:pPr>
      <w:r>
        <w:rPr>
          <w:rStyle w:val="None"/>
          <w:i w:val="1"/>
          <w:iCs w:val="1"/>
          <w:outline w:val="0"/>
          <w:color w:val="000000"/>
          <w:u w:color="000000"/>
          <w:rtl w:val="0"/>
          <w:lang w:val="en-US"/>
          <w14:textFill>
            <w14:solidFill>
              <w14:srgbClr w14:val="000000"/>
            </w14:solidFill>
          </w14:textFill>
        </w:rPr>
        <w:t>Are You Now or Have You Ever Been? (Eric Bentley)</w:t>
      </w:r>
    </w:p>
    <w:p>
      <w:pPr>
        <w:pStyle w:val="Body A"/>
        <w:rPr>
          <w:rStyle w:val="None"/>
          <w:outline w:val="0"/>
          <w:color w:val="000000"/>
          <w:u w:color="000000"/>
          <w14:textFill>
            <w14:solidFill>
              <w14:srgbClr w14:val="000000"/>
            </w14:solidFill>
          </w14:textFill>
        </w:rPr>
      </w:pPr>
      <w:r>
        <w:rPr>
          <w:rStyle w:val="None"/>
          <w:i w:val="1"/>
          <w:iCs w:val="1"/>
          <w:outline w:val="0"/>
          <w:color w:val="000000"/>
          <w:u w:color="000000"/>
          <w:rtl w:val="0"/>
          <w:lang w:val="en-US"/>
          <w14:textFill>
            <w14:solidFill>
              <w14:srgbClr w14:val="000000"/>
            </w14:solidFill>
          </w14:textFill>
        </w:rPr>
        <w:t>The Chicago Conspiracy Trial</w:t>
      </w:r>
      <w:r>
        <w:rPr>
          <w:rStyle w:val="None"/>
          <w:outline w:val="0"/>
          <w:color w:val="000000"/>
          <w:u w:color="000000"/>
          <w:rtl w:val="0"/>
          <w:lang w:val="en-US"/>
          <w14:textFill>
            <w14:solidFill>
              <w14:srgbClr w14:val="000000"/>
            </w14:solidFill>
          </w14:textFill>
        </w:rPr>
        <w:t xml:space="preserve"> (Ron Sossi and Frank Condon, 1979)</w:t>
      </w:r>
    </w:p>
    <w:p>
      <w:pPr>
        <w:pStyle w:val="Body A"/>
        <w:rPr>
          <w:rStyle w:val="None"/>
          <w:outline w:val="0"/>
          <w:color w:val="000000"/>
          <w:u w:color="000000"/>
          <w14:textFill>
            <w14:solidFill>
              <w14:srgbClr w14:val="000000"/>
            </w14:solidFill>
          </w14:textFill>
        </w:rPr>
      </w:pPr>
      <w:r>
        <w:rPr>
          <w:rStyle w:val="None"/>
          <w:i w:val="1"/>
          <w:iCs w:val="1"/>
          <w:outline w:val="0"/>
          <w:color w:val="000000"/>
          <w:u w:color="000000"/>
          <w:rtl w:val="0"/>
          <w:lang w:val="en-US"/>
          <w14:textFill>
            <w14:solidFill>
              <w14:srgbClr w14:val="000000"/>
            </w14:solidFill>
          </w14:textFill>
        </w:rPr>
        <w:t>The Crucible</w:t>
      </w:r>
      <w:r>
        <w:rPr>
          <w:rStyle w:val="None"/>
          <w:outline w:val="0"/>
          <w:color w:val="000000"/>
          <w:u w:color="000000"/>
          <w:rtl w:val="0"/>
          <w:lang w:val="en-US"/>
          <w14:textFill>
            <w14:solidFill>
              <w14:srgbClr w14:val="000000"/>
            </w14:solidFill>
          </w14:textFill>
        </w:rPr>
        <w:t xml:space="preserve"> (Arthur Miller)</w:t>
      </w:r>
    </w:p>
    <w:p>
      <w:pPr>
        <w:pStyle w:val="Body A"/>
        <w:rPr>
          <w:rStyle w:val="None"/>
          <w:i w:val="1"/>
          <w:iCs w:val="1"/>
          <w:outline w:val="0"/>
          <w:color w:val="000000"/>
          <w:u w:color="000000"/>
          <w14:textFill>
            <w14:solidFill>
              <w14:srgbClr w14:val="000000"/>
            </w14:solidFill>
          </w14:textFill>
        </w:rPr>
      </w:pPr>
      <w:r>
        <w:rPr>
          <w:rStyle w:val="None"/>
          <w:i w:val="1"/>
          <w:iCs w:val="1"/>
          <w:outline w:val="0"/>
          <w:color w:val="000000"/>
          <w:u w:color="000000"/>
          <w:rtl w:val="0"/>
          <w:lang w:val="en-US"/>
          <w14:textFill>
            <w14:solidFill>
              <w14:srgbClr w14:val="000000"/>
            </w14:solidFill>
          </w14:textFill>
        </w:rPr>
        <w:t xml:space="preserve">The Defamation Experience </w:t>
      </w:r>
      <w:r>
        <w:rPr>
          <w:rStyle w:val="None"/>
          <w:outline w:val="0"/>
          <w:color w:val="000000"/>
          <w:u w:color="000000"/>
          <w:rtl w:val="0"/>
          <w:lang w:val="en-US"/>
          <w14:textFill>
            <w14:solidFill>
              <w14:srgbClr w14:val="000000"/>
            </w14:solidFill>
          </w14:textFill>
        </w:rPr>
        <w:t>(Todd Logan)</w:t>
      </w:r>
    </w:p>
    <w:p>
      <w:pPr>
        <w:pStyle w:val="Body A"/>
        <w:rPr>
          <w:rStyle w:val="None"/>
          <w:i w:val="1"/>
          <w:iCs w:val="1"/>
          <w:outline w:val="0"/>
          <w:color w:val="000000"/>
          <w:u w:color="000000"/>
          <w14:textFill>
            <w14:solidFill>
              <w14:srgbClr w14:val="000000"/>
            </w14:solidFill>
          </w14:textFill>
        </w:rPr>
      </w:pPr>
      <w:r>
        <w:rPr>
          <w:rStyle w:val="None"/>
          <w:i w:val="1"/>
          <w:iCs w:val="1"/>
          <w:outline w:val="0"/>
          <w:color w:val="000000"/>
          <w:u w:color="000000"/>
          <w:rtl w:val="0"/>
          <w:lang w:val="en-US"/>
          <w14:textFill>
            <w14:solidFill>
              <w14:srgbClr w14:val="000000"/>
            </w14:solidFill>
          </w14:textFill>
        </w:rPr>
        <w:t>Execution of Justice</w:t>
      </w:r>
      <w:r>
        <w:rPr>
          <w:rStyle w:val="None"/>
          <w:outline w:val="0"/>
          <w:color w:val="000000"/>
          <w:u w:color="000000"/>
          <w:rtl w:val="0"/>
          <w:lang w:val="en-US"/>
          <w14:textFill>
            <w14:solidFill>
              <w14:srgbClr w14:val="000000"/>
            </w14:solidFill>
          </w14:textFill>
        </w:rPr>
        <w:t xml:space="preserve"> (Emily Mann)</w:t>
      </w:r>
    </w:p>
    <w:p>
      <w:pPr>
        <w:pStyle w:val="Body A"/>
        <w:rPr>
          <w:rStyle w:val="None"/>
          <w:outline w:val="0"/>
          <w:color w:val="000000"/>
          <w:u w:color="000000"/>
          <w14:textFill>
            <w14:solidFill>
              <w14:srgbClr w14:val="000000"/>
            </w14:solidFill>
          </w14:textFill>
        </w:rPr>
      </w:pPr>
      <w:r>
        <w:rPr>
          <w:rStyle w:val="None"/>
          <w:i w:val="1"/>
          <w:iCs w:val="1"/>
          <w:outline w:val="0"/>
          <w:color w:val="000000"/>
          <w:u w:color="000000"/>
          <w:rtl w:val="0"/>
          <w:lang w:val="en-US"/>
          <w14:textFill>
            <w14:solidFill>
              <w14:srgbClr w14:val="000000"/>
            </w14:solidFill>
          </w14:textFill>
        </w:rPr>
        <w:t>Greensboro (A Requiem)</w:t>
      </w:r>
      <w:r>
        <w:rPr>
          <w:rStyle w:val="None"/>
          <w:outline w:val="0"/>
          <w:color w:val="000000"/>
          <w:u w:color="000000"/>
          <w:rtl w:val="0"/>
          <w:lang w:val="en-US"/>
          <w14:textFill>
            <w14:solidFill>
              <w14:srgbClr w14:val="000000"/>
            </w14:solidFill>
          </w14:textFill>
        </w:rPr>
        <w:t xml:space="preserve"> (Emily Mann)</w:t>
      </w:r>
    </w:p>
    <w:p>
      <w:pPr>
        <w:pStyle w:val="Body A"/>
        <w:rPr>
          <w:rStyle w:val="None"/>
          <w:outline w:val="0"/>
          <w:color w:val="000000"/>
          <w:u w:color="000000"/>
          <w14:textFill>
            <w14:solidFill>
              <w14:srgbClr w14:val="000000"/>
            </w14:solidFill>
          </w14:textFill>
        </w:rPr>
      </w:pPr>
      <w:r>
        <w:rPr>
          <w:rStyle w:val="None"/>
          <w:i w:val="1"/>
          <w:iCs w:val="1"/>
          <w:outline w:val="0"/>
          <w:color w:val="000000"/>
          <w:u w:color="000000"/>
          <w:rtl w:val="0"/>
          <w:lang w:val="en-US"/>
          <w14:textFill>
            <w14:solidFill>
              <w14:srgbClr w14:val="000000"/>
            </w14:solidFill>
          </w14:textFill>
        </w:rPr>
        <w:t>Gross Indecency: The Three Trials of Oscar Wilde</w:t>
      </w:r>
      <w:r>
        <w:rPr>
          <w:rStyle w:val="None"/>
          <w:outline w:val="0"/>
          <w:color w:val="000000"/>
          <w:u w:color="000000"/>
          <w:rtl w:val="0"/>
          <w:lang w:val="de-DE"/>
          <w14:textFill>
            <w14:solidFill>
              <w14:srgbClr w14:val="000000"/>
            </w14:solidFill>
          </w14:textFill>
        </w:rPr>
        <w:t xml:space="preserve"> (Moises Kaufman)</w:t>
      </w:r>
    </w:p>
    <w:p>
      <w:pPr>
        <w:pStyle w:val="Body A"/>
        <w:rPr>
          <w:rStyle w:val="None"/>
          <w:outline w:val="0"/>
          <w:color w:val="000000"/>
          <w:u w:color="000000"/>
          <w14:textFill>
            <w14:solidFill>
              <w14:srgbClr w14:val="000000"/>
            </w14:solidFill>
          </w14:textFill>
        </w:rPr>
      </w:pPr>
      <w:r>
        <w:rPr>
          <w:rStyle w:val="None"/>
          <w:i w:val="1"/>
          <w:iCs w:val="1"/>
          <w:outline w:val="0"/>
          <w:color w:val="000000"/>
          <w:u w:color="000000"/>
          <w:rtl w:val="0"/>
          <w:lang w:val="en-US"/>
          <w14:textFill>
            <w14:solidFill>
              <w14:srgbClr w14:val="000000"/>
            </w14:solidFill>
          </w14:textFill>
        </w:rPr>
        <w:t>Inherit the Wind</w:t>
      </w:r>
      <w:r>
        <w:rPr>
          <w:rStyle w:val="None"/>
          <w:outline w:val="0"/>
          <w:color w:val="000000"/>
          <w:u w:color="000000"/>
          <w:rtl w:val="0"/>
          <w:lang w:val="en-US"/>
          <w14:textFill>
            <w14:solidFill>
              <w14:srgbClr w14:val="000000"/>
            </w14:solidFill>
          </w14:textFill>
        </w:rPr>
        <w:t xml:space="preserve"> (Jerome Lawrence and Robert E. Lee)</w:t>
      </w:r>
    </w:p>
    <w:p>
      <w:pPr>
        <w:pStyle w:val="Body A"/>
        <w:rPr>
          <w:rStyle w:val="None"/>
          <w:outline w:val="0"/>
          <w:color w:val="000000"/>
          <w:u w:color="000000"/>
          <w14:textFill>
            <w14:solidFill>
              <w14:srgbClr w14:val="000000"/>
            </w14:solidFill>
          </w14:textFill>
        </w:rPr>
      </w:pPr>
      <w:r>
        <w:rPr>
          <w:rStyle w:val="None"/>
          <w:i w:val="1"/>
          <w:iCs w:val="1"/>
          <w:outline w:val="0"/>
          <w:color w:val="000000"/>
          <w:u w:color="000000"/>
          <w:rtl w:val="0"/>
          <w:lang w:val="en-US"/>
          <w14:textFill>
            <w14:solidFill>
              <w14:srgbClr w14:val="000000"/>
            </w14:solidFill>
          </w14:textFill>
        </w:rPr>
        <w:t>Inquest</w:t>
      </w:r>
      <w:r>
        <w:rPr>
          <w:rStyle w:val="None"/>
          <w:outline w:val="0"/>
          <w:color w:val="000000"/>
          <w:u w:color="000000"/>
          <w:rtl w:val="0"/>
          <w:lang w:val="en-US"/>
          <w14:textFill>
            <w14:solidFill>
              <w14:srgbClr w14:val="000000"/>
            </w14:solidFill>
          </w14:textFill>
        </w:rPr>
        <w:t xml:space="preserve"> (Donald Freed)</w:t>
      </w:r>
    </w:p>
    <w:p>
      <w:pPr>
        <w:pStyle w:val="Body A"/>
        <w:rPr>
          <w:rStyle w:val="None"/>
          <w:outline w:val="0"/>
          <w:color w:val="000000"/>
          <w:u w:color="000000"/>
          <w14:textFill>
            <w14:solidFill>
              <w14:srgbClr w14:val="000000"/>
            </w14:solidFill>
          </w14:textFill>
        </w:rPr>
      </w:pPr>
      <w:r>
        <w:rPr>
          <w:rStyle w:val="None"/>
          <w:i w:val="1"/>
          <w:iCs w:val="1"/>
          <w:outline w:val="0"/>
          <w:color w:val="000000"/>
          <w:u w:color="000000"/>
          <w:rtl w:val="0"/>
          <w:lang w:val="en-US"/>
          <w14:textFill>
            <w14:solidFill>
              <w14:srgbClr w14:val="000000"/>
            </w14:solidFill>
          </w14:textFill>
        </w:rPr>
        <w:t>It</w:t>
      </w:r>
      <w:r>
        <w:rPr>
          <w:rStyle w:val="None"/>
          <w:i w:val="1"/>
          <w:iCs w:val="1"/>
          <w:outline w:val="0"/>
          <w:color w:val="000000"/>
          <w:u w:color="000000"/>
          <w:rtl w:val="0"/>
          <w:lang w:val="en-US"/>
          <w14:textFill>
            <w14:solidFill>
              <w14:srgbClr w14:val="000000"/>
            </w14:solidFill>
          </w14:textFill>
        </w:rPr>
        <w:t>’</w:t>
      </w:r>
      <w:r>
        <w:rPr>
          <w:rStyle w:val="None"/>
          <w:i w:val="1"/>
          <w:iCs w:val="1"/>
          <w:outline w:val="0"/>
          <w:color w:val="000000"/>
          <w:u w:color="000000"/>
          <w:rtl w:val="0"/>
          <w:lang w:val="en-US"/>
          <w14:textFill>
            <w14:solidFill>
              <w14:srgbClr w14:val="000000"/>
            </w14:solidFill>
          </w14:textFill>
        </w:rPr>
        <w:t>s True, It</w:t>
      </w:r>
      <w:r>
        <w:rPr>
          <w:rStyle w:val="None"/>
          <w:i w:val="1"/>
          <w:iCs w:val="1"/>
          <w:outline w:val="0"/>
          <w:color w:val="000000"/>
          <w:u w:color="000000"/>
          <w:rtl w:val="0"/>
          <w:lang w:val="en-US"/>
          <w14:textFill>
            <w14:solidFill>
              <w14:srgbClr w14:val="000000"/>
            </w14:solidFill>
          </w14:textFill>
        </w:rPr>
        <w:t>’</w:t>
      </w:r>
      <w:r>
        <w:rPr>
          <w:rStyle w:val="None"/>
          <w:i w:val="1"/>
          <w:iCs w:val="1"/>
          <w:outline w:val="0"/>
          <w:color w:val="000000"/>
          <w:u w:color="000000"/>
          <w:rtl w:val="0"/>
          <w:lang w:val="en-US"/>
          <w14:textFill>
            <w14:solidFill>
              <w14:srgbClr w14:val="000000"/>
            </w14:solidFill>
          </w14:textFill>
        </w:rPr>
        <w:t>s True, It</w:t>
      </w:r>
      <w:r>
        <w:rPr>
          <w:rStyle w:val="None"/>
          <w:i w:val="1"/>
          <w:iCs w:val="1"/>
          <w:outline w:val="0"/>
          <w:color w:val="000000"/>
          <w:u w:color="000000"/>
          <w:rtl w:val="0"/>
          <w:lang w:val="en-US"/>
          <w14:textFill>
            <w14:solidFill>
              <w14:srgbClr w14:val="000000"/>
            </w14:solidFill>
          </w14:textFill>
        </w:rPr>
        <w:t>’</w:t>
      </w:r>
      <w:r>
        <w:rPr>
          <w:rStyle w:val="None"/>
          <w:i w:val="1"/>
          <w:iCs w:val="1"/>
          <w:outline w:val="0"/>
          <w:color w:val="000000"/>
          <w:u w:color="000000"/>
          <w:rtl w:val="0"/>
          <w:lang w:val="pt-PT"/>
          <w14:textFill>
            <w14:solidFill>
              <w14:srgbClr w14:val="000000"/>
            </w14:solidFill>
          </w14:textFill>
        </w:rPr>
        <w:t>s True.</w:t>
      </w:r>
      <w:r>
        <w:rPr>
          <w:rStyle w:val="None"/>
          <w:outline w:val="0"/>
          <w:color w:val="000000"/>
          <w:u w:color="000000"/>
          <w:rtl w:val="0"/>
          <w:lang w:val="it-IT"/>
          <w14:textFill>
            <w14:solidFill>
              <w14:srgbClr w14:val="000000"/>
            </w14:solidFill>
          </w14:textFill>
        </w:rPr>
        <w:t xml:space="preserve"> (Stevens and Barrett) (re: Artemesia Gentileschi)</w:t>
      </w:r>
    </w:p>
    <w:p>
      <w:pPr>
        <w:pStyle w:val="Body A"/>
        <w:rPr>
          <w:rStyle w:val="None"/>
          <w:outline w:val="0"/>
          <w:color w:val="000000"/>
          <w:u w:color="000000"/>
          <w14:textFill>
            <w14:solidFill>
              <w14:srgbClr w14:val="000000"/>
            </w14:solidFill>
          </w14:textFill>
        </w:rPr>
      </w:pPr>
      <w:r>
        <w:rPr>
          <w:rStyle w:val="None"/>
          <w:i w:val="1"/>
          <w:iCs w:val="1"/>
          <w:outline w:val="0"/>
          <w:color w:val="000000"/>
          <w:u w:color="000000"/>
          <w:rtl w:val="0"/>
          <w:lang w:val="en-US"/>
          <w14:textFill>
            <w14:solidFill>
              <w14:srgbClr w14:val="000000"/>
            </w14:solidFill>
          </w14:textFill>
        </w:rPr>
        <w:t xml:space="preserve">Joan of Lorraine </w:t>
      </w:r>
      <w:r>
        <w:rPr>
          <w:rStyle w:val="None"/>
          <w:outline w:val="0"/>
          <w:color w:val="000000"/>
          <w:u w:color="000000"/>
          <w:rtl w:val="0"/>
          <w:lang w:val="en-US"/>
          <w14:textFill>
            <w14:solidFill>
              <w14:srgbClr w14:val="000000"/>
            </w14:solidFill>
          </w14:textFill>
        </w:rPr>
        <w:t>(Maxwell Anderson)</w:t>
      </w:r>
    </w:p>
    <w:p>
      <w:pPr>
        <w:pStyle w:val="Body A"/>
        <w:rPr>
          <w:rStyle w:val="None"/>
          <w:i w:val="1"/>
          <w:iCs w:val="1"/>
          <w:outline w:val="0"/>
          <w:color w:val="000000"/>
          <w:u w:color="000000"/>
          <w14:textFill>
            <w14:solidFill>
              <w14:srgbClr w14:val="000000"/>
            </w14:solidFill>
          </w14:textFill>
        </w:rPr>
      </w:pPr>
      <w:r>
        <w:rPr>
          <w:rStyle w:val="None"/>
          <w:i w:val="1"/>
          <w:iCs w:val="1"/>
          <w:outline w:val="0"/>
          <w:color w:val="000000"/>
          <w:u w:color="000000"/>
          <w:rtl w:val="0"/>
          <w:lang w:val="en-US"/>
          <w14:textFill>
            <w14:solidFill>
              <w14:srgbClr w14:val="000000"/>
            </w14:solidFill>
          </w14:textFill>
        </w:rPr>
        <w:t>Judgment at Nuremberg</w:t>
      </w:r>
    </w:p>
    <w:p>
      <w:pPr>
        <w:pStyle w:val="Body A"/>
        <w:rPr>
          <w:rStyle w:val="None"/>
          <w:i w:val="1"/>
          <w:iCs w:val="1"/>
          <w:outline w:val="0"/>
          <w:color w:val="000000"/>
          <w:u w:color="000000"/>
          <w14:textFill>
            <w14:solidFill>
              <w14:srgbClr w14:val="000000"/>
            </w14:solidFill>
          </w14:textFill>
        </w:rPr>
      </w:pPr>
      <w:r>
        <w:rPr>
          <w:rStyle w:val="None"/>
          <w:i w:val="1"/>
          <w:iCs w:val="1"/>
          <w:outline w:val="0"/>
          <w:color w:val="000000"/>
          <w:u w:color="000000"/>
          <w:rtl w:val="0"/>
          <w:lang w:val="en-US"/>
          <w14:textFill>
            <w14:solidFill>
              <w14:srgbClr w14:val="000000"/>
            </w14:solidFill>
          </w14:textFill>
        </w:rPr>
        <w:t xml:space="preserve">The Laramie Project </w:t>
      </w:r>
      <w:r>
        <w:rPr>
          <w:rStyle w:val="None"/>
          <w:outline w:val="0"/>
          <w:color w:val="000000"/>
          <w:u w:color="000000"/>
          <w:rtl w:val="0"/>
          <w:lang w:val="en-US"/>
          <w14:textFill>
            <w14:solidFill>
              <w14:srgbClr w14:val="000000"/>
            </w14:solidFill>
          </w14:textFill>
        </w:rPr>
        <w:t>(Moises Kaufman)</w:t>
      </w:r>
    </w:p>
    <w:p>
      <w:pPr>
        <w:pStyle w:val="Body A"/>
        <w:rPr>
          <w:rStyle w:val="None"/>
          <w:outline w:val="0"/>
          <w:color w:val="000000"/>
          <w:u w:color="000000"/>
          <w14:textFill>
            <w14:solidFill>
              <w14:srgbClr w14:val="000000"/>
            </w14:solidFill>
          </w14:textFill>
        </w:rPr>
      </w:pPr>
      <w:r>
        <w:rPr>
          <w:rStyle w:val="None"/>
          <w:i w:val="1"/>
          <w:iCs w:val="1"/>
          <w:outline w:val="0"/>
          <w:color w:val="000000"/>
          <w:u w:color="000000"/>
          <w:rtl w:val="0"/>
          <w:lang w:val="en-US"/>
          <w14:textFill>
            <w14:solidFill>
              <w14:srgbClr w14:val="000000"/>
            </w14:solidFill>
          </w14:textFill>
        </w:rPr>
        <w:t>Libel!</w:t>
      </w:r>
      <w:r>
        <w:rPr>
          <w:rStyle w:val="None"/>
          <w:outline w:val="0"/>
          <w:color w:val="000000"/>
          <w:u w:color="000000"/>
          <w:rtl w:val="0"/>
          <w:lang w:val="de-DE"/>
          <w14:textFill>
            <w14:solidFill>
              <w14:srgbClr w14:val="000000"/>
            </w14:solidFill>
          </w14:textFill>
        </w:rPr>
        <w:t xml:space="preserve"> (Edward Woll)</w:t>
      </w:r>
    </w:p>
    <w:p>
      <w:pPr>
        <w:pStyle w:val="Body A"/>
        <w:rPr>
          <w:rStyle w:val="None"/>
          <w:outline w:val="0"/>
          <w:color w:val="000000"/>
          <w:u w:color="000000"/>
          <w14:textFill>
            <w14:solidFill>
              <w14:srgbClr w14:val="000000"/>
            </w14:solidFill>
          </w14:textFill>
        </w:rPr>
      </w:pPr>
      <w:r>
        <w:rPr>
          <w:rStyle w:val="None"/>
          <w:i w:val="1"/>
          <w:iCs w:val="1"/>
          <w:outline w:val="0"/>
          <w:color w:val="000000"/>
          <w:u w:color="000000"/>
          <w:rtl w:val="0"/>
          <w:lang w:val="en-US"/>
          <w14:textFill>
            <w14:solidFill>
              <w14:srgbClr w14:val="000000"/>
            </w14:solidFill>
          </w14:textFill>
        </w:rPr>
        <w:t>Measure for Measure</w:t>
      </w:r>
      <w:r>
        <w:rPr>
          <w:rStyle w:val="None"/>
          <w:outline w:val="0"/>
          <w:color w:val="000000"/>
          <w:u w:color="000000"/>
          <w:rtl w:val="0"/>
          <w:lang w:val="en-US"/>
          <w14:textFill>
            <w14:solidFill>
              <w14:srgbClr w14:val="000000"/>
            </w14:solidFill>
          </w14:textFill>
        </w:rPr>
        <w:t xml:space="preserve"> (William Shakespeare)</w:t>
      </w:r>
    </w:p>
    <w:p>
      <w:pPr>
        <w:pStyle w:val="Body A"/>
        <w:rPr>
          <w:rStyle w:val="None"/>
          <w:i w:val="1"/>
          <w:iCs w:val="1"/>
          <w:outline w:val="0"/>
          <w:color w:val="000000"/>
          <w:u w:color="000000"/>
          <w14:textFill>
            <w14:solidFill>
              <w14:srgbClr w14:val="000000"/>
            </w14:solidFill>
          </w14:textFill>
        </w:rPr>
      </w:pPr>
      <w:r>
        <w:rPr>
          <w:rStyle w:val="None"/>
          <w:i w:val="1"/>
          <w:iCs w:val="1"/>
          <w:outline w:val="0"/>
          <w:color w:val="000000"/>
          <w:u w:color="000000"/>
          <w:rtl w:val="0"/>
          <w:lang w:val="en-US"/>
          <w14:textFill>
            <w14:solidFill>
              <w14:srgbClr w14:val="000000"/>
            </w14:solidFill>
          </w14:textFill>
        </w:rPr>
        <w:t xml:space="preserve">Machinal </w:t>
      </w:r>
      <w:r>
        <w:rPr>
          <w:rStyle w:val="None"/>
          <w:outline w:val="0"/>
          <w:color w:val="000000"/>
          <w:u w:color="000000"/>
          <w:rtl w:val="0"/>
          <w:lang w:val="en-US"/>
          <w14:textFill>
            <w14:solidFill>
              <w14:srgbClr w14:val="000000"/>
            </w14:solidFill>
          </w14:textFill>
        </w:rPr>
        <w:t>(Sophie Treadwell)</w:t>
      </w:r>
    </w:p>
    <w:p>
      <w:pPr>
        <w:pStyle w:val="Body A"/>
        <w:rPr>
          <w:rStyle w:val="None"/>
          <w:outline w:val="0"/>
          <w:color w:val="000000"/>
          <w:u w:color="000000"/>
          <w14:textFill>
            <w14:solidFill>
              <w14:srgbClr w14:val="000000"/>
            </w14:solidFill>
          </w14:textFill>
        </w:rPr>
      </w:pPr>
      <w:r>
        <w:rPr>
          <w:rStyle w:val="None"/>
          <w:i w:val="1"/>
          <w:iCs w:val="1"/>
          <w:outline w:val="0"/>
          <w:color w:val="000000"/>
          <w:u w:color="000000"/>
          <w:rtl w:val="0"/>
          <w:lang w:val="en-US"/>
          <w14:textFill>
            <w14:solidFill>
              <w14:srgbClr w14:val="000000"/>
            </w14:solidFill>
          </w14:textFill>
        </w:rPr>
        <w:t>Night of January 16</w:t>
      </w:r>
      <w:r>
        <w:rPr>
          <w:rStyle w:val="None"/>
          <w:i w:val="1"/>
          <w:iCs w:val="1"/>
          <w:outline w:val="0"/>
          <w:color w:val="000000"/>
          <w:u w:color="000000"/>
          <w:vertAlign w:val="superscript"/>
          <w:rtl w:val="0"/>
          <w:lang w:val="en-US"/>
          <w14:textFill>
            <w14:solidFill>
              <w14:srgbClr w14:val="000000"/>
            </w14:solidFill>
          </w14:textFill>
        </w:rPr>
        <w:t>th</w:t>
      </w:r>
      <w:r>
        <w:rPr>
          <w:rStyle w:val="None"/>
          <w:i w:val="1"/>
          <w:iCs w:val="1"/>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Ayn Rand)</w:t>
      </w:r>
    </w:p>
    <w:p>
      <w:pPr>
        <w:pStyle w:val="Body A"/>
        <w:rPr>
          <w:rStyle w:val="None"/>
          <w:outline w:val="0"/>
          <w:color w:val="000000"/>
          <w:u w:color="000000"/>
          <w14:textFill>
            <w14:solidFill>
              <w14:srgbClr w14:val="000000"/>
            </w14:solidFill>
          </w14:textFill>
        </w:rPr>
      </w:pPr>
      <w:r>
        <w:rPr>
          <w:rStyle w:val="None"/>
          <w:i w:val="1"/>
          <w:iCs w:val="1"/>
          <w:outline w:val="0"/>
          <w:color w:val="000000"/>
          <w:u w:color="000000"/>
          <w:rtl w:val="0"/>
          <w:lang w:val="de-DE"/>
          <w14:textFill>
            <w14:solidFill>
              <w14:srgbClr w14:val="000000"/>
            </w14:solidFill>
          </w14:textFill>
        </w:rPr>
        <w:t>Nuts</w:t>
      </w:r>
      <w:r>
        <w:rPr>
          <w:rStyle w:val="None"/>
          <w:outline w:val="0"/>
          <w:color w:val="000000"/>
          <w:u w:color="000000"/>
          <w:rtl w:val="0"/>
          <w:lang w:val="en-US"/>
          <w14:textFill>
            <w14:solidFill>
              <w14:srgbClr w14:val="000000"/>
            </w14:solidFill>
          </w14:textFill>
        </w:rPr>
        <w:t xml:space="preserve"> (Tom Topor)</w:t>
      </w:r>
    </w:p>
    <w:p>
      <w:pPr>
        <w:pStyle w:val="Body A"/>
        <w:rPr>
          <w:rStyle w:val="None"/>
          <w:outline w:val="0"/>
          <w:color w:val="000000"/>
          <w:u w:color="000000"/>
          <w14:textFill>
            <w14:solidFill>
              <w14:srgbClr w14:val="000000"/>
            </w14:solidFill>
          </w14:textFill>
        </w:rPr>
      </w:pPr>
      <w:r>
        <w:rPr>
          <w:rStyle w:val="None"/>
          <w:i w:val="1"/>
          <w:iCs w:val="1"/>
          <w:outline w:val="0"/>
          <w:color w:val="000000"/>
          <w:u w:color="000000"/>
          <w:rtl w:val="0"/>
          <w:lang w:val="en-US"/>
          <w14:textFill>
            <w14:solidFill>
              <w14:srgbClr w14:val="000000"/>
            </w14:solidFill>
          </w14:textFill>
        </w:rPr>
        <w:t>The Oresteia</w:t>
      </w:r>
      <w:r>
        <w:rPr>
          <w:rStyle w:val="None"/>
          <w:outline w:val="0"/>
          <w:color w:val="000000"/>
          <w:u w:color="000000"/>
          <w:rtl w:val="0"/>
          <w:lang w:val="en-US"/>
          <w14:textFill>
            <w14:solidFill>
              <w14:srgbClr w14:val="000000"/>
            </w14:solidFill>
          </w14:textFill>
        </w:rPr>
        <w:t xml:space="preserve"> (</w:t>
      </w:r>
      <w:r>
        <w:rPr>
          <w:rStyle w:val="None"/>
          <w:i w:val="1"/>
          <w:iCs w:val="1"/>
          <w:outline w:val="0"/>
          <w:color w:val="000000"/>
          <w:u w:color="000000"/>
          <w:rtl w:val="0"/>
          <w:lang w:val="en-US"/>
          <w14:textFill>
            <w14:solidFill>
              <w14:srgbClr w14:val="000000"/>
            </w14:solidFill>
          </w14:textFill>
        </w:rPr>
        <w:t>Agamemnon</w:t>
      </w:r>
      <w:r>
        <w:rPr>
          <w:rStyle w:val="None"/>
          <w:outline w:val="0"/>
          <w:color w:val="000000"/>
          <w:u w:color="000000"/>
          <w:rtl w:val="0"/>
          <w:lang w:val="en-US"/>
          <w14:textFill>
            <w14:solidFill>
              <w14:srgbClr w14:val="000000"/>
            </w14:solidFill>
          </w14:textFill>
        </w:rPr>
        <w:t xml:space="preserve">, </w:t>
      </w:r>
      <w:r>
        <w:rPr>
          <w:rStyle w:val="None"/>
          <w:i w:val="1"/>
          <w:iCs w:val="1"/>
          <w:outline w:val="0"/>
          <w:color w:val="000000"/>
          <w:u w:color="000000"/>
          <w:rtl w:val="0"/>
          <w:lang w:val="en-US"/>
          <w14:textFill>
            <w14:solidFill>
              <w14:srgbClr w14:val="000000"/>
            </w14:solidFill>
          </w14:textFill>
        </w:rPr>
        <w:t>The Libation Bearers</w:t>
      </w:r>
      <w:r>
        <w:rPr>
          <w:rStyle w:val="None"/>
          <w:outline w:val="0"/>
          <w:color w:val="000000"/>
          <w:u w:color="000000"/>
          <w:rtl w:val="0"/>
          <w:lang w:val="en-US"/>
          <w14:textFill>
            <w14:solidFill>
              <w14:srgbClr w14:val="000000"/>
            </w14:solidFill>
          </w14:textFill>
        </w:rPr>
        <w:t xml:space="preserve">, </w:t>
      </w:r>
      <w:r>
        <w:rPr>
          <w:rStyle w:val="None"/>
          <w:i w:val="1"/>
          <w:iCs w:val="1"/>
          <w:outline w:val="0"/>
          <w:color w:val="000000"/>
          <w:u w:color="000000"/>
          <w:rtl w:val="0"/>
          <w:lang w:val="en-US"/>
          <w14:textFill>
            <w14:solidFill>
              <w14:srgbClr w14:val="000000"/>
            </w14:solidFill>
          </w14:textFill>
        </w:rPr>
        <w:t>The Eumenides</w:t>
      </w:r>
      <w:r>
        <w:rPr>
          <w:rStyle w:val="None"/>
          <w:outline w:val="0"/>
          <w:color w:val="000000"/>
          <w:u w:color="000000"/>
          <w:rtl w:val="0"/>
          <w:lang w:val="en-US"/>
          <w14:textFill>
            <w14:solidFill>
              <w14:srgbClr w14:val="000000"/>
            </w14:solidFill>
          </w14:textFill>
        </w:rPr>
        <w:t xml:space="preserve">), translator E.D.A. Morshead. </w:t>
      </w:r>
    </w:p>
    <w:p>
      <w:pPr>
        <w:pStyle w:val="Body A"/>
        <w:ind w:firstLine="72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Digireads.com, 2015.</w:t>
      </w:r>
    </w:p>
    <w:p>
      <w:pPr>
        <w:pStyle w:val="Body A"/>
        <w:rPr>
          <w:rStyle w:val="None"/>
          <w:outline w:val="0"/>
          <w:color w:val="000000"/>
          <w:u w:color="000000"/>
          <w14:textFill>
            <w14:solidFill>
              <w14:srgbClr w14:val="000000"/>
            </w14:solidFill>
          </w14:textFill>
        </w:rPr>
      </w:pPr>
      <w:r>
        <w:rPr>
          <w:rStyle w:val="None"/>
          <w:i w:val="1"/>
          <w:iCs w:val="1"/>
          <w:outline w:val="0"/>
          <w:color w:val="000000"/>
          <w:u w:color="000000"/>
          <w:rtl w:val="0"/>
          <w:lang w:val="en-US"/>
          <w14:textFill>
            <w14:solidFill>
              <w14:srgbClr w14:val="000000"/>
            </w14:solidFill>
          </w14:textFill>
        </w:rPr>
        <w:t>Oyeme, The Beautiful</w:t>
      </w:r>
      <w:r>
        <w:rPr>
          <w:rStyle w:val="None"/>
          <w:outline w:val="0"/>
          <w:color w:val="000000"/>
          <w:u w:color="000000"/>
          <w:rtl w:val="0"/>
          <w:lang w:val="en-US"/>
          <w14:textFill>
            <w14:solidFill>
              <w14:srgbClr w14:val="000000"/>
            </w14:solidFill>
          </w14:textFill>
        </w:rPr>
        <w:t xml:space="preserve"> (Miriam Gonzales)</w:t>
      </w:r>
    </w:p>
    <w:p>
      <w:pPr>
        <w:pStyle w:val="Heading"/>
        <w:spacing w:before="0" w:after="120"/>
        <w:rPr>
          <w:rStyle w:val="None"/>
          <w:outline w:val="0"/>
          <w:color w:val="000000"/>
          <w:sz w:val="24"/>
          <w:szCs w:val="24"/>
          <w:u w:color="000000"/>
          <w14:textFill>
            <w14:solidFill>
              <w14:srgbClr w14:val="000000"/>
            </w14:solidFill>
          </w14:textFill>
        </w:rPr>
      </w:pPr>
      <w:r>
        <w:rPr>
          <w:rStyle w:val="None"/>
          <w:i w:val="1"/>
          <w:iCs w:val="1"/>
          <w:outline w:val="0"/>
          <w:color w:val="000000"/>
          <w:sz w:val="24"/>
          <w:szCs w:val="24"/>
          <w:u w:color="000000"/>
          <w:rtl w:val="0"/>
          <w:lang w:val="en-US"/>
          <w14:textFill>
            <w14:solidFill>
              <w14:srgbClr w14:val="000000"/>
            </w14:solidFill>
          </w14:textFill>
        </w:rPr>
        <w:t>A Raisin in the Sun</w:t>
      </w:r>
      <w:r>
        <w:rPr>
          <w:rStyle w:val="None"/>
          <w:outline w:val="0"/>
          <w:color w:val="000000"/>
          <w:sz w:val="24"/>
          <w:szCs w:val="24"/>
          <w:u w:color="000000"/>
          <w:rtl w:val="0"/>
          <w:lang w:val="en-US"/>
          <w14:textFill>
            <w14:solidFill>
              <w14:srgbClr w14:val="000000"/>
            </w14:solidFill>
          </w14:textFill>
        </w:rPr>
        <w:t xml:space="preserve"> (Lorraine Hansberry) </w:t>
      </w:r>
    </w:p>
    <w:p>
      <w:pPr>
        <w:pStyle w:val="Heading"/>
        <w:spacing w:before="0" w:after="120"/>
        <w:rPr>
          <w:rStyle w:val="None"/>
          <w:i w:val="1"/>
          <w:iCs w:val="1"/>
          <w:outline w:val="0"/>
          <w:color w:val="000000"/>
          <w:sz w:val="24"/>
          <w:szCs w:val="24"/>
          <w:u w:color="000000"/>
          <w14:textFill>
            <w14:solidFill>
              <w14:srgbClr w14:val="000000"/>
            </w14:solidFill>
          </w14:textFill>
        </w:rPr>
      </w:pPr>
      <w:r>
        <w:rPr>
          <w:rStyle w:val="None"/>
          <w:i w:val="1"/>
          <w:iCs w:val="1"/>
          <w:outline w:val="0"/>
          <w:color w:val="000000"/>
          <w:sz w:val="24"/>
          <w:szCs w:val="24"/>
          <w:u w:color="000000"/>
          <w:rtl w:val="0"/>
          <w:lang w:val="en-US"/>
          <w14:textFill>
            <w14:solidFill>
              <w14:srgbClr w14:val="000000"/>
            </w14:solidFill>
          </w14:textFill>
        </w:rPr>
        <w:t xml:space="preserve">Re-enactment Script - Brown v. Board of Education </w:t>
      </w:r>
    </w:p>
    <w:p>
      <w:pPr>
        <w:pStyle w:val="Heading"/>
        <w:spacing w:before="0" w:after="120"/>
        <w:rPr>
          <w:rStyle w:val="None"/>
          <w:outline w:val="0"/>
          <w:color w:val="000000"/>
          <w:sz w:val="22"/>
          <w:szCs w:val="22"/>
          <w:u w:color="000000"/>
          <w14:textFill>
            <w14:solidFill>
              <w14:srgbClr w14:val="000000"/>
            </w14:solidFill>
          </w14:textFill>
        </w:rPr>
      </w:pPr>
      <w:r>
        <w:rPr>
          <w:rStyle w:val="None"/>
          <w:i w:val="1"/>
          <w:iCs w:val="1"/>
          <w:outline w:val="0"/>
          <w:color w:val="000000"/>
          <w:sz w:val="22"/>
          <w:szCs w:val="22"/>
          <w:u w:color="000000"/>
          <w:rtl w:val="0"/>
          <w:lang w:val="en-US"/>
          <w14:textFill>
            <w14:solidFill>
              <w14:srgbClr w14:val="000000"/>
            </w14:solidFill>
          </w14:textFill>
        </w:rPr>
        <w:t xml:space="preserve">Rowing to America </w:t>
      </w:r>
      <w:r>
        <w:rPr>
          <w:rStyle w:val="None"/>
          <w:outline w:val="0"/>
          <w:color w:val="000000"/>
          <w:sz w:val="22"/>
          <w:szCs w:val="22"/>
          <w:u w:color="000000"/>
          <w:rtl w:val="0"/>
          <w:lang w:val="en-US"/>
          <w14:textFill>
            <w14:solidFill>
              <w14:srgbClr w14:val="000000"/>
            </w14:solidFill>
          </w14:textFill>
        </w:rPr>
        <w:t xml:space="preserve">(The Immigrant Project)                                                                                                                  </w:t>
      </w:r>
    </w:p>
    <w:p>
      <w:pPr>
        <w:pStyle w:val="Heading"/>
        <w:spacing w:before="0" w:after="120"/>
        <w:rPr>
          <w:rStyle w:val="None"/>
          <w:outline w:val="0"/>
          <w:color w:val="000000"/>
          <w:sz w:val="22"/>
          <w:szCs w:val="22"/>
          <w:u w:color="000000"/>
          <w14:textFill>
            <w14:solidFill>
              <w14:srgbClr w14:val="000000"/>
            </w14:solidFill>
          </w14:textFill>
        </w:rPr>
      </w:pPr>
      <w:r>
        <w:rPr>
          <w:rStyle w:val="None"/>
          <w:i w:val="1"/>
          <w:iCs w:val="1"/>
          <w:outline w:val="0"/>
          <w:color w:val="000000"/>
          <w:sz w:val="22"/>
          <w:szCs w:val="22"/>
          <w:u w:color="000000"/>
          <w:rtl w:val="0"/>
          <w:lang w:val="en-US"/>
          <w14:textFill>
            <w14:solidFill>
              <w14:srgbClr w14:val="000000"/>
            </w14:solidFill>
          </w14:textFill>
        </w:rPr>
        <w:t>To Kill a Mockingbird (</w:t>
      </w:r>
      <w:r>
        <w:rPr>
          <w:rStyle w:val="None"/>
          <w:outline w:val="0"/>
          <w:color w:val="000000"/>
          <w:sz w:val="22"/>
          <w:szCs w:val="22"/>
          <w:u w:color="000000"/>
          <w:rtl w:val="0"/>
          <w:lang w:val="en-US"/>
          <w14:textFill>
            <w14:solidFill>
              <w14:srgbClr w14:val="000000"/>
            </w14:solidFill>
          </w14:textFill>
        </w:rPr>
        <w:t xml:space="preserve">Harper Lee; Aaron Sorkin)                                                                                                          </w:t>
      </w:r>
    </w:p>
    <w:p>
      <w:pPr>
        <w:pStyle w:val="Heading"/>
        <w:spacing w:before="0" w:after="120"/>
        <w:rPr>
          <w:rStyle w:val="None"/>
          <w:outline w:val="0"/>
          <w:color w:val="000000"/>
          <w:sz w:val="22"/>
          <w:szCs w:val="22"/>
          <w:u w:color="000000"/>
          <w14:textFill>
            <w14:solidFill>
              <w14:srgbClr w14:val="000000"/>
            </w14:solidFill>
          </w14:textFill>
        </w:rPr>
      </w:pPr>
      <w:r>
        <w:rPr>
          <w:rStyle w:val="None"/>
          <w:i w:val="1"/>
          <w:iCs w:val="1"/>
          <w:outline w:val="0"/>
          <w:color w:val="000000"/>
          <w:sz w:val="22"/>
          <w:szCs w:val="22"/>
          <w:u w:color="000000"/>
          <w:rtl w:val="0"/>
          <w:lang w:val="en-US"/>
          <w14:textFill>
            <w14:solidFill>
              <w14:srgbClr w14:val="000000"/>
            </w14:solidFill>
          </w14:textFill>
        </w:rPr>
        <w:t>Thurgood</w:t>
      </w:r>
      <w:r>
        <w:rPr>
          <w:rStyle w:val="None"/>
          <w:outline w:val="0"/>
          <w:color w:val="000000"/>
          <w:sz w:val="22"/>
          <w:szCs w:val="22"/>
          <w:u w:color="000000"/>
          <w:rtl w:val="0"/>
          <w:lang w:val="en-US"/>
          <w14:textFill>
            <w14:solidFill>
              <w14:srgbClr w14:val="000000"/>
            </w14:solidFill>
          </w14:textFill>
        </w:rPr>
        <w:t xml:space="preserve"> (George Stevens, Jr.)                                                                                                                                               </w:t>
      </w:r>
    </w:p>
    <w:p>
      <w:pPr>
        <w:pStyle w:val="Heading"/>
        <w:spacing w:before="0" w:after="120"/>
        <w:rPr>
          <w:rStyle w:val="None"/>
          <w:outline w:val="0"/>
          <w:color w:val="000000"/>
          <w:sz w:val="22"/>
          <w:szCs w:val="22"/>
          <w:u w:color="000000"/>
          <w14:textFill>
            <w14:solidFill>
              <w14:srgbClr w14:val="000000"/>
            </w14:solidFill>
          </w14:textFill>
        </w:rPr>
      </w:pPr>
      <w:r>
        <w:rPr>
          <w:rStyle w:val="None"/>
          <w:i w:val="1"/>
          <w:iCs w:val="1"/>
          <w:outline w:val="0"/>
          <w:color w:val="000000"/>
          <w:sz w:val="22"/>
          <w:szCs w:val="22"/>
          <w:u w:color="000000"/>
          <w:rtl w:val="0"/>
          <w:lang w:val="en-US"/>
          <w14:textFill>
            <w14:solidFill>
              <w14:srgbClr w14:val="000000"/>
            </w14:solidFill>
          </w14:textFill>
        </w:rPr>
        <w:t xml:space="preserve">The Trial of the Catonsville Nine </w:t>
      </w:r>
      <w:r>
        <w:rPr>
          <w:rStyle w:val="None"/>
          <w:outline w:val="0"/>
          <w:color w:val="000000"/>
          <w:sz w:val="22"/>
          <w:szCs w:val="22"/>
          <w:u w:color="000000"/>
          <w:rtl w:val="0"/>
          <w:lang w:val="en-US"/>
          <w14:textFill>
            <w14:solidFill>
              <w14:srgbClr w14:val="000000"/>
            </w14:solidFill>
          </w14:textFill>
        </w:rPr>
        <w:t xml:space="preserve">(Daniel Berrigan)                                                                                                            </w:t>
      </w:r>
    </w:p>
    <w:p>
      <w:pPr>
        <w:pStyle w:val="Heading"/>
        <w:spacing w:before="0" w:after="120"/>
        <w:rPr>
          <w:rStyle w:val="None"/>
          <w:outline w:val="0"/>
          <w:color w:val="000000"/>
          <w:sz w:val="22"/>
          <w:szCs w:val="22"/>
          <w:u w:color="000000"/>
          <w14:textFill>
            <w14:solidFill>
              <w14:srgbClr w14:val="000000"/>
            </w14:solidFill>
          </w14:textFill>
        </w:rPr>
      </w:pPr>
      <w:r>
        <w:rPr>
          <w:rStyle w:val="None"/>
          <w:i w:val="1"/>
          <w:iCs w:val="1"/>
          <w:outline w:val="0"/>
          <w:color w:val="000000"/>
          <w:sz w:val="22"/>
          <w:szCs w:val="22"/>
          <w:u w:color="000000"/>
          <w:rtl w:val="0"/>
          <w:lang w:val="en-US"/>
          <w14:textFill>
            <w14:solidFill>
              <w14:srgbClr w14:val="000000"/>
            </w14:solidFill>
          </w14:textFill>
        </w:rPr>
        <w:t xml:space="preserve">Trifles </w:t>
      </w:r>
      <w:r>
        <w:rPr>
          <w:rStyle w:val="None"/>
          <w:outline w:val="0"/>
          <w:color w:val="000000"/>
          <w:sz w:val="22"/>
          <w:szCs w:val="22"/>
          <w:u w:color="000000"/>
          <w:rtl w:val="0"/>
          <w:lang w:val="en-US"/>
          <w14:textFill>
            <w14:solidFill>
              <w14:srgbClr w14:val="000000"/>
            </w14:solidFill>
          </w14:textFill>
        </w:rPr>
        <w:t xml:space="preserve">(Susan Glaspell)                                                                                                                                                         </w:t>
      </w:r>
    </w:p>
    <w:p>
      <w:pPr>
        <w:pStyle w:val="Heading"/>
        <w:spacing w:before="0" w:after="120"/>
        <w:rPr>
          <w:rStyle w:val="None"/>
          <w:outline w:val="0"/>
          <w:color w:val="000000"/>
          <w:sz w:val="22"/>
          <w:szCs w:val="22"/>
          <w:u w:color="000000"/>
          <w14:textFill>
            <w14:solidFill>
              <w14:srgbClr w14:val="000000"/>
            </w14:solidFill>
          </w14:textFill>
        </w:rPr>
      </w:pPr>
      <w:r>
        <w:rPr>
          <w:rStyle w:val="None"/>
          <w:i w:val="1"/>
          <w:iCs w:val="1"/>
          <w:outline w:val="0"/>
          <w:color w:val="000000"/>
          <w:sz w:val="22"/>
          <w:szCs w:val="22"/>
          <w:u w:color="000000"/>
          <w:rtl w:val="0"/>
          <w:lang w:val="en-US"/>
          <w14:textFill>
            <w14:solidFill>
              <w14:srgbClr w14:val="000000"/>
            </w14:solidFill>
          </w14:textFill>
        </w:rPr>
        <w:t>Twelve Angry Men</w:t>
      </w:r>
      <w:r>
        <w:rPr>
          <w:rStyle w:val="None"/>
          <w:outline w:val="0"/>
          <w:color w:val="000000"/>
          <w:sz w:val="22"/>
          <w:szCs w:val="22"/>
          <w:u w:color="000000"/>
          <w:rtl w:val="0"/>
          <w:lang w:val="en-US"/>
          <w14:textFill>
            <w14:solidFill>
              <w14:srgbClr w14:val="000000"/>
            </w14:solidFill>
          </w14:textFill>
        </w:rPr>
        <w:t xml:space="preserve"> (Reginald Rose)                                                                                                                                            </w:t>
      </w:r>
    </w:p>
    <w:p>
      <w:pPr>
        <w:pStyle w:val="Heading"/>
        <w:spacing w:before="0" w:after="120"/>
        <w:rPr>
          <w:rStyle w:val="None"/>
          <w:outline w:val="0"/>
          <w:color w:val="000000"/>
          <w:sz w:val="22"/>
          <w:szCs w:val="22"/>
          <w:u w:color="000000"/>
          <w14:textFill>
            <w14:solidFill>
              <w14:srgbClr w14:val="000000"/>
            </w14:solidFill>
          </w14:textFill>
        </w:rPr>
      </w:pPr>
      <w:r>
        <w:rPr>
          <w:rStyle w:val="None"/>
          <w:i w:val="1"/>
          <w:iCs w:val="1"/>
          <w:outline w:val="0"/>
          <w:color w:val="000000"/>
          <w:sz w:val="22"/>
          <w:szCs w:val="22"/>
          <w:u w:color="000000"/>
          <w:rtl w:val="0"/>
          <w:lang w:val="en-US"/>
          <w14:textFill>
            <w14:solidFill>
              <w14:srgbClr w14:val="000000"/>
            </w14:solidFill>
          </w14:textFill>
        </w:rPr>
        <w:t>Witness for the Prosecution</w:t>
      </w:r>
      <w:r>
        <w:rPr>
          <w:rStyle w:val="None"/>
          <w:outline w:val="0"/>
          <w:color w:val="000000"/>
          <w:sz w:val="22"/>
          <w:szCs w:val="22"/>
          <w:u w:color="000000"/>
          <w:rtl w:val="0"/>
          <w:lang w:val="en-US"/>
          <w14:textFill>
            <w14:solidFill>
              <w14:srgbClr w14:val="000000"/>
            </w14:solidFill>
          </w14:textFill>
        </w:rPr>
        <w:t xml:space="preserve"> (Agatha Christie)                                                                                                                                </w:t>
      </w:r>
    </w:p>
    <w:p>
      <w:pPr>
        <w:pStyle w:val="Heading"/>
        <w:spacing w:before="0" w:after="120"/>
        <w:rPr>
          <w:rStyle w:val="None"/>
          <w:outline w:val="0"/>
          <w:color w:val="000000"/>
          <w:sz w:val="22"/>
          <w:szCs w:val="22"/>
          <w:u w:color="000000"/>
          <w14:textFill>
            <w14:solidFill>
              <w14:srgbClr w14:val="000000"/>
            </w14:solidFill>
          </w14:textFill>
        </w:rPr>
      </w:pPr>
      <w:r>
        <w:rPr>
          <w:rStyle w:val="None"/>
          <w:i w:val="1"/>
          <w:iCs w:val="1"/>
          <w:outline w:val="0"/>
          <w:color w:val="000000"/>
          <w:sz w:val="22"/>
          <w:szCs w:val="22"/>
          <w:u w:color="000000"/>
          <w:rtl w:val="0"/>
          <w:lang w:val="nl-NL"/>
          <w14:textFill>
            <w14:solidFill>
              <w14:srgbClr w14:val="000000"/>
            </w14:solidFill>
          </w14:textFill>
        </w:rPr>
        <w:t>Zoot Suit</w:t>
      </w:r>
      <w:r>
        <w:rPr>
          <w:rStyle w:val="None"/>
          <w:outline w:val="0"/>
          <w:color w:val="000000"/>
          <w:sz w:val="22"/>
          <w:szCs w:val="22"/>
          <w:u w:color="000000"/>
          <w:rtl w:val="0"/>
          <w:lang w:val="fr-FR"/>
          <w14:textFill>
            <w14:solidFill>
              <w14:srgbClr w14:val="000000"/>
            </w14:solidFill>
          </w14:textFill>
        </w:rPr>
        <w:t xml:space="preserve"> (Luis Valdez)</w:t>
      </w:r>
    </w:p>
    <w:p>
      <w:pPr>
        <w:pStyle w:val="Body A"/>
        <w:rPr>
          <w:rStyle w:val="mceitemhiddenspellword"/>
        </w:rPr>
      </w:pPr>
    </w:p>
    <w:p>
      <w:pPr>
        <w:pStyle w:val="Body A"/>
        <w:rPr>
          <w:rStyle w:val="None"/>
          <w:outline w:val="0"/>
          <w:color w:val="4472c4"/>
          <w:u w:color="4472c4"/>
          <w14:textFill>
            <w14:solidFill>
              <w14:srgbClr w14:val="4472C4"/>
            </w14:solidFill>
          </w14:textFill>
        </w:rPr>
      </w:pPr>
    </w:p>
    <w:p>
      <w:pPr>
        <w:pStyle w:val="Body A"/>
        <w:rPr>
          <w:rStyle w:val="None"/>
          <w:b w:val="1"/>
          <w:bCs w:val="1"/>
          <w:lang w:val="fr-FR"/>
        </w:rPr>
      </w:pPr>
      <w:r>
        <w:rPr>
          <w:rStyle w:val="None"/>
          <w:b w:val="1"/>
          <w:bCs w:val="1"/>
          <w:rtl w:val="0"/>
          <w:lang w:val="fr-FR"/>
        </w:rPr>
        <w:t xml:space="preserve">Bibliography:  </w:t>
      </w:r>
    </w:p>
    <w:p>
      <w:pPr>
        <w:pStyle w:val="Body A"/>
        <w:rPr>
          <w:rStyle w:val="None"/>
          <w:b w:val="1"/>
          <w:bCs w:val="1"/>
          <w:lang w:val="fr-FR"/>
        </w:rPr>
      </w:pPr>
    </w:p>
    <w:p>
      <w:pPr>
        <w:pStyle w:val="Body A"/>
        <w:rPr>
          <w:rStyle w:val="None"/>
          <w:outline w:val="0"/>
          <w:color w:val="000000"/>
          <w:u w:color="333333"/>
          <w:shd w:val="clear" w:color="auto" w:fill="ffffff"/>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Anonymous. </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Outer Temple</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s Lissack Teaches RADA Students about Courtroom Drama</w:t>
      </w:r>
      <w:r>
        <w:rPr>
          <w:rStyle w:val="None"/>
          <w:outline w:val="0"/>
          <w:color w:val="000000"/>
          <w:u w:color="000000"/>
          <w:rtl w:val="0"/>
          <w:lang w:val="en-US"/>
          <w14:textFill>
            <w14:solidFill>
              <w14:srgbClr w14:val="000000"/>
            </w14:solidFill>
          </w14:textFill>
        </w:rPr>
        <w:t xml:space="preserve">” </w:t>
      </w:r>
      <w:r>
        <w:rPr>
          <w:rStyle w:val="None"/>
          <w:i w:val="1"/>
          <w:iCs w:val="1"/>
          <w:outline w:val="0"/>
          <w:color w:val="000000"/>
          <w:u w:color="333333"/>
          <w:shd w:val="clear" w:color="auto" w:fill="ffffff"/>
          <w:rtl w:val="0"/>
          <w:lang w:val="en-US"/>
          <w14:textFill>
            <w14:solidFill>
              <w14:srgbClr w14:val="000000"/>
            </w14:solidFill>
          </w14:textFill>
        </w:rPr>
        <w:t>The Lawyer</w:t>
      </w:r>
      <w:r>
        <w:rPr>
          <w:rStyle w:val="None"/>
          <w:outline w:val="0"/>
          <w:color w:val="000000"/>
          <w:u w:color="333333"/>
          <w:shd w:val="clear" w:color="auto" w:fill="ffffff"/>
          <w:rtl w:val="0"/>
          <w:lang w:val="en-US"/>
          <w14:textFill>
            <w14:solidFill>
              <w14:srgbClr w14:val="000000"/>
            </w14:solidFill>
          </w14:textFill>
        </w:rPr>
        <w:t xml:space="preserve">, </w:t>
      </w:r>
    </w:p>
    <w:p>
      <w:pPr>
        <w:pStyle w:val="Body A"/>
        <w:ind w:firstLine="720"/>
        <w:rPr>
          <w:rStyle w:val="None"/>
          <w:outline w:val="0"/>
          <w:color w:val="000000"/>
          <w:u w:color="333333"/>
          <w:shd w:val="clear" w:color="auto" w:fill="ffffff"/>
          <w14:textFill>
            <w14:solidFill>
              <w14:srgbClr w14:val="000000"/>
            </w14:solidFill>
          </w14:textFill>
        </w:rPr>
      </w:pPr>
      <w:r>
        <w:rPr>
          <w:rStyle w:val="None"/>
          <w:outline w:val="0"/>
          <w:color w:val="000000"/>
          <w:u w:color="333333"/>
          <w:shd w:val="clear" w:color="auto" w:fill="ffffff"/>
          <w:rtl w:val="0"/>
          <w:lang w:val="en-US"/>
          <w14:textFill>
            <w14:solidFill>
              <w14:srgbClr w14:val="000000"/>
            </w14:solidFill>
          </w14:textFill>
        </w:rPr>
        <w:t>June 21, 2010</w:t>
      </w:r>
    </w:p>
    <w:p>
      <w:pPr>
        <w:pStyle w:val="Body A"/>
        <w:rPr>
          <w:rStyle w:val="None"/>
          <w:outline w:val="0"/>
          <w:color w:val="000000"/>
          <w:u w:color="333333"/>
          <w:shd w:val="clear" w:color="auto" w:fill="ffffff"/>
          <w14:textFill>
            <w14:solidFill>
              <w14:srgbClr w14:val="000000"/>
            </w14:solidFill>
          </w14:textFill>
        </w:rPr>
      </w:pPr>
      <w:r>
        <w:rPr>
          <w:rStyle w:val="None"/>
          <w:outline w:val="0"/>
          <w:color w:val="000000"/>
          <w:u w:color="333333"/>
          <w:shd w:val="clear" w:color="auto" w:fill="ffffff"/>
          <w:rtl w:val="0"/>
          <w:lang w:val="en-US"/>
          <w14:textFill>
            <w14:solidFill>
              <w14:srgbClr w14:val="000000"/>
            </w14:solidFill>
          </w14:textFill>
        </w:rPr>
        <w:t>“</w:t>
      </w:r>
      <w:r>
        <w:rPr>
          <w:rStyle w:val="None"/>
          <w:outline w:val="0"/>
          <w:color w:val="000000"/>
          <w:u w:color="333333"/>
          <w:shd w:val="clear" w:color="auto" w:fill="ffffff"/>
          <w:rtl w:val="0"/>
          <w:lang w:val="fr-FR"/>
          <w14:textFill>
            <w14:solidFill>
              <w14:srgbClr w14:val="000000"/>
            </w14:solidFill>
          </w14:textFill>
        </w:rPr>
        <w:t>Arguments Transcripts.</w:t>
      </w:r>
      <w:r>
        <w:rPr>
          <w:rStyle w:val="None"/>
          <w:outline w:val="0"/>
          <w:color w:val="000000"/>
          <w:u w:color="333333"/>
          <w:shd w:val="clear" w:color="auto" w:fill="ffffff"/>
          <w:rtl w:val="0"/>
          <w:lang w:val="en-US"/>
          <w14:textFill>
            <w14:solidFill>
              <w14:srgbClr w14:val="000000"/>
            </w14:solidFill>
          </w14:textFill>
        </w:rPr>
        <w:t>” </w:t>
      </w:r>
      <w:r>
        <w:rPr>
          <w:rStyle w:val="None"/>
          <w:i w:val="1"/>
          <w:iCs w:val="1"/>
          <w:outline w:val="0"/>
          <w:color w:val="000000"/>
          <w:u w:color="333333"/>
          <w:rtl w:val="0"/>
          <w:lang w:val="en-US"/>
          <w14:textFill>
            <w14:solidFill>
              <w14:srgbClr w14:val="000000"/>
            </w14:solidFill>
          </w14:textFill>
        </w:rPr>
        <w:t>Home - Supreme Court of the United States</w:t>
      </w:r>
      <w:r>
        <w:rPr>
          <w:rStyle w:val="None"/>
          <w:outline w:val="0"/>
          <w:color w:val="000000"/>
          <w:u w:color="333333"/>
          <w:shd w:val="clear" w:color="auto" w:fill="ffffff"/>
          <w:rtl w:val="0"/>
          <w:lang w:val="en-US"/>
          <w14:textFill>
            <w14:solidFill>
              <w14:srgbClr w14:val="000000"/>
            </w14:solidFill>
          </w14:textFill>
        </w:rPr>
        <w:t xml:space="preserve">, </w:t>
      </w:r>
    </w:p>
    <w:p>
      <w:pPr>
        <w:pStyle w:val="Body A"/>
        <w:rPr>
          <w:rStyle w:val="None"/>
          <w:outline w:val="0"/>
          <w:color w:val="000000"/>
          <w:u w:color="333333"/>
          <w:shd w:val="clear" w:color="auto" w:fill="ffffff"/>
          <w14:textFill>
            <w14:solidFill>
              <w14:srgbClr w14:val="000000"/>
            </w14:solidFill>
          </w14:textFill>
        </w:rPr>
      </w:pPr>
      <w:r>
        <w:rPr>
          <w:rStyle w:val="None"/>
          <w:outline w:val="0"/>
          <w:color w:val="000000"/>
          <w:u w:color="333333"/>
          <w:shd w:val="clear" w:color="auto" w:fill="ffffff"/>
          <w14:textFill>
            <w14:solidFill>
              <w14:srgbClr w14:val="000000"/>
            </w14:solidFill>
          </w14:textFill>
        </w:rPr>
        <w:tab/>
      </w:r>
      <w:r>
        <w:rPr>
          <w:rStyle w:val="Hyperlink.4"/>
        </w:rPr>
        <w:fldChar w:fldCharType="begin" w:fldLock="0"/>
      </w:r>
      <w:r>
        <w:rPr>
          <w:rStyle w:val="Hyperlink.4"/>
        </w:rPr>
        <w:instrText xml:space="preserve"> HYPERLINK "http://www.supremecourt.gov/oral_arguments/argument_transcript/2018"</w:instrText>
      </w:r>
      <w:r>
        <w:rPr>
          <w:rStyle w:val="Hyperlink.4"/>
        </w:rPr>
        <w:fldChar w:fldCharType="separate" w:fldLock="0"/>
      </w:r>
      <w:r>
        <w:rPr>
          <w:rStyle w:val="Hyperlink.4"/>
          <w:rtl w:val="0"/>
        </w:rPr>
        <w:t>www.supremecourt.gov/oral_arguments/argument_transcript/2018</w:t>
      </w:r>
      <w:r>
        <w:rPr/>
        <w:fldChar w:fldCharType="end" w:fldLock="0"/>
      </w:r>
      <w:r>
        <w:rPr>
          <w:rStyle w:val="None"/>
          <w:outline w:val="0"/>
          <w:color w:val="000000"/>
          <w:u w:color="333333"/>
          <w:shd w:val="clear" w:color="auto" w:fill="ffffff"/>
          <w:rtl w:val="0"/>
          <w:lang w:val="en-US"/>
          <w14:textFill>
            <w14:solidFill>
              <w14:srgbClr w14:val="000000"/>
            </w14:solidFill>
          </w14:textFill>
        </w:rPr>
        <w:t>.</w:t>
      </w:r>
    </w:p>
    <w:p>
      <w:pPr>
        <w:pStyle w:val="Body A"/>
        <w:rPr>
          <w:rStyle w:val="None"/>
          <w:i w:val="1"/>
          <w:iCs w:val="1"/>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Balfour, Michael, Penny Bundy, Bruce Burton, Julie Dunn, and Nina Woodrow. </w:t>
      </w:r>
      <w:r>
        <w:rPr>
          <w:rStyle w:val="None"/>
          <w:i w:val="1"/>
          <w:iCs w:val="1"/>
          <w:outline w:val="0"/>
          <w:color w:val="000000"/>
          <w:u w:color="000000"/>
          <w:rtl w:val="0"/>
          <w:lang w:val="en-US"/>
          <w14:textFill>
            <w14:solidFill>
              <w14:srgbClr w14:val="000000"/>
            </w14:solidFill>
          </w14:textFill>
        </w:rPr>
        <w:t xml:space="preserve">Applied Theatre: Re- </w:t>
      </w:r>
    </w:p>
    <w:p>
      <w:pPr>
        <w:pStyle w:val="Body A"/>
        <w:ind w:firstLine="720"/>
        <w:rPr>
          <w:rStyle w:val="None"/>
          <w:outline w:val="0"/>
          <w:color w:val="000000"/>
          <w:u w:color="000000"/>
          <w14:textFill>
            <w14:solidFill>
              <w14:srgbClr w14:val="000000"/>
            </w14:solidFill>
          </w14:textFill>
        </w:rPr>
      </w:pPr>
      <w:r>
        <w:rPr>
          <w:rStyle w:val="None"/>
          <w:i w:val="1"/>
          <w:iCs w:val="1"/>
          <w:outline w:val="0"/>
          <w:color w:val="000000"/>
          <w:u w:color="000000"/>
          <w:rtl w:val="0"/>
          <w:lang w:val="en-US"/>
          <w14:textFill>
            <w14:solidFill>
              <w14:srgbClr w14:val="000000"/>
            </w14:solidFill>
          </w14:textFill>
        </w:rPr>
        <w:t>settlement, Drama, Refugees and Resilience</w:t>
      </w:r>
      <w:r>
        <w:rPr>
          <w:rStyle w:val="None"/>
          <w:outline w:val="0"/>
          <w:color w:val="000000"/>
          <w:u w:color="000000"/>
          <w:rtl w:val="0"/>
          <w:lang w:val="en-US"/>
          <w14:textFill>
            <w14:solidFill>
              <w14:srgbClr w14:val="000000"/>
            </w14:solidFill>
          </w14:textFill>
        </w:rPr>
        <w:t xml:space="preserve">. London: Bloomsbury Methuen Drama, 2015 </w:t>
      </w:r>
    </w:p>
    <w:p>
      <w:pPr>
        <w:pStyle w:val="Body A"/>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Bentley, Eric. </w:t>
      </w:r>
      <w:r>
        <w:rPr>
          <w:rStyle w:val="None"/>
          <w:i w:val="1"/>
          <w:iCs w:val="1"/>
          <w:outline w:val="0"/>
          <w:color w:val="000000"/>
          <w:u w:color="000000"/>
          <w:rtl w:val="0"/>
          <w:lang w:val="en-US"/>
          <w14:textFill>
            <w14:solidFill>
              <w14:srgbClr w14:val="000000"/>
            </w14:solidFill>
          </w14:textFill>
        </w:rPr>
        <w:t>The Theatre of Commitment and Other Essays</w:t>
      </w:r>
      <w:r>
        <w:rPr>
          <w:rStyle w:val="None"/>
          <w:outline w:val="0"/>
          <w:color w:val="000000"/>
          <w:u w:color="000000"/>
          <w:rtl w:val="0"/>
          <w:lang w:val="en-US"/>
          <w14:textFill>
            <w14:solidFill>
              <w14:srgbClr w14:val="000000"/>
            </w14:solidFill>
          </w14:textFill>
        </w:rPr>
        <w:t>. New York: Antheneum, 1967.</w:t>
      </w:r>
    </w:p>
    <w:p>
      <w:pPr>
        <w:pStyle w:val="Body A"/>
        <w:rPr>
          <w:rStyle w:val="None"/>
          <w:outline w:val="0"/>
          <w:color w:val="000000"/>
          <w:u w:color="000000"/>
          <w14:textFill>
            <w14:solidFill>
              <w14:srgbClr w14:val="000000"/>
            </w14:solidFill>
          </w14:textFill>
        </w:rPr>
      </w:pPr>
      <w:r>
        <w:rPr>
          <w:rStyle w:val="None"/>
          <w:outline w:val="0"/>
          <w:color w:val="000000"/>
          <w:u w:color="000000"/>
          <w:rtl w:val="0"/>
          <w:lang w:val="es-ES_tradnl"/>
          <w14:textFill>
            <w14:solidFill>
              <w14:srgbClr w14:val="000000"/>
            </w14:solidFill>
          </w14:textFill>
        </w:rPr>
        <w:t xml:space="preserve">Bilsky L Y 1996 </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 xml:space="preserve">When Actor and Spectator Meet in the Courtroom: Reflections on Hannah </w:t>
      </w:r>
    </w:p>
    <w:p>
      <w:pPr>
        <w:pStyle w:val="Body A"/>
        <w:rPr>
          <w:rStyle w:val="None"/>
          <w:outline w:val="0"/>
          <w:color w:val="000000"/>
          <w:u w:color="000000"/>
          <w14:textFill>
            <w14:solidFill>
              <w14:srgbClr w14:val="000000"/>
            </w14:solidFill>
          </w14:textFill>
        </w:rPr>
      </w:pPr>
      <w:r>
        <w:rPr>
          <w:rStyle w:val="None"/>
          <w:outline w:val="0"/>
          <w:color w:val="000000"/>
          <w:u w:color="000000"/>
          <w:rtl w:val="0"/>
          <w:lang w:val="da-DK"/>
          <w14:textFill>
            <w14:solidFill>
              <w14:srgbClr w14:val="000000"/>
            </w14:solidFill>
          </w14:textFill>
        </w:rPr>
        <w:tab/>
        <w:t>Arendt</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s Concept of Judgment</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History and Memory 8/2: 137-73</w:t>
      </w:r>
    </w:p>
    <w:p>
      <w:pPr>
        <w:pStyle w:val="Body A"/>
        <w:rPr>
          <w:rStyle w:val="None"/>
          <w:outline w:val="0"/>
          <w:color w:val="000000"/>
          <w:u w:color="000000"/>
          <w14:textFill>
            <w14:solidFill>
              <w14:srgbClr w14:val="000000"/>
            </w14:solidFill>
          </w14:textFill>
        </w:rPr>
      </w:pPr>
      <w:r>
        <w:rPr>
          <w:rStyle w:val="None"/>
          <w:outline w:val="0"/>
          <w:color w:val="000000"/>
          <w:u w:color="333333"/>
          <w:shd w:val="clear" w:color="auto" w:fill="ffffff"/>
          <w:rtl w:val="0"/>
          <w:lang w:val="en-US"/>
          <w14:textFill>
            <w14:solidFill>
              <w14:srgbClr w14:val="000000"/>
            </w14:solidFill>
          </w14:textFill>
        </w:rPr>
        <w:t>Boyle, Gregory.</w:t>
      </w:r>
      <w:r>
        <w:rPr>
          <w:rStyle w:val="None"/>
          <w:outline w:val="0"/>
          <w:color w:val="000000"/>
          <w:u w:color="333333"/>
          <w:shd w:val="clear" w:color="auto" w:fill="ffffff"/>
          <w:rtl w:val="0"/>
          <w:lang w:val="en-US"/>
          <w14:textFill>
            <w14:solidFill>
              <w14:srgbClr w14:val="000000"/>
            </w14:solidFill>
          </w14:textFill>
        </w:rPr>
        <w:t> </w:t>
      </w:r>
      <w:r>
        <w:rPr>
          <w:rStyle w:val="None"/>
          <w:i w:val="1"/>
          <w:iCs w:val="1"/>
          <w:outline w:val="0"/>
          <w:color w:val="000000"/>
          <w:u w:color="333333"/>
          <w:rtl w:val="0"/>
          <w:lang w:val="en-US"/>
          <w14:textFill>
            <w14:solidFill>
              <w14:srgbClr w14:val="000000"/>
            </w14:solidFill>
          </w14:textFill>
        </w:rPr>
        <w:t>Tattoos on the Heart: the Power of Boundless Compassion</w:t>
      </w:r>
      <w:r>
        <w:rPr>
          <w:rStyle w:val="None"/>
          <w:outline w:val="0"/>
          <w:color w:val="000000"/>
          <w:u w:color="333333"/>
          <w:shd w:val="clear" w:color="auto" w:fill="ffffff"/>
          <w:rtl w:val="0"/>
          <w:lang w:val="en-US"/>
          <w14:textFill>
            <w14:solidFill>
              <w14:srgbClr w14:val="000000"/>
            </w14:solidFill>
          </w14:textFill>
        </w:rPr>
        <w:t>. Free Press, 2010.</w:t>
      </w:r>
    </w:p>
    <w:p>
      <w:pPr>
        <w:pStyle w:val="Body"/>
      </w:pPr>
      <w:r>
        <w:rPr>
          <w:rStyle w:val="mceitemhiddenspellword"/>
          <w:rFonts w:cs="Arial Unicode MS" w:eastAsia="Arial Unicode MS"/>
          <w:rtl w:val="0"/>
          <w:lang w:val="it-IT"/>
        </w:rPr>
        <w:t xml:space="preserve">Cameron, Rebecca. </w:t>
      </w:r>
      <w:r>
        <w:rPr>
          <w:rStyle w:val="mceitemhiddenspellword"/>
          <w:rFonts w:cs="Arial Unicode MS" w:eastAsia="Arial Unicode MS" w:hint="default"/>
          <w:rtl w:val="1"/>
          <w:lang w:val="ar-SA" w:bidi="ar-SA"/>
        </w:rPr>
        <w:t>“</w:t>
      </w:r>
      <w:r>
        <w:rPr>
          <w:rStyle w:val="mceitemhiddenspellword"/>
          <w:rFonts w:cs="Arial Unicode MS" w:eastAsia="Arial Unicode MS"/>
          <w:rtl w:val="0"/>
          <w:lang w:val="en-US"/>
        </w:rPr>
        <w:t>A somber passion strengthens her voice</w:t>
      </w:r>
      <w:r>
        <w:rPr>
          <w:rStyle w:val="mceitemhiddenspellword"/>
          <w:rFonts w:cs="Arial Unicode MS" w:eastAsia="Arial Unicode MS" w:hint="default"/>
          <w:rtl w:val="0"/>
        </w:rPr>
        <w:t>”</w:t>
      </w:r>
      <w:r>
        <w:rPr>
          <w:rStyle w:val="mceitemhiddenspellword"/>
          <w:rFonts w:cs="Arial Unicode MS" w:eastAsia="Arial Unicode MS"/>
          <w:rtl w:val="0"/>
          <w:lang w:val="en-US"/>
        </w:rPr>
        <w:t xml:space="preserve">: The Stage as Public Platform in British </w:t>
      </w:r>
    </w:p>
    <w:p>
      <w:pPr>
        <w:pStyle w:val="Body"/>
        <w:ind w:firstLine="720"/>
      </w:pPr>
      <w:r>
        <w:rPr>
          <w:rStyle w:val="mceitemhiddenspellword"/>
          <w:rtl w:val="0"/>
          <w:lang w:val="en-US"/>
        </w:rPr>
        <w:t>Women</w:t>
      </w:r>
      <w:r>
        <w:rPr>
          <w:rStyle w:val="mceitemhiddenspellword"/>
          <w:rtl w:val="1"/>
        </w:rPr>
        <w:t>’</w:t>
      </w:r>
      <w:r>
        <w:rPr>
          <w:rStyle w:val="mceitemhiddenspellword"/>
          <w:rtl w:val="0"/>
          <w:lang w:val="en-US"/>
        </w:rPr>
        <w:t>s Suffrage Drama</w:t>
      </w:r>
      <w:r>
        <w:rPr>
          <w:rStyle w:val="mceitemhiddenspellword"/>
          <w:rtl w:val="0"/>
        </w:rPr>
        <w:t xml:space="preserve">” </w:t>
      </w:r>
      <w:r>
        <w:rPr>
          <w:rStyle w:val="None"/>
          <w:i w:val="1"/>
          <w:iCs w:val="1"/>
          <w:rtl w:val="0"/>
          <w:lang w:val="en-US"/>
        </w:rPr>
        <w:t>Comparative Drama</w:t>
      </w:r>
      <w:r>
        <w:rPr>
          <w:rStyle w:val="mceitemhiddenspellword"/>
          <w:rtl w:val="0"/>
          <w:lang w:val="en-US"/>
        </w:rPr>
        <w:t>, Volume 50, Number 4, Winter 2016, pp. 293-</w:t>
      </w:r>
    </w:p>
    <w:p>
      <w:pPr>
        <w:pStyle w:val="Body"/>
        <w:ind w:firstLine="720"/>
      </w:pPr>
      <w:r>
        <w:rPr>
          <w:rStyle w:val="mceitemhiddenspellword"/>
          <w:rtl w:val="0"/>
        </w:rPr>
        <w:t xml:space="preserve">316 </w:t>
      </w:r>
    </w:p>
    <w:p>
      <w:pPr>
        <w:pStyle w:val="Body A"/>
        <w:rPr>
          <w:rStyle w:val="None"/>
          <w:outline w:val="0"/>
          <w:color w:val="000000"/>
          <w:u w:color="000000"/>
          <w14:textFill>
            <w14:solidFill>
              <w14:srgbClr w14:val="000000"/>
            </w14:solidFill>
          </w14:textFill>
        </w:rPr>
      </w:pPr>
      <w:r>
        <w:rPr>
          <w:rStyle w:val="None"/>
          <w:outline w:val="0"/>
          <w:color w:val="000000"/>
          <w:u w:color="000000"/>
          <w:rtl w:val="0"/>
          <w:lang w:val="it-IT"/>
          <w14:textFill>
            <w14:solidFill>
              <w14:srgbClr w14:val="000000"/>
            </w14:solidFill>
          </w14:textFill>
        </w:rPr>
        <w:t xml:space="preserve">Cantrell, Tom. </w:t>
      </w:r>
      <w:r>
        <w:rPr>
          <w:rStyle w:val="None"/>
          <w:i w:val="1"/>
          <w:iCs w:val="1"/>
          <w:outline w:val="0"/>
          <w:color w:val="000000"/>
          <w:u w:color="000000"/>
          <w:rtl w:val="0"/>
          <w:lang w:val="en-US"/>
          <w14:textFill>
            <w14:solidFill>
              <w14:srgbClr w14:val="000000"/>
            </w14:solidFill>
          </w14:textFill>
        </w:rPr>
        <w:t>Acting in Documentary Theatre</w:t>
      </w:r>
      <w:r>
        <w:rPr>
          <w:rStyle w:val="None"/>
          <w:outline w:val="0"/>
          <w:color w:val="000000"/>
          <w:u w:color="000000"/>
          <w:rtl w:val="0"/>
          <w:lang w:val="it-IT"/>
          <w14:textFill>
            <w14:solidFill>
              <w14:srgbClr w14:val="000000"/>
            </w14:solidFill>
          </w14:textFill>
        </w:rPr>
        <w:t>. London: Palgrave Macmillan, 2013.</w:t>
      </w:r>
    </w:p>
    <w:p>
      <w:pPr>
        <w:pStyle w:val="Body A"/>
        <w:rPr>
          <w:rStyle w:val="None"/>
          <w:outline w:val="0"/>
          <w:color w:val="000000"/>
          <w:u w:color="000000"/>
          <w14:textFill>
            <w14:solidFill>
              <w14:srgbClr w14:val="000000"/>
            </w14:solidFill>
          </w14:textFill>
        </w:rPr>
      </w:pPr>
      <w:r>
        <w:rPr>
          <w:rStyle w:val="None"/>
          <w:outline w:val="0"/>
          <w:color w:val="000000"/>
          <w:u w:color="000000"/>
          <w:shd w:val="clear" w:color="auto" w:fill="ffffff"/>
          <w:rtl w:val="0"/>
          <w:lang w:val="en-US"/>
          <w14:textFill>
            <w14:solidFill>
              <w14:srgbClr w14:val="000000"/>
            </w14:solidFill>
          </w14:textFill>
        </w:rPr>
        <w:t>"Children in Prison." Equal Justice Initiative. January 18, 2019.</w:t>
      </w:r>
    </w:p>
    <w:p>
      <w:pPr>
        <w:pStyle w:val="Body A"/>
        <w:rPr>
          <w:rStyle w:val="None"/>
          <w:outline w:val="0"/>
          <w:color w:val="000000"/>
          <w:u w:color="000000"/>
          <w14:textFill>
            <w14:solidFill>
              <w14:srgbClr w14:val="000000"/>
            </w14:solidFill>
          </w14:textFill>
        </w:rPr>
      </w:pPr>
      <w:r>
        <w:rPr>
          <w:rStyle w:val="None"/>
          <w:i w:val="1"/>
          <w:iCs w:val="1"/>
          <w:outline w:val="0"/>
          <w:color w:val="000000"/>
          <w:u w:color="333333"/>
          <w:rtl w:val="0"/>
          <w:lang w:val="de-DE"/>
          <w14:textFill>
            <w14:solidFill>
              <w14:srgbClr w14:val="000000"/>
            </w14:solidFill>
          </w14:textFill>
        </w:rPr>
        <w:t>CNN</w:t>
      </w:r>
      <w:r>
        <w:rPr>
          <w:rStyle w:val="None"/>
          <w:outline w:val="0"/>
          <w:color w:val="000000"/>
          <w:u w:color="333333"/>
          <w:shd w:val="clear" w:color="auto" w:fill="ffffff"/>
          <w:rtl w:val="0"/>
          <w:lang w:val="en-US"/>
          <w14:textFill>
            <w14:solidFill>
              <w14:srgbClr w14:val="000000"/>
            </w14:solidFill>
          </w14:textFill>
        </w:rPr>
        <w:t>, Cable News Network, www.cnn.com/US/OJ/trial/index.html.</w:t>
      </w:r>
    </w:p>
    <w:p>
      <w:pPr>
        <w:pStyle w:val="Body A"/>
        <w:rPr>
          <w:rStyle w:val="None"/>
          <w:outline w:val="0"/>
          <w:color w:val="000000"/>
          <w:u w:color="000000"/>
          <w14:textFill>
            <w14:solidFill>
              <w14:srgbClr w14:val="000000"/>
            </w14:solidFill>
          </w14:textFill>
        </w:rPr>
      </w:pPr>
      <w:r>
        <w:rPr>
          <w:rStyle w:val="None"/>
          <w:outline w:val="0"/>
          <w:color w:val="000000"/>
          <w:u w:color="000000"/>
          <w:rtl w:val="0"/>
          <w:lang w:val="fr-FR"/>
          <w14:textFill>
            <w14:solidFill>
              <w14:srgbClr w14:val="000000"/>
            </w14:solidFill>
          </w14:textFill>
        </w:rPr>
        <w:t xml:space="preserve">Dukore, Bernard F. </w:t>
      </w:r>
      <w:r>
        <w:rPr>
          <w:rStyle w:val="None"/>
          <w:i w:val="1"/>
          <w:iCs w:val="1"/>
          <w:outline w:val="0"/>
          <w:color w:val="000000"/>
          <w:u w:color="000000"/>
          <w:rtl w:val="0"/>
          <w:lang w:val="en-US"/>
          <w14:textFill>
            <w14:solidFill>
              <w14:srgbClr w14:val="000000"/>
            </w14:solidFill>
          </w14:textFill>
        </w:rPr>
        <w:t>Documents for Drama and Revolution</w:t>
      </w:r>
      <w:r>
        <w:rPr>
          <w:rStyle w:val="None"/>
          <w:outline w:val="0"/>
          <w:color w:val="000000"/>
          <w:u w:color="000000"/>
          <w:rtl w:val="0"/>
          <w:lang w:val="en-US"/>
          <w14:textFill>
            <w14:solidFill>
              <w14:srgbClr w14:val="000000"/>
            </w14:solidFill>
          </w14:textFill>
        </w:rPr>
        <w:t xml:space="preserve">. New York: Holt, Rinehart and </w:t>
      </w:r>
    </w:p>
    <w:p>
      <w:pPr>
        <w:pStyle w:val="Body A"/>
        <w:ind w:firstLine="72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Winston, Inc., 1971.</w:t>
      </w:r>
    </w:p>
    <w:p>
      <w:pPr>
        <w:pStyle w:val="Body A"/>
        <w:rPr>
          <w:rStyle w:val="None"/>
          <w:outline w:val="0"/>
          <w:color w:val="000000"/>
          <w:u w:color="000000"/>
          <w14:textFill>
            <w14:solidFill>
              <w14:srgbClr w14:val="000000"/>
            </w14:solidFill>
          </w14:textFill>
        </w:rPr>
      </w:pPr>
      <w:r>
        <w:rPr>
          <w:rStyle w:val="None"/>
          <w:outline w:val="0"/>
          <w:color w:val="000000"/>
          <w:u w:color="000000"/>
          <w:shd w:val="clear" w:color="auto" w:fill="ffffff"/>
          <w:rtl w:val="0"/>
          <w:lang w:val="en-US"/>
          <w14:textFill>
            <w14:solidFill>
              <w14:srgbClr w14:val="000000"/>
            </w14:solidFill>
          </w14:textFill>
        </w:rPr>
        <w:t xml:space="preserve">"Equal Justice Initiative." Equal Justice Initiative. February 07, 2019. </w:t>
      </w:r>
    </w:p>
    <w:p>
      <w:pPr>
        <w:pStyle w:val="Body A"/>
        <w:rPr>
          <w:rStyle w:val="None"/>
          <w:outline w:val="0"/>
          <w:color w:val="000000"/>
          <w:u w:color="000000"/>
          <w14:textFill>
            <w14:solidFill>
              <w14:srgbClr w14:val="000000"/>
            </w14:solidFill>
          </w14:textFill>
        </w:rPr>
      </w:pPr>
      <w:r>
        <w:rPr>
          <w:rStyle w:val="None"/>
          <w:outline w:val="0"/>
          <w:color w:val="000000"/>
          <w:u w:color="000000"/>
          <w:rtl w:val="0"/>
          <w:lang w:val="de-DE"/>
          <w14:textFill>
            <w14:solidFill>
              <w14:srgbClr w14:val="000000"/>
            </w14:solidFill>
          </w14:textFill>
        </w:rPr>
        <w:t xml:space="preserve">Fischer-Lichte, Erika. </w:t>
      </w:r>
      <w:r>
        <w:rPr>
          <w:rStyle w:val="None"/>
          <w:i w:val="1"/>
          <w:iCs w:val="1"/>
          <w:outline w:val="0"/>
          <w:color w:val="000000"/>
          <w:u w:color="000000"/>
          <w:rtl w:val="0"/>
          <w:lang w:val="en-US"/>
          <w14:textFill>
            <w14:solidFill>
              <w14:srgbClr w14:val="000000"/>
            </w14:solidFill>
          </w14:textFill>
        </w:rPr>
        <w:t>The Routledge Introduction to Theatre and Performance Studies</w:t>
      </w:r>
      <w:r>
        <w:rPr>
          <w:rStyle w:val="None"/>
          <w:outline w:val="0"/>
          <w:color w:val="000000"/>
          <w:u w:color="000000"/>
          <w:rtl w:val="0"/>
          <w:lang w:val="en-US"/>
          <w14:textFill>
            <w14:solidFill>
              <w14:srgbClr w14:val="000000"/>
            </w14:solidFill>
          </w14:textFill>
        </w:rPr>
        <w:t xml:space="preserve">. </w:t>
      </w:r>
    </w:p>
    <w:p>
      <w:pPr>
        <w:pStyle w:val="Body A"/>
        <w:ind w:firstLine="72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Abingdon: Routledge, 2014.</w:t>
      </w:r>
    </w:p>
    <w:p>
      <w:pPr>
        <w:pStyle w:val="Body A"/>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Goffman, Erving. The Presentation of Self in Everyday Life. U.S.A.: Anchor Books/Doubleday </w:t>
      </w:r>
    </w:p>
    <w:p>
      <w:pPr>
        <w:pStyle w:val="Body A"/>
        <w:ind w:firstLine="72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1999. </w:t>
      </w:r>
    </w:p>
    <w:p>
      <w:pPr>
        <w:pStyle w:val="Body A"/>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Hansberry v. Lee case </w:t>
      </w:r>
    </w:p>
    <w:p>
      <w:pPr>
        <w:pStyle w:val="Body A"/>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Kozinn</w:t>
      </w:r>
      <w:r>
        <w:rPr>
          <w:rStyle w:val="None"/>
          <w:i w:val="1"/>
          <w:iCs w:val="1"/>
          <w:outline w:val="0"/>
          <w:color w:val="000000"/>
          <w:u w:color="000000"/>
          <w:rtl w:val="0"/>
          <w:lang w:val="en-US"/>
          <w14:textFill>
            <w14:solidFill>
              <w14:srgbClr w14:val="000000"/>
            </w14:solidFill>
          </w14:textFill>
        </w:rPr>
        <w:t xml:space="preserve"> , </w:t>
      </w:r>
      <w:r>
        <w:rPr>
          <w:rStyle w:val="None"/>
          <w:outline w:val="0"/>
          <w:color w:val="000000"/>
          <w:u w:color="000000"/>
          <w:rtl w:val="0"/>
          <w:lang w:val="en-US"/>
          <w14:textFill>
            <w14:solidFill>
              <w14:srgbClr w14:val="000000"/>
            </w14:solidFill>
          </w14:textFill>
        </w:rPr>
        <w:t>Sarah.</w:t>
      </w:r>
      <w:r>
        <w:rPr>
          <w:rStyle w:val="None"/>
          <w:i w:val="1"/>
          <w:iCs w:val="1"/>
          <w:outline w:val="0"/>
          <w:color w:val="000000"/>
          <w:u w:color="000000"/>
          <w:rtl w:val="0"/>
          <w:lang w:val="en-US"/>
          <w14:textFill>
            <w14:solidFill>
              <w14:srgbClr w14:val="000000"/>
            </w14:solidFill>
          </w14:textFill>
        </w:rPr>
        <w:t xml:space="preserve"> Justice Performed: Courtroom TV Shows and The Theaters of Popular Law. </w:t>
      </w:r>
      <w:r>
        <w:rPr>
          <w:rStyle w:val="None"/>
          <w:outline w:val="0"/>
          <w:color w:val="000000"/>
          <w:u w:color="000000"/>
          <w:rtl w:val="0"/>
          <w:lang w:val="en-US"/>
          <w14:textFill>
            <w14:solidFill>
              <w14:srgbClr w14:val="000000"/>
            </w14:solidFill>
          </w14:textFill>
        </w:rPr>
        <w:t xml:space="preserve">London: </w:t>
      </w:r>
    </w:p>
    <w:p>
      <w:pPr>
        <w:pStyle w:val="Body A"/>
        <w:ind w:firstLine="72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Bloomsbury Methuen Drama, 2015 </w:t>
      </w:r>
    </w:p>
    <w:p>
      <w:pPr>
        <w:pStyle w:val="Body A"/>
        <w:rPr>
          <w:rStyle w:val="None"/>
          <w:outline w:val="0"/>
          <w:color w:val="000000"/>
          <w:u w:color="000000"/>
          <w14:textFill>
            <w14:solidFill>
              <w14:srgbClr w14:val="000000"/>
            </w14:solidFill>
          </w14:textFill>
        </w:rPr>
      </w:pPr>
      <w:r>
        <w:rPr>
          <w:rStyle w:val="None"/>
          <w:outline w:val="0"/>
          <w:color w:val="000000"/>
          <w:u w:color="000000"/>
          <w:rtl w:val="0"/>
          <w:lang w:val="fr-FR"/>
          <w14:textFill>
            <w14:solidFill>
              <w14:srgbClr w14:val="000000"/>
            </w14:solidFill>
          </w14:textFill>
        </w:rPr>
        <w:t xml:space="preserve">LaFrance, Mary. </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The Disappearing Fourth Wall: Law, Ethics, and Experiential Theatre.</w:t>
      </w:r>
      <w:r>
        <w:rPr>
          <w:rStyle w:val="None"/>
          <w:outline w:val="0"/>
          <w:color w:val="000000"/>
          <w:u w:color="000000"/>
          <w:rtl w:val="0"/>
          <w:lang w:val="en-US"/>
          <w14:textFill>
            <w14:solidFill>
              <w14:srgbClr w14:val="000000"/>
            </w14:solidFill>
          </w14:textFill>
        </w:rPr>
        <w:t xml:space="preserve">” </w:t>
      </w:r>
    </w:p>
    <w:p>
      <w:pPr>
        <w:pStyle w:val="Body A"/>
        <w:ind w:firstLine="72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University of Nevada, Las Vegas (William S. Boyd School of Law). 2013.</w:t>
      </w:r>
    </w:p>
    <w:p>
      <w:pPr>
        <w:pStyle w:val="Body A"/>
        <w:rPr>
          <w:rStyle w:val="None"/>
          <w:outline w:val="0"/>
          <w:color w:val="000000"/>
          <w:u w:color="000000"/>
          <w14:textFill>
            <w14:solidFill>
              <w14:srgbClr w14:val="000000"/>
            </w14:solidFill>
          </w14:textFill>
        </w:rPr>
      </w:pPr>
      <w:r>
        <w:rPr>
          <w:rStyle w:val="None"/>
          <w:outline w:val="0"/>
          <w:color w:val="000000"/>
          <w:u w:color="000000"/>
          <w:rtl w:val="0"/>
          <w:lang w:val="pt-PT"/>
          <w14:textFill>
            <w14:solidFill>
              <w14:srgbClr w14:val="000000"/>
            </w14:solidFill>
          </w14:textFill>
        </w:rPr>
        <w:t xml:space="preserve">Lucas, Stephen. </w:t>
      </w:r>
      <w:r>
        <w:rPr>
          <w:rStyle w:val="None"/>
          <w:i w:val="1"/>
          <w:iCs w:val="1"/>
          <w:outline w:val="0"/>
          <w:color w:val="000000"/>
          <w:u w:color="000000"/>
          <w:rtl w:val="0"/>
          <w:lang w:val="en-US"/>
          <w14:textFill>
            <w14:solidFill>
              <w14:srgbClr w14:val="000000"/>
            </w14:solidFill>
          </w14:textFill>
        </w:rPr>
        <w:t>The Art of Public Speaking</w:t>
      </w:r>
      <w:r>
        <w:rPr>
          <w:rStyle w:val="None"/>
          <w:outline w:val="0"/>
          <w:color w:val="000000"/>
          <w:u w:color="000000"/>
          <w:rtl w:val="0"/>
          <w:lang w:val="en-US"/>
          <w14:textFill>
            <w14:solidFill>
              <w14:srgbClr w14:val="000000"/>
            </w14:solidFill>
          </w14:textFill>
        </w:rPr>
        <w:t>. New York: McGraw-Hill, 2015.</w:t>
      </w:r>
    </w:p>
    <w:p>
      <w:pPr>
        <w:pStyle w:val="Body A"/>
        <w:jc w:val="both"/>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Lumet, Sidney, and Reginald Rose.</w:t>
      </w:r>
      <w:r>
        <w:rPr>
          <w:rStyle w:val="None"/>
          <w:outline w:val="0"/>
          <w:color w:val="000000"/>
          <w:u w:color="000000"/>
          <w:rtl w:val="0"/>
          <w:lang w:val="en-US"/>
          <w14:textFill>
            <w14:solidFill>
              <w14:srgbClr w14:val="000000"/>
            </w14:solidFill>
          </w14:textFill>
        </w:rPr>
        <w:t> </w:t>
      </w:r>
      <w:r>
        <w:rPr>
          <w:rStyle w:val="None"/>
          <w:i w:val="1"/>
          <w:iCs w:val="1"/>
          <w:outline w:val="0"/>
          <w:color w:val="000000"/>
          <w:u w:color="000000"/>
          <w:rtl w:val="0"/>
          <w:lang w:val="en-US"/>
          <w14:textFill>
            <w14:solidFill>
              <w14:srgbClr w14:val="000000"/>
            </w14:solidFill>
          </w14:textFill>
        </w:rPr>
        <w:t>Twelve Angry Men</w:t>
      </w:r>
      <w:r>
        <w:rPr>
          <w:rStyle w:val="None"/>
          <w:outline w:val="0"/>
          <w:color w:val="000000"/>
          <w:u w:color="000000"/>
          <w:rtl w:val="0"/>
          <w:lang w:val="de-DE"/>
          <w14:textFill>
            <w14:solidFill>
              <w14:srgbClr w14:val="000000"/>
            </w14:solidFill>
          </w14:textFill>
        </w:rPr>
        <w:t xml:space="preserve">. Los Angeles: Orion-Nova Twelve Angry </w:t>
      </w:r>
    </w:p>
    <w:p>
      <w:pPr>
        <w:pStyle w:val="Body A"/>
        <w:ind w:firstLine="720"/>
        <w:jc w:val="both"/>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Men, 1957.</w:t>
      </w:r>
    </w:p>
    <w:p>
      <w:pPr>
        <w:pStyle w:val="Body"/>
        <w:spacing w:after="120"/>
        <w:outlineLvl w:val="0"/>
      </w:pPr>
      <w:r>
        <w:rPr>
          <w:rStyle w:val="None"/>
          <w:kern w:val="36"/>
          <w:rtl w:val="0"/>
        </w:rPr>
        <w:t xml:space="preserve">Menand, Louis. </w:t>
      </w:r>
      <w:r>
        <w:rPr>
          <w:rStyle w:val="None"/>
          <w:kern w:val="36"/>
          <w:rtl w:val="1"/>
          <w:lang w:val="ar-SA" w:bidi="ar-SA"/>
        </w:rPr>
        <w:t>“</w:t>
      </w:r>
      <w:r>
        <w:rPr>
          <w:rStyle w:val="None"/>
          <w:kern w:val="36"/>
          <w:rtl w:val="0"/>
          <w:lang w:val="en-US"/>
        </w:rPr>
        <w:t xml:space="preserve">The Supreme Court Case That Enshrined White Supremacy in Law: </w:t>
      </w:r>
      <w:r>
        <w:rPr>
          <w:rStyle w:val="mceitemhiddenspellword"/>
          <w:rtl w:val="0"/>
          <w:lang w:val="en-US"/>
        </w:rPr>
        <w:t>How</w:t>
      </w:r>
      <w:r>
        <w:rPr>
          <w:rStyle w:val="mceitemhiddenspellword"/>
          <w:rtl w:val="0"/>
        </w:rPr>
        <w:t> </w:t>
      </w:r>
      <w:r>
        <w:rPr>
          <w:rStyle w:val="mceitemhiddenspellword"/>
          <w:rtl w:val="0"/>
        </w:rPr>
        <w:t xml:space="preserve">Plessy v. </w:t>
      </w:r>
    </w:p>
    <w:p>
      <w:pPr>
        <w:pStyle w:val="Body"/>
        <w:spacing w:after="120"/>
        <w:ind w:firstLine="720"/>
        <w:outlineLvl w:val="0"/>
      </w:pPr>
      <w:r>
        <w:rPr>
          <w:rStyle w:val="mceitemhiddenspellword"/>
          <w:rtl w:val="0"/>
          <w:lang w:val="de-DE"/>
        </w:rPr>
        <w:t>Ferguson</w:t>
      </w:r>
      <w:r>
        <w:rPr>
          <w:rStyle w:val="mceitemhiddenspellword"/>
          <w:rtl w:val="0"/>
        </w:rPr>
        <w:t> </w:t>
      </w:r>
      <w:r>
        <w:rPr>
          <w:rStyle w:val="mceitemhiddenspellword"/>
          <w:rtl w:val="0"/>
          <w:lang w:val="en-US"/>
        </w:rPr>
        <w:t>shaped the history of racial discrimination in America.</w:t>
      </w:r>
      <w:r>
        <w:rPr>
          <w:rStyle w:val="mceitemhiddenspellword"/>
          <w:rtl w:val="0"/>
        </w:rPr>
        <w:t xml:space="preserve">” </w:t>
      </w:r>
      <w:r>
        <w:rPr>
          <w:rStyle w:val="None"/>
          <w:i w:val="1"/>
          <w:iCs w:val="1"/>
          <w:rtl w:val="0"/>
          <w:lang w:val="en-US"/>
        </w:rPr>
        <w:t>The New Yorker</w:t>
      </w:r>
      <w:r>
        <w:rPr>
          <w:rStyle w:val="mceitemhiddenspellword"/>
          <w:rtl w:val="0"/>
          <w:lang w:val="en-US"/>
        </w:rPr>
        <w:t xml:space="preserve">, February 4, </w:t>
      </w:r>
    </w:p>
    <w:p>
      <w:pPr>
        <w:pStyle w:val="Body"/>
        <w:spacing w:after="120"/>
        <w:ind w:firstLine="720"/>
        <w:outlineLvl w:val="0"/>
      </w:pPr>
      <w:r>
        <w:rPr>
          <w:rStyle w:val="mceitemhiddenspellword"/>
          <w:rtl w:val="0"/>
          <w:lang w:val="pt-PT"/>
        </w:rPr>
        <w:t>2019 Issue</w:t>
      </w:r>
    </w:p>
    <w:p>
      <w:pPr>
        <w:pStyle w:val="Body"/>
        <w:spacing w:after="120"/>
        <w:outlineLvl w:val="0"/>
        <w:rPr>
          <w:rStyle w:val="None"/>
          <w:shd w:val="clear" w:color="auto" w:fill="ffffff"/>
        </w:rPr>
      </w:pPr>
      <w:r>
        <w:rPr>
          <w:rStyle w:val="None"/>
          <w:shd w:val="clear" w:color="auto" w:fill="ffffff"/>
          <w:rtl w:val="0"/>
          <w:lang w:val="en-US"/>
        </w:rPr>
        <w:t>Meyer, Philip N.</w:t>
      </w:r>
      <w:r>
        <w:rPr>
          <w:rStyle w:val="None"/>
          <w:shd w:val="clear" w:color="auto" w:fill="ffffff"/>
          <w:rtl w:val="0"/>
        </w:rPr>
        <w:t> </w:t>
      </w:r>
      <w:r>
        <w:rPr>
          <w:rStyle w:val="HTML Cite"/>
          <w:rtl w:val="0"/>
          <w:lang w:val="en-US"/>
        </w:rPr>
        <w:t>Storytelling for Lawyers</w:t>
      </w:r>
      <w:r>
        <w:rPr>
          <w:rStyle w:val="None"/>
          <w:shd w:val="clear" w:color="auto" w:fill="ffffff"/>
          <w:rtl w:val="0"/>
          <w:lang w:val="en-US"/>
        </w:rPr>
        <w:t>. Oxford University Press, 2014.</w:t>
      </w:r>
    </w:p>
    <w:p>
      <w:pPr>
        <w:pStyle w:val="Body"/>
        <w:spacing w:after="120"/>
        <w:outlineLvl w:val="0"/>
        <w:rPr>
          <w:rStyle w:val="mceitemhiddenspellword"/>
        </w:rPr>
      </w:pPr>
      <w:r>
        <w:rPr>
          <w:rStyle w:val="mceitemhiddenspellword"/>
          <w:rtl w:val="0"/>
        </w:rPr>
        <w:t>O</w:t>
      </w:r>
      <w:r>
        <w:rPr>
          <w:rStyle w:val="mceitemhiddenspellword"/>
          <w:rtl w:val="1"/>
        </w:rPr>
        <w:t>’</w:t>
      </w:r>
      <w:r>
        <w:rPr>
          <w:rStyle w:val="mceitemhiddenspellword"/>
          <w:rtl w:val="0"/>
          <w:lang w:val="it-IT"/>
        </w:rPr>
        <w:t xml:space="preserve">Connor, Jacqueline. </w:t>
      </w:r>
      <w:r>
        <w:rPr>
          <w:rStyle w:val="None"/>
          <w:i w:val="1"/>
          <w:iCs w:val="1"/>
          <w:rtl w:val="0"/>
          <w:lang w:val="en-US"/>
        </w:rPr>
        <w:t>Documentary Trial Plays in Contemporary American Theatre</w:t>
      </w:r>
      <w:r>
        <w:rPr>
          <w:rStyle w:val="mceitemhiddenspellword"/>
          <w:rtl w:val="0"/>
          <w:lang w:val="it-IT"/>
        </w:rPr>
        <w:t xml:space="preserve">. Carbondale: </w:t>
      </w:r>
    </w:p>
    <w:p>
      <w:pPr>
        <w:pStyle w:val="Body"/>
        <w:spacing w:after="120"/>
        <w:ind w:firstLine="720"/>
        <w:outlineLvl w:val="0"/>
        <w:rPr>
          <w:rStyle w:val="None"/>
          <w:kern w:val="36"/>
        </w:rPr>
      </w:pPr>
      <w:r>
        <w:rPr>
          <w:rStyle w:val="mceitemhiddenspellword"/>
          <w:rtl w:val="0"/>
          <w:lang w:val="en-US"/>
        </w:rPr>
        <w:t>Southern Illinois University press, 2013.</w:t>
      </w:r>
    </w:p>
    <w:p>
      <w:pPr>
        <w:pStyle w:val="Body"/>
        <w:spacing w:before="100" w:after="100"/>
      </w:pPr>
      <w:r>
        <w:rPr>
          <w:rStyle w:val="mceitemhiddenspellword"/>
          <w:rtl w:val="0"/>
        </w:rPr>
        <w:t>O</w:t>
      </w:r>
      <w:r>
        <w:rPr>
          <w:rStyle w:val="mceitemhiddenspellword"/>
          <w:rtl w:val="1"/>
        </w:rPr>
        <w:t>’</w:t>
      </w:r>
      <w:r>
        <w:rPr>
          <w:rStyle w:val="mceitemhiddenspellword"/>
          <w:rtl w:val="0"/>
          <w:lang w:val="en-US"/>
        </w:rPr>
        <w:t xml:space="preserve">Connor, Peter, and Michael Anderson. </w:t>
      </w:r>
      <w:r>
        <w:rPr>
          <w:rStyle w:val="None"/>
          <w:i w:val="1"/>
          <w:iCs w:val="1"/>
          <w:rtl w:val="0"/>
          <w:lang w:val="en-US"/>
        </w:rPr>
        <w:t>Applied Theatre: Research, Radical Departures</w:t>
      </w:r>
      <w:r>
        <w:rPr>
          <w:rStyle w:val="mceitemhiddenspellword"/>
          <w:rtl w:val="0"/>
        </w:rPr>
        <w:t xml:space="preserve">. London: </w:t>
      </w:r>
    </w:p>
    <w:p>
      <w:pPr>
        <w:pStyle w:val="Body"/>
        <w:spacing w:before="100" w:after="100"/>
        <w:ind w:firstLine="720"/>
      </w:pPr>
      <w:r>
        <w:rPr>
          <w:rStyle w:val="mceitemhiddenspellword"/>
          <w:rtl w:val="0"/>
          <w:lang w:val="en-US"/>
        </w:rPr>
        <w:t>Bloomsbury Methuen Drama, 2015</w:t>
      </w:r>
    </w:p>
    <w:p>
      <w:pPr>
        <w:pStyle w:val="Body"/>
        <w:spacing w:before="100" w:after="100"/>
        <w:rPr>
          <w:rStyle w:val="Hyperlink.4.0"/>
        </w:rPr>
      </w:pPr>
      <w:r>
        <w:rPr>
          <w:rStyle w:val="mceitemhiddenspellword"/>
          <w:rtl w:val="0"/>
          <w:lang w:val="en-US"/>
        </w:rPr>
        <w:t xml:space="preserve">Opening and Closing Arguments </w:t>
      </w:r>
      <w:r>
        <w:rPr>
          <w:rStyle w:val="Hyperlink.5"/>
        </w:rPr>
        <w:fldChar w:fldCharType="begin" w:fldLock="0"/>
      </w:r>
      <w:r>
        <w:rPr>
          <w:rStyle w:val="Hyperlink.5"/>
        </w:rPr>
        <w:instrText xml:space="preserve"> HYPERLINK "https://libraryguides.law.pace.edu/c.php?g=319373&amp;p=2133435"</w:instrText>
      </w:r>
      <w:r>
        <w:rPr>
          <w:rStyle w:val="Hyperlink.5"/>
        </w:rPr>
        <w:fldChar w:fldCharType="separate" w:fldLock="0"/>
      </w:r>
      <w:r>
        <w:rPr>
          <w:rStyle w:val="Hyperlink.5"/>
          <w:rtl w:val="0"/>
          <w:lang w:val="en-US"/>
        </w:rPr>
        <w:t>https://libraryguides.law.pace.edu/c.php?g=319373&amp;p=2133435</w:t>
      </w:r>
      <w:r>
        <w:rPr/>
        <w:fldChar w:fldCharType="end" w:fldLock="0"/>
      </w:r>
    </w:p>
    <w:p>
      <w:pPr>
        <w:pStyle w:val="Body"/>
        <w:spacing w:before="100" w:after="100"/>
        <w:rPr>
          <w:rStyle w:val="None"/>
          <w:u w:color="333333"/>
          <w:shd w:val="clear" w:color="auto" w:fill="ffffff"/>
        </w:rPr>
      </w:pPr>
      <w:r>
        <w:rPr>
          <w:rStyle w:val="None"/>
          <w:u w:color="333333"/>
          <w:shd w:val="clear" w:color="auto" w:fill="ffffff"/>
          <w:rtl w:val="1"/>
          <w:lang w:val="ar-SA" w:bidi="ar-SA"/>
        </w:rPr>
        <w:t>“</w:t>
      </w:r>
      <w:r>
        <w:rPr>
          <w:rStyle w:val="None"/>
          <w:u w:color="333333"/>
          <w:shd w:val="clear" w:color="auto" w:fill="ffffff"/>
          <w:rtl w:val="0"/>
          <w:lang w:val="it-IT"/>
        </w:rPr>
        <w:t>Oral Argument - Audio File.</w:t>
      </w:r>
      <w:r>
        <w:rPr>
          <w:rStyle w:val="None"/>
          <w:u w:color="333333"/>
          <w:shd w:val="clear" w:color="auto" w:fill="ffffff"/>
          <w:rtl w:val="0"/>
        </w:rPr>
        <w:t>” </w:t>
      </w:r>
      <w:r>
        <w:rPr>
          <w:rStyle w:val="None"/>
          <w:i w:val="1"/>
          <w:iCs w:val="1"/>
          <w:u w:color="333333"/>
          <w:rtl w:val="0"/>
          <w:lang w:val="en-US"/>
        </w:rPr>
        <w:t>Home - Supreme Court of the United States</w:t>
      </w:r>
      <w:r>
        <w:rPr>
          <w:rStyle w:val="None"/>
          <w:u w:color="333333"/>
          <w:shd w:val="clear" w:color="auto" w:fill="ffffff"/>
          <w:rtl w:val="0"/>
        </w:rPr>
        <w:t xml:space="preserve">, </w:t>
      </w:r>
    </w:p>
    <w:p>
      <w:pPr>
        <w:pStyle w:val="Body"/>
        <w:spacing w:before="100" w:after="100"/>
        <w:ind w:firstLine="720"/>
        <w:rPr>
          <w:rStyle w:val="None"/>
          <w:u w:color="333333"/>
          <w:shd w:val="clear" w:color="auto" w:fill="ffffff"/>
        </w:rPr>
      </w:pPr>
      <w:r>
        <w:rPr>
          <w:rStyle w:val="None"/>
          <w:u w:color="333333"/>
          <w:shd w:val="clear" w:color="auto" w:fill="ffffff"/>
          <w:rtl w:val="0"/>
          <w:lang w:val="en-US"/>
        </w:rPr>
        <w:t>www.supremecourt.gov/oral_arguments/audio/2018/17-290</w:t>
      </w:r>
    </w:p>
    <w:p>
      <w:pPr>
        <w:pStyle w:val="Body"/>
        <w:spacing w:before="100" w:after="100"/>
        <w:rPr>
          <w:rStyle w:val="mceitemhiddenspellword"/>
        </w:rPr>
      </w:pPr>
      <w:r>
        <w:rPr>
          <w:rStyle w:val="mceitemhiddenspellword"/>
          <w:rtl w:val="0"/>
          <w:lang w:val="en-US"/>
        </w:rPr>
        <w:t xml:space="preserve">Raffield, Paul. </w:t>
      </w:r>
      <w:r>
        <w:rPr>
          <w:rStyle w:val="mceitemhiddenspellword"/>
          <w:rtl w:val="1"/>
          <w:lang w:val="ar-SA" w:bidi="ar-SA"/>
        </w:rPr>
        <w:t>“</w:t>
      </w:r>
      <w:r>
        <w:rPr>
          <w:rStyle w:val="mceitemhiddenspellword"/>
          <w:rtl w:val="0"/>
          <w:lang w:val="en-US"/>
        </w:rPr>
        <w:t>Student Lawyer-Playwrights and the Theatre of Law</w:t>
      </w:r>
      <w:r>
        <w:rPr>
          <w:rStyle w:val="mceitemhiddenspellword"/>
          <w:rtl w:val="0"/>
        </w:rPr>
        <w:t xml:space="preserve">” </w:t>
      </w:r>
      <w:r>
        <w:rPr>
          <w:rStyle w:val="mceitemhiddenspellword"/>
          <w:rtl w:val="0"/>
        </w:rPr>
        <w:t xml:space="preserve">in </w:t>
      </w:r>
      <w:r>
        <w:rPr>
          <w:rStyle w:val="None"/>
          <w:i w:val="1"/>
          <w:iCs w:val="1"/>
          <w:rtl w:val="0"/>
          <w:lang w:val="en-US"/>
        </w:rPr>
        <w:t>Law and Humanities</w:t>
      </w:r>
      <w:r>
        <w:rPr>
          <w:rStyle w:val="mceitemhiddenspellword"/>
          <w:rtl w:val="0"/>
        </w:rPr>
        <w:t xml:space="preserve">, </w:t>
      </w:r>
    </w:p>
    <w:p>
      <w:pPr>
        <w:pStyle w:val="Body"/>
        <w:spacing w:before="100" w:after="100"/>
        <w:ind w:firstLine="720"/>
        <w:rPr>
          <w:rStyle w:val="mceitemhiddenspellword"/>
        </w:rPr>
      </w:pPr>
      <w:r>
        <w:rPr>
          <w:rStyle w:val="mceitemhiddenspellword"/>
          <w:rtl w:val="0"/>
        </w:rPr>
        <w:t>2011 4 8 1 p 136-145.</w:t>
      </w:r>
    </w:p>
    <w:p>
      <w:pPr>
        <w:pStyle w:val="Body"/>
        <w:spacing w:before="100" w:after="100"/>
        <w:rPr>
          <w:rStyle w:val="mceitemhiddenspellword"/>
        </w:rPr>
      </w:pPr>
      <w:r>
        <w:rPr>
          <w:rStyle w:val="mceitemhiddenspellword"/>
          <w:rtl w:val="0"/>
          <w:lang w:val="en-US"/>
        </w:rPr>
        <w:t xml:space="preserve">Read, Alan. </w:t>
      </w:r>
      <w:r>
        <w:rPr>
          <w:rStyle w:val="None"/>
          <w:i w:val="1"/>
          <w:iCs w:val="1"/>
          <w:rtl w:val="0"/>
          <w:lang w:val="en-US"/>
        </w:rPr>
        <w:t>Theatre and Law</w:t>
      </w:r>
      <w:r>
        <w:rPr>
          <w:rStyle w:val="None"/>
          <w:rtl w:val="0"/>
          <w:lang w:val="it-IT"/>
        </w:rPr>
        <w:t>. London: Palgrave Macmillan, 2015.</w:t>
      </w:r>
    </w:p>
    <w:p>
      <w:pPr>
        <w:pStyle w:val="Body"/>
        <w:spacing w:before="100" w:after="100"/>
        <w:rPr>
          <w:rStyle w:val="mceitemhiddenspellword"/>
        </w:rPr>
      </w:pPr>
      <w:r>
        <w:rPr>
          <w:rStyle w:val="None"/>
          <w:i w:val="1"/>
          <w:iCs w:val="1"/>
          <w:rtl w:val="0"/>
          <w:lang w:val="en-US"/>
        </w:rPr>
        <w:t>-- -- --Theatre and Everyday Life: An Ethics of Performance</w:t>
      </w:r>
      <w:r>
        <w:rPr>
          <w:rStyle w:val="mceitemhiddenspellword"/>
          <w:rtl w:val="0"/>
          <w:lang w:val="en-US"/>
        </w:rPr>
        <w:t>, London: Routledge, 1995.</w:t>
      </w:r>
    </w:p>
    <w:p>
      <w:pPr>
        <w:pStyle w:val="Body"/>
        <w:spacing w:before="100" w:after="100"/>
        <w:rPr>
          <w:rStyle w:val="None"/>
          <w:u w:color="333333"/>
          <w:shd w:val="clear" w:color="auto" w:fill="ffffff"/>
        </w:rPr>
      </w:pPr>
      <w:r>
        <w:rPr>
          <w:rStyle w:val="None"/>
          <w:u w:color="333333"/>
          <w:shd w:val="clear" w:color="auto" w:fill="ffffff"/>
          <w:rtl w:val="1"/>
          <w:lang w:val="ar-SA" w:bidi="ar-SA"/>
        </w:rPr>
        <w:t>“</w:t>
      </w:r>
      <w:r>
        <w:rPr>
          <w:rStyle w:val="None"/>
          <w:u w:color="333333"/>
          <w:shd w:val="clear" w:color="auto" w:fill="ffffff"/>
          <w:rtl w:val="0"/>
          <w:lang w:val="en-US"/>
        </w:rPr>
        <w:t xml:space="preserve">Report of the Case of the Commonealth Vs. John Kehoe Et Al., Members of the Ancient Order of </w:t>
      </w:r>
    </w:p>
    <w:p>
      <w:pPr>
        <w:pStyle w:val="Body"/>
        <w:spacing w:before="100" w:after="100"/>
        <w:ind w:firstLine="720"/>
        <w:rPr>
          <w:rStyle w:val="mceitemhiddenspellword"/>
        </w:rPr>
      </w:pPr>
      <w:r>
        <w:rPr>
          <w:rStyle w:val="None"/>
          <w:u w:color="333333"/>
          <w:shd w:val="clear" w:color="auto" w:fill="ffffff"/>
          <w:rtl w:val="0"/>
          <w:lang w:val="en-US"/>
        </w:rPr>
        <w:t xml:space="preserve">Hibernians, Commonly Known as </w:t>
      </w:r>
      <w:r>
        <w:rPr>
          <w:rStyle w:val="None"/>
          <w:u w:color="333333"/>
          <w:shd w:val="clear" w:color="auto" w:fill="ffffff"/>
          <w:rtl w:val="1"/>
        </w:rPr>
        <w:t>‘</w:t>
      </w:r>
      <w:r>
        <w:rPr>
          <w:rStyle w:val="None"/>
          <w:u w:color="333333"/>
          <w:shd w:val="clear" w:color="auto" w:fill="ffffff"/>
          <w:rtl w:val="0"/>
          <w:lang w:val="pt-PT"/>
        </w:rPr>
        <w:t>Molly Maguires.</w:t>
      </w:r>
      <w:r>
        <w:rPr>
          <w:rStyle w:val="None"/>
          <w:u w:color="333333"/>
          <w:shd w:val="clear" w:color="auto" w:fill="ffffff"/>
          <w:rtl w:val="0"/>
        </w:rPr>
        <w:t>’” </w:t>
      </w:r>
      <w:r>
        <w:rPr>
          <w:rStyle w:val="None"/>
          <w:i w:val="1"/>
          <w:iCs w:val="1"/>
          <w:u w:color="333333"/>
          <w:rtl w:val="0"/>
          <w:lang w:val="en-US"/>
        </w:rPr>
        <w:t>Google Books</w:t>
      </w:r>
      <w:r>
        <w:rPr>
          <w:rStyle w:val="None"/>
          <w:u w:color="333333"/>
          <w:shd w:val="clear" w:color="auto" w:fill="ffffff"/>
          <w:rtl w:val="0"/>
        </w:rPr>
        <w:t>.</w:t>
      </w:r>
    </w:p>
    <w:p>
      <w:pPr>
        <w:pStyle w:val="Body A"/>
        <w:rPr>
          <w:rStyle w:val="None"/>
          <w:outline w:val="0"/>
          <w:color w:val="000000"/>
          <w:u w:color="000000"/>
          <w14:textFill>
            <w14:solidFill>
              <w14:srgbClr w14:val="000000"/>
            </w14:solidFill>
          </w14:textFill>
        </w:rPr>
      </w:pPr>
      <w:r>
        <w:rPr>
          <w:rStyle w:val="None"/>
          <w:outline w:val="0"/>
          <w:color w:val="000000"/>
          <w:u w:color="000000"/>
          <w:rtl w:val="0"/>
          <w:lang w:val="nl-NL"/>
          <w14:textFill>
            <w14:solidFill>
              <w14:srgbClr w14:val="000000"/>
            </w14:solidFill>
          </w14:textFill>
        </w:rPr>
        <w:t xml:space="preserve">Rogers, Nicole. </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The Play of Law: Comparing Performances in Law and Theatre.</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 xml:space="preserve">QUTLJJ Vol </w:t>
      </w:r>
    </w:p>
    <w:p>
      <w:pPr>
        <w:pStyle w:val="Body A"/>
        <w:ind w:firstLine="72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8 no. 2, 2008.</w:t>
      </w:r>
    </w:p>
    <w:p>
      <w:pPr>
        <w:pStyle w:val="Body A"/>
        <w:rPr>
          <w:rStyle w:val="None"/>
          <w:outline w:val="0"/>
          <w:color w:val="000000"/>
          <w:u w:color="000000"/>
          <w14:textFill>
            <w14:solidFill>
              <w14:srgbClr w14:val="000000"/>
            </w14:solidFill>
          </w14:textFill>
        </w:rPr>
      </w:pPr>
      <w:r>
        <w:rPr>
          <w:rStyle w:val="None"/>
          <w:outline w:val="0"/>
          <w:color w:val="000000"/>
          <w:u w:color="000000"/>
          <w:rtl w:val="0"/>
          <w:lang w:val="de-DE"/>
          <w14:textFill>
            <w14:solidFill>
              <w14:srgbClr w14:val="000000"/>
            </w14:solidFill>
          </w14:textFill>
        </w:rPr>
        <w:t xml:space="preserve">Schechner, Richard. </w:t>
      </w:r>
      <w:r>
        <w:rPr>
          <w:rStyle w:val="None"/>
          <w:i w:val="1"/>
          <w:iCs w:val="1"/>
          <w:outline w:val="0"/>
          <w:color w:val="000000"/>
          <w:u w:color="000000"/>
          <w:rtl w:val="0"/>
          <w:lang w:val="en-US"/>
          <w14:textFill>
            <w14:solidFill>
              <w14:srgbClr w14:val="000000"/>
            </w14:solidFill>
          </w14:textFill>
        </w:rPr>
        <w:t>Performance Studies: An Introduction</w:t>
      </w:r>
      <w:r>
        <w:rPr>
          <w:rStyle w:val="None"/>
          <w:outline w:val="0"/>
          <w:color w:val="000000"/>
          <w:u w:color="000000"/>
          <w:rtl w:val="0"/>
          <w:lang w:val="en-US"/>
          <w14:textFill>
            <w14:solidFill>
              <w14:srgbClr w14:val="000000"/>
            </w14:solidFill>
          </w14:textFill>
        </w:rPr>
        <w:t xml:space="preserve">, Third Edition. Abingdon: Routledge, </w:t>
      </w:r>
    </w:p>
    <w:p>
      <w:pPr>
        <w:pStyle w:val="Body A"/>
        <w:ind w:firstLine="72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2013.</w:t>
      </w:r>
    </w:p>
    <w:p>
      <w:pPr>
        <w:pStyle w:val="Body A"/>
        <w:rPr>
          <w:rStyle w:val="None"/>
          <w:outline w:val="0"/>
          <w:color w:val="000000"/>
          <w:u w:color="000000"/>
          <w14:textFill>
            <w14:solidFill>
              <w14:srgbClr w14:val="000000"/>
            </w14:solidFill>
          </w14:textFill>
        </w:rPr>
      </w:pPr>
      <w:r>
        <w:rPr>
          <w:rStyle w:val="None"/>
          <w:outline w:val="0"/>
          <w:color w:val="000000"/>
          <w:u w:color="333333"/>
          <w:shd w:val="clear" w:color="auto" w:fill="ffffff"/>
          <w:rtl w:val="0"/>
          <w:lang w:val="en-US"/>
          <w14:textFill>
            <w14:solidFill>
              <w14:srgbClr w14:val="000000"/>
            </w14:solidFill>
          </w14:textFill>
        </w:rPr>
        <w:t xml:space="preserve">School, Harvard Law. </w:t>
      </w:r>
      <w:r>
        <w:rPr>
          <w:rStyle w:val="None"/>
          <w:outline w:val="0"/>
          <w:color w:val="000000"/>
          <w:u w:color="333333"/>
          <w:shd w:val="clear" w:color="auto" w:fill="ffffff"/>
          <w:rtl w:val="0"/>
          <w:lang w:val="en-US"/>
          <w14:textFill>
            <w14:solidFill>
              <w14:srgbClr w14:val="000000"/>
            </w14:solidFill>
          </w14:textFill>
        </w:rPr>
        <w:t>“</w:t>
      </w:r>
      <w:r>
        <w:rPr>
          <w:rStyle w:val="None"/>
          <w:outline w:val="0"/>
          <w:color w:val="000000"/>
          <w:u w:color="333333"/>
          <w:shd w:val="clear" w:color="auto" w:fill="ffffff"/>
          <w:rtl w:val="0"/>
          <w:lang w:val="en-US"/>
          <w14:textFill>
            <w14:solidFill>
              <w14:srgbClr w14:val="000000"/>
            </w14:solidFill>
          </w14:textFill>
        </w:rPr>
        <w:t>Ames Moot Court Competition 2015.</w:t>
      </w:r>
      <w:r>
        <w:rPr>
          <w:rStyle w:val="None"/>
          <w:outline w:val="0"/>
          <w:color w:val="000000"/>
          <w:u w:color="333333"/>
          <w:shd w:val="clear" w:color="auto" w:fill="ffffff"/>
          <w:rtl w:val="0"/>
          <w:lang w:val="en-US"/>
          <w14:textFill>
            <w14:solidFill>
              <w14:srgbClr w14:val="000000"/>
            </w14:solidFill>
          </w14:textFill>
        </w:rPr>
        <w:t>” </w:t>
      </w:r>
      <w:r>
        <w:rPr>
          <w:rStyle w:val="None"/>
          <w:i w:val="1"/>
          <w:iCs w:val="1"/>
          <w:outline w:val="0"/>
          <w:color w:val="000000"/>
          <w:u w:color="333333"/>
          <w:rtl w:val="0"/>
          <w:lang w:val="en-US"/>
          <w14:textFill>
            <w14:solidFill>
              <w14:srgbClr w14:val="000000"/>
            </w14:solidFill>
          </w14:textFill>
        </w:rPr>
        <w:t>YouTube</w:t>
      </w:r>
      <w:r>
        <w:rPr>
          <w:rStyle w:val="None"/>
          <w:outline w:val="0"/>
          <w:color w:val="000000"/>
          <w:u w:color="333333"/>
          <w:shd w:val="clear" w:color="auto" w:fill="ffffff"/>
          <w:rtl w:val="0"/>
          <w:lang w:val="en-US"/>
          <w14:textFill>
            <w14:solidFill>
              <w14:srgbClr w14:val="000000"/>
            </w14:solidFill>
          </w14:textFill>
        </w:rPr>
        <w:t xml:space="preserve">, YouTube, 2 Dec. 2015, </w:t>
        <w:tab/>
        <w:t>www.youtube.com/watch?v=SFl1IEBoFAE.</w:t>
      </w:r>
    </w:p>
    <w:p>
      <w:pPr>
        <w:pStyle w:val="Body A"/>
        <w:rPr>
          <w:rStyle w:val="None"/>
          <w:outline w:val="0"/>
          <w:color w:val="000000"/>
          <w:u w:color="000000"/>
          <w14:textFill>
            <w14:solidFill>
              <w14:srgbClr w14:val="000000"/>
            </w14:solidFill>
          </w14:textFill>
        </w:rPr>
      </w:pPr>
      <w:r>
        <w:rPr>
          <w:rStyle w:val="None"/>
          <w:outline w:val="0"/>
          <w:color w:val="000000"/>
          <w:u w:color="000000"/>
          <w:rtl w:val="0"/>
          <w:lang w:val="it-IT"/>
          <w14:textFill>
            <w14:solidFill>
              <w14:srgbClr w14:val="000000"/>
            </w14:solidFill>
          </w14:textFill>
        </w:rPr>
        <w:t xml:space="preserve">Spence, Gerry. </w:t>
      </w:r>
      <w:r>
        <w:rPr>
          <w:rStyle w:val="None"/>
          <w:i w:val="1"/>
          <w:iCs w:val="1"/>
          <w:outline w:val="0"/>
          <w:color w:val="000000"/>
          <w:u w:color="000000"/>
          <w:rtl w:val="0"/>
          <w:lang w:val="en-US"/>
          <w14:textFill>
            <w14:solidFill>
              <w14:srgbClr w14:val="000000"/>
            </w14:solidFill>
          </w14:textFill>
        </w:rPr>
        <w:t>How to Argue and Win Every Time: At Home, At Work, In Court</w:t>
      </w:r>
      <w:r>
        <w:rPr>
          <w:rStyle w:val="None"/>
          <w:outline w:val="0"/>
          <w:color w:val="000000"/>
          <w:u w:color="000000"/>
          <w:rtl w:val="0"/>
          <w:lang w:val="en-US"/>
          <w14:textFill>
            <w14:solidFill>
              <w14:srgbClr w14:val="000000"/>
            </w14:solidFill>
          </w14:textFill>
        </w:rPr>
        <w:t xml:space="preserve">. New York: St. </w:t>
      </w:r>
    </w:p>
    <w:p>
      <w:pPr>
        <w:pStyle w:val="Body A"/>
        <w:ind w:firstLine="720"/>
        <w:rPr>
          <w:rStyle w:val="None"/>
          <w:outline w:val="0"/>
          <w:color w:val="000000"/>
          <w:u w:color="000000"/>
          <w14:textFill>
            <w14:solidFill>
              <w14:srgbClr w14:val="000000"/>
            </w14:solidFill>
          </w14:textFill>
        </w:rPr>
      </w:pPr>
      <w:r>
        <w:rPr>
          <w:rStyle w:val="None"/>
          <w:outline w:val="0"/>
          <w:color w:val="000000"/>
          <w:u w:color="000000"/>
          <w:rtl w:val="0"/>
          <w:lang w:val="fr-FR"/>
          <w14:textFill>
            <w14:solidFill>
              <w14:srgbClr w14:val="000000"/>
            </w14:solidFill>
          </w14:textFill>
        </w:rPr>
        <w:t>Martin</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fr-FR"/>
          <w14:textFill>
            <w14:solidFill>
              <w14:srgbClr w14:val="000000"/>
            </w14:solidFill>
          </w14:textFill>
        </w:rPr>
        <w:t>s Griffin, 1995.</w:t>
      </w:r>
    </w:p>
    <w:p>
      <w:pPr>
        <w:pStyle w:val="Body A"/>
        <w:rPr>
          <w:rStyle w:val="None"/>
          <w:outline w:val="0"/>
          <w:color w:val="000000"/>
          <w:u w:color="333333"/>
          <w:shd w:val="clear" w:color="auto" w:fill="ffffff"/>
          <w14:textFill>
            <w14:solidFill>
              <w14:srgbClr w14:val="000000"/>
            </w14:solidFill>
          </w14:textFill>
        </w:rPr>
      </w:pPr>
      <w:r>
        <w:rPr>
          <w:rStyle w:val="None"/>
          <w:outline w:val="0"/>
          <w:color w:val="000000"/>
          <w:u w:color="333333"/>
          <w:shd w:val="clear" w:color="auto" w:fill="ffffff"/>
          <w:rtl w:val="0"/>
          <w:lang w:val="en-US"/>
          <w14:textFill>
            <w14:solidFill>
              <w14:srgbClr w14:val="000000"/>
            </w14:solidFill>
          </w14:textFill>
        </w:rPr>
        <w:t xml:space="preserve">stanfordlawschool. </w:t>
      </w:r>
      <w:r>
        <w:rPr>
          <w:rStyle w:val="None"/>
          <w:outline w:val="0"/>
          <w:color w:val="000000"/>
          <w:u w:color="333333"/>
          <w:shd w:val="clear" w:color="auto" w:fill="ffffff"/>
          <w:rtl w:val="0"/>
          <w:lang w:val="en-US"/>
          <w14:textFill>
            <w14:solidFill>
              <w14:srgbClr w14:val="000000"/>
            </w14:solidFill>
          </w14:textFill>
        </w:rPr>
        <w:t>“</w:t>
      </w:r>
      <w:r>
        <w:rPr>
          <w:rStyle w:val="None"/>
          <w:outline w:val="0"/>
          <w:color w:val="000000"/>
          <w:u w:color="333333"/>
          <w:shd w:val="clear" w:color="auto" w:fill="ffffff"/>
          <w:rtl w:val="0"/>
          <w:lang w:val="en-US"/>
          <w14:textFill>
            <w14:solidFill>
              <w14:srgbClr w14:val="000000"/>
            </w14:solidFill>
          </w14:textFill>
        </w:rPr>
        <w:t>Kirkwood Moot Court Competition 2018 | Finals.</w:t>
      </w:r>
      <w:r>
        <w:rPr>
          <w:rStyle w:val="None"/>
          <w:outline w:val="0"/>
          <w:color w:val="000000"/>
          <w:u w:color="333333"/>
          <w:shd w:val="clear" w:color="auto" w:fill="ffffff"/>
          <w:rtl w:val="0"/>
          <w:lang w:val="en-US"/>
          <w14:textFill>
            <w14:solidFill>
              <w14:srgbClr w14:val="000000"/>
            </w14:solidFill>
          </w14:textFill>
        </w:rPr>
        <w:t>” </w:t>
      </w:r>
      <w:r>
        <w:rPr>
          <w:rStyle w:val="None"/>
          <w:i w:val="1"/>
          <w:iCs w:val="1"/>
          <w:outline w:val="0"/>
          <w:color w:val="000000"/>
          <w:u w:color="333333"/>
          <w:rtl w:val="0"/>
          <w:lang w:val="en-US"/>
          <w14:textFill>
            <w14:solidFill>
              <w14:srgbClr w14:val="000000"/>
            </w14:solidFill>
          </w14:textFill>
        </w:rPr>
        <w:t>YouTube</w:t>
      </w:r>
      <w:r>
        <w:rPr>
          <w:rStyle w:val="None"/>
          <w:outline w:val="0"/>
          <w:color w:val="000000"/>
          <w:u w:color="333333"/>
          <w:shd w:val="clear" w:color="auto" w:fill="ffffff"/>
          <w:rtl w:val="0"/>
          <w:lang w:val="en-US"/>
          <w14:textFill>
            <w14:solidFill>
              <w14:srgbClr w14:val="000000"/>
            </w14:solidFill>
          </w14:textFill>
        </w:rPr>
        <w:t xml:space="preserve">, YouTube, 8 </w:t>
      </w:r>
    </w:p>
    <w:p>
      <w:pPr>
        <w:pStyle w:val="Body A"/>
        <w:rPr>
          <w:rStyle w:val="None"/>
          <w:outline w:val="0"/>
          <w:color w:val="000000"/>
          <w:u w:color="000000"/>
          <w:shd w:val="clear" w:color="auto" w:fill="ffffff"/>
          <w14:textFill>
            <w14:solidFill>
              <w14:srgbClr w14:val="000000"/>
            </w14:solidFill>
          </w14:textFill>
        </w:rPr>
      </w:pPr>
      <w:r>
        <w:rPr>
          <w:rStyle w:val="None"/>
          <w:outline w:val="0"/>
          <w:color w:val="000000"/>
          <w:u w:color="333333"/>
          <w:shd w:val="clear" w:color="auto" w:fill="ffffff"/>
          <w:rtl w:val="0"/>
          <w14:textFill>
            <w14:solidFill>
              <w14:srgbClr w14:val="000000"/>
            </w14:solidFill>
          </w14:textFill>
        </w:rPr>
        <w:tab/>
        <w:t xml:space="preserve">Mar. 2018, </w:t>
      </w:r>
      <w:r>
        <w:rPr>
          <w:rStyle w:val="Hyperlink.4"/>
        </w:rPr>
        <w:fldChar w:fldCharType="begin" w:fldLock="0"/>
      </w:r>
      <w:r>
        <w:rPr>
          <w:rStyle w:val="Hyperlink.4"/>
        </w:rPr>
        <w:instrText xml:space="preserve"> HYPERLINK "http://www.youtube.com/watch?v=KnjkgYyrYbk"</w:instrText>
      </w:r>
      <w:r>
        <w:rPr>
          <w:rStyle w:val="Hyperlink.4"/>
        </w:rPr>
        <w:fldChar w:fldCharType="separate" w:fldLock="0"/>
      </w:r>
      <w:r>
        <w:rPr>
          <w:rStyle w:val="Hyperlink.4"/>
          <w:rtl w:val="0"/>
        </w:rPr>
        <w:t>www.youtube.com/watch?v=KnjkgYyrYbk</w:t>
      </w:r>
      <w:r>
        <w:rPr/>
        <w:fldChar w:fldCharType="end" w:fldLock="0"/>
      </w:r>
      <w:r>
        <w:rPr>
          <w:rStyle w:val="None"/>
          <w:outline w:val="0"/>
          <w:color w:val="000000"/>
          <w:u w:color="000000"/>
          <w:shd w:val="clear" w:color="auto" w:fill="ffffff"/>
          <w:rtl w:val="0"/>
          <w:lang w:val="en-US"/>
          <w14:textFill>
            <w14:solidFill>
              <w14:srgbClr w14:val="000000"/>
            </w14:solidFill>
          </w14:textFill>
        </w:rPr>
        <w:t>.</w:t>
      </w:r>
    </w:p>
    <w:p>
      <w:pPr>
        <w:pStyle w:val="Body A"/>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Tigner, Amy L. </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The Laramie Project: Western Pastoral</w:t>
      </w:r>
      <w:r>
        <w:rPr>
          <w:rStyle w:val="None"/>
          <w:outline w:val="0"/>
          <w:color w:val="000000"/>
          <w:u w:color="000000"/>
          <w:rtl w:val="0"/>
          <w:lang w:val="en-US"/>
          <w14:textFill>
            <w14:solidFill>
              <w14:srgbClr w14:val="000000"/>
            </w14:solidFill>
          </w14:textFill>
        </w:rPr>
        <w:t xml:space="preserve">” </w:t>
      </w:r>
      <w:r>
        <w:rPr>
          <w:rStyle w:val="None"/>
          <w:i w:val="1"/>
          <w:iCs w:val="1"/>
          <w:outline w:val="0"/>
          <w:color w:val="000000"/>
          <w:u w:color="000000"/>
          <w:rtl w:val="0"/>
          <w:lang w:val="en-US"/>
          <w14:textFill>
            <w14:solidFill>
              <w14:srgbClr w14:val="000000"/>
            </w14:solidFill>
          </w14:textFill>
        </w:rPr>
        <w:t>Modern Drama</w:t>
      </w:r>
      <w:r>
        <w:rPr>
          <w:rStyle w:val="None"/>
          <w:outline w:val="0"/>
          <w:color w:val="000000"/>
          <w:u w:color="000000"/>
          <w:rtl w:val="0"/>
          <w:lang w:val="en-US"/>
          <w14:textFill>
            <w14:solidFill>
              <w14:srgbClr w14:val="000000"/>
            </w14:solidFill>
          </w14:textFill>
        </w:rPr>
        <w:t xml:space="preserve">, Volume 45, Number 1, </w:t>
      </w:r>
    </w:p>
    <w:p>
      <w:pPr>
        <w:pStyle w:val="Body A"/>
        <w:ind w:firstLine="72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Spring 2002, pp. 138-139 Published by University of Toronto Press </w:t>
      </w:r>
    </w:p>
    <w:p>
      <w:pPr>
        <w:pStyle w:val="Body A"/>
        <w:rPr>
          <w:rStyle w:val="None"/>
          <w:outline w:val="0"/>
          <w:color w:val="000000"/>
          <w:u w:color="000000"/>
          <w:shd w:val="clear" w:color="auto" w:fill="ffffff"/>
          <w14:textFill>
            <w14:solidFill>
              <w14:srgbClr w14:val="000000"/>
            </w14:solidFill>
          </w14:textFill>
        </w:rPr>
      </w:pPr>
      <w:r>
        <w:rPr>
          <w:rStyle w:val="None"/>
          <w:outline w:val="0"/>
          <w:color w:val="000000"/>
          <w:u w:color="000000"/>
          <w:shd w:val="clear" w:color="auto" w:fill="ffffff"/>
          <w:rtl w:val="0"/>
          <w:lang w:val="en-US"/>
          <w14:textFill>
            <w14:solidFill>
              <w14:srgbClr w14:val="000000"/>
            </w14:solidFill>
          </w14:textFill>
        </w:rPr>
        <w:t xml:space="preserve">User, Super. </w:t>
      </w:r>
      <w:r>
        <w:rPr>
          <w:rStyle w:val="None"/>
          <w:outline w:val="0"/>
          <w:color w:val="000000"/>
          <w:u w:color="000000"/>
          <w:shd w:val="clear" w:color="auto" w:fill="ffffff"/>
          <w:rtl w:val="0"/>
          <w:lang w:val="en-US"/>
          <w14:textFill>
            <w14:solidFill>
              <w14:srgbClr w14:val="000000"/>
            </w14:solidFill>
          </w14:textFill>
        </w:rPr>
        <w:t>“</w:t>
      </w:r>
      <w:r>
        <w:rPr>
          <w:rStyle w:val="None"/>
          <w:outline w:val="0"/>
          <w:color w:val="000000"/>
          <w:u w:color="000000"/>
          <w:shd w:val="clear" w:color="auto" w:fill="ffffff"/>
          <w:rtl w:val="0"/>
          <w:lang w:val="en-US"/>
          <w14:textFill>
            <w14:solidFill>
              <w14:srgbClr w14:val="000000"/>
            </w14:solidFill>
          </w14:textFill>
        </w:rPr>
        <w:t>Rosenberg Trial Transcript.</w:t>
      </w:r>
      <w:r>
        <w:rPr>
          <w:rStyle w:val="None"/>
          <w:outline w:val="0"/>
          <w:color w:val="000000"/>
          <w:u w:color="000000"/>
          <w:shd w:val="clear" w:color="auto" w:fill="ffffff"/>
          <w:rtl w:val="0"/>
          <w:lang w:val="en-US"/>
          <w14:textFill>
            <w14:solidFill>
              <w14:srgbClr w14:val="000000"/>
            </w14:solidFill>
          </w14:textFill>
        </w:rPr>
        <w:t>” </w:t>
      </w:r>
      <w:r>
        <w:rPr>
          <w:rStyle w:val="None"/>
          <w:i w:val="1"/>
          <w:iCs w:val="1"/>
          <w:outline w:val="0"/>
          <w:color w:val="000000"/>
          <w:u w:color="000000"/>
          <w:rtl w:val="0"/>
          <w:lang w:val="en-US"/>
          <w14:textFill>
            <w14:solidFill>
              <w14:srgbClr w14:val="000000"/>
            </w14:solidFill>
          </w14:textFill>
        </w:rPr>
        <w:t>Famous Trials</w:t>
      </w:r>
      <w:r>
        <w:rPr>
          <w:rStyle w:val="None"/>
          <w:outline w:val="0"/>
          <w:color w:val="000000"/>
          <w:u w:color="000000"/>
          <w:shd w:val="clear" w:color="auto" w:fill="ffffff"/>
          <w:rtl w:val="0"/>
          <w:lang w:val="en-US"/>
          <w14:textFill>
            <w14:solidFill>
              <w14:srgbClr w14:val="000000"/>
            </w14:solidFill>
          </w14:textFill>
        </w:rPr>
        <w:t xml:space="preserve">, </w:t>
      </w:r>
      <w:r>
        <w:rPr>
          <w:rStyle w:val="Hyperlink.6"/>
        </w:rPr>
        <w:fldChar w:fldCharType="begin" w:fldLock="0"/>
      </w:r>
      <w:r>
        <w:rPr>
          <w:rStyle w:val="Hyperlink.6"/>
        </w:rPr>
        <w:instrText xml:space="preserve"> HYPERLINK "http://www.famous-"</w:instrText>
      </w:r>
      <w:r>
        <w:rPr>
          <w:rStyle w:val="Hyperlink.6"/>
        </w:rPr>
        <w:fldChar w:fldCharType="separate" w:fldLock="0"/>
      </w:r>
      <w:r>
        <w:rPr>
          <w:rStyle w:val="Hyperlink.6"/>
          <w:rtl w:val="0"/>
        </w:rPr>
        <w:t>www.famous-</w:t>
      </w:r>
      <w:r>
        <w:rPr/>
        <w:fldChar w:fldCharType="end" w:fldLock="0"/>
      </w:r>
    </w:p>
    <w:p>
      <w:pPr>
        <w:pStyle w:val="Body A"/>
        <w:rPr>
          <w:rStyle w:val="None"/>
          <w:outline w:val="0"/>
          <w:color w:val="000000"/>
          <w:u w:color="000000"/>
          <w:shd w:val="clear" w:color="auto" w:fill="ffffff"/>
          <w:lang w:val="it-IT"/>
          <w14:textFill>
            <w14:solidFill>
              <w14:srgbClr w14:val="000000"/>
            </w14:solidFill>
          </w14:textFill>
        </w:rPr>
      </w:pPr>
      <w:r>
        <w:rPr>
          <w:rStyle w:val="None"/>
          <w:outline w:val="0"/>
          <w:color w:val="000000"/>
          <w:u w:color="000000"/>
          <w:shd w:val="clear" w:color="auto" w:fill="ffffff"/>
          <w:rtl w:val="0"/>
          <w:lang w:val="it-IT"/>
          <w14:textFill>
            <w14:solidFill>
              <w14:srgbClr w14:val="000000"/>
            </w14:solidFill>
          </w14:textFill>
        </w:rPr>
        <w:tab/>
        <w:t>trials.com/rosenberg/2019-trialtranscript.</w:t>
      </w:r>
    </w:p>
    <w:p>
      <w:pPr>
        <w:pStyle w:val="Body A"/>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White, Graham. </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 xml:space="preserve">Witnessing Proceedings: The Hague War Crimes Tribunal, Narrative Indeterminacy, </w:t>
      </w:r>
    </w:p>
    <w:p>
      <w:pPr>
        <w:pStyle w:val="Body A"/>
        <w:ind w:firstLine="72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and the Public Audience.</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 xml:space="preserve">I, Volume 52, Number 1 (T 197) Spring 2008, pp. 75-87 Published by </w:t>
      </w:r>
    </w:p>
    <w:p>
      <w:pPr>
        <w:pStyle w:val="Body A"/>
        <w:ind w:firstLine="720"/>
        <w:rPr>
          <w:rStyle w:val="None"/>
          <w:outline w:val="0"/>
          <w:color w:val="000000"/>
          <w:u w:color="000000"/>
          <w:shd w:val="clear" w:color="auto" w:fill="ffffff"/>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The MIT Press </w:t>
      </w:r>
    </w:p>
    <w:p>
      <w:pPr>
        <w:pStyle w:val="Body A"/>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Wiltshire, Bruce: </w:t>
      </w:r>
      <w:r>
        <w:rPr>
          <w:rStyle w:val="None"/>
          <w:i w:val="1"/>
          <w:iCs w:val="1"/>
          <w:outline w:val="0"/>
          <w:color w:val="000000"/>
          <w:u w:color="000000"/>
          <w:rtl w:val="0"/>
          <w:lang w:val="en-US"/>
          <w14:textFill>
            <w14:solidFill>
              <w14:srgbClr w14:val="000000"/>
            </w14:solidFill>
          </w14:textFill>
        </w:rPr>
        <w:t>Role Playing and Identity: The Limits of Theatre as Metaphor</w:t>
      </w:r>
      <w:r>
        <w:rPr>
          <w:rStyle w:val="None"/>
          <w:outline w:val="0"/>
          <w:color w:val="000000"/>
          <w:u w:color="000000"/>
          <w:rtl w:val="0"/>
          <w:lang w:val="en-US"/>
          <w14:textFill>
            <w14:solidFill>
              <w14:srgbClr w14:val="000000"/>
            </w14:solidFill>
          </w14:textFill>
        </w:rPr>
        <w:t xml:space="preserve">. Bloomington: </w:t>
      </w:r>
    </w:p>
    <w:p>
      <w:pPr>
        <w:pStyle w:val="Body A"/>
        <w:ind w:firstLine="72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Indiana University Press, 1991.</w:t>
      </w:r>
    </w:p>
    <w:p>
      <w:pPr>
        <w:pStyle w:val="Body A"/>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Zilliacus, Clas. </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Documentary Drama: Form and Content</w:t>
      </w:r>
      <w:r>
        <w:rPr>
          <w:rStyle w:val="None"/>
          <w:outline w:val="0"/>
          <w:color w:val="000000"/>
          <w:u w:color="000000"/>
          <w:rtl w:val="0"/>
          <w:lang w:val="en-US"/>
          <w14:textFill>
            <w14:solidFill>
              <w14:srgbClr w14:val="000000"/>
            </w14:solidFill>
          </w14:textFill>
        </w:rPr>
        <w:t xml:space="preserve">” </w:t>
      </w:r>
      <w:r>
        <w:rPr>
          <w:rStyle w:val="None"/>
          <w:i w:val="1"/>
          <w:iCs w:val="1"/>
          <w:outline w:val="0"/>
          <w:color w:val="000000"/>
          <w:u w:color="000000"/>
          <w:rtl w:val="0"/>
          <w:lang w:val="en-US"/>
          <w14:textFill>
            <w14:solidFill>
              <w14:srgbClr w14:val="000000"/>
            </w14:solidFill>
          </w14:textFill>
        </w:rPr>
        <w:t>Comparative Drama</w:t>
      </w:r>
      <w:r>
        <w:rPr>
          <w:rStyle w:val="None"/>
          <w:outline w:val="0"/>
          <w:color w:val="000000"/>
          <w:u w:color="000000"/>
          <w:rtl w:val="0"/>
          <w:lang w:val="en-US"/>
          <w14:textFill>
            <w14:solidFill>
              <w14:srgbClr w14:val="000000"/>
            </w14:solidFill>
          </w14:textFill>
        </w:rPr>
        <w:t xml:space="preserve">, Volume 6, Number 3, </w:t>
      </w:r>
    </w:p>
    <w:p>
      <w:pPr>
        <w:pStyle w:val="Body A"/>
        <w:ind w:firstLine="72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Fall 1972, pp. 223-253 </w:t>
      </w:r>
    </w:p>
    <w:p>
      <w:pPr>
        <w:pStyle w:val="Body A"/>
        <w:ind w:firstLine="720"/>
        <w:rPr>
          <w:rStyle w:val="None"/>
          <w:outline w:val="0"/>
          <w:color w:val="4472c4"/>
          <w:u w:color="4472c4"/>
          <w14:textFill>
            <w14:solidFill>
              <w14:srgbClr w14:val="4472C4"/>
            </w14:solidFill>
          </w14:textFill>
        </w:rPr>
      </w:pPr>
    </w:p>
    <w:p>
      <w:pPr>
        <w:pStyle w:val="Body A"/>
        <w:rPr>
          <w:rStyle w:val="None"/>
          <w:b w:val="1"/>
          <w:bCs w:val="1"/>
          <w:lang w:val="da-DK"/>
        </w:rPr>
      </w:pPr>
      <w:r>
        <w:rPr>
          <w:rStyle w:val="None"/>
          <w:b w:val="1"/>
          <w:bCs w:val="1"/>
          <w:rtl w:val="0"/>
          <w:lang w:val="da-DK"/>
        </w:rPr>
        <w:t xml:space="preserve">Resources for </w:t>
      </w:r>
      <w:r>
        <w:rPr>
          <w:rStyle w:val="None"/>
          <w:b w:val="1"/>
          <w:bCs w:val="1"/>
          <w:i w:val="1"/>
          <w:iCs w:val="1"/>
          <w:rtl w:val="0"/>
          <w:lang w:val="da-DK"/>
        </w:rPr>
        <w:t>Twelve Angry Men:</w:t>
      </w:r>
    </w:p>
    <w:p>
      <w:pPr>
        <w:pStyle w:val="Body A"/>
        <w:jc w:val="both"/>
        <w:rPr>
          <w:rStyle w:val="mceitemhiddenspellword"/>
          <w:lang w:val="da-DK"/>
        </w:rPr>
      </w:pPr>
    </w:p>
    <w:p>
      <w:pPr>
        <w:pStyle w:val="Body A"/>
        <w:jc w:val="both"/>
        <w:rPr>
          <w:rStyle w:val="None"/>
          <w:b w:val="1"/>
          <w:bCs w:val="1"/>
          <w:lang w:val="da-DK"/>
        </w:rPr>
      </w:pPr>
      <w:r>
        <w:rPr>
          <w:rStyle w:val="None"/>
          <w:b w:val="1"/>
          <w:bCs w:val="1"/>
          <w:rtl w:val="0"/>
          <w:lang w:val="da-DK"/>
        </w:rPr>
        <w:t xml:space="preserve">TV: </w:t>
      </w:r>
    </w:p>
    <w:p>
      <w:pPr>
        <w:pStyle w:val="Body A"/>
        <w:jc w:val="both"/>
        <w:rPr>
          <w:rStyle w:val="mceitemhiddenspellword"/>
        </w:rPr>
      </w:pPr>
      <w:r>
        <w:rPr>
          <w:rStyle w:val="None"/>
          <w:rtl w:val="0"/>
          <w:lang w:val="it-IT"/>
        </w:rPr>
        <w:t xml:space="preserve">Rose, Reginald. </w:t>
      </w:r>
      <w:r>
        <w:rPr>
          <w:rStyle w:val="HTML Cite"/>
          <w:i w:val="1"/>
          <w:iCs w:val="1"/>
          <w:rtl w:val="0"/>
          <w:lang w:val="en-US"/>
        </w:rPr>
        <w:t>12 Angry Men</w:t>
      </w:r>
      <w:r>
        <w:rPr>
          <w:rStyle w:val="None"/>
          <w:rtl w:val="0"/>
          <w:lang w:val="it-IT"/>
        </w:rPr>
        <w:t>, CBS, Studio One, 1954.</w:t>
      </w:r>
    </w:p>
    <w:p>
      <w:pPr>
        <w:pStyle w:val="Body A"/>
        <w:jc w:val="both"/>
        <w:rPr>
          <w:rStyle w:val="mceitemhiddenspellword"/>
        </w:rPr>
      </w:pPr>
      <w:r>
        <w:rPr>
          <w:rStyle w:val="Hyperlink.3.0"/>
          <w:rtl w:val="0"/>
          <w:lang w:val="en-US"/>
        </w:rPr>
        <w:t xml:space="preserve">Friedkin, William.director, </w:t>
      </w:r>
      <w:r>
        <w:rPr>
          <w:rStyle w:val="HTML Cite"/>
          <w:i w:val="1"/>
          <w:iCs w:val="1"/>
          <w:rtl w:val="0"/>
          <w:lang w:val="en-US"/>
        </w:rPr>
        <w:t>12 Angry Men</w:t>
      </w:r>
      <w:r>
        <w:rPr>
          <w:rStyle w:val="None"/>
          <w:rtl w:val="0"/>
          <w:lang w:val="de-DE"/>
        </w:rPr>
        <w:t xml:space="preserve"> (remake), Metro-Goldwin-Mayer, 1997</w:t>
      </w:r>
    </w:p>
    <w:p>
      <w:pPr>
        <w:pStyle w:val="Body A"/>
        <w:jc w:val="both"/>
        <w:rPr>
          <w:rStyle w:val="mceitemhiddenspellword"/>
        </w:rPr>
      </w:pPr>
    </w:p>
    <w:p>
      <w:pPr>
        <w:pStyle w:val="Body A"/>
        <w:jc w:val="both"/>
        <w:rPr>
          <w:rStyle w:val="None"/>
          <w:b w:val="1"/>
          <w:bCs w:val="1"/>
          <w:lang w:val="da-DK"/>
        </w:rPr>
      </w:pPr>
      <w:r>
        <w:rPr>
          <w:rStyle w:val="None"/>
          <w:b w:val="1"/>
          <w:bCs w:val="1"/>
          <w:rtl w:val="0"/>
          <w:lang w:val="da-DK"/>
        </w:rPr>
        <w:t>Film:</w:t>
      </w:r>
    </w:p>
    <w:p>
      <w:pPr>
        <w:pStyle w:val="Body A"/>
        <w:jc w:val="both"/>
        <w:rPr>
          <w:rStyle w:val="mceitemhiddenspellword"/>
        </w:rPr>
      </w:pPr>
      <w:r>
        <w:rPr>
          <w:rStyle w:val="Hyperlink.3.0"/>
          <w:rtl w:val="0"/>
          <w:lang w:val="en-US"/>
        </w:rPr>
        <w:t>Lumet, Sidney, and Reginald Rose.</w:t>
      </w:r>
      <w:r>
        <w:rPr>
          <w:rStyle w:val="Hyperlink.3.0"/>
          <w:rtl w:val="0"/>
          <w:lang w:val="en-US"/>
        </w:rPr>
        <w:t> </w:t>
      </w:r>
      <w:r>
        <w:rPr>
          <w:rStyle w:val="HTML Cite"/>
          <w:i w:val="1"/>
          <w:iCs w:val="1"/>
          <w:rtl w:val="0"/>
          <w:lang w:val="en-US"/>
        </w:rPr>
        <w:t>12 Angry Men</w:t>
      </w:r>
      <w:r>
        <w:rPr>
          <w:rStyle w:val="None"/>
          <w:rtl w:val="0"/>
          <w:lang w:val="pt-PT"/>
        </w:rPr>
        <w:t>. Los Angeles: Orion-Nova, 1957.</w:t>
      </w:r>
    </w:p>
    <w:p>
      <w:pPr>
        <w:pStyle w:val="Body A"/>
        <w:jc w:val="both"/>
        <w:rPr>
          <w:rStyle w:val="mceitemhiddenspellword"/>
        </w:rPr>
      </w:pPr>
    </w:p>
    <w:p>
      <w:pPr>
        <w:pStyle w:val="Body A"/>
        <w:rPr>
          <w:rStyle w:val="None"/>
          <w:b w:val="1"/>
          <w:bCs w:val="1"/>
          <w:shd w:val="clear" w:color="auto" w:fill="ffffff"/>
        </w:rPr>
      </w:pPr>
      <w:r>
        <w:rPr>
          <w:rStyle w:val="None"/>
          <w:b w:val="1"/>
          <w:bCs w:val="1"/>
          <w:shd w:val="clear" w:color="auto" w:fill="ffffff"/>
          <w:rtl w:val="0"/>
          <w:lang w:val="en-US"/>
        </w:rPr>
        <w:t>Play:</w:t>
      </w:r>
    </w:p>
    <w:p>
      <w:pPr>
        <w:pStyle w:val="Body A"/>
        <w:rPr>
          <w:rStyle w:val="None"/>
          <w:shd w:val="clear" w:color="auto" w:fill="ffffff"/>
        </w:rPr>
      </w:pPr>
      <w:r>
        <w:rPr>
          <w:rStyle w:val="None"/>
          <w:shd w:val="clear" w:color="auto" w:fill="ffffff"/>
          <w:rtl w:val="0"/>
          <w:lang w:val="de-DE"/>
        </w:rPr>
        <w:t xml:space="preserve">Rose, Reginald; Sergel, Sherman L. </w:t>
      </w:r>
      <w:r>
        <w:rPr>
          <w:rStyle w:val="Hyperlink.7"/>
          <w:i w:val="1"/>
          <w:iCs w:val="1"/>
          <w:outline w:val="0"/>
          <w:color w:val="000000"/>
          <w:u w:val="single" w:color="000000"/>
          <w:lang w:val="en-US"/>
          <w14:textFill>
            <w14:solidFill>
              <w14:srgbClr w14:val="000000"/>
            </w14:solidFill>
          </w14:textFill>
        </w:rPr>
        <w:fldChar w:fldCharType="begin" w:fldLock="0"/>
      </w:r>
      <w:r>
        <w:rPr>
          <w:rStyle w:val="Hyperlink.7"/>
          <w:i w:val="1"/>
          <w:iCs w:val="1"/>
          <w:outline w:val="0"/>
          <w:color w:val="000000"/>
          <w:u w:val="single" w:color="000000"/>
          <w:lang w:val="en-US"/>
          <w14:textFill>
            <w14:solidFill>
              <w14:srgbClr w14:val="000000"/>
            </w14:solidFill>
          </w14:textFill>
        </w:rPr>
        <w:instrText xml:space="preserve"> HYPERLINK "https://books.google.com/books?id=CDhp0EJOLnEC&amp;dq=twelve+angry+men&amp;printsec=frontcover"</w:instrText>
      </w:r>
      <w:r>
        <w:rPr>
          <w:rStyle w:val="Hyperlink.7"/>
          <w:i w:val="1"/>
          <w:iCs w:val="1"/>
          <w:outline w:val="0"/>
          <w:color w:val="000000"/>
          <w:u w:val="single" w:color="000000"/>
          <w:lang w:val="en-US"/>
          <w14:textFill>
            <w14:solidFill>
              <w14:srgbClr w14:val="000000"/>
            </w14:solidFill>
          </w14:textFill>
        </w:rPr>
        <w:fldChar w:fldCharType="separate" w:fldLock="0"/>
      </w:r>
      <w:r>
        <w:rPr>
          <w:rStyle w:val="Hyperlink.7"/>
          <w:i w:val="1"/>
          <w:iCs w:val="1"/>
          <w:outline w:val="0"/>
          <w:color w:val="000000"/>
          <w:u w:val="single" w:color="000000"/>
          <w:rtl w:val="0"/>
          <w:lang w:val="en-US"/>
          <w14:textFill>
            <w14:solidFill>
              <w14:srgbClr w14:val="000000"/>
            </w14:solidFill>
          </w14:textFill>
        </w:rPr>
        <w:t>Twelve Angry Men: A Play in Three Acts</w:t>
      </w:r>
      <w:r>
        <w:rPr/>
        <w:fldChar w:fldCharType="end" w:fldLock="0"/>
      </w:r>
      <w:r>
        <w:rPr>
          <w:rStyle w:val="None"/>
          <w:shd w:val="clear" w:color="auto" w:fill="ffffff"/>
          <w:rtl w:val="0"/>
          <w:lang w:val="en-US"/>
        </w:rPr>
        <w:t> </w:t>
      </w:r>
      <w:r>
        <w:rPr>
          <w:rStyle w:val="None"/>
          <w:shd w:val="clear" w:color="auto" w:fill="ffffff"/>
          <w:rtl w:val="0"/>
          <w:lang w:val="en-US"/>
        </w:rPr>
        <w:t>(First ed.). Chicago: Dramatic Publishing Co., 1955.</w:t>
      </w:r>
    </w:p>
    <w:p>
      <w:pPr>
        <w:pStyle w:val="Body A"/>
        <w:rPr>
          <w:rStyle w:val="mceitemhiddenspellword"/>
        </w:rPr>
      </w:pPr>
    </w:p>
    <w:p>
      <w:pPr>
        <w:pStyle w:val="Body A"/>
        <w:rPr>
          <w:rStyle w:val="None"/>
          <w:b w:val="1"/>
          <w:bCs w:val="1"/>
        </w:rPr>
      </w:pPr>
      <w:r>
        <w:rPr>
          <w:rStyle w:val="None"/>
          <w:b w:val="1"/>
          <w:bCs w:val="1"/>
          <w:rtl w:val="0"/>
          <w:lang w:val="en-US"/>
        </w:rPr>
        <w:t>Print:</w:t>
      </w:r>
    </w:p>
    <w:p>
      <w:pPr>
        <w:pStyle w:val="List Paragraph"/>
        <w:numPr>
          <w:ilvl w:val="0"/>
          <w:numId w:val="12"/>
        </w:numPr>
        <w:bidi w:val="0"/>
        <w:spacing w:after="200"/>
        <w:ind w:right="0"/>
        <w:jc w:val="left"/>
        <w:rPr>
          <w:rFonts w:ascii="Times New Roman" w:hAnsi="Times New Roman"/>
          <w:sz w:val="22"/>
          <w:szCs w:val="22"/>
          <w:rtl w:val="0"/>
          <w:lang w:val="en-US"/>
        </w:rPr>
      </w:pPr>
      <w:r>
        <w:rPr>
          <w:rStyle w:val="None"/>
          <w:rFonts w:ascii="Times New Roman" w:hAnsi="Times New Roman"/>
          <w:outline w:val="0"/>
          <w:color w:val="333333"/>
          <w:sz w:val="22"/>
          <w:szCs w:val="22"/>
          <w:u w:color="333333"/>
          <w:shd w:val="clear" w:color="auto" w:fill="ffffff"/>
          <w:rtl w:val="0"/>
          <w:lang w:val="en-US"/>
          <w14:textFill>
            <w14:solidFill>
              <w14:srgbClr w14:val="333333"/>
            </w14:solidFill>
          </w14:textFill>
        </w:rPr>
        <w:t>Canan, Russell F., Gregory E. Mize, and Frederick H. Weisberg.</w:t>
      </w:r>
      <w:r>
        <w:rPr>
          <w:rStyle w:val="None"/>
          <w:rFonts w:ascii="Times New Roman" w:hAnsi="Times New Roman" w:hint="default"/>
          <w:outline w:val="0"/>
          <w:color w:val="333333"/>
          <w:sz w:val="22"/>
          <w:szCs w:val="22"/>
          <w:u w:color="333333"/>
          <w:shd w:val="clear" w:color="auto" w:fill="ffffff"/>
          <w:rtl w:val="0"/>
          <w:lang w:val="en-US"/>
          <w14:textFill>
            <w14:solidFill>
              <w14:srgbClr w14:val="333333"/>
            </w14:solidFill>
          </w14:textFill>
        </w:rPr>
        <w:t> </w:t>
      </w:r>
      <w:r>
        <w:rPr>
          <w:rStyle w:val="None"/>
          <w:rFonts w:ascii="Times New Roman" w:hAnsi="Times New Roman"/>
          <w:i w:val="1"/>
          <w:iCs w:val="1"/>
          <w:outline w:val="0"/>
          <w:color w:val="333333"/>
          <w:sz w:val="22"/>
          <w:szCs w:val="22"/>
          <w:u w:color="333333"/>
          <w:rtl w:val="0"/>
          <w:lang w:val="en-US"/>
          <w14:textFill>
            <w14:solidFill>
              <w14:srgbClr w14:val="333333"/>
            </w14:solidFill>
          </w14:textFill>
        </w:rPr>
        <w:t>Tough Cases: Judges Tell the Stories of Some of the Hardest Decisions Theyve Ever Made</w:t>
      </w:r>
      <w:r>
        <w:rPr>
          <w:rStyle w:val="None"/>
          <w:rFonts w:ascii="Times New Roman" w:hAnsi="Times New Roman"/>
          <w:outline w:val="0"/>
          <w:color w:val="333333"/>
          <w:sz w:val="22"/>
          <w:szCs w:val="22"/>
          <w:u w:color="333333"/>
          <w:shd w:val="clear" w:color="auto" w:fill="ffffff"/>
          <w:rtl w:val="0"/>
          <w:lang w:val="en-US"/>
          <w14:textFill>
            <w14:solidFill>
              <w14:srgbClr w14:val="333333"/>
            </w14:solidFill>
          </w14:textFill>
        </w:rPr>
        <w:t>. New York: The New Press, 2018.</w:t>
      </w:r>
    </w:p>
    <w:p>
      <w:pPr>
        <w:pStyle w:val="List Paragraph"/>
        <w:numPr>
          <w:ilvl w:val="0"/>
          <w:numId w:val="13"/>
        </w:numPr>
        <w:bidi w:val="0"/>
        <w:spacing w:after="200"/>
        <w:ind w:right="0"/>
        <w:jc w:val="left"/>
        <w:rPr>
          <w:rFonts w:ascii="Times New Roman" w:hAnsi="Times New Roman"/>
          <w:rtl w:val="0"/>
          <w:lang w:val="en-US"/>
        </w:rPr>
      </w:pPr>
      <w:r>
        <w:rPr>
          <w:rStyle w:val="None"/>
          <w:rFonts w:ascii="Times New Roman" w:hAnsi="Times New Roman"/>
          <w:i w:val="1"/>
          <w:iCs w:val="1"/>
          <w:rtl w:val="0"/>
          <w:lang w:val="en-US"/>
        </w:rPr>
        <w:t>Ellsworth, Phoebe C. (2003). "One Inspiring Jury</w:t>
      </w:r>
      <w:r>
        <w:rPr>
          <w:rStyle w:val="None"/>
          <w:rFonts w:ascii="Times New Roman" w:hAnsi="Times New Roman" w:hint="default"/>
          <w:i w:val="1"/>
          <w:iCs w:val="1"/>
          <w:rtl w:val="0"/>
          <w:lang w:val="en-US"/>
        </w:rPr>
        <w:t> </w:t>
      </w:r>
      <w:r>
        <w:rPr>
          <w:rStyle w:val="None"/>
          <w:rFonts w:ascii="Times New Roman" w:hAnsi="Times New Roman"/>
          <w:i w:val="1"/>
          <w:iCs w:val="1"/>
          <w:rtl w:val="0"/>
          <w:lang w:val="en-US"/>
        </w:rPr>
        <w:t>[Review of 'Twelve Angry Men']".</w:t>
      </w:r>
      <w:r>
        <w:rPr>
          <w:rStyle w:val="None"/>
          <w:rFonts w:ascii="Times New Roman" w:hAnsi="Times New Roman" w:hint="default"/>
          <w:i w:val="1"/>
          <w:iCs w:val="1"/>
          <w:rtl w:val="0"/>
          <w:lang w:val="en-US"/>
        </w:rPr>
        <w:t> </w:t>
      </w:r>
      <w:r>
        <w:rPr>
          <w:rStyle w:val="Hyperlink.8"/>
          <w:rFonts w:ascii="Times New Roman" w:cs="Times New Roman" w:hAnsi="Times New Roman" w:eastAsia="Times New Roman"/>
          <w:i w:val="1"/>
          <w:iCs w:val="1"/>
          <w:outline w:val="0"/>
          <w:color w:val="000000"/>
          <w:u w:val="single" w:color="000000"/>
          <w14:textFill>
            <w14:solidFill>
              <w14:srgbClr w14:val="000000"/>
            </w14:solidFill>
          </w14:textFill>
        </w:rPr>
        <w:fldChar w:fldCharType="begin" w:fldLock="0"/>
      </w:r>
      <w:r>
        <w:rPr>
          <w:rStyle w:val="Hyperlink.8"/>
          <w:rFonts w:ascii="Times New Roman" w:cs="Times New Roman" w:hAnsi="Times New Roman" w:eastAsia="Times New Roman"/>
          <w:i w:val="1"/>
          <w:iCs w:val="1"/>
          <w:outline w:val="0"/>
          <w:color w:val="000000"/>
          <w:u w:val="single" w:color="000000"/>
          <w14:textFill>
            <w14:solidFill>
              <w14:srgbClr w14:val="000000"/>
            </w14:solidFill>
          </w14:textFill>
        </w:rPr>
        <w:instrText xml:space="preserve"> HYPERLINK "https://en.wikipedia.org/wiki/Michigan_Law_Review"</w:instrText>
      </w:r>
      <w:r>
        <w:rPr>
          <w:rStyle w:val="Hyperlink.8"/>
          <w:rFonts w:ascii="Times New Roman" w:cs="Times New Roman" w:hAnsi="Times New Roman" w:eastAsia="Times New Roman"/>
          <w:i w:val="1"/>
          <w:iCs w:val="1"/>
          <w:outline w:val="0"/>
          <w:color w:val="000000"/>
          <w:u w:val="single" w:color="000000"/>
          <w14:textFill>
            <w14:solidFill>
              <w14:srgbClr w14:val="000000"/>
            </w14:solidFill>
          </w14:textFill>
        </w:rPr>
        <w:fldChar w:fldCharType="separate" w:fldLock="0"/>
      </w:r>
      <w:r>
        <w:rPr>
          <w:rStyle w:val="Hyperlink.8"/>
          <w:rFonts w:ascii="Times New Roman" w:hAnsi="Times New Roman"/>
          <w:i w:val="1"/>
          <w:iCs w:val="1"/>
          <w:outline w:val="0"/>
          <w:color w:val="000000"/>
          <w:u w:val="single" w:color="000000"/>
          <w:rtl w:val="0"/>
          <w:lang w:val="en-US"/>
          <w14:textFill>
            <w14:solidFill>
              <w14:srgbClr w14:val="000000"/>
            </w14:solidFill>
          </w14:textFill>
        </w:rPr>
        <w:t>Michigan Law Review</w:t>
      </w:r>
      <w:r>
        <w:rPr>
          <w:rFonts w:ascii="Times New Roman" w:cs="Times New Roman" w:hAnsi="Times New Roman" w:eastAsia="Times New Roman"/>
        </w:rPr>
        <w:fldChar w:fldCharType="end" w:fldLock="0"/>
      </w:r>
      <w:r>
        <w:rPr>
          <w:rStyle w:val="None"/>
          <w:rFonts w:ascii="Times New Roman" w:hAnsi="Times New Roman"/>
          <w:i w:val="1"/>
          <w:iCs w:val="1"/>
          <w:rtl w:val="0"/>
          <w:lang w:val="en-US"/>
        </w:rPr>
        <w:t>.</w:t>
      </w:r>
      <w:r>
        <w:rPr>
          <w:rStyle w:val="None"/>
          <w:rFonts w:ascii="Times New Roman" w:hAnsi="Times New Roman" w:hint="default"/>
          <w:i w:val="1"/>
          <w:iCs w:val="1"/>
          <w:rtl w:val="0"/>
          <w:lang w:val="en-US"/>
        </w:rPr>
        <w:t> </w:t>
      </w:r>
      <w:r>
        <w:rPr>
          <w:rStyle w:val="None"/>
          <w:rFonts w:ascii="Times New Roman" w:hAnsi="Times New Roman"/>
          <w:b w:val="1"/>
          <w:bCs w:val="1"/>
          <w:i w:val="1"/>
          <w:iCs w:val="1"/>
          <w:rtl w:val="0"/>
          <w:lang w:val="en-US"/>
        </w:rPr>
        <w:t>101</w:t>
      </w:r>
      <w:r>
        <w:rPr>
          <w:rStyle w:val="None"/>
          <w:rFonts w:ascii="Times New Roman" w:hAnsi="Times New Roman" w:hint="default"/>
          <w:i w:val="1"/>
          <w:iCs w:val="1"/>
          <w:rtl w:val="0"/>
          <w:lang w:val="en-US"/>
        </w:rPr>
        <w:t> </w:t>
      </w:r>
      <w:r>
        <w:rPr>
          <w:rStyle w:val="None"/>
          <w:rFonts w:ascii="Times New Roman" w:hAnsi="Times New Roman"/>
          <w:i w:val="1"/>
          <w:iCs w:val="1"/>
          <w:rtl w:val="0"/>
          <w:lang w:val="en-US"/>
        </w:rPr>
        <w:t>(6): 1387</w:t>
      </w:r>
      <w:r>
        <w:rPr>
          <w:rStyle w:val="None"/>
          <w:rFonts w:ascii="Times New Roman" w:hAnsi="Times New Roman" w:hint="default"/>
          <w:i w:val="1"/>
          <w:iCs w:val="1"/>
          <w:rtl w:val="0"/>
          <w:lang w:val="en-US"/>
        </w:rPr>
        <w:t>–</w:t>
      </w:r>
      <w:r>
        <w:rPr>
          <w:rStyle w:val="None"/>
          <w:rFonts w:ascii="Times New Roman" w:hAnsi="Times New Roman"/>
          <w:i w:val="1"/>
          <w:iCs w:val="1"/>
          <w:rtl w:val="0"/>
          <w:lang w:val="en-US"/>
        </w:rPr>
        <w:t>1407.</w:t>
      </w:r>
      <w:r>
        <w:rPr>
          <w:rStyle w:val="None"/>
          <w:rFonts w:ascii="Times New Roman" w:hAnsi="Times New Roman" w:hint="default"/>
          <w:i w:val="1"/>
          <w:iCs w:val="1"/>
          <w:rtl w:val="0"/>
          <w:lang w:val="en-US"/>
        </w:rPr>
        <w:t> </w:t>
      </w:r>
      <w:r>
        <w:rPr>
          <w:rStyle w:val="Hyperlink.8"/>
          <w:rFonts w:ascii="Times New Roman" w:cs="Times New Roman" w:hAnsi="Times New Roman" w:eastAsia="Times New Roman"/>
          <w:i w:val="1"/>
          <w:iCs w:val="1"/>
          <w:outline w:val="0"/>
          <w:color w:val="000000"/>
          <w:u w:val="single" w:color="000000"/>
          <w14:textFill>
            <w14:solidFill>
              <w14:srgbClr w14:val="000000"/>
            </w14:solidFill>
          </w14:textFill>
        </w:rPr>
        <w:fldChar w:fldCharType="begin" w:fldLock="0"/>
      </w:r>
      <w:r>
        <w:rPr>
          <w:rStyle w:val="Hyperlink.8"/>
          <w:rFonts w:ascii="Times New Roman" w:cs="Times New Roman" w:hAnsi="Times New Roman" w:eastAsia="Times New Roman"/>
          <w:i w:val="1"/>
          <w:iCs w:val="1"/>
          <w:outline w:val="0"/>
          <w:color w:val="000000"/>
          <w:u w:val="single" w:color="000000"/>
          <w14:textFill>
            <w14:solidFill>
              <w14:srgbClr w14:val="000000"/>
            </w14:solidFill>
          </w14:textFill>
        </w:rPr>
        <w:instrText xml:space="preserve"> HYPERLINK "https://en.wikipedia.org/wiki/JSTOR"</w:instrText>
      </w:r>
      <w:r>
        <w:rPr>
          <w:rStyle w:val="Hyperlink.8"/>
          <w:rFonts w:ascii="Times New Roman" w:cs="Times New Roman" w:hAnsi="Times New Roman" w:eastAsia="Times New Roman"/>
          <w:i w:val="1"/>
          <w:iCs w:val="1"/>
          <w:outline w:val="0"/>
          <w:color w:val="000000"/>
          <w:u w:val="single" w:color="000000"/>
          <w14:textFill>
            <w14:solidFill>
              <w14:srgbClr w14:val="000000"/>
            </w14:solidFill>
          </w14:textFill>
        </w:rPr>
        <w:fldChar w:fldCharType="separate" w:fldLock="0"/>
      </w:r>
      <w:r>
        <w:rPr>
          <w:rStyle w:val="Hyperlink.8"/>
          <w:rFonts w:ascii="Times New Roman" w:hAnsi="Times New Roman"/>
          <w:i w:val="1"/>
          <w:iCs w:val="1"/>
          <w:outline w:val="0"/>
          <w:color w:val="000000"/>
          <w:u w:val="single" w:color="000000"/>
          <w:rtl w:val="0"/>
          <w:lang w:val="en-US"/>
          <w14:textFill>
            <w14:solidFill>
              <w14:srgbClr w14:val="000000"/>
            </w14:solidFill>
          </w14:textFill>
        </w:rPr>
        <w:t>JSTOR</w:t>
      </w:r>
      <w:r>
        <w:rPr>
          <w:rFonts w:ascii="Times New Roman" w:cs="Times New Roman" w:hAnsi="Times New Roman" w:eastAsia="Times New Roman"/>
        </w:rPr>
        <w:fldChar w:fldCharType="end" w:fldLock="0"/>
      </w:r>
      <w:r>
        <w:rPr>
          <w:rStyle w:val="None"/>
          <w:rFonts w:ascii="Times New Roman" w:hAnsi="Times New Roman" w:hint="default"/>
          <w:i w:val="1"/>
          <w:iCs w:val="1"/>
          <w:rtl w:val="0"/>
          <w:lang w:val="en-US"/>
        </w:rPr>
        <w:t> </w:t>
      </w:r>
      <w:r>
        <w:rPr>
          <w:rStyle w:val="Hyperlink.8"/>
          <w:rFonts w:ascii="Times New Roman" w:cs="Times New Roman" w:hAnsi="Times New Roman" w:eastAsia="Times New Roman"/>
          <w:i w:val="1"/>
          <w:iCs w:val="1"/>
          <w:outline w:val="0"/>
          <w:color w:val="000000"/>
          <w:u w:val="single" w:color="000000"/>
          <w14:textFill>
            <w14:solidFill>
              <w14:srgbClr w14:val="000000"/>
            </w14:solidFill>
          </w14:textFill>
        </w:rPr>
        <w:fldChar w:fldCharType="begin" w:fldLock="0"/>
      </w:r>
      <w:r>
        <w:rPr>
          <w:rStyle w:val="Hyperlink.8"/>
          <w:rFonts w:ascii="Times New Roman" w:cs="Times New Roman" w:hAnsi="Times New Roman" w:eastAsia="Times New Roman"/>
          <w:i w:val="1"/>
          <w:iCs w:val="1"/>
          <w:outline w:val="0"/>
          <w:color w:val="000000"/>
          <w:u w:val="single" w:color="000000"/>
          <w14:textFill>
            <w14:solidFill>
              <w14:srgbClr w14:val="000000"/>
            </w14:solidFill>
          </w14:textFill>
        </w:rPr>
        <w:instrText xml:space="preserve"> HYPERLINK "https://www.jstor.org/stable/3595316"</w:instrText>
      </w:r>
      <w:r>
        <w:rPr>
          <w:rStyle w:val="Hyperlink.8"/>
          <w:rFonts w:ascii="Times New Roman" w:cs="Times New Roman" w:hAnsi="Times New Roman" w:eastAsia="Times New Roman"/>
          <w:i w:val="1"/>
          <w:iCs w:val="1"/>
          <w:outline w:val="0"/>
          <w:color w:val="000000"/>
          <w:u w:val="single" w:color="000000"/>
          <w14:textFill>
            <w14:solidFill>
              <w14:srgbClr w14:val="000000"/>
            </w14:solidFill>
          </w14:textFill>
        </w:rPr>
        <w:fldChar w:fldCharType="separate" w:fldLock="0"/>
      </w:r>
      <w:r>
        <w:rPr>
          <w:rStyle w:val="Hyperlink.8"/>
          <w:rFonts w:ascii="Times New Roman" w:hAnsi="Times New Roman"/>
          <w:i w:val="1"/>
          <w:iCs w:val="1"/>
          <w:outline w:val="0"/>
          <w:color w:val="000000"/>
          <w:u w:val="single" w:color="000000"/>
          <w:rtl w:val="0"/>
          <w:lang w:val="en-US"/>
          <w14:textFill>
            <w14:solidFill>
              <w14:srgbClr w14:val="000000"/>
            </w14:solidFill>
          </w14:textFill>
        </w:rPr>
        <w:t>3595316</w:t>
      </w:r>
      <w:r>
        <w:rPr>
          <w:rFonts w:ascii="Times New Roman" w:cs="Times New Roman" w:hAnsi="Times New Roman" w:eastAsia="Times New Roman"/>
        </w:rPr>
        <w:fldChar w:fldCharType="end" w:fldLock="0"/>
      </w:r>
      <w:r>
        <w:rPr>
          <w:rStyle w:val="None"/>
          <w:rFonts w:ascii="Times New Roman" w:hAnsi="Times New Roman"/>
          <w:i w:val="1"/>
          <w:iCs w:val="1"/>
          <w:rtl w:val="0"/>
          <w:lang w:val="en-US"/>
        </w:rPr>
        <w:t>.</w:t>
      </w:r>
      <w:r>
        <w:rPr>
          <w:rStyle w:val="mceitemhiddenspellword"/>
          <w:rFonts w:ascii="Times New Roman" w:hAnsi="Times New Roman" w:hint="default"/>
          <w:rtl w:val="0"/>
          <w:lang w:val="en-US"/>
        </w:rPr>
        <w:t> </w:t>
      </w:r>
      <w:r>
        <w:rPr>
          <w:rStyle w:val="mceitemhiddenspellword"/>
          <w:rFonts w:ascii="Times New Roman" w:hAnsi="Times New Roman"/>
          <w:rtl w:val="0"/>
          <w:lang w:val="en-US"/>
        </w:rPr>
        <w:t>In depth analysis compared with research on actual jury behavior.</w:t>
      </w:r>
    </w:p>
    <w:p>
      <w:pPr>
        <w:pStyle w:val="List Paragraph"/>
        <w:numPr>
          <w:ilvl w:val="0"/>
          <w:numId w:val="13"/>
        </w:numPr>
        <w:bidi w:val="0"/>
        <w:spacing w:after="200"/>
        <w:ind w:right="0"/>
        <w:jc w:val="left"/>
        <w:rPr>
          <w:rFonts w:ascii="Times New Roman" w:hAnsi="Times New Roman"/>
          <w:rtl w:val="0"/>
          <w:lang w:val="en-US"/>
        </w:rPr>
      </w:pPr>
      <w:r>
        <w:rPr>
          <w:rStyle w:val="None"/>
          <w:rFonts w:ascii="Times New Roman" w:hAnsi="Times New Roman"/>
          <w:shd w:val="clear" w:color="auto" w:fill="ffffff"/>
          <w:rtl w:val="0"/>
          <w:lang w:val="en-US"/>
        </w:rPr>
        <w:t>Homes, Linda.</w:t>
      </w:r>
      <w:r>
        <w:rPr>
          <w:rStyle w:val="None"/>
          <w:rFonts w:ascii="Times New Roman" w:hAnsi="Times New Roman" w:hint="default"/>
          <w:shd w:val="clear" w:color="auto" w:fill="ffffff"/>
          <w:rtl w:val="0"/>
          <w:lang w:val="en-US"/>
        </w:rPr>
        <w:t> </w:t>
      </w:r>
      <w:r>
        <w:rPr>
          <w:rStyle w:val="Hyperlink.9"/>
          <w:rFonts w:ascii="Times New Roman" w:cs="Times New Roman" w:hAnsi="Times New Roman" w:eastAsia="Times New Roman"/>
        </w:rPr>
        <w:fldChar w:fldCharType="begin" w:fldLock="0"/>
      </w:r>
      <w:r>
        <w:rPr>
          <w:rStyle w:val="Hyperlink.9"/>
          <w:rFonts w:ascii="Times New Roman" w:cs="Times New Roman" w:hAnsi="Times New Roman" w:eastAsia="Times New Roman"/>
        </w:rPr>
        <w:instrText xml:space="preserve"> HYPERLINK "https://www.npr.org/blogs/monkeysee/2015/05/06/404649955/amy-schumer-puts-her-own-looks-on-trial"</w:instrText>
      </w:r>
      <w:r>
        <w:rPr>
          <w:rStyle w:val="Hyperlink.9"/>
          <w:rFonts w:ascii="Times New Roman" w:cs="Times New Roman" w:hAnsi="Times New Roman" w:eastAsia="Times New Roman"/>
        </w:rPr>
        <w:fldChar w:fldCharType="separate" w:fldLock="0"/>
      </w:r>
      <w:r>
        <w:rPr>
          <w:rStyle w:val="Hyperlink.9"/>
          <w:rFonts w:ascii="Times New Roman" w:hAnsi="Times New Roman"/>
          <w:rtl w:val="0"/>
          <w:lang w:val="en-US"/>
        </w:rPr>
        <w:t>"Amy Schumer Puts Her Own Looks On Trial"</w:t>
      </w:r>
      <w:r>
        <w:rPr>
          <w:rFonts w:ascii="Times New Roman" w:cs="Times New Roman" w:hAnsi="Times New Roman" w:eastAsia="Times New Roman"/>
        </w:rPr>
        <w:fldChar w:fldCharType="end" w:fldLock="0"/>
      </w:r>
      <w:r>
        <w:rPr>
          <w:rStyle w:val="None"/>
          <w:rFonts w:ascii="Times New Roman" w:hAnsi="Times New Roman"/>
          <w:shd w:val="clear" w:color="auto" w:fill="ffffff"/>
          <w:rtl w:val="0"/>
          <w:lang w:val="en-US"/>
        </w:rPr>
        <w:t>.</w:t>
      </w:r>
      <w:r>
        <w:rPr>
          <w:rStyle w:val="None"/>
          <w:rFonts w:ascii="Times New Roman" w:hAnsi="Times New Roman" w:hint="default"/>
          <w:shd w:val="clear" w:color="auto" w:fill="ffffff"/>
          <w:rtl w:val="0"/>
          <w:lang w:val="en-US"/>
        </w:rPr>
        <w:t> </w:t>
      </w:r>
      <w:r>
        <w:rPr>
          <w:rStyle w:val="Hyperlink.8"/>
          <w:rFonts w:ascii="Times New Roman" w:cs="Times New Roman" w:hAnsi="Times New Roman" w:eastAsia="Times New Roman"/>
          <w:i w:val="1"/>
          <w:iCs w:val="1"/>
          <w:outline w:val="0"/>
          <w:color w:val="000000"/>
          <w:u w:val="single" w:color="000000"/>
          <w14:textFill>
            <w14:solidFill>
              <w14:srgbClr w14:val="000000"/>
            </w14:solidFill>
          </w14:textFill>
        </w:rPr>
        <w:fldChar w:fldCharType="begin" w:fldLock="0"/>
      </w:r>
      <w:r>
        <w:rPr>
          <w:rStyle w:val="Hyperlink.8"/>
          <w:rFonts w:ascii="Times New Roman" w:cs="Times New Roman" w:hAnsi="Times New Roman" w:eastAsia="Times New Roman"/>
          <w:i w:val="1"/>
          <w:iCs w:val="1"/>
          <w:outline w:val="0"/>
          <w:color w:val="000000"/>
          <w:u w:val="single" w:color="000000"/>
          <w14:textFill>
            <w14:solidFill>
              <w14:srgbClr w14:val="000000"/>
            </w14:solidFill>
          </w14:textFill>
        </w:rPr>
        <w:instrText xml:space="preserve"> HYPERLINK "https://en.wikipedia.org/wiki/NPR"</w:instrText>
      </w:r>
      <w:r>
        <w:rPr>
          <w:rStyle w:val="Hyperlink.8"/>
          <w:rFonts w:ascii="Times New Roman" w:cs="Times New Roman" w:hAnsi="Times New Roman" w:eastAsia="Times New Roman"/>
          <w:i w:val="1"/>
          <w:iCs w:val="1"/>
          <w:outline w:val="0"/>
          <w:color w:val="000000"/>
          <w:u w:val="single" w:color="000000"/>
          <w14:textFill>
            <w14:solidFill>
              <w14:srgbClr w14:val="000000"/>
            </w14:solidFill>
          </w14:textFill>
        </w:rPr>
        <w:fldChar w:fldCharType="separate" w:fldLock="0"/>
      </w:r>
      <w:r>
        <w:rPr>
          <w:rStyle w:val="Hyperlink.8"/>
          <w:rFonts w:ascii="Times New Roman" w:hAnsi="Times New Roman"/>
          <w:i w:val="1"/>
          <w:iCs w:val="1"/>
          <w:outline w:val="0"/>
          <w:color w:val="000000"/>
          <w:u w:val="single" w:color="000000"/>
          <w:rtl w:val="0"/>
          <w:lang w:val="en-US"/>
          <w14:textFill>
            <w14:solidFill>
              <w14:srgbClr w14:val="000000"/>
            </w14:solidFill>
          </w14:textFill>
        </w:rPr>
        <w:t>NPR</w:t>
      </w:r>
      <w:r>
        <w:rPr>
          <w:rFonts w:ascii="Times New Roman" w:cs="Times New Roman" w:hAnsi="Times New Roman" w:eastAsia="Times New Roman"/>
        </w:rPr>
        <w:fldChar w:fldCharType="end" w:fldLock="0"/>
      </w:r>
      <w:r>
        <w:rPr>
          <w:rStyle w:val="mceitemhiddenspellword"/>
          <w:rFonts w:ascii="Times New Roman" w:hAnsi="Times New Roman"/>
          <w:rtl w:val="0"/>
          <w:lang w:val="en-US"/>
        </w:rPr>
        <w:t>. Retrieved</w:t>
      </w:r>
      <w:r>
        <w:rPr>
          <w:rStyle w:val="mceitemhiddenspellword"/>
          <w:rFonts w:ascii="Times New Roman" w:hAnsi="Times New Roman" w:hint="default"/>
          <w:rtl w:val="0"/>
          <w:lang w:val="en-US"/>
        </w:rPr>
        <w:t> </w:t>
      </w:r>
      <w:r>
        <w:rPr>
          <w:rStyle w:val="mceitemhiddenspellword"/>
          <w:rFonts w:ascii="Times New Roman" w:hAnsi="Times New Roman"/>
          <w:rtl w:val="0"/>
          <w:lang w:val="en-US"/>
        </w:rPr>
        <w:t>May 6,</w:t>
      </w:r>
      <w:r>
        <w:rPr>
          <w:rStyle w:val="mceitemhiddenspellword"/>
          <w:rFonts w:ascii="Times New Roman" w:hAnsi="Times New Roman" w:hint="default"/>
          <w:rtl w:val="0"/>
          <w:lang w:val="en-US"/>
        </w:rPr>
        <w:t> </w:t>
      </w:r>
      <w:r>
        <w:rPr>
          <w:rStyle w:val="mceitemhiddenspellword"/>
          <w:rFonts w:ascii="Times New Roman" w:hAnsi="Times New Roman"/>
          <w:rtl w:val="0"/>
          <w:lang w:val="en-US"/>
        </w:rPr>
        <w:t>2015</w:t>
      </w:r>
      <w:r>
        <w:rPr>
          <w:rStyle w:val="None"/>
          <w:rFonts w:ascii="Times New Roman" w:hAnsi="Times New Roman"/>
          <w:shd w:val="clear" w:color="auto" w:fill="ffffff"/>
          <w:rtl w:val="0"/>
          <w:lang w:val="en-US"/>
        </w:rPr>
        <w:t>.</w:t>
      </w:r>
    </w:p>
    <w:p>
      <w:pPr>
        <w:pStyle w:val="List Paragraph"/>
        <w:numPr>
          <w:ilvl w:val="0"/>
          <w:numId w:val="13"/>
        </w:numPr>
        <w:bidi w:val="0"/>
        <w:spacing w:after="200"/>
        <w:ind w:right="0"/>
        <w:jc w:val="left"/>
        <w:rPr>
          <w:rFonts w:ascii="Times New Roman" w:hAnsi="Times New Roman"/>
          <w:rtl w:val="0"/>
          <w:lang w:val="en-US"/>
        </w:rPr>
      </w:pPr>
      <w:r>
        <w:rPr>
          <w:rStyle w:val="mceitemhiddenspellword"/>
          <w:rFonts w:ascii="Times New Roman" w:hAnsi="Times New Roman"/>
          <w:rtl w:val="0"/>
          <w:lang w:val="en-US"/>
        </w:rPr>
        <w:t>Lanham, Richard.</w:t>
      </w:r>
      <w:r>
        <w:rPr>
          <w:rStyle w:val="mceitemhiddenspellword"/>
          <w:rFonts w:ascii="Times New Roman" w:hAnsi="Times New Roman" w:hint="default"/>
          <w:rtl w:val="0"/>
          <w:lang w:val="en-US"/>
        </w:rPr>
        <w:t> </w:t>
      </w:r>
      <w:r>
        <w:rPr>
          <w:rStyle w:val="None"/>
          <w:rFonts w:ascii="Times New Roman" w:hAnsi="Times New Roman"/>
          <w:i w:val="1"/>
          <w:iCs w:val="1"/>
          <w:rtl w:val="0"/>
          <w:lang w:val="en-US"/>
        </w:rPr>
        <w:t>Introduction: The Domain of Style analyzing prose</w:t>
      </w:r>
      <w:r>
        <w:rPr>
          <w:rStyle w:val="mceitemhiddenspellword"/>
          <w:rFonts w:ascii="Times New Roman" w:hAnsi="Times New Roman"/>
          <w:rtl w:val="0"/>
          <w:lang w:val="en-US"/>
        </w:rPr>
        <w:t>. (New York, NY: Continuum, 2003).</w:t>
      </w:r>
    </w:p>
    <w:p>
      <w:pPr>
        <w:pStyle w:val="List Paragraph"/>
        <w:numPr>
          <w:ilvl w:val="0"/>
          <w:numId w:val="13"/>
        </w:numPr>
        <w:bidi w:val="0"/>
        <w:spacing w:after="200"/>
        <w:ind w:right="0"/>
        <w:jc w:val="left"/>
        <w:rPr>
          <w:rFonts w:ascii="Times New Roman" w:hAnsi="Times New Roman"/>
          <w:rtl w:val="0"/>
          <w:lang w:val="en-US"/>
        </w:rPr>
      </w:pPr>
      <w:r>
        <w:rPr>
          <w:rStyle w:val="None"/>
          <w:rFonts w:ascii="Times New Roman" w:hAnsi="Times New Roman"/>
          <w:i w:val="1"/>
          <w:iCs w:val="1"/>
          <w:rtl w:val="0"/>
          <w:lang w:val="en-US"/>
        </w:rPr>
        <w:t>Making Movies</w:t>
      </w:r>
      <w:r>
        <w:rPr>
          <w:rStyle w:val="mceitemhiddenspellword"/>
          <w:rFonts w:ascii="Times New Roman" w:hAnsi="Times New Roman"/>
          <w:rtl w:val="0"/>
          <w:lang w:val="en-US"/>
        </w:rPr>
        <w:t>, by</w:t>
      </w:r>
      <w:r>
        <w:rPr>
          <w:rStyle w:val="mceitemhiddenspellword"/>
          <w:rFonts w:ascii="Times New Roman" w:hAnsi="Times New Roman" w:hint="default"/>
          <w:rtl w:val="0"/>
          <w:lang w:val="en-US"/>
        </w:rPr>
        <w:t> </w:t>
      </w:r>
      <w:r>
        <w:rPr>
          <w:rStyle w:val="Hyperlink.9"/>
          <w:rFonts w:ascii="Times New Roman" w:cs="Times New Roman" w:hAnsi="Times New Roman" w:eastAsia="Times New Roman"/>
        </w:rPr>
        <w:fldChar w:fldCharType="begin" w:fldLock="0"/>
      </w:r>
      <w:r>
        <w:rPr>
          <w:rStyle w:val="Hyperlink.9"/>
          <w:rFonts w:ascii="Times New Roman" w:cs="Times New Roman" w:hAnsi="Times New Roman" w:eastAsia="Times New Roman"/>
        </w:rPr>
        <w:instrText xml:space="preserve"> HYPERLINK "https://en.wikipedia.org/wiki/Sidney_Lumet"</w:instrText>
      </w:r>
      <w:r>
        <w:rPr>
          <w:rStyle w:val="Hyperlink.9"/>
          <w:rFonts w:ascii="Times New Roman" w:cs="Times New Roman" w:hAnsi="Times New Roman" w:eastAsia="Times New Roman"/>
        </w:rPr>
        <w:fldChar w:fldCharType="separate" w:fldLock="0"/>
      </w:r>
      <w:r>
        <w:rPr>
          <w:rStyle w:val="Hyperlink.9"/>
          <w:rFonts w:ascii="Times New Roman" w:hAnsi="Times New Roman"/>
          <w:rtl w:val="0"/>
          <w:lang w:val="en-US"/>
        </w:rPr>
        <w:t>Sidney Lumet</w:t>
      </w:r>
      <w:r>
        <w:rPr>
          <w:rFonts w:ascii="Times New Roman" w:cs="Times New Roman" w:hAnsi="Times New Roman" w:eastAsia="Times New Roman"/>
        </w:rPr>
        <w:fldChar w:fldCharType="end" w:fldLock="0"/>
      </w:r>
      <w:r>
        <w:rPr>
          <w:rStyle w:val="mceitemhiddenspellword"/>
          <w:rFonts w:ascii="Times New Roman" w:hAnsi="Times New Roman"/>
          <w:rtl w:val="0"/>
          <w:lang w:val="en-US"/>
        </w:rPr>
        <w:t>. (c) 1995,</w:t>
      </w:r>
      <w:r>
        <w:rPr>
          <w:rStyle w:val="mceitemhiddenspellword"/>
          <w:rFonts w:ascii="Times New Roman" w:hAnsi="Times New Roman" w:hint="default"/>
          <w:rtl w:val="0"/>
          <w:lang w:val="en-US"/>
        </w:rPr>
        <w:t> </w:t>
      </w:r>
      <w:r>
        <w:rPr>
          <w:rStyle w:val="Hyperlink.9"/>
          <w:rFonts w:ascii="Times New Roman" w:cs="Times New Roman" w:hAnsi="Times New Roman" w:eastAsia="Times New Roman"/>
        </w:rPr>
        <w:fldChar w:fldCharType="begin" w:fldLock="0"/>
      </w:r>
      <w:r>
        <w:rPr>
          <w:rStyle w:val="Hyperlink.9"/>
          <w:rFonts w:ascii="Times New Roman" w:cs="Times New Roman" w:hAnsi="Times New Roman" w:eastAsia="Times New Roman"/>
        </w:rPr>
        <w:instrText xml:space="preserve"> HYPERLINK "https://en.wikipedia.org/wiki/International_Standard_Book_Number"</w:instrText>
      </w:r>
      <w:r>
        <w:rPr>
          <w:rStyle w:val="Hyperlink.9"/>
          <w:rFonts w:ascii="Times New Roman" w:cs="Times New Roman" w:hAnsi="Times New Roman" w:eastAsia="Times New Roman"/>
        </w:rPr>
        <w:fldChar w:fldCharType="separate" w:fldLock="0"/>
      </w:r>
      <w:r>
        <w:rPr>
          <w:rStyle w:val="Hyperlink.9"/>
          <w:rFonts w:ascii="Times New Roman" w:hAnsi="Times New Roman"/>
          <w:rtl w:val="0"/>
          <w:lang w:val="en-US"/>
        </w:rPr>
        <w:t>ISBN</w:t>
      </w:r>
      <w:r>
        <w:rPr>
          <w:rFonts w:ascii="Times New Roman" w:cs="Times New Roman" w:hAnsi="Times New Roman" w:eastAsia="Times New Roman"/>
        </w:rPr>
        <w:fldChar w:fldCharType="end" w:fldLock="0"/>
      </w:r>
      <w:r>
        <w:rPr>
          <w:rStyle w:val="mceitemhiddenspellword"/>
          <w:rFonts w:ascii="Times New Roman" w:hAnsi="Times New Roman" w:hint="default"/>
          <w:rtl w:val="0"/>
          <w:lang w:val="en-US"/>
        </w:rPr>
        <w:t> </w:t>
      </w:r>
      <w:r>
        <w:rPr>
          <w:rStyle w:val="Hyperlink.9"/>
          <w:rFonts w:ascii="Times New Roman" w:cs="Times New Roman" w:hAnsi="Times New Roman" w:eastAsia="Times New Roman"/>
        </w:rPr>
        <w:fldChar w:fldCharType="begin" w:fldLock="0"/>
      </w:r>
      <w:r>
        <w:rPr>
          <w:rStyle w:val="Hyperlink.9"/>
          <w:rFonts w:ascii="Times New Roman" w:cs="Times New Roman" w:hAnsi="Times New Roman" w:eastAsia="Times New Roman"/>
        </w:rPr>
        <w:instrText xml:space="preserve"> HYPERLINK "https://en.wikipedia.org/wiki/Special:BookSources/978-0-679-75660-6"</w:instrText>
      </w:r>
      <w:r>
        <w:rPr>
          <w:rStyle w:val="Hyperlink.9"/>
          <w:rFonts w:ascii="Times New Roman" w:cs="Times New Roman" w:hAnsi="Times New Roman" w:eastAsia="Times New Roman"/>
        </w:rPr>
        <w:fldChar w:fldCharType="separate" w:fldLock="0"/>
      </w:r>
      <w:r>
        <w:rPr>
          <w:rStyle w:val="Hyperlink.9"/>
          <w:rFonts w:ascii="Times New Roman" w:hAnsi="Times New Roman"/>
          <w:rtl w:val="0"/>
          <w:lang w:val="en-US"/>
        </w:rPr>
        <w:t>978-0-679-75660-6</w:t>
      </w:r>
      <w:r>
        <w:rPr>
          <w:rFonts w:ascii="Times New Roman" w:cs="Times New Roman" w:hAnsi="Times New Roman" w:eastAsia="Times New Roman"/>
        </w:rPr>
        <w:fldChar w:fldCharType="end" w:fldLock="0"/>
      </w:r>
      <w:r>
        <w:rPr>
          <w:rStyle w:val="mceitemhiddenspellword"/>
          <w:rFonts w:ascii="Times New Roman" w:hAnsi="Times New Roman"/>
          <w:rtl w:val="0"/>
          <w:lang w:val="en-US"/>
        </w:rPr>
        <w:t>.</w:t>
      </w:r>
    </w:p>
    <w:p>
      <w:pPr>
        <w:pStyle w:val="List Paragraph"/>
        <w:numPr>
          <w:ilvl w:val="0"/>
          <w:numId w:val="13"/>
        </w:numPr>
        <w:bidi w:val="0"/>
        <w:spacing w:after="200"/>
        <w:ind w:right="0"/>
        <w:jc w:val="left"/>
        <w:rPr>
          <w:rFonts w:ascii="Times New Roman" w:hAnsi="Times New Roman"/>
          <w:rtl w:val="0"/>
          <w:lang w:val="en-US"/>
        </w:rPr>
      </w:pPr>
      <w:r>
        <w:rPr>
          <w:rStyle w:val="None"/>
          <w:rFonts w:ascii="Times New Roman" w:hAnsi="Times New Roman"/>
          <w:shd w:val="clear" w:color="auto" w:fill="ffffff"/>
          <w:rtl w:val="0"/>
          <w:lang w:val="en-US"/>
        </w:rPr>
        <w:t>"Preparing an Expert Witness for Trial." Virginia Court Reporters. May 31, 2017.</w:t>
      </w:r>
    </w:p>
    <w:p>
      <w:pPr>
        <w:pStyle w:val="List Paragraph"/>
        <w:numPr>
          <w:ilvl w:val="0"/>
          <w:numId w:val="13"/>
        </w:numPr>
        <w:bidi w:val="0"/>
        <w:spacing w:after="200"/>
        <w:ind w:right="0"/>
        <w:jc w:val="left"/>
        <w:rPr>
          <w:rFonts w:ascii="Times New Roman" w:hAnsi="Times New Roman"/>
          <w:rtl w:val="0"/>
          <w:lang w:val="en-US"/>
        </w:rPr>
      </w:pPr>
      <w:r>
        <w:rPr>
          <w:rStyle w:val="None"/>
          <w:rFonts w:ascii="Times New Roman" w:hAnsi="Times New Roman"/>
          <w:i w:val="1"/>
          <w:iCs w:val="1"/>
          <w:rtl w:val="0"/>
          <w:lang w:val="en-US"/>
        </w:rPr>
        <w:t>Readings on Twelve Angry Men</w:t>
      </w:r>
      <w:r>
        <w:rPr>
          <w:rStyle w:val="mceitemhiddenspellword"/>
          <w:rFonts w:ascii="Times New Roman" w:hAnsi="Times New Roman"/>
          <w:rtl w:val="0"/>
          <w:lang w:val="en-US"/>
        </w:rPr>
        <w:t>, by Russ Munyan, Greenhaven Press, 2000,</w:t>
      </w:r>
      <w:r>
        <w:rPr>
          <w:rStyle w:val="mceitemhiddenspellword"/>
          <w:rFonts w:ascii="Times New Roman" w:hAnsi="Times New Roman" w:hint="default"/>
          <w:rtl w:val="0"/>
          <w:lang w:val="en-US"/>
        </w:rPr>
        <w:t> </w:t>
      </w:r>
      <w:r>
        <w:rPr>
          <w:rStyle w:val="Hyperlink.9"/>
          <w:rFonts w:ascii="Times New Roman" w:cs="Times New Roman" w:hAnsi="Times New Roman" w:eastAsia="Times New Roman"/>
        </w:rPr>
        <w:fldChar w:fldCharType="begin" w:fldLock="0"/>
      </w:r>
      <w:r>
        <w:rPr>
          <w:rStyle w:val="Hyperlink.9"/>
          <w:rFonts w:ascii="Times New Roman" w:cs="Times New Roman" w:hAnsi="Times New Roman" w:eastAsia="Times New Roman"/>
        </w:rPr>
        <w:instrText xml:space="preserve"> HYPERLINK "https://en.wikipedia.org/wiki/International_Standard_Book_Number"</w:instrText>
      </w:r>
      <w:r>
        <w:rPr>
          <w:rStyle w:val="Hyperlink.9"/>
          <w:rFonts w:ascii="Times New Roman" w:cs="Times New Roman" w:hAnsi="Times New Roman" w:eastAsia="Times New Roman"/>
        </w:rPr>
        <w:fldChar w:fldCharType="separate" w:fldLock="0"/>
      </w:r>
      <w:r>
        <w:rPr>
          <w:rStyle w:val="Hyperlink.9"/>
          <w:rFonts w:ascii="Times New Roman" w:hAnsi="Times New Roman"/>
          <w:rtl w:val="0"/>
          <w:lang w:val="en-US"/>
        </w:rPr>
        <w:t>ISBN</w:t>
      </w:r>
      <w:r>
        <w:rPr>
          <w:rFonts w:ascii="Times New Roman" w:cs="Times New Roman" w:hAnsi="Times New Roman" w:eastAsia="Times New Roman"/>
        </w:rPr>
        <w:fldChar w:fldCharType="end" w:fldLock="0"/>
      </w:r>
      <w:r>
        <w:rPr>
          <w:rStyle w:val="mceitemhiddenspellword"/>
          <w:rFonts w:ascii="Times New Roman" w:hAnsi="Times New Roman" w:hint="default"/>
          <w:rtl w:val="0"/>
          <w:lang w:val="en-US"/>
        </w:rPr>
        <w:t> </w:t>
      </w:r>
      <w:r>
        <w:rPr>
          <w:rStyle w:val="Hyperlink.9"/>
          <w:rFonts w:ascii="Times New Roman" w:cs="Times New Roman" w:hAnsi="Times New Roman" w:eastAsia="Times New Roman"/>
        </w:rPr>
        <w:fldChar w:fldCharType="begin" w:fldLock="0"/>
      </w:r>
      <w:r>
        <w:rPr>
          <w:rStyle w:val="Hyperlink.9"/>
          <w:rFonts w:ascii="Times New Roman" w:cs="Times New Roman" w:hAnsi="Times New Roman" w:eastAsia="Times New Roman"/>
        </w:rPr>
        <w:instrText xml:space="preserve"> HYPERLINK "https://en.wikipedia.org/wiki/Special:BookSources/978-0-7377-0313-9"</w:instrText>
      </w:r>
      <w:r>
        <w:rPr>
          <w:rStyle w:val="Hyperlink.9"/>
          <w:rFonts w:ascii="Times New Roman" w:cs="Times New Roman" w:hAnsi="Times New Roman" w:eastAsia="Times New Roman"/>
        </w:rPr>
        <w:fldChar w:fldCharType="separate" w:fldLock="0"/>
      </w:r>
      <w:r>
        <w:rPr>
          <w:rStyle w:val="Hyperlink.9"/>
          <w:rFonts w:ascii="Times New Roman" w:hAnsi="Times New Roman"/>
          <w:rtl w:val="0"/>
          <w:lang w:val="en-US"/>
        </w:rPr>
        <w:t>978-0-7377-0313-9</w:t>
      </w:r>
      <w:r>
        <w:rPr>
          <w:rFonts w:ascii="Times New Roman" w:cs="Times New Roman" w:hAnsi="Times New Roman" w:eastAsia="Times New Roman"/>
        </w:rPr>
        <w:fldChar w:fldCharType="end" w:fldLock="0"/>
      </w:r>
      <w:r>
        <w:rPr>
          <w:rStyle w:val="mceitemhiddenspellword"/>
          <w:rFonts w:ascii="Times New Roman" w:hAnsi="Times New Roman"/>
          <w:rtl w:val="0"/>
          <w:lang w:val="en-US"/>
        </w:rPr>
        <w:t>.</w:t>
      </w:r>
    </w:p>
    <w:p>
      <w:pPr>
        <w:pStyle w:val="List Paragraph"/>
        <w:numPr>
          <w:ilvl w:val="0"/>
          <w:numId w:val="13"/>
        </w:numPr>
        <w:bidi w:val="0"/>
        <w:spacing w:before="100" w:after="24"/>
        <w:ind w:right="0"/>
        <w:jc w:val="left"/>
        <w:rPr>
          <w:rFonts w:ascii="Times New Roman" w:hAnsi="Times New Roman"/>
          <w:rtl w:val="0"/>
          <w:lang w:val="en-US"/>
        </w:rPr>
      </w:pPr>
      <w:r>
        <w:rPr>
          <w:rStyle w:val="None"/>
          <w:rFonts w:ascii="Times New Roman" w:hAnsi="Times New Roman"/>
          <w:i w:val="1"/>
          <w:iCs w:val="1"/>
          <w:rtl w:val="0"/>
          <w:lang w:val="en-US"/>
        </w:rPr>
        <w:t>Semple, Kirk (October 18, 2010),</w:t>
      </w:r>
      <w:r>
        <w:rPr>
          <w:rStyle w:val="None"/>
          <w:rFonts w:ascii="Times New Roman" w:hAnsi="Times New Roman" w:hint="default"/>
          <w:i w:val="1"/>
          <w:iCs w:val="1"/>
          <w:rtl w:val="0"/>
          <w:lang w:val="en-US"/>
        </w:rPr>
        <w:t> </w:t>
      </w:r>
      <w:r>
        <w:rPr>
          <w:rStyle w:val="Hyperlink.8"/>
          <w:rFonts w:ascii="Times New Roman" w:cs="Times New Roman" w:hAnsi="Times New Roman" w:eastAsia="Times New Roman"/>
          <w:i w:val="1"/>
          <w:iCs w:val="1"/>
          <w:outline w:val="0"/>
          <w:color w:val="000000"/>
          <w:u w:val="single" w:color="000000"/>
          <w14:textFill>
            <w14:solidFill>
              <w14:srgbClr w14:val="000000"/>
            </w14:solidFill>
          </w14:textFill>
        </w:rPr>
        <w:fldChar w:fldCharType="begin" w:fldLock="0"/>
      </w:r>
      <w:r>
        <w:rPr>
          <w:rStyle w:val="Hyperlink.8"/>
          <w:rFonts w:ascii="Times New Roman" w:cs="Times New Roman" w:hAnsi="Times New Roman" w:eastAsia="Times New Roman"/>
          <w:i w:val="1"/>
          <w:iCs w:val="1"/>
          <w:outline w:val="0"/>
          <w:color w:val="000000"/>
          <w:u w:val="single" w:color="000000"/>
          <w14:textFill>
            <w14:solidFill>
              <w14:srgbClr w14:val="000000"/>
            </w14:solidFill>
          </w14:textFill>
        </w:rPr>
        <w:instrText xml:space="preserve"> HYPERLINK "https://www.nytimes.com/2010/10/18/nyregion/18sonia.html"</w:instrText>
      </w:r>
      <w:r>
        <w:rPr>
          <w:rStyle w:val="Hyperlink.8"/>
          <w:rFonts w:ascii="Times New Roman" w:cs="Times New Roman" w:hAnsi="Times New Roman" w:eastAsia="Times New Roman"/>
          <w:i w:val="1"/>
          <w:iCs w:val="1"/>
          <w:outline w:val="0"/>
          <w:color w:val="000000"/>
          <w:u w:val="single" w:color="000000"/>
          <w14:textFill>
            <w14:solidFill>
              <w14:srgbClr w14:val="000000"/>
            </w14:solidFill>
          </w14:textFill>
        </w:rPr>
        <w:fldChar w:fldCharType="separate" w:fldLock="0"/>
      </w:r>
      <w:r>
        <w:rPr>
          <w:rStyle w:val="Hyperlink.8"/>
          <w:rFonts w:ascii="Times New Roman" w:hAnsi="Times New Roman"/>
          <w:i w:val="1"/>
          <w:iCs w:val="1"/>
          <w:outline w:val="0"/>
          <w:color w:val="000000"/>
          <w:u w:val="single" w:color="000000"/>
          <w:rtl w:val="0"/>
          <w:lang w:val="en-US"/>
          <w14:textFill>
            <w14:solidFill>
              <w14:srgbClr w14:val="000000"/>
            </w14:solidFill>
          </w14:textFill>
        </w:rPr>
        <w:t>"The Movie That Made a Supreme Court Justice"</w:t>
      </w:r>
      <w:r>
        <w:rPr>
          <w:rFonts w:ascii="Times New Roman" w:cs="Times New Roman" w:hAnsi="Times New Roman" w:eastAsia="Times New Roman"/>
        </w:rPr>
        <w:fldChar w:fldCharType="end" w:fldLock="0"/>
      </w:r>
      <w:r>
        <w:rPr>
          <w:rStyle w:val="None"/>
          <w:rFonts w:ascii="Times New Roman" w:hAnsi="Times New Roman"/>
          <w:i w:val="1"/>
          <w:iCs w:val="1"/>
          <w:rtl w:val="0"/>
          <w:lang w:val="en-US"/>
        </w:rPr>
        <w:t>,</w:t>
      </w:r>
      <w:r>
        <w:rPr>
          <w:rStyle w:val="None"/>
          <w:rFonts w:ascii="Times New Roman" w:hAnsi="Times New Roman" w:hint="default"/>
          <w:i w:val="1"/>
          <w:iCs w:val="1"/>
          <w:rtl w:val="0"/>
          <w:lang w:val="en-US"/>
        </w:rPr>
        <w:t> </w:t>
      </w:r>
      <w:r>
        <w:rPr>
          <w:rStyle w:val="None"/>
          <w:rFonts w:ascii="Times New Roman" w:hAnsi="Times New Roman"/>
          <w:i w:val="1"/>
          <w:iCs w:val="1"/>
          <w:rtl w:val="0"/>
          <w:lang w:val="en-US"/>
        </w:rPr>
        <w:t>The New York Times, retrieved</w:t>
      </w:r>
      <w:r>
        <w:rPr>
          <w:rStyle w:val="None"/>
          <w:rFonts w:ascii="Times New Roman" w:hAnsi="Times New Roman" w:hint="default"/>
          <w:i w:val="1"/>
          <w:iCs w:val="1"/>
          <w:rtl w:val="0"/>
          <w:lang w:val="en-US"/>
        </w:rPr>
        <w:t> </w:t>
      </w:r>
      <w:r>
        <w:rPr>
          <w:rStyle w:val="None"/>
          <w:rFonts w:ascii="Times New Roman" w:hAnsi="Times New Roman"/>
          <w:i w:val="1"/>
          <w:iCs w:val="1"/>
          <w:rtl w:val="0"/>
          <w:lang w:val="en-US"/>
        </w:rPr>
        <w:t>October 18,</w:t>
      </w:r>
      <w:r>
        <w:rPr>
          <w:rStyle w:val="None"/>
          <w:rFonts w:ascii="Times New Roman" w:hAnsi="Times New Roman" w:hint="default"/>
          <w:i w:val="1"/>
          <w:iCs w:val="1"/>
          <w:rtl w:val="0"/>
          <w:lang w:val="en-US"/>
        </w:rPr>
        <w:t> </w:t>
      </w:r>
      <w:r>
        <w:rPr>
          <w:rStyle w:val="None"/>
          <w:rFonts w:ascii="Times New Roman" w:hAnsi="Times New Roman"/>
          <w:i w:val="1"/>
          <w:iCs w:val="1"/>
          <w:rtl w:val="0"/>
          <w:lang w:val="en-US"/>
        </w:rPr>
        <w:t>2010.</w:t>
      </w:r>
    </w:p>
    <w:p>
      <w:pPr>
        <w:pStyle w:val="List Paragraph"/>
        <w:numPr>
          <w:ilvl w:val="0"/>
          <w:numId w:val="13"/>
        </w:numPr>
        <w:bidi w:val="0"/>
        <w:spacing w:before="100" w:after="24"/>
        <w:ind w:right="0"/>
        <w:jc w:val="left"/>
        <w:rPr>
          <w:rFonts w:ascii="Times New Roman" w:hAnsi="Times New Roman"/>
          <w:rtl w:val="0"/>
          <w:lang w:val="en-US"/>
        </w:rPr>
      </w:pPr>
      <w:r>
        <w:rPr>
          <w:rStyle w:val="None"/>
          <w:rFonts w:ascii="Times New Roman" w:hAnsi="Times New Roman"/>
          <w:shd w:val="clear" w:color="auto" w:fill="ffffff"/>
          <w:rtl w:val="0"/>
          <w:lang w:val="en-US"/>
        </w:rPr>
        <w:t xml:space="preserve">"The Dividing Line Between Preparing and Coaching a Witness for a Deposition." Virginia Court Reporters. November 29, 2016. </w:t>
      </w:r>
    </w:p>
    <w:p>
      <w:pPr>
        <w:pStyle w:val="List Paragraph"/>
        <w:numPr>
          <w:ilvl w:val="0"/>
          <w:numId w:val="13"/>
        </w:numPr>
        <w:bidi w:val="0"/>
        <w:spacing w:after="200"/>
        <w:ind w:right="0"/>
        <w:jc w:val="left"/>
        <w:rPr>
          <w:rFonts w:ascii="Times New Roman" w:hAnsi="Times New Roman"/>
          <w:rtl w:val="0"/>
          <w:lang w:val="en-US"/>
        </w:rPr>
      </w:pPr>
      <w:r>
        <w:rPr>
          <w:rStyle w:val="None"/>
          <w:rFonts w:ascii="Times New Roman" w:hAnsi="Times New Roman"/>
          <w:i w:val="1"/>
          <w:iCs w:val="1"/>
          <w:rtl w:val="0"/>
          <w:lang w:val="en-US"/>
        </w:rPr>
        <w:t>The New York Times</w:t>
      </w:r>
      <w:r>
        <w:rPr>
          <w:rStyle w:val="mceitemhiddenspellword"/>
          <w:rFonts w:ascii="Times New Roman" w:hAnsi="Times New Roman"/>
          <w:rtl w:val="0"/>
          <w:lang w:val="en-US"/>
        </w:rPr>
        <w:t>, April 15, 1957, "12 Angry Men", review by A. H. Weiler.</w:t>
      </w:r>
    </w:p>
    <w:p>
      <w:pPr>
        <w:pStyle w:val="Body A"/>
        <w:rPr>
          <w:rStyle w:val="None"/>
          <w:b w:val="1"/>
          <w:bCs w:val="1"/>
        </w:rPr>
      </w:pPr>
    </w:p>
    <w:p>
      <w:pPr>
        <w:pStyle w:val="Body A"/>
        <w:rPr>
          <w:rStyle w:val="mceitemhiddenspellword"/>
        </w:rPr>
      </w:pPr>
    </w:p>
    <w:p>
      <w:pPr>
        <w:pStyle w:val="Body A"/>
        <w:rPr>
          <w:rStyle w:val="None"/>
          <w:rFonts w:ascii="Arial" w:cs="Arial" w:hAnsi="Arial" w:eastAsia="Arial"/>
          <w:b w:val="1"/>
          <w:bCs w:val="1"/>
          <w:outline w:val="0"/>
          <w:color w:val="385623"/>
          <w:u w:color="385623"/>
          <w14:textFill>
            <w14:solidFill>
              <w14:srgbClr w14:val="385623"/>
            </w14:solidFill>
          </w14:textFill>
        </w:rPr>
      </w:pPr>
      <w:r>
        <w:rPr>
          <w:rStyle w:val="None"/>
          <w:rFonts w:ascii="Arial" w:hAnsi="Arial"/>
          <w:b w:val="1"/>
          <w:bCs w:val="1"/>
          <w:outline w:val="0"/>
          <w:color w:val="385623"/>
          <w:u w:color="385623"/>
          <w:rtl w:val="0"/>
          <w:lang w:val="en-US"/>
          <w14:textFill>
            <w14:solidFill>
              <w14:srgbClr w14:val="385623"/>
            </w14:solidFill>
          </w14:textFill>
        </w:rPr>
        <w:t>TOPICS FOR INCLUSION</w:t>
      </w:r>
    </w:p>
    <w:p>
      <w:pPr>
        <w:pStyle w:val="List Paragraph"/>
        <w:numPr>
          <w:ilvl w:val="0"/>
          <w:numId w:val="15"/>
        </w:numPr>
        <w:bidi w:val="0"/>
        <w:ind w:right="0"/>
        <w:jc w:val="left"/>
        <w:rPr>
          <w:rFonts w:ascii="Times New Roman" w:hAnsi="Times New Roman"/>
          <w:sz w:val="22"/>
          <w:szCs w:val="22"/>
          <w:rtl w:val="0"/>
          <w:lang w:val="en-US"/>
        </w:rPr>
      </w:pPr>
      <w:r>
        <w:rPr>
          <w:rStyle w:val="mceitemhiddenspellword"/>
          <w:rFonts w:ascii="Times New Roman" w:hAnsi="Times New Roman"/>
          <w:sz w:val="22"/>
          <w:szCs w:val="22"/>
          <w:rtl w:val="0"/>
          <w:lang w:val="en-US"/>
        </w:rPr>
        <w:t>Societal context of the plays/trials</w:t>
      </w:r>
    </w:p>
    <w:p>
      <w:pPr>
        <w:pStyle w:val="List Paragraph"/>
        <w:numPr>
          <w:ilvl w:val="0"/>
          <w:numId w:val="15"/>
        </w:numPr>
        <w:bidi w:val="0"/>
        <w:ind w:right="0"/>
        <w:jc w:val="left"/>
        <w:rPr>
          <w:rFonts w:ascii="Times New Roman" w:hAnsi="Times New Roman"/>
          <w:sz w:val="22"/>
          <w:szCs w:val="22"/>
          <w:rtl w:val="0"/>
          <w:lang w:val="en-US"/>
        </w:rPr>
      </w:pPr>
      <w:r>
        <w:rPr>
          <w:rStyle w:val="None"/>
          <w:rFonts w:ascii="Times New Roman" w:hAnsi="Times New Roman"/>
          <w:outline w:val="0"/>
          <w:color w:val="000000"/>
          <w:sz w:val="22"/>
          <w:szCs w:val="22"/>
          <w:u w:color="000000"/>
          <w:rtl w:val="0"/>
          <w:lang w:val="en-US"/>
          <w14:textFill>
            <w14:solidFill>
              <w14:srgbClr w14:val="000000"/>
            </w14:solidFill>
          </w14:textFill>
        </w:rPr>
        <w:t xml:space="preserve">Using primary source </w:t>
      </w:r>
      <w:r>
        <w:rPr>
          <w:rStyle w:val="mceitemhiddenspellword"/>
          <w:rFonts w:ascii="Times New Roman" w:hAnsi="Times New Roman"/>
          <w:sz w:val="22"/>
          <w:szCs w:val="22"/>
          <w:rtl w:val="0"/>
          <w:lang w:val="en-US"/>
        </w:rPr>
        <w:t xml:space="preserve">material: courtroom transcripts </w:t>
      </w:r>
    </w:p>
    <w:p>
      <w:pPr>
        <w:pStyle w:val="List Paragraph"/>
        <w:numPr>
          <w:ilvl w:val="0"/>
          <w:numId w:val="15"/>
        </w:numPr>
        <w:bidi w:val="0"/>
        <w:ind w:right="0"/>
        <w:jc w:val="left"/>
        <w:rPr>
          <w:rFonts w:ascii="Times New Roman" w:hAnsi="Times New Roman"/>
          <w:sz w:val="22"/>
          <w:szCs w:val="22"/>
          <w:rtl w:val="0"/>
          <w:lang w:val="en-US"/>
        </w:rPr>
      </w:pPr>
      <w:r>
        <w:rPr>
          <w:rStyle w:val="mceitemhiddenspellword"/>
          <w:rFonts w:ascii="Times New Roman" w:hAnsi="Times New Roman"/>
          <w:sz w:val="22"/>
          <w:szCs w:val="22"/>
          <w:rtl w:val="0"/>
          <w:lang w:val="en-US"/>
        </w:rPr>
        <w:t>Acting and directing elements in theatre and performance</w:t>
      </w:r>
    </w:p>
    <w:p>
      <w:pPr>
        <w:pStyle w:val="List Paragraph"/>
        <w:numPr>
          <w:ilvl w:val="0"/>
          <w:numId w:val="15"/>
        </w:numPr>
        <w:bidi w:val="0"/>
        <w:ind w:right="0"/>
        <w:jc w:val="left"/>
        <w:rPr>
          <w:rFonts w:ascii="Times New Roman" w:hAnsi="Times New Roman"/>
          <w:sz w:val="22"/>
          <w:szCs w:val="22"/>
          <w:rtl w:val="0"/>
          <w:lang w:val="en-US"/>
        </w:rPr>
      </w:pPr>
      <w:r>
        <w:rPr>
          <w:rStyle w:val="mceitemhiddenspellword"/>
          <w:rFonts w:ascii="Times New Roman" w:hAnsi="Times New Roman"/>
          <w:sz w:val="22"/>
          <w:szCs w:val="22"/>
          <w:rtl w:val="0"/>
          <w:lang w:val="en-US"/>
        </w:rPr>
        <w:t>Technical and design elements in theatre and performance</w:t>
      </w:r>
    </w:p>
    <w:p>
      <w:pPr>
        <w:pStyle w:val="List Paragraph"/>
        <w:numPr>
          <w:ilvl w:val="0"/>
          <w:numId w:val="15"/>
        </w:numPr>
        <w:bidi w:val="0"/>
        <w:ind w:right="0"/>
        <w:jc w:val="left"/>
        <w:rPr>
          <w:rFonts w:ascii="Times New Roman" w:hAnsi="Times New Roman"/>
          <w:sz w:val="22"/>
          <w:szCs w:val="22"/>
          <w:rtl w:val="0"/>
          <w:lang w:val="en-US"/>
        </w:rPr>
      </w:pPr>
      <w:r>
        <w:rPr>
          <w:rStyle w:val="mceitemhiddenspellword"/>
          <w:rFonts w:ascii="Times New Roman" w:hAnsi="Times New Roman"/>
          <w:sz w:val="22"/>
          <w:szCs w:val="22"/>
          <w:rtl w:val="0"/>
          <w:lang w:val="en-US"/>
        </w:rPr>
        <w:t>Technical and design elements in court</w:t>
      </w:r>
    </w:p>
    <w:p>
      <w:pPr>
        <w:pStyle w:val="List Bullet"/>
        <w:numPr>
          <w:ilvl w:val="0"/>
          <w:numId w:val="17"/>
        </w:numPr>
        <w:bidi w:val="0"/>
        <w:ind w:right="0"/>
        <w:jc w:val="left"/>
        <w:rPr>
          <w:sz w:val="22"/>
          <w:szCs w:val="22"/>
          <w:rtl w:val="0"/>
          <w:lang w:val="en-US"/>
        </w:rPr>
      </w:pPr>
      <w:r>
        <w:rPr>
          <w:rStyle w:val="mceitemhiddenspellword"/>
          <w:sz w:val="22"/>
          <w:szCs w:val="22"/>
          <w:rtl w:val="0"/>
          <w:lang w:val="en-US"/>
        </w:rPr>
        <w:t>Acting/performance in everyday life</w:t>
      </w:r>
    </w:p>
    <w:p>
      <w:pPr>
        <w:pStyle w:val="Body A"/>
        <w:numPr>
          <w:ilvl w:val="0"/>
          <w:numId w:val="15"/>
        </w:numPr>
        <w:bidi w:val="0"/>
        <w:ind w:right="0"/>
        <w:jc w:val="left"/>
        <w:rPr>
          <w:sz w:val="22"/>
          <w:szCs w:val="22"/>
          <w:rtl w:val="0"/>
          <w:lang w:val="en-US"/>
        </w:rPr>
      </w:pPr>
      <w:r>
        <w:rPr>
          <w:rStyle w:val="mceitemhiddenspellword"/>
          <w:sz w:val="22"/>
          <w:szCs w:val="22"/>
          <w:rtl w:val="0"/>
          <w:lang w:val="en-US"/>
        </w:rPr>
        <w:t>Artistic selection and creation</w:t>
      </w:r>
    </w:p>
    <w:p>
      <w:pPr>
        <w:pStyle w:val="Body A"/>
        <w:numPr>
          <w:ilvl w:val="0"/>
          <w:numId w:val="15"/>
        </w:numPr>
        <w:bidi w:val="0"/>
        <w:ind w:right="0"/>
        <w:jc w:val="left"/>
        <w:rPr>
          <w:sz w:val="22"/>
          <w:szCs w:val="22"/>
          <w:rtl w:val="0"/>
          <w:lang w:val="en-US"/>
        </w:rPr>
      </w:pPr>
      <w:r>
        <w:rPr>
          <w:rStyle w:val="mceitemhiddenspellword"/>
          <w:sz w:val="22"/>
          <w:szCs w:val="22"/>
          <w:rtl w:val="0"/>
          <w:lang w:val="en-US"/>
        </w:rPr>
        <w:t>Analyzing court as theatre/performance</w:t>
      </w:r>
    </w:p>
    <w:p>
      <w:pPr>
        <w:pStyle w:val="Body A"/>
        <w:numPr>
          <w:ilvl w:val="0"/>
          <w:numId w:val="15"/>
        </w:numPr>
        <w:bidi w:val="0"/>
        <w:ind w:right="0"/>
        <w:jc w:val="left"/>
        <w:rPr>
          <w:sz w:val="22"/>
          <w:szCs w:val="22"/>
          <w:rtl w:val="0"/>
          <w:lang w:val="en-US"/>
        </w:rPr>
      </w:pPr>
      <w:r>
        <w:rPr>
          <w:rStyle w:val="None"/>
          <w:outline w:val="0"/>
          <w:color w:val="000000"/>
          <w:sz w:val="22"/>
          <w:szCs w:val="22"/>
          <w:u w:color="000000"/>
          <w:rtl w:val="0"/>
          <w:lang w:val="en-US"/>
          <w14:textFill>
            <w14:solidFill>
              <w14:srgbClr w14:val="000000"/>
            </w14:solidFill>
          </w14:textFill>
        </w:rPr>
        <w:t>Examining the role of law in society (justice/mercy)</w:t>
      </w:r>
    </w:p>
    <w:p>
      <w:pPr>
        <w:pStyle w:val="Body A"/>
        <w:numPr>
          <w:ilvl w:val="0"/>
          <w:numId w:val="15"/>
        </w:numPr>
        <w:bidi w:val="0"/>
        <w:ind w:right="0"/>
        <w:jc w:val="left"/>
        <w:rPr>
          <w:sz w:val="22"/>
          <w:szCs w:val="22"/>
          <w:rtl w:val="0"/>
          <w:lang w:val="en-US"/>
        </w:rPr>
      </w:pPr>
      <w:r>
        <w:rPr>
          <w:rStyle w:val="None"/>
          <w:outline w:val="0"/>
          <w:color w:val="000000"/>
          <w:sz w:val="22"/>
          <w:szCs w:val="22"/>
          <w:u w:color="000000"/>
          <w:rtl w:val="0"/>
          <w:lang w:val="en-US"/>
          <w14:textFill>
            <w14:solidFill>
              <w14:srgbClr w14:val="000000"/>
            </w14:solidFill>
          </w14:textFill>
        </w:rPr>
        <w:t>Storytelling in court; storytelling in theatre</w:t>
      </w:r>
    </w:p>
    <w:p>
      <w:pPr>
        <w:pStyle w:val="Body A"/>
        <w:numPr>
          <w:ilvl w:val="0"/>
          <w:numId w:val="15"/>
        </w:numPr>
        <w:bidi w:val="0"/>
        <w:ind w:right="0"/>
        <w:jc w:val="left"/>
        <w:rPr>
          <w:sz w:val="22"/>
          <w:szCs w:val="22"/>
          <w:rtl w:val="0"/>
          <w:lang w:val="en-US"/>
        </w:rPr>
      </w:pPr>
      <w:r>
        <w:rPr>
          <w:rStyle w:val="None"/>
          <w:outline w:val="0"/>
          <w:color w:val="000000"/>
          <w:sz w:val="22"/>
          <w:szCs w:val="22"/>
          <w:u w:color="000000"/>
          <w:rtl w:val="0"/>
          <w:lang w:val="en-US"/>
          <w14:textFill>
            <w14:solidFill>
              <w14:srgbClr w14:val="000000"/>
            </w14:solidFill>
          </w14:textFill>
        </w:rPr>
        <w:t>Responding effectively to anticipated and unanticipated courtroom and theatrical drama</w:t>
      </w:r>
    </w:p>
    <w:p>
      <w:pPr>
        <w:pStyle w:val="Body A"/>
        <w:numPr>
          <w:ilvl w:val="0"/>
          <w:numId w:val="15"/>
        </w:numPr>
        <w:bidi w:val="0"/>
        <w:ind w:right="0"/>
        <w:jc w:val="left"/>
        <w:rPr>
          <w:sz w:val="22"/>
          <w:szCs w:val="22"/>
          <w:rtl w:val="0"/>
          <w:lang w:val="en-US"/>
        </w:rPr>
      </w:pPr>
      <w:r>
        <w:rPr>
          <w:rStyle w:val="None"/>
          <w:outline w:val="0"/>
          <w:color w:val="000000"/>
          <w:sz w:val="22"/>
          <w:szCs w:val="22"/>
          <w:u w:color="000000"/>
          <w:rtl w:val="0"/>
          <w:lang w:val="en-US"/>
          <w14:textFill>
            <w14:solidFill>
              <w14:srgbClr w14:val="000000"/>
            </w14:solidFill>
          </w14:textFill>
        </w:rPr>
        <w:t>Recognizing power and influence of word choice, character, and attire in court and in theatre</w:t>
      </w:r>
    </w:p>
    <w:p>
      <w:pPr>
        <w:pStyle w:val="Body A"/>
        <w:numPr>
          <w:ilvl w:val="0"/>
          <w:numId w:val="15"/>
        </w:numPr>
        <w:bidi w:val="0"/>
        <w:ind w:right="0"/>
        <w:jc w:val="left"/>
        <w:rPr>
          <w:sz w:val="22"/>
          <w:szCs w:val="22"/>
          <w:rtl w:val="0"/>
          <w:lang w:val="en-US"/>
        </w:rPr>
      </w:pPr>
      <w:r>
        <w:rPr>
          <w:rStyle w:val="None"/>
          <w:outline w:val="0"/>
          <w:color w:val="000000"/>
          <w:sz w:val="22"/>
          <w:szCs w:val="22"/>
          <w:u w:color="000000"/>
          <w:rtl w:val="0"/>
          <w:lang w:val="en-US"/>
          <w14:textFill>
            <w14:solidFill>
              <w14:srgbClr w14:val="000000"/>
            </w14:solidFill>
          </w14:textFill>
        </w:rPr>
        <w:t>Roles and voices in the courtroom and the theatre</w:t>
      </w:r>
    </w:p>
    <w:p>
      <w:pPr>
        <w:pStyle w:val="Body A"/>
        <w:numPr>
          <w:ilvl w:val="0"/>
          <w:numId w:val="15"/>
        </w:numPr>
        <w:bidi w:val="0"/>
        <w:ind w:right="0"/>
        <w:jc w:val="left"/>
        <w:rPr>
          <w:sz w:val="22"/>
          <w:szCs w:val="22"/>
          <w:rtl w:val="0"/>
          <w:lang w:val="de-DE"/>
        </w:rPr>
      </w:pPr>
      <w:r>
        <w:rPr>
          <w:rStyle w:val="None"/>
          <w:outline w:val="0"/>
          <w:color w:val="000000"/>
          <w:sz w:val="22"/>
          <w:szCs w:val="22"/>
          <w:u w:color="000000"/>
          <w:rtl w:val="0"/>
          <w:lang w:val="de-DE"/>
          <w14:textFill>
            <w14:solidFill>
              <w14:srgbClr w14:val="000000"/>
            </w14:solidFill>
          </w14:textFill>
        </w:rPr>
        <w:t>Viewing laws/rules thorugh the lens of those most vulnearable/marginalized by society (Social Justice engagment)</w:t>
      </w:r>
    </w:p>
    <w:p>
      <w:pPr>
        <w:pStyle w:val="Body A"/>
        <w:numPr>
          <w:ilvl w:val="0"/>
          <w:numId w:val="19"/>
        </w:numPr>
        <w:bidi w:val="0"/>
        <w:ind w:right="0"/>
        <w:jc w:val="left"/>
        <w:rPr>
          <w:sz w:val="22"/>
          <w:szCs w:val="22"/>
          <w:rtl w:val="0"/>
          <w:lang w:val="en-US"/>
        </w:rPr>
      </w:pPr>
      <w:r>
        <w:rPr>
          <w:rStyle w:val="mceitemhiddenspellword"/>
          <w:sz w:val="22"/>
          <w:szCs w:val="22"/>
          <w:rtl w:val="0"/>
          <w:lang w:val="en-US"/>
        </w:rPr>
        <w:t>Creative contributions by members of particular gender ethnic, racial, or cultural groups</w:t>
      </w:r>
    </w:p>
    <w:p>
      <w:pPr>
        <w:pStyle w:val="Body A"/>
        <w:numPr>
          <w:ilvl w:val="0"/>
          <w:numId w:val="19"/>
        </w:numPr>
        <w:bidi w:val="0"/>
        <w:ind w:right="0"/>
        <w:jc w:val="left"/>
        <w:rPr>
          <w:sz w:val="22"/>
          <w:szCs w:val="22"/>
          <w:rtl w:val="0"/>
          <w:lang w:val="en-US"/>
        </w:rPr>
      </w:pPr>
      <w:r>
        <w:rPr>
          <w:rStyle w:val="mceitemhiddenspellword"/>
          <w:sz w:val="22"/>
          <w:szCs w:val="22"/>
          <w:rtl w:val="0"/>
          <w:lang w:val="en-US"/>
        </w:rPr>
        <w:t>Representations of members of particular gender, ethnic, racial, or cultural groups</w:t>
      </w:r>
    </w:p>
    <w:p>
      <w:pPr>
        <w:pStyle w:val="Body A"/>
        <w:numPr>
          <w:ilvl w:val="0"/>
          <w:numId w:val="19"/>
        </w:numPr>
        <w:bidi w:val="0"/>
        <w:ind w:right="0"/>
        <w:jc w:val="left"/>
        <w:rPr>
          <w:sz w:val="22"/>
          <w:szCs w:val="22"/>
          <w:rtl w:val="0"/>
          <w:lang w:val="en-US"/>
        </w:rPr>
      </w:pPr>
      <w:r>
        <w:rPr>
          <w:rStyle w:val="mceitemhiddenspellword"/>
          <w:sz w:val="22"/>
          <w:szCs w:val="22"/>
          <w:rtl w:val="0"/>
          <w:lang w:val="en-US"/>
        </w:rPr>
        <w:t>Dramatic structure</w:t>
      </w:r>
    </w:p>
    <w:p>
      <w:pPr>
        <w:pStyle w:val="Body A"/>
        <w:numPr>
          <w:ilvl w:val="0"/>
          <w:numId w:val="19"/>
        </w:numPr>
        <w:bidi w:val="0"/>
        <w:ind w:right="0"/>
        <w:jc w:val="left"/>
        <w:rPr>
          <w:sz w:val="22"/>
          <w:szCs w:val="22"/>
          <w:rtl w:val="0"/>
          <w:lang w:val="pt-PT"/>
        </w:rPr>
      </w:pPr>
      <w:r>
        <w:rPr>
          <w:rStyle w:val="None"/>
          <w:sz w:val="22"/>
          <w:szCs w:val="22"/>
          <w:rtl w:val="0"/>
          <w:lang w:val="pt-PT"/>
        </w:rPr>
        <w:t>Creating dramatic impact</w:t>
      </w:r>
    </w:p>
    <w:p>
      <w:pPr>
        <w:pStyle w:val="Body A"/>
        <w:numPr>
          <w:ilvl w:val="0"/>
          <w:numId w:val="21"/>
        </w:numPr>
        <w:bidi w:val="0"/>
        <w:ind w:right="0"/>
        <w:jc w:val="left"/>
        <w:rPr>
          <w:sz w:val="22"/>
          <w:szCs w:val="22"/>
          <w:rtl w:val="0"/>
          <w:lang w:val="pt-PT"/>
        </w:rPr>
      </w:pPr>
      <w:r>
        <w:rPr>
          <w:rStyle w:val="None"/>
          <w:outline w:val="0"/>
          <w:color w:val="000000"/>
          <w:sz w:val="22"/>
          <w:szCs w:val="22"/>
          <w:u w:color="000000"/>
          <w:rtl w:val="0"/>
          <w:lang w:val="pt-PT"/>
          <w14:textFill>
            <w14:solidFill>
              <w14:srgbClr w14:val="000000"/>
            </w14:solidFill>
          </w14:textFill>
        </w:rPr>
        <w:t>Creating original student plays using court transcript elements</w:t>
      </w:r>
    </w:p>
    <w:p>
      <w:pPr>
        <w:pStyle w:val="Body A"/>
        <w:numPr>
          <w:ilvl w:val="0"/>
          <w:numId w:val="21"/>
        </w:numPr>
        <w:bidi w:val="0"/>
        <w:ind w:right="0"/>
        <w:jc w:val="left"/>
        <w:rPr>
          <w:sz w:val="22"/>
          <w:szCs w:val="22"/>
          <w:rtl w:val="0"/>
          <w:lang w:val="pt-PT"/>
        </w:rPr>
      </w:pPr>
      <w:r>
        <w:rPr>
          <w:rStyle w:val="None"/>
          <w:outline w:val="0"/>
          <w:color w:val="000000"/>
          <w:sz w:val="22"/>
          <w:szCs w:val="22"/>
          <w:u w:color="000000"/>
          <w:rtl w:val="0"/>
          <w:lang w:val="pt-PT"/>
          <w14:textFill>
            <w14:solidFill>
              <w14:srgbClr w14:val="000000"/>
            </w14:solidFill>
          </w14:textFill>
        </w:rPr>
        <w:t>Research paper investigating the ways in which the courtroom functions as a theatre / performance space</w:t>
      </w:r>
    </w:p>
    <w:p>
      <w:pPr>
        <w:pStyle w:val="Body A"/>
        <w:rPr>
          <w:rStyle w:val="mceitemhiddenspellword"/>
          <w:sz w:val="22"/>
          <w:szCs w:val="22"/>
          <w:lang w:val="pt-PT"/>
        </w:rPr>
      </w:pPr>
    </w:p>
    <w:p>
      <w:pPr>
        <w:pStyle w:val="Body A"/>
        <w:ind w:left="360" w:firstLine="0"/>
        <w:rPr>
          <w:rStyle w:val="mceitemhiddenspellword"/>
        </w:rPr>
      </w:pPr>
      <w:r>
        <w:rPr>
          <w:rStyle w:val="mceitemhiddenspellword"/>
          <w:rtl w:val="0"/>
          <w:lang w:val="en-US"/>
        </w:rPr>
        <w:t xml:space="preserve">*All topics are required for this course however, </w:t>
      </w:r>
      <w:r>
        <w:rPr>
          <w:rStyle w:val="None"/>
          <w:i w:val="1"/>
          <w:iCs w:val="1"/>
          <w:rtl w:val="0"/>
          <w:lang w:val="en-US"/>
        </w:rPr>
        <w:t>Theatre of Law</w:t>
      </w:r>
      <w:r>
        <w:rPr>
          <w:rStyle w:val="mceitemhiddenspellword"/>
          <w:rtl w:val="0"/>
          <w:lang w:val="en-US"/>
        </w:rPr>
        <w:t xml:space="preserve"> faculty recognize that the amount of emphasis on any particular </w:t>
      </w:r>
      <w:r>
        <w:rPr>
          <w:rStyle w:val="None"/>
          <w:outline w:val="0"/>
          <w:color w:val="000000"/>
          <w:u w:color="000000"/>
          <w:rtl w:val="0"/>
          <w:lang w:val="en-US"/>
          <w14:textFill>
            <w14:solidFill>
              <w14:srgbClr w14:val="000000"/>
            </w14:solidFill>
          </w14:textFill>
        </w:rPr>
        <w:t xml:space="preserve">topic </w:t>
      </w:r>
      <w:r>
        <w:rPr>
          <w:rStyle w:val="mceitemhiddenspellword"/>
          <w:rtl w:val="0"/>
          <w:lang w:val="en-US"/>
        </w:rPr>
        <w:t>varies with respect to the specific play/trial being considered.</w:t>
      </w:r>
    </w:p>
    <w:p>
      <w:pPr>
        <w:pStyle w:val="Body A"/>
        <w:rPr>
          <w:rStyle w:val="None"/>
          <w:rFonts w:ascii="Arial" w:cs="Arial" w:hAnsi="Arial" w:eastAsia="Arial"/>
          <w:outline w:val="0"/>
          <w:color w:val="385623"/>
          <w:u w:color="385623"/>
          <w14:textFill>
            <w14:solidFill>
              <w14:srgbClr w14:val="385623"/>
            </w14:solidFill>
          </w14:textFill>
        </w:rPr>
      </w:pPr>
    </w:p>
    <w:p>
      <w:pPr>
        <w:pStyle w:val="Heading 3"/>
        <w:rPr>
          <w:rStyle w:val="None"/>
          <w:rFonts w:ascii="Arial" w:cs="Arial" w:hAnsi="Arial" w:eastAsia="Arial"/>
        </w:rPr>
      </w:pPr>
      <w:r>
        <w:rPr>
          <w:rStyle w:val="None"/>
          <w:rFonts w:ascii="Arial" w:hAnsi="Arial"/>
          <w:rtl w:val="0"/>
          <w:lang w:val="en-US"/>
        </w:rPr>
        <w:t>COURSE LEARNING OBJECTIVES and ASSESSMENT METHODS</w:t>
      </w:r>
    </w:p>
    <w:tbl>
      <w:tblPr>
        <w:tblW w:w="10267"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351"/>
        <w:gridCol w:w="4916"/>
      </w:tblGrid>
      <w:tr>
        <w:tblPrEx>
          <w:shd w:val="clear" w:color="auto" w:fill="cdd4e9"/>
        </w:tblPrEx>
        <w:trPr>
          <w:trHeight w:val="854" w:hRule="atLeast"/>
        </w:trPr>
        <w:tc>
          <w:tcPr>
            <w:tcW w:type="dxa" w:w="53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pPr>
              <w:pStyle w:val="heading 4"/>
              <w:spacing w:before="120"/>
              <w:rPr>
                <w:rStyle w:val="None"/>
                <w:rFonts w:ascii="Arial" w:cs="Arial" w:hAnsi="Arial" w:eastAsia="Arial"/>
                <w:b w:val="1"/>
                <w:bCs w:val="1"/>
                <w:sz w:val="22"/>
                <w:szCs w:val="22"/>
              </w:rPr>
            </w:pPr>
            <w:r>
              <w:rPr>
                <w:rStyle w:val="None"/>
                <w:rFonts w:ascii="Arial" w:hAnsi="Arial"/>
                <w:b w:val="1"/>
                <w:bCs w:val="1"/>
                <w:sz w:val="22"/>
                <w:szCs w:val="22"/>
                <w:rtl w:val="0"/>
                <w:lang w:val="en-US"/>
              </w:rPr>
              <w:t xml:space="preserve">INTERDISCIPLINARY LEARNING OBJECTIVES  </w:t>
            </w:r>
          </w:p>
          <w:p>
            <w:pPr>
              <w:pStyle w:val="Body A"/>
              <w:bidi w:val="0"/>
              <w:spacing w:after="120"/>
              <w:ind w:left="0" w:right="0" w:firstLine="0"/>
              <w:jc w:val="center"/>
              <w:rPr>
                <w:rtl w:val="0"/>
              </w:rPr>
            </w:pPr>
            <w:r>
              <w:rPr>
                <w:rStyle w:val="None"/>
                <w:rtl w:val="0"/>
                <w:lang w:val="en-US"/>
              </w:rPr>
              <w:t>For the successful completion of this course, students should be able to:</w:t>
            </w:r>
          </w:p>
        </w:tc>
        <w:tc>
          <w:tcPr>
            <w:tcW w:type="dxa" w:w="4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pPr>
              <w:pStyle w:val="Heading 3"/>
              <w:spacing w:before="120"/>
              <w:rPr>
                <w:rStyle w:val="None"/>
                <w:rFonts w:ascii="Arial" w:cs="Arial" w:hAnsi="Arial" w:eastAsia="Arial"/>
                <w:sz w:val="22"/>
                <w:szCs w:val="22"/>
              </w:rPr>
            </w:pPr>
            <w:r>
              <w:rPr>
                <w:rStyle w:val="None"/>
                <w:rFonts w:ascii="Arial" w:hAnsi="Arial"/>
                <w:sz w:val="22"/>
                <w:szCs w:val="22"/>
                <w:rtl w:val="0"/>
                <w:lang w:val="en-US"/>
              </w:rPr>
              <w:t>ASSESSMENT METHODS</w:t>
            </w:r>
          </w:p>
          <w:p>
            <w:pPr>
              <w:pStyle w:val="Body A"/>
              <w:bidi w:val="0"/>
              <w:spacing w:after="120"/>
              <w:ind w:left="0" w:right="0" w:firstLine="0"/>
              <w:jc w:val="center"/>
              <w:rPr>
                <w:rtl w:val="0"/>
              </w:rPr>
            </w:pPr>
            <w:r>
              <w:rPr>
                <w:rStyle w:val="None"/>
                <w:rtl w:val="0"/>
                <w:lang w:val="en-US"/>
              </w:rPr>
              <w:t xml:space="preserve">Instructional activity and evaluation methods. </w:t>
            </w:r>
          </w:p>
        </w:tc>
      </w:tr>
      <w:tr>
        <w:tblPrEx>
          <w:shd w:val="clear" w:color="auto" w:fill="cdd4e9"/>
        </w:tblPrEx>
        <w:trPr>
          <w:trHeight w:val="8700" w:hRule="atLeast"/>
        </w:trPr>
        <w:tc>
          <w:tcPr>
            <w:tcW w:type="dxa" w:w="53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Style w:val="None"/>
                <w:b w:val="1"/>
                <w:bCs w:val="1"/>
                <w:u w:val="single"/>
                <w:shd w:val="clear" w:color="auto" w:fill="ffffff"/>
              </w:rPr>
            </w:pPr>
            <w:r>
              <w:rPr>
                <w:rStyle w:val="None"/>
                <w:b w:val="1"/>
                <w:bCs w:val="1"/>
                <w:u w:val="single"/>
                <w:shd w:val="clear" w:color="auto" w:fill="ffffff"/>
                <w:rtl w:val="0"/>
                <w:lang w:val="en-US"/>
              </w:rPr>
              <w:t>Purposefully Connect and Integrate Across-Discipline Knowledge and Skills to Solve Problems</w:t>
            </w:r>
          </w:p>
          <w:p>
            <w:pPr>
              <w:pStyle w:val="No Spacing"/>
              <w:rPr>
                <w:rStyle w:val="None"/>
                <w:b w:val="1"/>
                <w:bCs w:val="1"/>
                <w:shd w:val="clear" w:color="auto" w:fill="ffffff"/>
                <w:lang w:val="en-US"/>
              </w:rPr>
            </w:pPr>
          </w:p>
          <w:p>
            <w:pPr>
              <w:pStyle w:val="Body A"/>
              <w:bidi w:val="0"/>
              <w:ind w:left="0" w:right="0" w:firstLine="0"/>
              <w:jc w:val="left"/>
              <w:rPr>
                <w:rStyle w:val="None"/>
                <w:rtl w:val="0"/>
              </w:rPr>
            </w:pPr>
            <w:r>
              <w:rPr>
                <w:rStyle w:val="None"/>
                <w:rtl w:val="0"/>
                <w:lang w:val="en-US"/>
              </w:rPr>
              <w:t xml:space="preserve">Students analyze plays that use actual courtroom trial transcripts (for example, </w:t>
            </w:r>
            <w:r>
              <w:rPr>
                <w:rStyle w:val="None"/>
                <w:i w:val="1"/>
                <w:iCs w:val="1"/>
                <w:rtl w:val="0"/>
                <w:lang w:val="en-US"/>
              </w:rPr>
              <w:t>Joan of Arc</w:t>
            </w:r>
            <w:r>
              <w:rPr>
                <w:rStyle w:val="None"/>
                <w:rtl w:val="0"/>
                <w:lang w:val="en-US"/>
              </w:rPr>
              <w:t xml:space="preserve">; </w:t>
            </w:r>
            <w:r>
              <w:rPr>
                <w:rStyle w:val="None"/>
                <w:i w:val="1"/>
                <w:iCs w:val="1"/>
                <w:rtl w:val="0"/>
                <w:lang w:val="en-US"/>
              </w:rPr>
              <w:t>It</w:t>
            </w:r>
            <w:r>
              <w:rPr>
                <w:rStyle w:val="None"/>
                <w:i w:val="1"/>
                <w:iCs w:val="1"/>
                <w:rtl w:val="0"/>
                <w:lang w:val="en-US"/>
              </w:rPr>
              <w:t>’</w:t>
            </w:r>
            <w:r>
              <w:rPr>
                <w:rStyle w:val="None"/>
                <w:i w:val="1"/>
                <w:iCs w:val="1"/>
                <w:rtl w:val="0"/>
                <w:lang w:val="en-US"/>
              </w:rPr>
              <w:t>s True, It</w:t>
            </w:r>
            <w:r>
              <w:rPr>
                <w:rStyle w:val="None"/>
                <w:i w:val="1"/>
                <w:iCs w:val="1"/>
                <w:rtl w:val="0"/>
                <w:lang w:val="en-US"/>
              </w:rPr>
              <w:t>’</w:t>
            </w:r>
            <w:r>
              <w:rPr>
                <w:rStyle w:val="None"/>
                <w:i w:val="1"/>
                <w:iCs w:val="1"/>
                <w:rtl w:val="0"/>
                <w:lang w:val="en-US"/>
              </w:rPr>
              <w:t>s True, It</w:t>
            </w:r>
            <w:r>
              <w:rPr>
                <w:rStyle w:val="None"/>
                <w:i w:val="1"/>
                <w:iCs w:val="1"/>
                <w:rtl w:val="0"/>
                <w:lang w:val="en-US"/>
              </w:rPr>
              <w:t>’</w:t>
            </w:r>
            <w:r>
              <w:rPr>
                <w:rStyle w:val="None"/>
                <w:i w:val="1"/>
                <w:iCs w:val="1"/>
                <w:rtl w:val="0"/>
                <w:lang w:val="en-US"/>
              </w:rPr>
              <w:t>s True</w:t>
            </w:r>
            <w:r>
              <w:rPr>
                <w:rStyle w:val="None"/>
                <w:rtl w:val="0"/>
                <w:lang w:val="en-US"/>
              </w:rPr>
              <w:t xml:space="preserve">; </w:t>
            </w:r>
            <w:r>
              <w:rPr>
                <w:rStyle w:val="None"/>
                <w:i w:val="1"/>
                <w:iCs w:val="1"/>
                <w:rtl w:val="0"/>
                <w:lang w:val="en-US"/>
              </w:rPr>
              <w:t>Gross Indecency: the Three Trials of Oscar Wilde</w:t>
            </w:r>
            <w:r>
              <w:rPr>
                <w:rStyle w:val="None"/>
                <w:rtl w:val="0"/>
                <w:lang w:val="en-US"/>
              </w:rPr>
              <w:t xml:space="preserve">). This use of </w:t>
            </w:r>
            <w:r>
              <w:rPr>
                <w:rStyle w:val="None"/>
                <w:rtl w:val="0"/>
                <w:lang w:val="en-US"/>
              </w:rPr>
              <w:t>“</w:t>
            </w:r>
            <w:r>
              <w:rPr>
                <w:rStyle w:val="None"/>
                <w:rtl w:val="0"/>
                <w:lang w:val="en-US"/>
              </w:rPr>
              <w:t>documentary theatre</w:t>
            </w:r>
            <w:r>
              <w:rPr>
                <w:rStyle w:val="None"/>
                <w:rtl w:val="0"/>
                <w:lang w:val="en-US"/>
              </w:rPr>
              <w:t xml:space="preserve">” </w:t>
            </w:r>
            <w:r>
              <w:rPr>
                <w:rStyle w:val="None"/>
                <w:rtl w:val="0"/>
                <w:lang w:val="en-US"/>
              </w:rPr>
              <w:t xml:space="preserve">introduces students to concepts of artistic selection, and the narrative arc (exposition, opposing forces, conflict, escalating tension, and resolution). Issues of power dynamics around race, class, gender, and sexual orientation, are introduced through examining specific plays and their relationship to socio-historical context. Examination of the degree to which a courtroom is an innately theatrical  </w:t>
            </w:r>
            <w:r>
              <w:rPr>
                <w:rStyle w:val="None"/>
                <w:rtl w:val="0"/>
                <w:lang w:val="en-US"/>
              </w:rPr>
              <w:t>“</w:t>
            </w:r>
            <w:r>
              <w:rPr>
                <w:rStyle w:val="None"/>
                <w:rtl w:val="0"/>
                <w:lang w:val="en-US"/>
              </w:rPr>
              <w:t>stage</w:t>
            </w:r>
            <w:r>
              <w:rPr>
                <w:rStyle w:val="None"/>
                <w:rtl w:val="0"/>
                <w:lang w:val="en-US"/>
              </w:rPr>
              <w:t xml:space="preserve">” </w:t>
            </w:r>
            <w:r>
              <w:rPr>
                <w:rStyle w:val="None"/>
                <w:rtl w:val="0"/>
                <w:lang w:val="en-US"/>
              </w:rPr>
              <w:t>reflecting, furthering, and challenging dynamics at work in the wider world. Students investigate the nature of conflict and resolution</w:t>
            </w:r>
            <w:r>
              <w:rPr>
                <w:rStyle w:val="None"/>
                <w:rtl w:val="0"/>
                <w:lang w:val="en-US"/>
              </w:rPr>
              <w:t>—</w:t>
            </w:r>
            <w:r>
              <w:rPr>
                <w:rStyle w:val="None"/>
                <w:rtl w:val="0"/>
                <w:lang w:val="en-US"/>
              </w:rPr>
              <w:t>integral to both legal studies and theatre</w:t>
            </w:r>
            <w:r>
              <w:rPr>
                <w:rStyle w:val="None"/>
                <w:rtl w:val="0"/>
                <w:lang w:val="en-US"/>
              </w:rPr>
              <w:t>—</w:t>
            </w:r>
            <w:r>
              <w:rPr>
                <w:rStyle w:val="None"/>
                <w:rtl w:val="0"/>
                <w:lang w:val="en-US"/>
              </w:rPr>
              <w:t xml:space="preserve">through the analysis of theatrical scripts and trial transcripts. </w:t>
            </w:r>
          </w:p>
          <w:p>
            <w:pPr>
              <w:pStyle w:val="Body A"/>
              <w:bidi w:val="0"/>
              <w:ind w:left="0" w:right="0" w:firstLine="0"/>
              <w:jc w:val="left"/>
              <w:rPr>
                <w:rtl w:val="0"/>
              </w:rPr>
            </w:pPr>
            <w:r>
              <w:rPr>
                <w:rStyle w:val="None"/>
                <w:rtl w:val="0"/>
                <w:lang w:val="en-US"/>
              </w:rPr>
              <w:t>Ultimately, students gain the ability to discern how narrative is controlled within the context of theatre / performance and, more particularly, the legal courtroom</w:t>
            </w:r>
            <w:r>
              <w:rPr>
                <w:rStyle w:val="None"/>
                <w:i w:val="1"/>
                <w:iCs w:val="1"/>
                <w:rtl w:val="0"/>
                <w:lang w:val="en-US"/>
              </w:rPr>
              <w:t>.</w:t>
            </w:r>
            <w:r>
              <w:rPr>
                <w:rStyle w:val="None"/>
                <w:rtl w:val="0"/>
                <w:lang w:val="en-US"/>
              </w:rPr>
              <w:t xml:space="preserve"> Use of a shared Open Lab site and          shared assignments and Blackboard Discussion         posts facilitate connecting and integrating aspects of  theatre and law.</w:t>
            </w:r>
          </w:p>
        </w:tc>
        <w:tc>
          <w:tcPr>
            <w:tcW w:type="dxa" w:w="4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00" w:after="100"/>
              <w:rPr>
                <w:rStyle w:val="None"/>
                <w:rFonts w:ascii="Arial" w:cs="Arial" w:hAnsi="Arial" w:eastAsia="Arial"/>
                <w:outline w:val="0"/>
                <w:color w:val="ff0000"/>
                <w:u w:color="ff0000"/>
                <w:lang w:val="en-US"/>
                <w14:textFill>
                  <w14:solidFill>
                    <w14:srgbClr w14:val="FF0000"/>
                  </w14:solidFill>
                </w14:textFill>
              </w:rPr>
            </w:pPr>
          </w:p>
          <w:p>
            <w:pPr>
              <w:pStyle w:val="Body A"/>
              <w:spacing w:before="100" w:after="100"/>
              <w:rPr>
                <w:rStyle w:val="None"/>
                <w:rFonts w:ascii="Arial" w:cs="Arial" w:hAnsi="Arial" w:eastAsia="Arial"/>
                <w:lang w:val="en-US"/>
              </w:rPr>
            </w:pPr>
          </w:p>
          <w:p>
            <w:pPr>
              <w:pStyle w:val="Body A"/>
              <w:bidi w:val="0"/>
              <w:spacing w:before="100" w:after="100"/>
              <w:ind w:left="0" w:right="0" w:firstLine="0"/>
              <w:jc w:val="left"/>
              <w:rPr>
                <w:rStyle w:val="None"/>
                <w:rtl w:val="0"/>
              </w:rPr>
            </w:pPr>
            <w:r>
              <w:rPr>
                <w:rStyle w:val="None"/>
                <w:rtl w:val="0"/>
                <w:lang w:val="en-US"/>
              </w:rPr>
              <w:t>Evaluation of class participation, written assignments and presentations (e.g., Blackboard and OpenLab posts/responses, Final Paper &amp; Performance Presentation).</w:t>
            </w:r>
          </w:p>
          <w:p>
            <w:pPr>
              <w:pStyle w:val="Body A"/>
              <w:spacing w:before="100" w:after="100"/>
              <w:rPr>
                <w:rStyle w:val="None"/>
                <w:rFonts w:ascii="Arial" w:cs="Arial" w:hAnsi="Arial" w:eastAsia="Arial"/>
                <w:sz w:val="21"/>
                <w:szCs w:val="21"/>
                <w:lang w:val="en-US"/>
              </w:rPr>
            </w:pPr>
          </w:p>
          <w:p>
            <w:pPr>
              <w:pStyle w:val="List Paragraph"/>
              <w:ind w:left="0" w:firstLine="0"/>
            </w:pPr>
            <w:r>
              <w:rPr>
                <w:rStyle w:val="None"/>
                <w:rFonts w:ascii="Arial" w:cs="Arial" w:hAnsi="Arial" w:eastAsia="Arial"/>
                <w:lang w:val="en-US"/>
              </w:rPr>
            </w:r>
          </w:p>
        </w:tc>
      </w:tr>
    </w:tbl>
    <w:p>
      <w:pPr>
        <w:pStyle w:val="Heading 3"/>
        <w:widowControl w:val="0"/>
        <w:rPr>
          <w:rStyle w:val="None"/>
          <w:rFonts w:ascii="Arial" w:cs="Arial" w:hAnsi="Arial" w:eastAsia="Arial"/>
        </w:rPr>
      </w:pPr>
    </w:p>
    <w:p>
      <w:pPr>
        <w:pStyle w:val="Body A"/>
        <w:ind w:left="360" w:firstLine="0"/>
        <w:rPr>
          <w:rStyle w:val="mceitemhiddenspellword"/>
        </w:rPr>
      </w:pPr>
    </w:p>
    <w:p>
      <w:pPr>
        <w:pStyle w:val="Body A"/>
        <w:rPr>
          <w:rStyle w:val="Strong"/>
        </w:rPr>
      </w:pPr>
    </w:p>
    <w:tbl>
      <w:tblPr>
        <w:tblW w:w="10267"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351"/>
        <w:gridCol w:w="4916"/>
      </w:tblGrid>
      <w:tr>
        <w:tblPrEx>
          <w:shd w:val="clear" w:color="auto" w:fill="cdd4e9"/>
        </w:tblPrEx>
        <w:trPr>
          <w:trHeight w:val="8700" w:hRule="atLeast"/>
        </w:trPr>
        <w:tc>
          <w:tcPr>
            <w:tcW w:type="dxa" w:w="53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Style w:val="None"/>
                <w:b w:val="1"/>
                <w:bCs w:val="1"/>
                <w:u w:val="single"/>
                <w:shd w:val="clear" w:color="auto" w:fill="ffffff"/>
              </w:rPr>
            </w:pPr>
            <w:r>
              <w:rPr>
                <w:rStyle w:val="None"/>
                <w:b w:val="1"/>
                <w:bCs w:val="1"/>
                <w:u w:val="single"/>
                <w:shd w:val="clear" w:color="auto" w:fill="ffffff"/>
                <w:rtl w:val="0"/>
                <w:lang w:val="en-US"/>
              </w:rPr>
              <w:t>Purposefully Connect and Integrate Across-Discipline Knowledge and Skills to Solve Problems</w:t>
            </w:r>
          </w:p>
          <w:p>
            <w:pPr>
              <w:pStyle w:val="No Spacing"/>
              <w:rPr>
                <w:rStyle w:val="None"/>
                <w:b w:val="1"/>
                <w:bCs w:val="1"/>
                <w:shd w:val="clear" w:color="auto" w:fill="ffffff"/>
                <w:lang w:val="en-US"/>
              </w:rPr>
            </w:pPr>
          </w:p>
          <w:p>
            <w:pPr>
              <w:pStyle w:val="Body A"/>
              <w:bidi w:val="0"/>
              <w:ind w:left="0" w:right="0" w:firstLine="0"/>
              <w:jc w:val="left"/>
              <w:rPr>
                <w:rStyle w:val="None"/>
                <w:rtl w:val="0"/>
              </w:rPr>
            </w:pPr>
            <w:r>
              <w:rPr>
                <w:rStyle w:val="None"/>
                <w:rtl w:val="0"/>
                <w:lang w:val="en-US"/>
              </w:rPr>
              <w:t xml:space="preserve">Students analyze plays that use actual courtroom trial transcripts (for example, </w:t>
            </w:r>
            <w:r>
              <w:rPr>
                <w:rStyle w:val="None"/>
                <w:i w:val="1"/>
                <w:iCs w:val="1"/>
                <w:rtl w:val="0"/>
                <w:lang w:val="en-US"/>
              </w:rPr>
              <w:t>Joan of Arc</w:t>
            </w:r>
            <w:r>
              <w:rPr>
                <w:rStyle w:val="None"/>
                <w:rtl w:val="0"/>
                <w:lang w:val="en-US"/>
              </w:rPr>
              <w:t xml:space="preserve">; </w:t>
            </w:r>
            <w:r>
              <w:rPr>
                <w:rStyle w:val="None"/>
                <w:i w:val="1"/>
                <w:iCs w:val="1"/>
                <w:rtl w:val="0"/>
                <w:lang w:val="en-US"/>
              </w:rPr>
              <w:t>It</w:t>
            </w:r>
            <w:r>
              <w:rPr>
                <w:rStyle w:val="None"/>
                <w:i w:val="1"/>
                <w:iCs w:val="1"/>
                <w:rtl w:val="0"/>
                <w:lang w:val="en-US"/>
              </w:rPr>
              <w:t>’</w:t>
            </w:r>
            <w:r>
              <w:rPr>
                <w:rStyle w:val="None"/>
                <w:i w:val="1"/>
                <w:iCs w:val="1"/>
                <w:rtl w:val="0"/>
                <w:lang w:val="en-US"/>
              </w:rPr>
              <w:t>s True, It</w:t>
            </w:r>
            <w:r>
              <w:rPr>
                <w:rStyle w:val="None"/>
                <w:i w:val="1"/>
                <w:iCs w:val="1"/>
                <w:rtl w:val="0"/>
                <w:lang w:val="en-US"/>
              </w:rPr>
              <w:t>’</w:t>
            </w:r>
            <w:r>
              <w:rPr>
                <w:rStyle w:val="None"/>
                <w:i w:val="1"/>
                <w:iCs w:val="1"/>
                <w:rtl w:val="0"/>
                <w:lang w:val="en-US"/>
              </w:rPr>
              <w:t>s True, It</w:t>
            </w:r>
            <w:r>
              <w:rPr>
                <w:rStyle w:val="None"/>
                <w:i w:val="1"/>
                <w:iCs w:val="1"/>
                <w:rtl w:val="0"/>
                <w:lang w:val="en-US"/>
              </w:rPr>
              <w:t>’</w:t>
            </w:r>
            <w:r>
              <w:rPr>
                <w:rStyle w:val="None"/>
                <w:i w:val="1"/>
                <w:iCs w:val="1"/>
                <w:rtl w:val="0"/>
                <w:lang w:val="en-US"/>
              </w:rPr>
              <w:t>s True</w:t>
            </w:r>
            <w:r>
              <w:rPr>
                <w:rStyle w:val="None"/>
                <w:rtl w:val="0"/>
                <w:lang w:val="en-US"/>
              </w:rPr>
              <w:t xml:space="preserve">; </w:t>
            </w:r>
            <w:r>
              <w:rPr>
                <w:rStyle w:val="None"/>
                <w:i w:val="1"/>
                <w:iCs w:val="1"/>
                <w:rtl w:val="0"/>
                <w:lang w:val="en-US"/>
              </w:rPr>
              <w:t>Gross Indecency: the Three Trials of Oscar Wilde</w:t>
            </w:r>
            <w:r>
              <w:rPr>
                <w:rStyle w:val="None"/>
                <w:rtl w:val="0"/>
                <w:lang w:val="en-US"/>
              </w:rPr>
              <w:t xml:space="preserve">). This use of </w:t>
            </w:r>
            <w:r>
              <w:rPr>
                <w:rStyle w:val="None"/>
                <w:rtl w:val="0"/>
                <w:lang w:val="en-US"/>
              </w:rPr>
              <w:t>“</w:t>
            </w:r>
            <w:r>
              <w:rPr>
                <w:rStyle w:val="None"/>
                <w:rtl w:val="0"/>
                <w:lang w:val="en-US"/>
              </w:rPr>
              <w:t>documentary theatre</w:t>
            </w:r>
            <w:r>
              <w:rPr>
                <w:rStyle w:val="None"/>
                <w:rtl w:val="0"/>
                <w:lang w:val="en-US"/>
              </w:rPr>
              <w:t xml:space="preserve">” </w:t>
            </w:r>
            <w:r>
              <w:rPr>
                <w:rStyle w:val="None"/>
                <w:rtl w:val="0"/>
                <w:lang w:val="en-US"/>
              </w:rPr>
              <w:t xml:space="preserve">introduces students to concepts of artistic selection, and the narrative arc (exposition, opposing forces, conflict, escalating tension, and resolution). Issues of power dynamics around race, class, gender, and sexual orientation, are introduced through examining specific plays and their relationship to socio-historical context. Examination of the degree to which a courtroom is an innately theatrical  </w:t>
            </w:r>
            <w:r>
              <w:rPr>
                <w:rStyle w:val="None"/>
                <w:rtl w:val="0"/>
                <w:lang w:val="en-US"/>
              </w:rPr>
              <w:t>“</w:t>
            </w:r>
            <w:r>
              <w:rPr>
                <w:rStyle w:val="None"/>
                <w:rtl w:val="0"/>
                <w:lang w:val="en-US"/>
              </w:rPr>
              <w:t>stage</w:t>
            </w:r>
            <w:r>
              <w:rPr>
                <w:rStyle w:val="None"/>
                <w:rtl w:val="0"/>
                <w:lang w:val="en-US"/>
              </w:rPr>
              <w:t xml:space="preserve">” </w:t>
            </w:r>
            <w:r>
              <w:rPr>
                <w:rStyle w:val="None"/>
                <w:rtl w:val="0"/>
                <w:lang w:val="en-US"/>
              </w:rPr>
              <w:t>reflecting, furthering, and challenging dynamics at work in the wider world. Students investigate the nature of conflict</w:t>
            </w:r>
            <w:r>
              <w:rPr>
                <w:rStyle w:val="None"/>
                <w:outline w:val="0"/>
                <w:color w:val="ff0000"/>
                <w:u w:color="ff0000"/>
                <w:rtl w:val="0"/>
                <w:lang w:val="en-US"/>
                <w14:textFill>
                  <w14:solidFill>
                    <w14:srgbClr w14:val="FF0000"/>
                  </w14:solidFill>
                </w14:textFill>
              </w:rPr>
              <w:t xml:space="preserve"> </w:t>
            </w:r>
            <w:r>
              <w:rPr>
                <w:rStyle w:val="None"/>
                <w:rtl w:val="0"/>
                <w:lang w:val="en-US"/>
              </w:rPr>
              <w:t>and resolution</w:t>
            </w:r>
            <w:r>
              <w:rPr>
                <w:rStyle w:val="None"/>
                <w:outline w:val="0"/>
                <w:color w:val="ff0000"/>
                <w:u w:color="ff0000"/>
                <w:rtl w:val="0"/>
                <w:lang w:val="en-US"/>
                <w14:textFill>
                  <w14:solidFill>
                    <w14:srgbClr w14:val="FF0000"/>
                  </w14:solidFill>
                </w14:textFill>
              </w:rPr>
              <w:t xml:space="preserve"> </w:t>
            </w:r>
            <w:r>
              <w:rPr>
                <w:rStyle w:val="None"/>
                <w:rtl w:val="0"/>
                <w:lang w:val="en-US"/>
              </w:rPr>
              <w:t>—</w:t>
            </w:r>
            <w:r>
              <w:rPr>
                <w:rStyle w:val="None"/>
                <w:rtl w:val="0"/>
                <w:lang w:val="en-US"/>
              </w:rPr>
              <w:t>integral to both legal studies and theatre</w:t>
            </w:r>
            <w:r>
              <w:rPr>
                <w:rStyle w:val="None"/>
                <w:rtl w:val="0"/>
                <w:lang w:val="en-US"/>
              </w:rPr>
              <w:t>—</w:t>
            </w:r>
            <w:r>
              <w:rPr>
                <w:rStyle w:val="None"/>
                <w:rtl w:val="0"/>
                <w:lang w:val="en-US"/>
              </w:rPr>
              <w:t xml:space="preserve">through the analysis of theatrical scripts and trial transcripts. </w:t>
            </w:r>
          </w:p>
          <w:p>
            <w:pPr>
              <w:pStyle w:val="Body A"/>
              <w:bidi w:val="0"/>
              <w:ind w:left="0" w:right="0" w:firstLine="0"/>
              <w:jc w:val="left"/>
              <w:rPr>
                <w:rtl w:val="0"/>
              </w:rPr>
            </w:pPr>
            <w:r>
              <w:rPr>
                <w:rStyle w:val="None"/>
                <w:rtl w:val="0"/>
                <w:lang w:val="en-US"/>
              </w:rPr>
              <w:t>Ultimately, students gain the ability to discern how narrative is controlled within the context of theatre / performance and, more particularly, the legal courtroom</w:t>
            </w:r>
            <w:r>
              <w:rPr>
                <w:rStyle w:val="None"/>
                <w:i w:val="1"/>
                <w:iCs w:val="1"/>
                <w:rtl w:val="0"/>
                <w:lang w:val="en-US"/>
              </w:rPr>
              <w:t>.</w:t>
            </w:r>
            <w:r>
              <w:rPr>
                <w:rStyle w:val="None"/>
                <w:rtl w:val="0"/>
                <w:lang w:val="en-US"/>
              </w:rPr>
              <w:t xml:space="preserve"> Use of a shared Open Lab site and shared assignments and Blackboard Discussion posts facilitate connecting and integrating aspects of theatre and law.</w:t>
            </w:r>
          </w:p>
        </w:tc>
        <w:tc>
          <w:tcPr>
            <w:tcW w:type="dxa" w:w="4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00" w:after="100"/>
              <w:rPr>
                <w:rStyle w:val="None"/>
                <w:rFonts w:ascii="Arial" w:cs="Arial" w:hAnsi="Arial" w:eastAsia="Arial"/>
                <w:outline w:val="0"/>
                <w:color w:val="ff0000"/>
                <w:u w:color="ff0000"/>
                <w:lang w:val="en-US"/>
                <w14:textFill>
                  <w14:solidFill>
                    <w14:srgbClr w14:val="FF0000"/>
                  </w14:solidFill>
                </w14:textFill>
              </w:rPr>
            </w:pPr>
          </w:p>
          <w:p>
            <w:pPr>
              <w:pStyle w:val="Body A"/>
              <w:spacing w:before="100" w:after="100"/>
              <w:rPr>
                <w:rStyle w:val="None"/>
                <w:rFonts w:ascii="Arial" w:cs="Arial" w:hAnsi="Arial" w:eastAsia="Arial"/>
                <w:lang w:val="en-US"/>
              </w:rPr>
            </w:pPr>
          </w:p>
          <w:p>
            <w:pPr>
              <w:pStyle w:val="Body A"/>
              <w:bidi w:val="0"/>
              <w:spacing w:before="100" w:after="100"/>
              <w:ind w:left="0" w:right="0" w:firstLine="0"/>
              <w:jc w:val="left"/>
              <w:rPr>
                <w:rStyle w:val="None"/>
                <w:rtl w:val="0"/>
              </w:rPr>
            </w:pPr>
            <w:r>
              <w:rPr>
                <w:rStyle w:val="None"/>
                <w:rtl w:val="0"/>
                <w:lang w:val="en-US"/>
              </w:rPr>
              <w:t>Evaluation of class participation, written assignments and presentations (e.g., Blackboard and OpenLab posts/responses, Final Paper &amp; Performance Presentation).</w:t>
            </w:r>
          </w:p>
          <w:p>
            <w:pPr>
              <w:pStyle w:val="Body A"/>
              <w:spacing w:before="100" w:after="100"/>
              <w:rPr>
                <w:rStyle w:val="None"/>
                <w:rFonts w:ascii="Arial" w:cs="Arial" w:hAnsi="Arial" w:eastAsia="Arial"/>
                <w:sz w:val="21"/>
                <w:szCs w:val="21"/>
                <w:lang w:val="en-US"/>
              </w:rPr>
            </w:pPr>
          </w:p>
          <w:p>
            <w:pPr>
              <w:pStyle w:val="List Paragraph"/>
              <w:ind w:left="0" w:firstLine="0"/>
            </w:pPr>
            <w:r>
              <w:rPr>
                <w:rStyle w:val="None"/>
                <w:rFonts w:ascii="Arial" w:cs="Arial" w:hAnsi="Arial" w:eastAsia="Arial"/>
                <w:lang w:val="en-US"/>
              </w:rPr>
            </w:r>
          </w:p>
        </w:tc>
      </w:tr>
      <w:tr>
        <w:tblPrEx>
          <w:shd w:val="clear" w:color="auto" w:fill="cdd4e9"/>
        </w:tblPrEx>
        <w:trPr>
          <w:trHeight w:val="6600" w:hRule="atLeast"/>
        </w:trPr>
        <w:tc>
          <w:tcPr>
            <w:tcW w:type="dxa" w:w="53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Pr>
            </w:pPr>
            <w:r>
              <w:rPr>
                <w:rStyle w:val="None"/>
                <w:b w:val="1"/>
                <w:bCs w:val="1"/>
                <w:u w:val="single"/>
                <w:rtl w:val="0"/>
                <w:lang w:val="en-US"/>
              </w:rPr>
              <w:t>Synthesize and Transfer Knowledge Across Disciplinary Boundaries</w:t>
            </w:r>
          </w:p>
          <w:p>
            <w:pPr>
              <w:pStyle w:val="Body A"/>
              <w:rPr>
                <w:rStyle w:val="None"/>
                <w:lang w:val="en-US"/>
              </w:rPr>
            </w:pPr>
          </w:p>
          <w:p>
            <w:pPr>
              <w:pStyle w:val="Body A"/>
              <w:bidi w:val="0"/>
              <w:ind w:left="0" w:right="0" w:firstLine="0"/>
              <w:jc w:val="left"/>
              <w:rPr>
                <w:rStyle w:val="None"/>
                <w:rtl w:val="0"/>
              </w:rPr>
            </w:pPr>
            <w:r>
              <w:rPr>
                <w:rStyle w:val="None"/>
                <w:rtl w:val="0"/>
                <w:lang w:val="en-US"/>
              </w:rPr>
              <w:t xml:space="preserve">Students explore theatre texts, films of plays, and actual performances, as well as legal transcripts, footage of actual courtroom procedure, and possible  </w:t>
            </w:r>
          </w:p>
          <w:p>
            <w:pPr>
              <w:pStyle w:val="Body A"/>
              <w:bidi w:val="0"/>
              <w:ind w:left="0" w:right="0" w:firstLine="0"/>
              <w:jc w:val="left"/>
              <w:rPr>
                <w:rStyle w:val="None"/>
                <w:rtl w:val="0"/>
              </w:rPr>
            </w:pPr>
            <w:r>
              <w:rPr>
                <w:rStyle w:val="None"/>
                <w:rtl w:val="0"/>
                <w:lang w:val="en-US"/>
              </w:rPr>
              <w:t>courtroom visits to compare and contrast the dynamic qualities of argument and presentation used in each. For example, use of theatrical exposition can be correlated with setting-up background context in legal studies. Theatre</w:t>
            </w:r>
            <w:r>
              <w:rPr>
                <w:rStyle w:val="None"/>
                <w:rtl w:val="0"/>
                <w:lang w:val="en-US"/>
              </w:rPr>
              <w:t>’</w:t>
            </w:r>
            <w:r>
              <w:rPr>
                <w:rStyle w:val="None"/>
                <w:rtl w:val="0"/>
                <w:lang w:val="en-US"/>
              </w:rPr>
              <w:t xml:space="preserve">s use of </w:t>
            </w:r>
            <w:r>
              <w:rPr>
                <w:rStyle w:val="None"/>
                <w:rtl w:val="0"/>
                <w:lang w:val="en-US"/>
              </w:rPr>
              <w:t>“</w:t>
            </w:r>
            <w:r>
              <w:rPr>
                <w:rStyle w:val="None"/>
                <w:rtl w:val="0"/>
                <w:lang w:val="en-US"/>
              </w:rPr>
              <w:t>inciting incident</w:t>
            </w:r>
            <w:r>
              <w:rPr>
                <w:rStyle w:val="None"/>
                <w:rtl w:val="0"/>
                <w:lang w:val="en-US"/>
              </w:rPr>
              <w:t xml:space="preserve">” </w:t>
            </w:r>
            <w:r>
              <w:rPr>
                <w:rStyle w:val="None"/>
                <w:rtl w:val="0"/>
                <w:lang w:val="en-US"/>
              </w:rPr>
              <w:t xml:space="preserve">can be compared and contrasted with the </w:t>
            </w:r>
            <w:r>
              <w:rPr>
                <w:rStyle w:val="None"/>
                <w:rtl w:val="0"/>
                <w:lang w:val="en-US"/>
              </w:rPr>
              <w:t>“</w:t>
            </w:r>
            <w:r>
              <w:rPr>
                <w:rStyle w:val="None"/>
                <w:rtl w:val="0"/>
                <w:lang w:val="en-US"/>
              </w:rPr>
              <w:t>introduction of evidence</w:t>
            </w:r>
            <w:r>
              <w:rPr>
                <w:rStyle w:val="None"/>
                <w:rtl w:val="0"/>
                <w:lang w:val="en-US"/>
              </w:rPr>
              <w:t xml:space="preserve">” </w:t>
            </w:r>
            <w:r>
              <w:rPr>
                <w:rStyle w:val="None"/>
                <w:rtl w:val="0"/>
                <w:lang w:val="en-US"/>
              </w:rPr>
              <w:t xml:space="preserve">to shed light on </w:t>
            </w:r>
            <w:r>
              <w:rPr>
                <w:rStyle w:val="None"/>
                <w:rtl w:val="0"/>
                <w:lang w:val="en-US"/>
              </w:rPr>
              <w:t>‘</w:t>
            </w:r>
            <w:r>
              <w:rPr>
                <w:rStyle w:val="None"/>
                <w:rtl w:val="0"/>
                <w:lang w:val="en-US"/>
              </w:rPr>
              <w:t>change elements</w:t>
            </w:r>
            <w:r>
              <w:rPr>
                <w:rStyle w:val="None"/>
                <w:rtl w:val="0"/>
                <w:lang w:val="en-US"/>
              </w:rPr>
              <w:t xml:space="preserve">’ </w:t>
            </w:r>
            <w:r>
              <w:rPr>
                <w:rStyle w:val="None"/>
                <w:rtl w:val="0"/>
                <w:lang w:val="en-US"/>
              </w:rPr>
              <w:t xml:space="preserve">in both legal studies and theatre. </w:t>
            </w:r>
          </w:p>
          <w:p>
            <w:pPr>
              <w:pStyle w:val="Body A"/>
              <w:bidi w:val="0"/>
              <w:ind w:left="0" w:right="0" w:firstLine="0"/>
              <w:jc w:val="left"/>
              <w:rPr>
                <w:rStyle w:val="None"/>
                <w:rtl w:val="0"/>
              </w:rPr>
            </w:pPr>
            <w:r>
              <w:rPr>
                <w:rStyle w:val="None"/>
                <w:rtl w:val="0"/>
                <w:lang w:val="en-US"/>
              </w:rPr>
              <w:t xml:space="preserve">Additionally, students work on embodied storytelling and presentation from both </w:t>
            </w:r>
          </w:p>
          <w:p>
            <w:pPr>
              <w:pStyle w:val="Body A"/>
              <w:bidi w:val="0"/>
              <w:ind w:left="0" w:right="0" w:firstLine="0"/>
              <w:jc w:val="left"/>
              <w:rPr>
                <w:rStyle w:val="None"/>
                <w:rtl w:val="0"/>
              </w:rPr>
            </w:pPr>
            <w:r>
              <w:rPr>
                <w:rStyle w:val="None"/>
                <w:rtl w:val="0"/>
                <w:lang w:val="en-US"/>
              </w:rPr>
              <w:t xml:space="preserve"> legal and theatrical perspectives (through acting out scenes from Courtroom Dramas, actual courtroom transcripts, and moot court sessions), in order to </w:t>
            </w:r>
          </w:p>
          <w:p>
            <w:pPr>
              <w:pStyle w:val="Body A"/>
              <w:bidi w:val="0"/>
              <w:ind w:left="0" w:right="0" w:firstLine="0"/>
              <w:jc w:val="left"/>
              <w:rPr>
                <w:rtl w:val="0"/>
              </w:rPr>
            </w:pPr>
            <w:r>
              <w:rPr>
                <w:rStyle w:val="None"/>
                <w:rtl w:val="0"/>
                <w:lang w:val="en-US"/>
              </w:rPr>
              <w:t>generate effective oral communication (utilizing both logos and pathos) with an audience.</w:t>
            </w:r>
            <w:r>
              <w:rPr>
                <w:rStyle w:val="None"/>
              </w:rPr>
            </w:r>
          </w:p>
        </w:tc>
        <w:tc>
          <w:tcPr>
            <w:tcW w:type="dxa" w:w="4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lang w:val="en-US"/>
              </w:rPr>
            </w:pPr>
          </w:p>
          <w:p>
            <w:pPr>
              <w:pStyle w:val="Body A"/>
              <w:rPr>
                <w:rStyle w:val="None"/>
                <w:lang w:val="en-US"/>
              </w:rPr>
            </w:pPr>
          </w:p>
          <w:p>
            <w:pPr>
              <w:pStyle w:val="Body A"/>
              <w:rPr>
                <w:rStyle w:val="None"/>
                <w:lang w:val="en-US"/>
              </w:rPr>
            </w:pPr>
          </w:p>
          <w:p>
            <w:pPr>
              <w:pStyle w:val="Body A"/>
              <w:bidi w:val="0"/>
              <w:ind w:left="0" w:right="0" w:firstLine="0"/>
              <w:jc w:val="left"/>
              <w:rPr>
                <w:rtl w:val="0"/>
              </w:rPr>
            </w:pPr>
            <w:r>
              <w:rPr>
                <w:rStyle w:val="None"/>
                <w:rtl w:val="0"/>
                <w:lang w:val="en-US"/>
              </w:rPr>
              <w:t>Scaffolded paper assignment: students articulate theatrical precepts, and then apply them to discuss how meaning is created in a trial scene.</w:t>
            </w:r>
          </w:p>
        </w:tc>
      </w:tr>
      <w:tr>
        <w:tblPrEx>
          <w:shd w:val="clear" w:color="auto" w:fill="cdd4e9"/>
        </w:tblPrEx>
        <w:trPr>
          <w:trHeight w:val="6910" w:hRule="atLeast"/>
        </w:trPr>
        <w:tc>
          <w:tcPr>
            <w:tcW w:type="dxa" w:w="53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b w:val="1"/>
                <w:bCs w:val="1"/>
                <w:u w:val="single"/>
              </w:rPr>
            </w:pPr>
            <w:r>
              <w:rPr>
                <w:rStyle w:val="None"/>
                <w:b w:val="1"/>
                <w:bCs w:val="1"/>
                <w:u w:val="single"/>
                <w:rtl w:val="0"/>
                <w:lang w:val="en-US"/>
              </w:rPr>
              <w:t>Comprehend Factors Inherent in Complex Problems</w:t>
            </w:r>
          </w:p>
          <w:p>
            <w:pPr>
              <w:pStyle w:val="No Spacing"/>
              <w:ind w:left="450" w:firstLine="0"/>
              <w:rPr>
                <w:rStyle w:val="None"/>
                <w:i w:val="1"/>
                <w:iCs w:val="1"/>
                <w:lang w:val="en-US"/>
              </w:rPr>
            </w:pPr>
          </w:p>
          <w:p>
            <w:pPr>
              <w:pStyle w:val="Body A"/>
              <w:bidi w:val="0"/>
              <w:ind w:left="0" w:right="0" w:firstLine="0"/>
              <w:jc w:val="left"/>
              <w:rPr>
                <w:rtl w:val="0"/>
              </w:rPr>
            </w:pPr>
            <w:r>
              <w:rPr>
                <w:rStyle w:val="None"/>
                <w:rtl w:val="0"/>
                <w:lang w:val="en-US"/>
              </w:rPr>
              <w:t>Theatre and law are inherently interested in addressing complex problems, albeit to distinct ultimate ends. Each example of Courtroom Drama that the course examines represents a pivotal moment in legal history (renowned either for its success or profound failure) and is a microcosm for dynamics existing in the larger socio-economic context of the time. Students thus learn the specific facts of the cases, analyze the theatricalization of the play(s) written about the cases, and engage with ideas around the presentation of conflict</w:t>
            </w:r>
            <w:r>
              <w:rPr>
                <w:rStyle w:val="None"/>
                <w:rtl w:val="0"/>
                <w:lang w:val="en-US"/>
              </w:rPr>
              <w:t>—</w:t>
            </w:r>
            <w:r>
              <w:rPr>
                <w:rStyle w:val="None"/>
                <w:rtl w:val="0"/>
                <w:lang w:val="en-US"/>
              </w:rPr>
              <w:t>interpersonal, personal, and societal. Students examine the differences between Documentary Theatre (using actual court transcripts), Theatre of Social Justice, Theatre of the Real, and Courtroom Drama in order to parse ideas about the courtroom as theatre. Performance Studies tools are used to examine the courtroom, interactions between courtroom participants, and legal precedent using readings on performance, performativity, and ritual.</w:t>
            </w:r>
          </w:p>
        </w:tc>
        <w:tc>
          <w:tcPr>
            <w:tcW w:type="dxa" w:w="4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lang w:val="en-US"/>
              </w:rPr>
            </w:pPr>
          </w:p>
          <w:p>
            <w:pPr>
              <w:pStyle w:val="Body A"/>
              <w:rPr>
                <w:rStyle w:val="None"/>
                <w:lang w:val="en-US"/>
              </w:rPr>
            </w:pPr>
          </w:p>
          <w:p>
            <w:pPr>
              <w:pStyle w:val="Body A"/>
              <w:rPr>
                <w:rStyle w:val="None"/>
                <w:lang w:val="en-US"/>
              </w:rPr>
            </w:pPr>
          </w:p>
          <w:p>
            <w:pPr>
              <w:pStyle w:val="Body A"/>
              <w:bidi w:val="0"/>
              <w:ind w:left="0" w:right="0" w:firstLine="0"/>
              <w:jc w:val="left"/>
              <w:rPr>
                <w:rStyle w:val="None"/>
                <w:rFonts w:ascii="Arial" w:cs="Arial" w:hAnsi="Arial" w:eastAsia="Arial"/>
                <w:outline w:val="0"/>
                <w:color w:val="ff0000"/>
                <w:u w:color="ff0000"/>
                <w:rtl w:val="0"/>
                <w14:textFill>
                  <w14:solidFill>
                    <w14:srgbClr w14:val="FF0000"/>
                  </w14:solidFill>
                </w14:textFill>
              </w:rPr>
            </w:pPr>
            <w:r>
              <w:rPr>
                <w:rStyle w:val="None"/>
                <w:rFonts w:ascii="Times New Roman" w:hAnsi="Times New Roman"/>
                <w:outline w:val="0"/>
                <w:color w:val="000000"/>
                <w:u w:color="000000"/>
                <w:rtl w:val="0"/>
                <w:lang w:val="en-US"/>
                <w14:textFill>
                  <w14:solidFill>
                    <w14:srgbClr w14:val="000000"/>
                  </w14:solidFill>
                </w14:textFill>
              </w:rPr>
              <w:t>Students demonstrate, through enacting theatrical Courtroom Dramas the ability to listen to, present, sometimes embody, reflect on, and respond to different sides of complex issues.</w:t>
            </w:r>
          </w:p>
          <w:p>
            <w:pPr>
              <w:pStyle w:val="Body A"/>
              <w:rPr>
                <w:rStyle w:val="None"/>
                <w:rFonts w:ascii="Arial" w:cs="Arial" w:hAnsi="Arial" w:eastAsia="Arial"/>
                <w:outline w:val="0"/>
                <w:color w:val="ff0000"/>
                <w:u w:color="ff0000"/>
                <w:lang w:val="en-US"/>
                <w14:textFill>
                  <w14:solidFill>
                    <w14:srgbClr w14:val="FF0000"/>
                  </w14:solidFill>
                </w14:textFill>
              </w:rPr>
            </w:pPr>
          </w:p>
          <w:p>
            <w:pPr>
              <w:pStyle w:val="Body A"/>
              <w:rPr>
                <w:rStyle w:val="None"/>
                <w:rFonts w:ascii="Arial" w:cs="Arial" w:hAnsi="Arial" w:eastAsia="Arial"/>
                <w:outline w:val="0"/>
                <w:color w:val="ff0000"/>
                <w:u w:color="ff0000"/>
                <w:lang w:val="en-US"/>
                <w14:textFill>
                  <w14:solidFill>
                    <w14:srgbClr w14:val="FF0000"/>
                  </w14:solidFill>
                </w14:textFill>
              </w:rPr>
            </w:pPr>
          </w:p>
          <w:p>
            <w:pPr>
              <w:pStyle w:val="Body A"/>
              <w:rPr>
                <w:rStyle w:val="None"/>
                <w:rFonts w:ascii="Arial" w:cs="Arial" w:hAnsi="Arial" w:eastAsia="Arial"/>
                <w:outline w:val="0"/>
                <w:color w:val="ff0000"/>
                <w:u w:color="ff0000"/>
                <w:shd w:val="clear" w:color="auto" w:fill="ffff00"/>
                <w:lang w:val="en-US"/>
                <w14:textFill>
                  <w14:solidFill>
                    <w14:srgbClr w14:val="FF0000"/>
                  </w14:solidFill>
                </w14:textFill>
              </w:rPr>
            </w:pPr>
          </w:p>
          <w:p>
            <w:pPr>
              <w:pStyle w:val="Body A"/>
              <w:rPr>
                <w:rStyle w:val="None"/>
                <w:rFonts w:ascii="Arial" w:cs="Arial" w:hAnsi="Arial" w:eastAsia="Arial"/>
                <w:lang w:val="en-US"/>
              </w:rPr>
            </w:pPr>
          </w:p>
          <w:p>
            <w:pPr>
              <w:pStyle w:val="No Spacing"/>
              <w:bidi w:val="0"/>
              <w:ind w:left="0" w:right="0" w:firstLine="0"/>
              <w:jc w:val="left"/>
              <w:rPr>
                <w:rtl w:val="0"/>
              </w:rPr>
            </w:pPr>
            <w:r>
              <w:rPr>
                <w:rStyle w:val="None"/>
                <w:rFonts w:ascii="Arial" w:hAnsi="Arial"/>
                <w:outline w:val="0"/>
                <w:color w:val="c45911"/>
                <w:u w:color="c45911"/>
                <w:rtl w:val="0"/>
                <w:lang w:val="en-US"/>
                <w14:textFill>
                  <w14:solidFill>
                    <w14:srgbClr w14:val="C45911"/>
                  </w14:solidFill>
                </w14:textFill>
              </w:rPr>
              <w:t xml:space="preserve"> </w:t>
            </w:r>
          </w:p>
        </w:tc>
      </w:tr>
      <w:tr>
        <w:tblPrEx>
          <w:shd w:val="clear" w:color="auto" w:fill="cdd4e9"/>
        </w:tblPrEx>
        <w:trPr>
          <w:trHeight w:val="4810" w:hRule="atLeast"/>
        </w:trPr>
        <w:tc>
          <w:tcPr>
            <w:tcW w:type="dxa" w:w="53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Style w:val="None"/>
                <w:b w:val="1"/>
                <w:bCs w:val="1"/>
                <w:u w:val="single"/>
              </w:rPr>
            </w:pPr>
            <w:r>
              <w:rPr>
                <w:rStyle w:val="None"/>
                <w:b w:val="1"/>
                <w:bCs w:val="1"/>
                <w:u w:val="single"/>
                <w:rtl w:val="0"/>
                <w:lang w:val="en-US"/>
              </w:rPr>
              <w:t>Recognize Varied Perspectives</w:t>
            </w:r>
          </w:p>
          <w:p>
            <w:pPr>
              <w:pStyle w:val="No Spacing"/>
              <w:rPr>
                <w:rStyle w:val="None"/>
                <w:b w:val="1"/>
                <w:bCs w:val="1"/>
                <w:u w:val="single"/>
                <w:lang w:val="en-US"/>
              </w:rPr>
            </w:pPr>
          </w:p>
          <w:p>
            <w:pPr>
              <w:pStyle w:val="Body A"/>
              <w:bidi w:val="0"/>
              <w:ind w:left="0" w:right="0" w:firstLine="0"/>
              <w:jc w:val="left"/>
              <w:rPr>
                <w:rtl w:val="0"/>
              </w:rPr>
            </w:pPr>
            <w:r>
              <w:rPr>
                <w:rStyle w:val="None"/>
                <w:rtl w:val="0"/>
                <w:lang w:val="en-US"/>
              </w:rPr>
              <w:t>Both theatre and law use structures that inherently recognize, and publicly present, varied perspectives. Through the common use of structured, formalized, dialogue each discusses and embodies varying perspectives of complex issues. High-profile and non-obvious court cases are complex by definition. Theatre and law can both teach about an individual</w:t>
            </w:r>
            <w:r>
              <w:rPr>
                <w:rStyle w:val="None"/>
                <w:rtl w:val="0"/>
                <w:lang w:val="en-US"/>
              </w:rPr>
              <w:t>’</w:t>
            </w:r>
            <w:r>
              <w:rPr>
                <w:rStyle w:val="None"/>
                <w:rtl w:val="0"/>
                <w:lang w:val="en-US"/>
              </w:rPr>
              <w:t>s character, background, motivation, and objectives. Additionally, and further from personal needs and wants, examining theatre and law in their distinct socio-historical and cultural contexts shows a wider variety of factors at work in influencing complex problems.</w:t>
            </w:r>
            <w:r>
              <w:rPr>
                <w:rStyle w:val="None"/>
              </w:rPr>
            </w:r>
          </w:p>
        </w:tc>
        <w:tc>
          <w:tcPr>
            <w:tcW w:type="dxa" w:w="4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lang w:val="en-US"/>
              </w:rPr>
            </w:pPr>
          </w:p>
          <w:p>
            <w:pPr>
              <w:pStyle w:val="Body A"/>
              <w:rPr>
                <w:rStyle w:val="None"/>
                <w:lang w:val="en-US"/>
              </w:rPr>
            </w:pPr>
          </w:p>
          <w:p>
            <w:pPr>
              <w:pStyle w:val="Body A"/>
              <w:bidi w:val="0"/>
              <w:ind w:left="0" w:right="0" w:firstLine="0"/>
              <w:jc w:val="left"/>
              <w:rPr>
                <w:rtl w:val="0"/>
              </w:rPr>
            </w:pPr>
            <w:r>
              <w:rPr>
                <w:rStyle w:val="None"/>
                <w:rtl w:val="0"/>
                <w:lang w:val="en-US"/>
              </w:rPr>
              <w:t>Students demonstrate (through performing scenes from Courtroom Dramas, actual courtroom transcripts, and moot court sessions, as well as writing from different characters</w:t>
            </w:r>
            <w:r>
              <w:rPr>
                <w:rStyle w:val="None"/>
                <w:rtl w:val="0"/>
                <w:lang w:val="en-US"/>
              </w:rPr>
              <w:t xml:space="preserve">’ </w:t>
            </w:r>
            <w:r>
              <w:rPr>
                <w:rStyle w:val="None"/>
                <w:rtl w:val="0"/>
                <w:lang w:val="en-US"/>
              </w:rPr>
              <w:t>perspectives), a comprehension of varied perspectives.</w:t>
            </w:r>
          </w:p>
        </w:tc>
      </w:tr>
      <w:tr>
        <w:tblPrEx>
          <w:shd w:val="clear" w:color="auto" w:fill="cdd4e9"/>
        </w:tblPrEx>
        <w:trPr>
          <w:trHeight w:val="3910" w:hRule="atLeast"/>
        </w:trPr>
        <w:tc>
          <w:tcPr>
            <w:tcW w:type="dxa" w:w="53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Style w:val="None"/>
                <w:b w:val="1"/>
                <w:bCs w:val="1"/>
                <w:u w:val="single"/>
              </w:rPr>
            </w:pPr>
            <w:r>
              <w:rPr>
                <w:rStyle w:val="None"/>
                <w:b w:val="1"/>
                <w:bCs w:val="1"/>
                <w:u w:val="single"/>
                <w:rtl w:val="0"/>
                <w:lang w:val="en-US"/>
              </w:rPr>
              <w:t>Think Critically, Communicate Effectively, and Work Collaboratively</w:t>
            </w:r>
          </w:p>
          <w:p>
            <w:pPr>
              <w:pStyle w:val="No Spacing"/>
              <w:rPr>
                <w:rStyle w:val="None"/>
                <w:b w:val="1"/>
                <w:bCs w:val="1"/>
                <w:u w:val="single"/>
                <w:lang w:val="en-US"/>
              </w:rPr>
            </w:pPr>
          </w:p>
          <w:p>
            <w:pPr>
              <w:pStyle w:val="Body A"/>
              <w:bidi w:val="0"/>
              <w:ind w:left="0" w:right="0" w:firstLine="0"/>
              <w:jc w:val="left"/>
              <w:rPr>
                <w:rtl w:val="0"/>
              </w:rPr>
            </w:pPr>
            <w:r>
              <w:rPr>
                <w:rStyle w:val="None"/>
                <w:rtl w:val="0"/>
                <w:lang w:val="en-US"/>
              </w:rPr>
              <w:t xml:space="preserve">Students will not only analyze scripts and embody them in performance, but actually research their own court transcript and synthesize it into a short theatrical script. Thus, students need to understand the difference between the </w:t>
            </w:r>
            <w:r>
              <w:rPr>
                <w:rStyle w:val="None"/>
                <w:rtl w:val="0"/>
                <w:lang w:val="en-US"/>
              </w:rPr>
              <w:t>“</w:t>
            </w:r>
            <w:r>
              <w:rPr>
                <w:rStyle w:val="None"/>
                <w:rtl w:val="0"/>
                <w:lang w:val="en-US"/>
              </w:rPr>
              <w:t>real,</w:t>
            </w:r>
            <w:r>
              <w:rPr>
                <w:rStyle w:val="None"/>
                <w:rtl w:val="0"/>
                <w:lang w:val="en-US"/>
              </w:rPr>
              <w:t xml:space="preserve">” </w:t>
            </w:r>
            <w:r>
              <w:rPr>
                <w:rStyle w:val="None"/>
                <w:rtl w:val="0"/>
                <w:lang w:val="en-US"/>
              </w:rPr>
              <w:t xml:space="preserve">unedited, performance that is a trial, and the more tightly scripted plot that makes up theatre. They will then need to work collaboratively (in small groups) to cast and direct these performances. </w:t>
            </w:r>
          </w:p>
        </w:tc>
        <w:tc>
          <w:tcPr>
            <w:tcW w:type="dxa" w:w="4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lang w:val="en-US"/>
              </w:rPr>
            </w:pPr>
          </w:p>
          <w:p>
            <w:pPr>
              <w:pStyle w:val="Body A"/>
              <w:rPr>
                <w:rStyle w:val="None"/>
                <w:lang w:val="en-US"/>
              </w:rPr>
            </w:pPr>
          </w:p>
          <w:p>
            <w:pPr>
              <w:pStyle w:val="Body A"/>
              <w:rPr>
                <w:rStyle w:val="None"/>
                <w:lang w:val="en-US"/>
              </w:rPr>
            </w:pPr>
          </w:p>
          <w:p>
            <w:pPr>
              <w:pStyle w:val="Body A"/>
              <w:bidi w:val="0"/>
              <w:ind w:left="0" w:right="0" w:firstLine="0"/>
              <w:jc w:val="left"/>
              <w:rPr>
                <w:rtl w:val="0"/>
              </w:rPr>
            </w:pPr>
            <w:r>
              <w:rPr>
                <w:rStyle w:val="None"/>
                <w:rtl w:val="0"/>
                <w:lang w:val="en-US"/>
              </w:rPr>
              <w:t>Through this scaffolded script-writing, and final performance, students need to learn effective communication in their teams, as well as how to communicate effectively with an audience.</w:t>
              <w:tab/>
            </w:r>
          </w:p>
        </w:tc>
      </w:tr>
    </w:tbl>
    <w:p>
      <w:pPr>
        <w:pStyle w:val="Body A"/>
        <w:widowControl w:val="0"/>
        <w:jc w:val="center"/>
        <w:rPr>
          <w:rStyle w:val="Strong"/>
        </w:rPr>
      </w:pPr>
    </w:p>
    <w:p>
      <w:pPr>
        <w:pStyle w:val="Heading 3"/>
        <w:widowControl w:val="0"/>
        <w:rPr>
          <w:rStyle w:val="None"/>
          <w:rFonts w:ascii="Arial" w:cs="Arial" w:hAnsi="Arial" w:eastAsia="Arial"/>
        </w:rPr>
      </w:pPr>
    </w:p>
    <w:p>
      <w:pPr>
        <w:pStyle w:val="Heading 3"/>
        <w:jc w:val="left"/>
        <w:rPr>
          <w:rStyle w:val="None"/>
          <w:rFonts w:ascii="Arial" w:cs="Arial" w:hAnsi="Arial" w:eastAsia="Arial"/>
          <w:b w:val="0"/>
          <w:bCs w:val="0"/>
          <w:outline w:val="0"/>
          <w:color w:val="385623"/>
          <w:sz w:val="22"/>
          <w:szCs w:val="22"/>
          <w:u w:color="385623"/>
          <w14:textFill>
            <w14:solidFill>
              <w14:srgbClr w14:val="385623"/>
            </w14:solidFill>
          </w14:textFill>
        </w:rPr>
      </w:pPr>
    </w:p>
    <w:p>
      <w:pPr>
        <w:pStyle w:val="Body A"/>
      </w:pPr>
      <w:r>
        <w:rPr>
          <w:rStyle w:val="None"/>
          <w:rFonts w:ascii="Arial Unicode MS" w:cs="Arial Unicode MS" w:hAnsi="Arial Unicode MS" w:eastAsia="Arial Unicode MS"/>
          <w:b w:val="0"/>
          <w:bCs w:val="0"/>
          <w:i w:val="0"/>
          <w:iCs w:val="0"/>
        </w:rPr>
        <w:br w:type="page"/>
      </w:r>
    </w:p>
    <w:p>
      <w:pPr>
        <w:pStyle w:val="Heading 3"/>
        <w:jc w:val="left"/>
        <w:rPr>
          <w:rStyle w:val="None"/>
          <w:rFonts w:ascii="Arial" w:cs="Arial" w:hAnsi="Arial" w:eastAsia="Arial"/>
          <w:b w:val="0"/>
          <w:bCs w:val="0"/>
          <w:outline w:val="0"/>
          <w:color w:val="385623"/>
          <w:sz w:val="22"/>
          <w:szCs w:val="22"/>
          <w:u w:color="385623"/>
          <w14:textFill>
            <w14:solidFill>
              <w14:srgbClr w14:val="385623"/>
            </w14:solidFill>
          </w14:textFill>
        </w:rPr>
      </w:pPr>
    </w:p>
    <w:p>
      <w:pPr>
        <w:pStyle w:val="Heading 3"/>
        <w:rPr>
          <w:rStyle w:val="None"/>
          <w:rFonts w:ascii="Arial" w:cs="Arial" w:hAnsi="Arial" w:eastAsia="Arial"/>
        </w:rPr>
      </w:pPr>
      <w:r>
        <w:rPr>
          <w:rStyle w:val="None"/>
          <w:rFonts w:ascii="Arial" w:hAnsi="Arial"/>
          <w:rtl w:val="0"/>
          <w:lang w:val="de-DE"/>
        </w:rPr>
        <w:t>GENERAL EDUCATION LEARNING OBJECTIVES and ASSESSMENT METHODS</w:t>
      </w:r>
    </w:p>
    <w:tbl>
      <w:tblPr>
        <w:tblW w:w="102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130"/>
        <w:gridCol w:w="5130"/>
      </w:tblGrid>
      <w:tr>
        <w:tblPrEx>
          <w:shd w:val="clear" w:color="auto" w:fill="cdd4e9"/>
        </w:tblPrEx>
        <w:trPr>
          <w:trHeight w:val="850" w:hRule="atLeast"/>
        </w:trPr>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pPr>
              <w:pStyle w:val="heading 4"/>
              <w:spacing w:before="120"/>
              <w:rPr>
                <w:rStyle w:val="None"/>
                <w:rFonts w:ascii="Arial" w:cs="Arial" w:hAnsi="Arial" w:eastAsia="Arial"/>
                <w:b w:val="1"/>
                <w:bCs w:val="1"/>
                <w:sz w:val="22"/>
                <w:szCs w:val="22"/>
              </w:rPr>
            </w:pPr>
            <w:r>
              <w:rPr>
                <w:rStyle w:val="None"/>
                <w:rFonts w:ascii="Arial" w:hAnsi="Arial"/>
                <w:b w:val="1"/>
                <w:bCs w:val="1"/>
                <w:sz w:val="22"/>
                <w:szCs w:val="22"/>
                <w:rtl w:val="0"/>
                <w:lang w:val="en-US"/>
              </w:rPr>
              <w:t>LEARNING OBJECTIVES</w:t>
            </w:r>
          </w:p>
          <w:p>
            <w:pPr>
              <w:pStyle w:val="Body A"/>
              <w:bidi w:val="0"/>
              <w:spacing w:after="120"/>
              <w:ind w:left="0" w:right="0" w:firstLine="0"/>
              <w:jc w:val="center"/>
              <w:rPr>
                <w:rtl w:val="0"/>
              </w:rPr>
            </w:pPr>
            <w:r>
              <w:rPr>
                <w:rStyle w:val="None"/>
                <w:rtl w:val="0"/>
                <w:lang w:val="en-US"/>
              </w:rPr>
              <w:t>For the successful completion of this course, students should be able to:</w:t>
            </w:r>
          </w:p>
        </w:tc>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pPr>
              <w:pStyle w:val="Heading 3"/>
              <w:spacing w:before="120"/>
              <w:rPr>
                <w:rStyle w:val="None"/>
                <w:rFonts w:ascii="Arial" w:cs="Arial" w:hAnsi="Arial" w:eastAsia="Arial"/>
                <w:sz w:val="22"/>
                <w:szCs w:val="22"/>
              </w:rPr>
            </w:pPr>
            <w:r>
              <w:rPr>
                <w:rStyle w:val="None"/>
                <w:rFonts w:ascii="Arial" w:hAnsi="Arial"/>
                <w:sz w:val="22"/>
                <w:szCs w:val="22"/>
                <w:rtl w:val="0"/>
                <w:lang w:val="en-US"/>
              </w:rPr>
              <w:t>ASSESSMENT METHODS</w:t>
            </w:r>
          </w:p>
          <w:p>
            <w:pPr>
              <w:pStyle w:val="Body A"/>
              <w:bidi w:val="0"/>
              <w:spacing w:after="120"/>
              <w:ind w:left="0" w:right="0" w:firstLine="0"/>
              <w:jc w:val="center"/>
              <w:rPr>
                <w:rtl w:val="0"/>
              </w:rPr>
            </w:pPr>
            <w:r>
              <w:rPr>
                <w:rStyle w:val="None"/>
                <w:rtl w:val="0"/>
                <w:lang w:val="en-US"/>
              </w:rPr>
              <w:t xml:space="preserve">Instructional activity and evaluation methods. </w:t>
            </w:r>
          </w:p>
        </w:tc>
      </w:tr>
      <w:tr>
        <w:tblPrEx>
          <w:shd w:val="clear" w:color="auto" w:fill="cdd4e9"/>
        </w:tblPrEx>
        <w:trPr>
          <w:trHeight w:val="1972" w:hRule="atLeast"/>
        </w:trPr>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before="80" w:after="120"/>
              <w:ind w:left="0" w:firstLine="0"/>
              <w:rPr>
                <w:rStyle w:val="None"/>
                <w:rFonts w:ascii="Arial" w:cs="Arial" w:hAnsi="Arial" w:eastAsia="Arial"/>
                <w:b w:val="1"/>
                <w:bCs w:val="1"/>
                <w:sz w:val="22"/>
                <w:szCs w:val="22"/>
                <w:u w:val="single"/>
              </w:rPr>
            </w:pPr>
            <w:r>
              <w:rPr>
                <w:rStyle w:val="None"/>
                <w:rFonts w:ascii="Arial" w:hAnsi="Arial"/>
                <w:b w:val="1"/>
                <w:bCs w:val="1"/>
                <w:sz w:val="22"/>
                <w:szCs w:val="22"/>
                <w:u w:val="single"/>
                <w:rtl w:val="0"/>
                <w:lang w:val="en-US"/>
              </w:rPr>
              <w:t>KNOWLEDGE</w:t>
            </w:r>
          </w:p>
          <w:p>
            <w:pPr>
              <w:pStyle w:val="No Spacing"/>
              <w:numPr>
                <w:ilvl w:val="0"/>
                <w:numId w:val="22"/>
              </w:numPr>
              <w:bidi w:val="0"/>
              <w:spacing w:before="80" w:after="120"/>
              <w:ind w:right="0"/>
              <w:jc w:val="left"/>
              <w:rPr>
                <w:rFonts w:ascii="Arial" w:hAnsi="Arial"/>
                <w:rtl w:val="0"/>
                <w:lang w:val="en-US"/>
              </w:rPr>
            </w:pPr>
            <w:r>
              <w:rPr>
                <w:rStyle w:val="None"/>
                <w:rFonts w:ascii="Times New Roman" w:hAnsi="Times New Roman"/>
                <w:rtl w:val="0"/>
                <w:lang w:val="en-US"/>
              </w:rPr>
              <w:t>Describe the similarities and differences between law interpretation/ argumentation/performance and theatre interpretation/argumentation/performance.</w:t>
            </w:r>
          </w:p>
        </w:tc>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Style w:val="None"/>
                <w:lang w:val="en-US"/>
              </w:rPr>
            </w:pPr>
          </w:p>
          <w:p>
            <w:pPr>
              <w:pStyle w:val="No Spacing"/>
              <w:rPr>
                <w:rStyle w:val="None"/>
                <w:lang w:val="en-US"/>
              </w:rPr>
            </w:pPr>
          </w:p>
          <w:p>
            <w:pPr>
              <w:pStyle w:val="No Spacing"/>
              <w:bidi w:val="0"/>
              <w:ind w:left="0" w:right="0" w:firstLine="0"/>
              <w:jc w:val="left"/>
              <w:rPr>
                <w:rtl w:val="0"/>
              </w:rPr>
            </w:pPr>
            <w:r>
              <w:rPr>
                <w:rStyle w:val="None"/>
                <w:rtl w:val="0"/>
                <w:lang w:val="en-US"/>
              </w:rPr>
              <w:t>The final paper requests students to analyze a trial in terms of its theatrical (i.e.: acting or technical) elements.</w:t>
            </w:r>
          </w:p>
        </w:tc>
      </w:tr>
      <w:tr>
        <w:tblPrEx>
          <w:shd w:val="clear" w:color="auto" w:fill="cdd4e9"/>
        </w:tblPrEx>
        <w:trPr>
          <w:trHeight w:val="3572" w:hRule="atLeast"/>
        </w:trPr>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80"/>
              <w:rPr>
                <w:rStyle w:val="None"/>
                <w:rFonts w:ascii="Arial" w:cs="Arial" w:hAnsi="Arial" w:eastAsia="Arial"/>
                <w:b w:val="1"/>
                <w:bCs w:val="1"/>
                <w:u w:val="single"/>
              </w:rPr>
            </w:pPr>
            <w:r>
              <w:rPr>
                <w:rStyle w:val="None"/>
                <w:rFonts w:ascii="Arial" w:hAnsi="Arial"/>
                <w:b w:val="1"/>
                <w:bCs w:val="1"/>
                <w:u w:val="single"/>
                <w:rtl w:val="0"/>
                <w:lang w:val="en-US"/>
              </w:rPr>
              <w:t>SKILLS</w:t>
            </w:r>
          </w:p>
          <w:p>
            <w:pPr>
              <w:pStyle w:val="No Spacing"/>
              <w:rPr>
                <w:rStyle w:val="None"/>
                <w:lang w:val="en-US"/>
              </w:rPr>
            </w:pPr>
          </w:p>
          <w:p>
            <w:pPr>
              <w:pStyle w:val="No Spacing"/>
              <w:bidi w:val="0"/>
              <w:ind w:left="0" w:right="0" w:firstLine="0"/>
              <w:jc w:val="left"/>
              <w:rPr>
                <w:rStyle w:val="None"/>
                <w:rtl w:val="0"/>
              </w:rPr>
            </w:pPr>
            <w:r>
              <w:rPr>
                <w:rStyle w:val="None"/>
                <w:rtl w:val="0"/>
                <w:lang w:val="en-US"/>
              </w:rPr>
              <w:t>Recognize various parts of oral presentation and advocacy (including preparation, speaking extemporaneously, speaking impromptu, and improvisation) and differentiate between acting in theatre and in the courtroom.</w:t>
            </w:r>
          </w:p>
          <w:p>
            <w:pPr>
              <w:pStyle w:val="No Spacing"/>
              <w:rPr>
                <w:rStyle w:val="None"/>
                <w:lang w:val="en-US"/>
              </w:rPr>
            </w:pPr>
          </w:p>
          <w:p>
            <w:pPr>
              <w:pStyle w:val="No Spacing"/>
              <w:bidi w:val="0"/>
              <w:ind w:left="0" w:right="0" w:firstLine="0"/>
              <w:jc w:val="left"/>
              <w:rPr>
                <w:rtl w:val="0"/>
              </w:rPr>
            </w:pPr>
            <w:r>
              <w:rPr>
                <w:rStyle w:val="None"/>
                <w:rtl w:val="0"/>
                <w:lang w:val="en-US"/>
              </w:rPr>
              <w:t>Gather primary and secondary research, analyze texts, and synthesize material into a paper, play, and presentation.</w:t>
            </w:r>
          </w:p>
        </w:tc>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Style w:val="None"/>
                <w:lang w:val="en-US"/>
              </w:rPr>
            </w:pPr>
          </w:p>
          <w:p>
            <w:pPr>
              <w:pStyle w:val="No Spacing"/>
              <w:rPr>
                <w:rStyle w:val="None"/>
                <w:lang w:val="en-US"/>
              </w:rPr>
            </w:pPr>
          </w:p>
          <w:p>
            <w:pPr>
              <w:pStyle w:val="No Spacing"/>
              <w:bidi w:val="0"/>
              <w:ind w:left="0" w:right="0" w:firstLine="0"/>
              <w:jc w:val="left"/>
              <w:rPr>
                <w:rStyle w:val="None"/>
                <w:rtl w:val="0"/>
              </w:rPr>
            </w:pPr>
            <w:r>
              <w:rPr>
                <w:rStyle w:val="None"/>
                <w:rtl w:val="0"/>
                <w:lang w:val="en-US"/>
              </w:rPr>
              <w:t>In-class exercises and prepared delivery of court proceedings and scripted plays.</w:t>
            </w:r>
          </w:p>
          <w:p>
            <w:pPr>
              <w:pStyle w:val="No Spacing"/>
              <w:rPr>
                <w:rStyle w:val="None"/>
                <w:lang w:val="en-US"/>
              </w:rPr>
            </w:pPr>
          </w:p>
          <w:p>
            <w:pPr>
              <w:pStyle w:val="No Spacing"/>
              <w:bidi w:val="0"/>
              <w:ind w:left="0" w:right="0" w:firstLine="0"/>
              <w:jc w:val="left"/>
              <w:rPr>
                <w:rStyle w:val="None"/>
                <w:rtl w:val="0"/>
              </w:rPr>
            </w:pPr>
            <w:r>
              <w:rPr>
                <w:rStyle w:val="None"/>
                <w:rtl w:val="0"/>
                <w:lang w:val="en-US"/>
              </w:rPr>
              <w:t xml:space="preserve">The final paper, play, and presentation, require students to gather research, analyze </w:t>
            </w:r>
          </w:p>
          <w:p>
            <w:pPr>
              <w:pStyle w:val="No Spacing"/>
              <w:bidi w:val="0"/>
              <w:ind w:left="0" w:right="0" w:firstLine="0"/>
              <w:jc w:val="left"/>
              <w:rPr>
                <w:rtl w:val="0"/>
              </w:rPr>
            </w:pPr>
            <w:r>
              <w:rPr>
                <w:rStyle w:val="None"/>
                <w:rtl w:val="0"/>
                <w:lang w:val="en-US"/>
              </w:rPr>
              <w:t xml:space="preserve">information, and synthesize results into a finished product. </w:t>
            </w:r>
            <w:r>
              <w:rPr>
                <w:rStyle w:val="None"/>
              </w:rPr>
            </w:r>
          </w:p>
        </w:tc>
      </w:tr>
      <w:tr>
        <w:tblPrEx>
          <w:shd w:val="clear" w:color="auto" w:fill="cdd4e9"/>
        </w:tblPrEx>
        <w:trPr>
          <w:trHeight w:val="2350" w:hRule="atLeast"/>
        </w:trPr>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Style w:val="None"/>
                <w:rFonts w:ascii="Arial" w:cs="Arial" w:hAnsi="Arial" w:eastAsia="Arial"/>
                <w:b w:val="1"/>
                <w:bCs w:val="1"/>
                <w:u w:val="single"/>
              </w:rPr>
            </w:pPr>
            <w:r>
              <w:rPr>
                <w:rStyle w:val="None"/>
                <w:rFonts w:ascii="Arial" w:hAnsi="Arial"/>
                <w:b w:val="1"/>
                <w:bCs w:val="1"/>
                <w:u w:val="single"/>
                <w:rtl w:val="0"/>
                <w:lang w:val="en-US"/>
              </w:rPr>
              <w:t>INTEGRATION</w:t>
            </w:r>
          </w:p>
          <w:p>
            <w:pPr>
              <w:pStyle w:val="No Spacing"/>
              <w:rPr>
                <w:rStyle w:val="None"/>
                <w:lang w:val="en-US"/>
              </w:rPr>
            </w:pPr>
          </w:p>
          <w:p>
            <w:pPr>
              <w:pStyle w:val="No Spacing"/>
              <w:bidi w:val="0"/>
              <w:ind w:left="0" w:right="0" w:firstLine="0"/>
              <w:jc w:val="left"/>
              <w:rPr>
                <w:rtl w:val="0"/>
              </w:rPr>
            </w:pPr>
            <w:r>
              <w:rPr>
                <w:rStyle w:val="None"/>
                <w:rtl w:val="0"/>
                <w:lang w:val="en-US"/>
              </w:rPr>
              <w:t>Integration: discern how meaning is created in law using theatre and performance studies (e.g.: through costumes, tone of voice, gesture, status, ritual</w:t>
            </w:r>
            <w:r>
              <w:rPr>
                <w:rStyle w:val="None"/>
                <w:i w:val="1"/>
                <w:iCs w:val="1"/>
                <w:rtl w:val="0"/>
                <w:lang w:val="en-US"/>
              </w:rPr>
              <w:t xml:space="preserve">, </w:t>
            </w:r>
            <w:r>
              <w:rPr>
                <w:rStyle w:val="None"/>
                <w:rtl w:val="0"/>
                <w:lang w:val="en-US"/>
              </w:rPr>
              <w:t>and legal precedent).</w:t>
            </w:r>
          </w:p>
        </w:tc>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Style w:val="None"/>
                <w:lang w:val="en-US"/>
              </w:rPr>
            </w:pPr>
          </w:p>
          <w:p>
            <w:pPr>
              <w:pStyle w:val="No Spacing"/>
              <w:rPr>
                <w:rStyle w:val="None"/>
                <w:lang w:val="en-US"/>
              </w:rPr>
            </w:pPr>
          </w:p>
          <w:p>
            <w:pPr>
              <w:pStyle w:val="No Spacing"/>
              <w:bidi w:val="0"/>
              <w:ind w:left="0" w:right="0" w:firstLine="0"/>
              <w:jc w:val="left"/>
              <w:rPr>
                <w:rtl w:val="0"/>
              </w:rPr>
            </w:pPr>
            <w:r>
              <w:rPr>
                <w:rStyle w:val="None"/>
                <w:rtl w:val="0"/>
                <w:lang w:val="en-US"/>
              </w:rPr>
              <w:t>The final paper, play, and presentation demonstrate the ability to make connections through the use of performance elements.</w:t>
            </w:r>
            <w:r>
              <w:rPr>
                <w:rStyle w:val="None"/>
              </w:rPr>
            </w:r>
          </w:p>
        </w:tc>
      </w:tr>
      <w:tr>
        <w:tblPrEx>
          <w:shd w:val="clear" w:color="auto" w:fill="cdd4e9"/>
        </w:tblPrEx>
        <w:trPr>
          <w:trHeight w:val="3890" w:hRule="atLeast"/>
        </w:trPr>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rPr>
                <w:rStyle w:val="None"/>
                <w:rFonts w:ascii="Arial" w:cs="Arial" w:hAnsi="Arial" w:eastAsia="Arial"/>
                <w:b w:val="1"/>
                <w:bCs w:val="1"/>
                <w:u w:val="single"/>
              </w:rPr>
            </w:pPr>
            <w:r>
              <w:rPr>
                <w:rStyle w:val="None"/>
                <w:rFonts w:ascii="Arial" w:hAnsi="Arial"/>
                <w:b w:val="1"/>
                <w:bCs w:val="1"/>
                <w:u w:val="single"/>
                <w:rtl w:val="0"/>
                <w:lang w:val="en-US"/>
              </w:rPr>
              <w:t xml:space="preserve">VALUES, ETHICS </w:t>
            </w:r>
            <w:r>
              <w:rPr>
                <w:rStyle w:val="None"/>
                <w:rFonts w:ascii="Arial" w:hAnsi="Arial"/>
                <w:b w:val="1"/>
                <w:bCs w:val="1"/>
                <w:sz w:val="21"/>
                <w:szCs w:val="21"/>
                <w:u w:val="single"/>
                <w:rtl w:val="0"/>
                <w:lang w:val="en-US"/>
              </w:rPr>
              <w:t>&amp;</w:t>
            </w:r>
            <w:r>
              <w:rPr>
                <w:rStyle w:val="None"/>
                <w:rFonts w:ascii="Arial" w:hAnsi="Arial"/>
                <w:b w:val="1"/>
                <w:bCs w:val="1"/>
                <w:u w:val="single"/>
                <w:rtl w:val="0"/>
                <w:lang w:val="en-US"/>
              </w:rPr>
              <w:t xml:space="preserve"> RELATIONSHIPS</w:t>
            </w:r>
          </w:p>
          <w:p>
            <w:pPr>
              <w:pStyle w:val="Body A"/>
              <w:bidi w:val="0"/>
              <w:ind w:left="0" w:right="0" w:firstLine="0"/>
              <w:jc w:val="left"/>
              <w:rPr>
                <w:rStyle w:val="None"/>
                <w:rtl w:val="0"/>
              </w:rPr>
            </w:pPr>
            <w:r>
              <w:rPr>
                <w:rStyle w:val="None"/>
                <w:rtl w:val="0"/>
                <w:lang w:val="en-US"/>
              </w:rPr>
              <w:t>Advocate for themselves and others when faced with injustice. Concomitantly, students gain a greater sense of their responsibilities as ethical citizens and see how their behavior contributes to a just, moral, and ethical society</w:t>
            </w:r>
            <w:r>
              <w:rPr>
                <w:rStyle w:val="None"/>
                <w:rtl w:val="0"/>
                <w:lang w:val="en-US"/>
              </w:rPr>
              <w:t>—</w:t>
            </w:r>
            <w:r>
              <w:rPr>
                <w:rStyle w:val="None"/>
                <w:rtl w:val="0"/>
                <w:lang w:val="en-US"/>
              </w:rPr>
              <w:t>not only for themselves and people they know</w:t>
            </w:r>
            <w:r>
              <w:rPr>
                <w:rStyle w:val="None"/>
                <w:rtl w:val="0"/>
                <w:lang w:val="en-US"/>
              </w:rPr>
              <w:t>—</w:t>
            </w:r>
            <w:r>
              <w:rPr>
                <w:rStyle w:val="None"/>
                <w:rtl w:val="0"/>
                <w:lang w:val="en-US"/>
              </w:rPr>
              <w:t>but as citizens of a larger body.</w:t>
            </w:r>
          </w:p>
          <w:p>
            <w:pPr>
              <w:pStyle w:val="Body A"/>
              <w:rPr>
                <w:rStyle w:val="None"/>
                <w:lang w:val="en-US"/>
              </w:rPr>
            </w:pPr>
          </w:p>
          <w:p>
            <w:pPr>
              <w:pStyle w:val="Body A"/>
              <w:bidi w:val="0"/>
              <w:ind w:left="0" w:right="0" w:firstLine="0"/>
              <w:jc w:val="left"/>
              <w:rPr>
                <w:rtl w:val="0"/>
              </w:rPr>
            </w:pPr>
            <w:r>
              <w:rPr>
                <w:rStyle w:val="None"/>
                <w:rtl w:val="0"/>
                <w:lang w:val="en-US"/>
              </w:rPr>
              <w:t>Contextualize larger concepts and concerns around race/class/gender/age/sexual orientation.</w:t>
            </w:r>
          </w:p>
        </w:tc>
        <w:tc>
          <w:tcPr>
            <w:tcW w:type="dxa" w:w="51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Style w:val="None"/>
                <w:lang w:val="en-US"/>
              </w:rPr>
            </w:pPr>
          </w:p>
          <w:p>
            <w:pPr>
              <w:pStyle w:val="No Spacing"/>
              <w:rPr>
                <w:rStyle w:val="None"/>
                <w:lang w:val="en-US"/>
              </w:rPr>
            </w:pPr>
          </w:p>
          <w:p>
            <w:pPr>
              <w:pStyle w:val="No Spacing"/>
              <w:bidi w:val="0"/>
              <w:ind w:left="0" w:right="0" w:firstLine="0"/>
              <w:jc w:val="left"/>
              <w:rPr>
                <w:rStyle w:val="None"/>
                <w:rtl w:val="0"/>
              </w:rPr>
            </w:pPr>
            <w:r>
              <w:rPr>
                <w:rStyle w:val="None"/>
                <w:rtl w:val="0"/>
                <w:lang w:val="en-US"/>
              </w:rPr>
              <w:t>Students demonstrate through in-class presentations, exercises, discussions, and Blackboard posts, the ability to be advocates for others and mindful of social justice issues.</w:t>
            </w:r>
          </w:p>
          <w:p>
            <w:pPr>
              <w:pStyle w:val="Body A"/>
              <w:rPr>
                <w:rStyle w:val="None"/>
                <w:rFonts w:ascii="Arial" w:cs="Arial" w:hAnsi="Arial" w:eastAsia="Arial"/>
                <w:outline w:val="0"/>
                <w:color w:val="c45911"/>
                <w:u w:color="c45911"/>
                <w:lang w:val="en-US"/>
                <w14:textFill>
                  <w14:solidFill>
                    <w14:srgbClr w14:val="C45911"/>
                  </w14:solidFill>
                </w14:textFill>
              </w:rPr>
            </w:pPr>
          </w:p>
          <w:p>
            <w:pPr>
              <w:pStyle w:val="No Spacing"/>
              <w:bidi w:val="0"/>
              <w:ind w:left="0" w:right="0" w:firstLine="0"/>
              <w:jc w:val="left"/>
              <w:rPr>
                <w:rtl w:val="0"/>
              </w:rPr>
            </w:pPr>
            <w:r>
              <w:rPr>
                <w:rStyle w:val="None"/>
                <w:rtl w:val="0"/>
                <w:lang w:val="en-US"/>
              </w:rPr>
              <w:t xml:space="preserve">Students will respond orally and in writing to specific questions/inquiries based on observations made while viewing various media based presentations. </w:t>
            </w:r>
            <w:r>
              <w:rPr>
                <w:rStyle w:val="None"/>
              </w:rPr>
            </w:r>
          </w:p>
        </w:tc>
      </w:tr>
    </w:tbl>
    <w:p>
      <w:pPr>
        <w:pStyle w:val="Heading 3"/>
        <w:widowControl w:val="0"/>
        <w:rPr>
          <w:rStyle w:val="None"/>
          <w:rFonts w:ascii="Arial" w:cs="Arial" w:hAnsi="Arial" w:eastAsia="Arial"/>
        </w:rPr>
      </w:pPr>
    </w:p>
    <w:p>
      <w:pPr>
        <w:pStyle w:val="Heading 3"/>
        <w:widowControl w:val="0"/>
        <w:rPr>
          <w:rStyle w:val="None"/>
          <w:rFonts w:ascii="Arial" w:cs="Arial" w:hAnsi="Arial" w:eastAsia="Arial"/>
        </w:rPr>
      </w:pPr>
    </w:p>
    <w:p>
      <w:pPr>
        <w:pStyle w:val="Body A"/>
        <w:spacing w:before="120"/>
        <w:rPr>
          <w:rStyle w:val="None"/>
          <w:rFonts w:ascii="Times" w:cs="Times" w:hAnsi="Times" w:eastAsia="Times"/>
          <w:sz w:val="20"/>
          <w:szCs w:val="20"/>
        </w:rPr>
      </w:pPr>
      <w:r>
        <w:rPr>
          <w:rStyle w:val="None"/>
          <w:rFonts w:ascii="Arial" w:hAnsi="Arial"/>
          <w:sz w:val="20"/>
          <w:szCs w:val="20"/>
          <w:rtl w:val="0"/>
          <w:lang w:val="en-US"/>
        </w:rPr>
        <w:t>*Theatre and Law faculty are aware that the designated Learning Outcomes in this area may be achieved through a wide variety of methodologies. While all classes will require significant amounts of oral and written communication, Instructors may substitute other assignments designed to elicit student responses to the play/trial and/or to assess student comprehension of plays/trials musicals or textual material.</w:t>
      </w:r>
      <w:r>
        <w:rPr>
          <w:rStyle w:val="None"/>
          <w:rFonts w:ascii="Arial" w:hAnsi="Arial"/>
          <w:sz w:val="22"/>
          <w:szCs w:val="22"/>
          <w:rtl w:val="0"/>
          <w:lang w:val="en-US"/>
        </w:rPr>
        <w:t xml:space="preserve"> </w:t>
      </w:r>
    </w:p>
    <w:p>
      <w:pPr>
        <w:pStyle w:val="Body A"/>
        <w:spacing w:before="120"/>
        <w:rPr>
          <w:rStyle w:val="None"/>
          <w:rFonts w:ascii="Times" w:cs="Times" w:hAnsi="Times" w:eastAsia="Times"/>
          <w:sz w:val="20"/>
          <w:szCs w:val="20"/>
        </w:rPr>
      </w:pPr>
    </w:p>
    <w:p>
      <w:pPr>
        <w:pStyle w:val="Body A"/>
        <w:pBdr>
          <w:top w:val="nil"/>
          <w:left w:val="nil"/>
          <w:bottom w:val="single" w:color="000000" w:sz="4" w:space="0" w:shadow="0" w:frame="0"/>
          <w:right w:val="nil"/>
        </w:pBdr>
        <w:rPr>
          <w:rStyle w:val="None"/>
          <w:rFonts w:ascii="Arial" w:cs="Arial" w:hAnsi="Arial" w:eastAsia="Arial"/>
          <w:outline w:val="0"/>
          <w:color w:val="385623"/>
          <w:u w:color="385623"/>
          <w14:textFill>
            <w14:solidFill>
              <w14:srgbClr w14:val="385623"/>
            </w14:solidFill>
          </w14:textFill>
        </w:rPr>
      </w:pPr>
    </w:p>
    <w:p>
      <w:pPr>
        <w:pStyle w:val="Body A"/>
        <w:rPr>
          <w:rStyle w:val="None"/>
          <w:rFonts w:ascii="Arial" w:cs="Arial" w:hAnsi="Arial" w:eastAsia="Arial"/>
        </w:rPr>
      </w:pPr>
      <w:r>
        <w:rPr>
          <w:rStyle w:val="None"/>
          <w:rFonts w:ascii="Arial" w:hAnsi="Arial"/>
          <w:b w:val="1"/>
          <w:bCs w:val="1"/>
          <w:outline w:val="0"/>
          <w:color w:val="385623"/>
          <w:u w:color="385623"/>
          <w:rtl w:val="0"/>
          <w:lang w:val="en-US"/>
          <w14:textFill>
            <w14:solidFill>
              <w14:srgbClr w14:val="385623"/>
            </w14:solidFill>
          </w14:textFill>
        </w:rPr>
        <w:t>SCOPE OF ASSIGNMENTS</w:t>
      </w:r>
      <w:r>
        <w:rPr>
          <w:rStyle w:val="None"/>
          <w:rFonts w:ascii="Arial" w:hAnsi="Arial"/>
          <w:rtl w:val="0"/>
          <w:lang w:val="en-US"/>
        </w:rPr>
        <w:t xml:space="preserve"> and other course requirements </w:t>
      </w:r>
    </w:p>
    <w:p>
      <w:pPr>
        <w:pStyle w:val="Body A"/>
        <w:rPr>
          <w:rStyle w:val="None"/>
          <w:b w:val="1"/>
          <w:bCs w:val="1"/>
        </w:rPr>
      </w:pPr>
    </w:p>
    <w:p>
      <w:pPr>
        <w:pStyle w:val="Body A"/>
        <w:rPr>
          <w:rStyle w:val="None"/>
          <w:b w:val="1"/>
          <w:bCs w:val="1"/>
        </w:rPr>
      </w:pPr>
      <w:r>
        <w:rPr>
          <w:rStyle w:val="None"/>
          <w:b w:val="1"/>
          <w:bCs w:val="1"/>
          <w:rtl w:val="0"/>
          <w:lang w:val="en-US"/>
        </w:rPr>
        <w:t xml:space="preserve">VIEWING &amp; LISTENING </w:t>
      </w:r>
    </w:p>
    <w:p>
      <w:pPr>
        <w:pStyle w:val="List Paragraph"/>
        <w:numPr>
          <w:ilvl w:val="0"/>
          <w:numId w:val="24"/>
        </w:numPr>
        <w:bidi w:val="0"/>
        <w:ind w:right="0"/>
        <w:jc w:val="left"/>
        <w:rPr>
          <w:rFonts w:ascii="Times New Roman" w:hAnsi="Times New Roman"/>
          <w:rtl w:val="0"/>
          <w:lang w:val="en-US"/>
        </w:rPr>
      </w:pPr>
      <w:r>
        <w:rPr>
          <w:rStyle w:val="mceitemhiddenspellword"/>
          <w:rFonts w:ascii="Times New Roman" w:hAnsi="Times New Roman"/>
          <w:rtl w:val="0"/>
          <w:lang w:val="en-US"/>
        </w:rPr>
        <w:t>View plays/movies about trials (designated as core-viewing), listen to oral argument/mock trial/moot court presentations, and/or audio excerpts. Viewing of live play production/trial proceedings when feasible.</w:t>
      </w:r>
    </w:p>
    <w:p>
      <w:pPr>
        <w:pStyle w:val="Body A"/>
        <w:rPr>
          <w:rStyle w:val="None"/>
          <w:b w:val="1"/>
          <w:bCs w:val="1"/>
        </w:rPr>
      </w:pPr>
    </w:p>
    <w:p>
      <w:pPr>
        <w:pStyle w:val="Body A"/>
        <w:rPr>
          <w:rStyle w:val="None"/>
          <w:b w:val="1"/>
          <w:bCs w:val="1"/>
        </w:rPr>
      </w:pPr>
      <w:r>
        <w:rPr>
          <w:rStyle w:val="None"/>
          <w:b w:val="1"/>
          <w:bCs w:val="1"/>
          <w:rtl w:val="0"/>
          <w:lang w:val="en-US"/>
        </w:rPr>
        <w:t>READING</w:t>
      </w:r>
    </w:p>
    <w:p>
      <w:pPr>
        <w:pStyle w:val="List Paragraph"/>
        <w:numPr>
          <w:ilvl w:val="0"/>
          <w:numId w:val="24"/>
        </w:numPr>
        <w:bidi w:val="0"/>
        <w:ind w:right="0"/>
        <w:jc w:val="left"/>
        <w:rPr>
          <w:rFonts w:ascii="Times New Roman" w:hAnsi="Times New Roman"/>
          <w:rtl w:val="0"/>
          <w:lang w:val="en-US"/>
        </w:rPr>
      </w:pPr>
      <w:r>
        <w:rPr>
          <w:rStyle w:val="mceitemhiddenspellword"/>
          <w:rFonts w:ascii="Times New Roman" w:hAnsi="Times New Roman"/>
          <w:rtl w:val="0"/>
          <w:lang w:val="en-US"/>
        </w:rPr>
        <w:t>Weekly assigned readings</w:t>
      </w:r>
    </w:p>
    <w:p>
      <w:pPr>
        <w:pStyle w:val="Body A"/>
        <w:rPr>
          <w:rStyle w:val="None"/>
          <w:b w:val="1"/>
          <w:bCs w:val="1"/>
        </w:rPr>
      </w:pPr>
    </w:p>
    <w:p>
      <w:pPr>
        <w:pStyle w:val="Body A"/>
        <w:rPr>
          <w:rStyle w:val="None"/>
          <w:b w:val="1"/>
          <w:bCs w:val="1"/>
          <w:lang w:val="de-DE"/>
        </w:rPr>
      </w:pPr>
      <w:r>
        <w:rPr>
          <w:rStyle w:val="Strong"/>
          <w:b w:val="1"/>
          <w:bCs w:val="1"/>
          <w:rtl w:val="0"/>
          <w:lang w:val="de-DE"/>
        </w:rPr>
        <w:t xml:space="preserve">RESEARCH </w:t>
      </w:r>
    </w:p>
    <w:p>
      <w:pPr>
        <w:pStyle w:val="List Paragraph"/>
        <w:numPr>
          <w:ilvl w:val="0"/>
          <w:numId w:val="24"/>
        </w:numPr>
        <w:bidi w:val="0"/>
        <w:ind w:right="0"/>
        <w:jc w:val="left"/>
        <w:rPr>
          <w:rFonts w:ascii="Times New Roman" w:hAnsi="Times New Roman"/>
          <w:rtl w:val="0"/>
          <w:lang w:val="en-US"/>
        </w:rPr>
      </w:pPr>
      <w:r>
        <w:rPr>
          <w:rStyle w:val="mceitemhiddenspellword"/>
          <w:rFonts w:ascii="Times New Roman" w:hAnsi="Times New Roman"/>
          <w:rtl w:val="0"/>
          <w:lang w:val="en-US"/>
        </w:rPr>
        <w:t>Gather sources, analyze, organize, and</w:t>
      </w:r>
      <w:r>
        <w:rPr>
          <w:rStyle w:val="None"/>
          <w:rFonts w:ascii="Times New Roman" w:hAnsi="Times New Roman"/>
          <w:outline w:val="0"/>
          <w:color w:val="ff0000"/>
          <w:u w:color="ff0000"/>
          <w:rtl w:val="0"/>
          <w:lang w:val="en-US"/>
          <w14:textFill>
            <w14:solidFill>
              <w14:srgbClr w14:val="FF0000"/>
            </w14:solidFill>
          </w14:textFill>
        </w:rPr>
        <w:t xml:space="preserve"> </w:t>
      </w:r>
      <w:r>
        <w:rPr>
          <w:rStyle w:val="mceitemhiddenspellword"/>
          <w:rFonts w:ascii="Times New Roman" w:hAnsi="Times New Roman"/>
          <w:rtl w:val="0"/>
          <w:lang w:val="en-US"/>
        </w:rPr>
        <w:t>write paper</w:t>
      </w:r>
    </w:p>
    <w:p>
      <w:pPr>
        <w:pStyle w:val="List Paragraph"/>
        <w:numPr>
          <w:ilvl w:val="0"/>
          <w:numId w:val="24"/>
        </w:numPr>
        <w:bidi w:val="0"/>
        <w:ind w:right="0"/>
        <w:jc w:val="left"/>
        <w:rPr>
          <w:rFonts w:ascii="Times New Roman" w:hAnsi="Times New Roman"/>
          <w:rtl w:val="0"/>
          <w:lang w:val="en-US"/>
        </w:rPr>
      </w:pPr>
      <w:r>
        <w:rPr>
          <w:rStyle w:val="mceitemhiddenspellword"/>
          <w:rFonts w:ascii="Times New Roman" w:hAnsi="Times New Roman"/>
          <w:rtl w:val="0"/>
          <w:lang w:val="en-US"/>
        </w:rPr>
        <w:t>Research and select trial transcript</w:t>
      </w:r>
    </w:p>
    <w:p>
      <w:pPr>
        <w:pStyle w:val="List Paragraph"/>
        <w:numPr>
          <w:ilvl w:val="0"/>
          <w:numId w:val="24"/>
        </w:numPr>
        <w:bidi w:val="0"/>
        <w:ind w:right="0"/>
        <w:jc w:val="left"/>
        <w:rPr>
          <w:rFonts w:ascii="Times New Roman" w:hAnsi="Times New Roman"/>
          <w:rtl w:val="0"/>
          <w:lang w:val="en-US"/>
        </w:rPr>
      </w:pPr>
      <w:r>
        <w:rPr>
          <w:rStyle w:val="mceitemhiddenspellword"/>
          <w:rFonts w:ascii="Times New Roman" w:hAnsi="Times New Roman"/>
          <w:rtl w:val="0"/>
          <w:lang w:val="en-US"/>
        </w:rPr>
        <w:t>Create and perform script</w:t>
      </w:r>
    </w:p>
    <w:p>
      <w:pPr>
        <w:pStyle w:val="List Paragraph"/>
        <w:numPr>
          <w:ilvl w:val="0"/>
          <w:numId w:val="24"/>
        </w:numPr>
        <w:bidi w:val="0"/>
        <w:ind w:right="0"/>
        <w:jc w:val="left"/>
        <w:rPr>
          <w:rFonts w:ascii="Times New Roman" w:hAnsi="Times New Roman"/>
          <w:rtl w:val="0"/>
          <w:lang w:val="en-US"/>
        </w:rPr>
      </w:pPr>
      <w:r>
        <w:rPr>
          <w:rStyle w:val="mceitemhiddenspellword"/>
          <w:rFonts w:ascii="Times New Roman" w:hAnsi="Times New Roman"/>
          <w:rtl w:val="0"/>
          <w:lang w:val="en-US"/>
        </w:rPr>
        <w:t xml:space="preserve">See play/visit court </w:t>
      </w:r>
    </w:p>
    <w:p>
      <w:pPr>
        <w:pStyle w:val="Body A"/>
        <w:rPr>
          <w:rStyle w:val="None"/>
          <w:b w:val="1"/>
          <w:bCs w:val="1"/>
        </w:rPr>
      </w:pPr>
    </w:p>
    <w:p>
      <w:pPr>
        <w:pStyle w:val="Body A"/>
        <w:rPr>
          <w:rStyle w:val="None"/>
          <w:b w:val="1"/>
          <w:bCs w:val="1"/>
        </w:rPr>
      </w:pPr>
      <w:r>
        <w:rPr>
          <w:rStyle w:val="None"/>
          <w:b w:val="1"/>
          <w:bCs w:val="1"/>
          <w:rtl w:val="0"/>
          <w:lang w:val="en-US"/>
        </w:rPr>
        <w:t xml:space="preserve">WRITING </w:t>
      </w:r>
      <w:r>
        <w:rPr>
          <w:rStyle w:val="None"/>
          <w:b w:val="1"/>
          <w:bCs w:val="1"/>
          <w:rtl w:val="0"/>
          <w:lang w:val="en-US"/>
        </w:rPr>
        <w:t xml:space="preserve">– </w:t>
      </w:r>
      <w:r>
        <w:rPr>
          <w:rStyle w:val="Strong"/>
          <w:b w:val="1"/>
          <w:bCs w:val="1"/>
          <w:rtl w:val="0"/>
          <w:lang w:val="de-DE"/>
        </w:rPr>
        <w:t>INFORMAL may include the following:</w:t>
      </w:r>
    </w:p>
    <w:p>
      <w:pPr>
        <w:pStyle w:val="No Spacing"/>
        <w:numPr>
          <w:ilvl w:val="0"/>
          <w:numId w:val="26"/>
        </w:numPr>
        <w:rPr>
          <w:lang w:val="en-US"/>
        </w:rPr>
      </w:pPr>
      <w:r>
        <w:rPr>
          <w:rStyle w:val="mceitemhiddenspellword"/>
          <w:rtl w:val="0"/>
          <w:lang w:val="en-US"/>
        </w:rPr>
        <w:t>Blackboard Posts</w:t>
      </w:r>
    </w:p>
    <w:p>
      <w:pPr>
        <w:pStyle w:val="No Spacing"/>
        <w:numPr>
          <w:ilvl w:val="0"/>
          <w:numId w:val="26"/>
        </w:numPr>
        <w:rPr>
          <w:lang w:val="en-US"/>
        </w:rPr>
      </w:pPr>
      <w:r>
        <w:rPr>
          <w:rStyle w:val="mceitemhiddenspellword"/>
          <w:rtl w:val="0"/>
          <w:lang w:val="en-US"/>
        </w:rPr>
        <w:t xml:space="preserve">OpenLab  </w:t>
      </w:r>
    </w:p>
    <w:p>
      <w:pPr>
        <w:pStyle w:val="No Spacing"/>
        <w:rPr>
          <w:rStyle w:val="None"/>
          <w:sz w:val="28"/>
          <w:szCs w:val="28"/>
        </w:rPr>
      </w:pPr>
      <w:r>
        <w:rPr>
          <w:rStyle w:val="mceitemhiddenspellword"/>
        </w:rPr>
        <w:tab/>
      </w:r>
    </w:p>
    <w:p>
      <w:pPr>
        <w:pStyle w:val="Body A"/>
        <w:rPr>
          <w:rStyle w:val="None"/>
          <w:b w:val="1"/>
          <w:bCs w:val="1"/>
        </w:rPr>
      </w:pPr>
      <w:r>
        <w:rPr>
          <w:rStyle w:val="None"/>
          <w:b w:val="1"/>
          <w:bCs w:val="1"/>
          <w:rtl w:val="0"/>
          <w:lang w:val="en-US"/>
        </w:rPr>
        <w:t xml:space="preserve">WRITING </w:t>
      </w:r>
      <w:r>
        <w:rPr>
          <w:rStyle w:val="None"/>
          <w:b w:val="1"/>
          <w:bCs w:val="1"/>
          <w:rtl w:val="0"/>
          <w:lang w:val="en-US"/>
        </w:rPr>
        <w:t xml:space="preserve">– </w:t>
      </w:r>
      <w:r>
        <w:rPr>
          <w:rStyle w:val="Strong"/>
          <w:b w:val="1"/>
          <w:bCs w:val="1"/>
          <w:rtl w:val="0"/>
          <w:lang w:val="de-DE"/>
        </w:rPr>
        <w:t>FORMAL</w:t>
      </w:r>
    </w:p>
    <w:p>
      <w:pPr>
        <w:pStyle w:val="List Paragraph"/>
        <w:numPr>
          <w:ilvl w:val="0"/>
          <w:numId w:val="24"/>
        </w:numPr>
        <w:bidi w:val="0"/>
        <w:ind w:right="0"/>
        <w:jc w:val="left"/>
        <w:rPr>
          <w:rFonts w:ascii="Times New Roman" w:hAnsi="Times New Roman"/>
          <w:rtl w:val="0"/>
          <w:lang w:val="en-US"/>
        </w:rPr>
      </w:pPr>
      <w:r>
        <w:rPr>
          <w:rStyle w:val="mceitemhiddenspellword"/>
          <w:rFonts w:ascii="Times New Roman" w:hAnsi="Times New Roman"/>
          <w:rtl w:val="0"/>
          <w:lang w:val="en-US"/>
        </w:rPr>
        <w:t>Final Paper</w:t>
      </w:r>
    </w:p>
    <w:p>
      <w:pPr>
        <w:pStyle w:val="List Paragraph"/>
        <w:numPr>
          <w:ilvl w:val="0"/>
          <w:numId w:val="24"/>
        </w:numPr>
        <w:bidi w:val="0"/>
        <w:ind w:right="0"/>
        <w:jc w:val="left"/>
        <w:rPr>
          <w:rFonts w:ascii="Times New Roman" w:hAnsi="Times New Roman"/>
          <w:rtl w:val="0"/>
          <w:lang w:val="en-US"/>
        </w:rPr>
      </w:pPr>
      <w:r>
        <w:rPr>
          <w:rStyle w:val="mceitemhiddenspellword"/>
          <w:rFonts w:ascii="Times New Roman" w:hAnsi="Times New Roman"/>
          <w:rtl w:val="0"/>
          <w:lang w:val="en-US"/>
        </w:rPr>
        <w:t>Script for Play about a Trial</w:t>
      </w:r>
    </w:p>
    <w:p>
      <w:pPr>
        <w:pStyle w:val="List Paragraph"/>
        <w:numPr>
          <w:ilvl w:val="0"/>
          <w:numId w:val="24"/>
        </w:numPr>
        <w:bidi w:val="0"/>
        <w:ind w:right="0"/>
        <w:jc w:val="left"/>
        <w:rPr>
          <w:rFonts w:ascii="Times New Roman" w:hAnsi="Times New Roman"/>
          <w:rtl w:val="0"/>
          <w:lang w:val="en-US"/>
        </w:rPr>
      </w:pPr>
      <w:r>
        <w:rPr>
          <w:rStyle w:val="mceitemhiddenspellword"/>
          <w:rFonts w:ascii="Times New Roman" w:hAnsi="Times New Roman"/>
          <w:rtl w:val="0"/>
          <w:lang w:val="en-US"/>
        </w:rPr>
        <w:t>One-Page Character Analysis Paper (two)</w:t>
      </w:r>
    </w:p>
    <w:p>
      <w:pPr>
        <w:pStyle w:val="Body A"/>
        <w:rPr>
          <w:rStyle w:val="None"/>
          <w:b w:val="1"/>
          <w:bCs w:val="1"/>
        </w:rPr>
      </w:pPr>
    </w:p>
    <w:p>
      <w:pPr>
        <w:pStyle w:val="Body A"/>
        <w:rPr>
          <w:rStyle w:val="None"/>
          <w:b w:val="1"/>
          <w:bCs w:val="1"/>
          <w:lang w:val="de-DE"/>
        </w:rPr>
      </w:pPr>
      <w:r>
        <w:rPr>
          <w:rStyle w:val="Strong"/>
          <w:b w:val="1"/>
          <w:bCs w:val="1"/>
          <w:rtl w:val="0"/>
          <w:lang w:val="de-DE"/>
        </w:rPr>
        <w:t xml:space="preserve">ORAL </w:t>
      </w:r>
    </w:p>
    <w:p>
      <w:pPr>
        <w:pStyle w:val="List Paragraph"/>
        <w:numPr>
          <w:ilvl w:val="0"/>
          <w:numId w:val="28"/>
        </w:numPr>
        <w:bidi w:val="0"/>
        <w:ind w:right="0"/>
        <w:jc w:val="left"/>
        <w:rPr>
          <w:rFonts w:ascii="Times New Roman" w:hAnsi="Times New Roman"/>
          <w:rtl w:val="0"/>
          <w:lang w:val="en-US"/>
        </w:rPr>
      </w:pPr>
      <w:r>
        <w:rPr>
          <w:rStyle w:val="mceitemhiddenspellword"/>
          <w:rFonts w:ascii="Times New Roman" w:hAnsi="Times New Roman"/>
          <w:rtl w:val="0"/>
          <w:lang w:val="en-US"/>
        </w:rPr>
        <w:t>Daily</w:t>
      </w:r>
      <w:r>
        <w:rPr>
          <w:rStyle w:val="None"/>
          <w:rFonts w:ascii="Times New Roman" w:hAnsi="Times New Roman"/>
          <w:b w:val="1"/>
          <w:bCs w:val="1"/>
          <w:rtl w:val="0"/>
          <w:lang w:val="en-US"/>
        </w:rPr>
        <w:t xml:space="preserve"> </w:t>
      </w:r>
      <w:r>
        <w:rPr>
          <w:rStyle w:val="mceitemhiddenspellword"/>
          <w:rFonts w:ascii="Times New Roman" w:hAnsi="Times New Roman"/>
          <w:rtl w:val="0"/>
          <w:lang w:val="en-US"/>
        </w:rPr>
        <w:t xml:space="preserve">Engagement:  Students will be expected to orally express ideas and pose/respond to questions. </w:t>
      </w:r>
    </w:p>
    <w:p>
      <w:pPr>
        <w:pStyle w:val="List Paragraph"/>
        <w:numPr>
          <w:ilvl w:val="0"/>
          <w:numId w:val="28"/>
        </w:numPr>
        <w:bidi w:val="0"/>
        <w:ind w:right="0"/>
        <w:jc w:val="left"/>
        <w:rPr>
          <w:rFonts w:ascii="Times New Roman" w:hAnsi="Times New Roman"/>
          <w:rtl w:val="0"/>
          <w:lang w:val="en-US"/>
        </w:rPr>
      </w:pPr>
      <w:r>
        <w:rPr>
          <w:rStyle w:val="mceitemhiddenspellword"/>
          <w:rFonts w:ascii="Times New Roman" w:hAnsi="Times New Roman"/>
          <w:rtl w:val="0"/>
          <w:lang w:val="en-US"/>
        </w:rPr>
        <w:t>Presentation of Prepared Performances</w:t>
      </w:r>
    </w:p>
    <w:p>
      <w:pPr>
        <w:pStyle w:val="Body A"/>
        <w:rPr>
          <w:rStyle w:val="mceitemhiddenspellword"/>
        </w:rPr>
      </w:pPr>
    </w:p>
    <w:p>
      <w:pPr>
        <w:pStyle w:val="Body A"/>
        <w:rPr>
          <w:rStyle w:val="mceitemhiddenspellword"/>
        </w:rPr>
      </w:pPr>
      <w:r>
        <w:rPr>
          <w:rStyle w:val="None"/>
          <w:b w:val="1"/>
          <w:bCs w:val="1"/>
          <w:rtl w:val="0"/>
          <w:lang w:val="en-US"/>
        </w:rPr>
        <w:t>CREATIVE</w:t>
      </w:r>
    </w:p>
    <w:p>
      <w:pPr>
        <w:pStyle w:val="List Paragraph"/>
        <w:numPr>
          <w:ilvl w:val="0"/>
          <w:numId w:val="28"/>
        </w:numPr>
        <w:bidi w:val="0"/>
        <w:ind w:right="0"/>
        <w:jc w:val="left"/>
        <w:rPr>
          <w:rFonts w:ascii="Times New Roman" w:hAnsi="Times New Roman"/>
          <w:rtl w:val="0"/>
          <w:lang w:val="en-US"/>
        </w:rPr>
      </w:pPr>
      <w:r>
        <w:rPr>
          <w:rStyle w:val="mceitemhiddenspellword"/>
          <w:rFonts w:ascii="Times New Roman" w:hAnsi="Times New Roman"/>
          <w:rtl w:val="0"/>
          <w:lang w:val="en-US"/>
        </w:rPr>
        <w:t>Performances/Presentation</w:t>
      </w:r>
    </w:p>
    <w:p>
      <w:pPr>
        <w:pStyle w:val="List Paragraph"/>
        <w:numPr>
          <w:ilvl w:val="0"/>
          <w:numId w:val="28"/>
        </w:numPr>
        <w:bidi w:val="0"/>
        <w:ind w:right="0"/>
        <w:jc w:val="left"/>
        <w:rPr>
          <w:rFonts w:ascii="Times New Roman" w:hAnsi="Times New Roman"/>
          <w:rtl w:val="0"/>
          <w:lang w:val="en-US"/>
        </w:rPr>
      </w:pPr>
      <w:r>
        <w:rPr>
          <w:rStyle w:val="None"/>
          <w:rFonts w:ascii="Times New Roman" w:hAnsi="Times New Roman"/>
          <w:outline w:val="0"/>
          <w:color w:val="000000"/>
          <w:u w:color="000000"/>
          <w:rtl w:val="0"/>
          <w:lang w:val="en-US"/>
          <w14:textFill>
            <w14:solidFill>
              <w14:srgbClr w14:val="000000"/>
            </w14:solidFill>
          </w14:textFill>
        </w:rPr>
        <w:t>Written assignments</w:t>
      </w:r>
    </w:p>
    <w:p>
      <w:pPr>
        <w:pStyle w:val="List Paragraph"/>
        <w:numPr>
          <w:ilvl w:val="0"/>
          <w:numId w:val="28"/>
        </w:numPr>
        <w:bidi w:val="0"/>
        <w:ind w:right="0"/>
        <w:jc w:val="left"/>
        <w:rPr>
          <w:rFonts w:ascii="Times New Roman" w:hAnsi="Times New Roman"/>
          <w:rtl w:val="0"/>
          <w:lang w:val="en-US"/>
        </w:rPr>
      </w:pPr>
      <w:r>
        <w:rPr>
          <w:rStyle w:val="mceitemhiddenspellword"/>
          <w:rFonts w:ascii="Times New Roman" w:hAnsi="Times New Roman"/>
          <w:rtl w:val="0"/>
          <w:lang w:val="en-US"/>
        </w:rPr>
        <w:t xml:space="preserve">Creating a script </w:t>
      </w:r>
    </w:p>
    <w:p>
      <w:pPr>
        <w:pStyle w:val="Body A"/>
        <w:ind w:left="720" w:hanging="720"/>
        <w:rPr>
          <w:rStyle w:val="None"/>
          <w:rFonts w:ascii="Arial" w:cs="Arial" w:hAnsi="Arial" w:eastAsia="Arial"/>
          <w:b w:val="1"/>
          <w:bCs w:val="1"/>
        </w:rPr>
      </w:pPr>
    </w:p>
    <w:p>
      <w:pPr>
        <w:pStyle w:val="Body A"/>
        <w:pBdr>
          <w:top w:val="nil"/>
          <w:left w:val="nil"/>
          <w:bottom w:val="single" w:color="000000" w:sz="12" w:space="0" w:shadow="0" w:frame="0"/>
          <w:right w:val="nil"/>
        </w:pBdr>
        <w:ind w:left="360" w:firstLine="0"/>
        <w:rPr>
          <w:rStyle w:val="None"/>
          <w:rFonts w:ascii="Arial" w:cs="Arial" w:hAnsi="Arial" w:eastAsia="Arial"/>
        </w:rPr>
      </w:pPr>
    </w:p>
    <w:p>
      <w:pPr>
        <w:pStyle w:val="Body A"/>
        <w:rPr>
          <w:rStyle w:val="None"/>
          <w:rFonts w:ascii="Arial" w:cs="Arial" w:hAnsi="Arial" w:eastAsia="Arial"/>
        </w:rPr>
      </w:pPr>
    </w:p>
    <w:p>
      <w:pPr>
        <w:pStyle w:val="Body A"/>
        <w:rPr>
          <w:rStyle w:val="mceitemhiddenspellword"/>
        </w:rPr>
      </w:pPr>
      <w:r>
        <w:rPr>
          <w:rStyle w:val="None"/>
          <w:rFonts w:ascii="Arial" w:hAnsi="Arial"/>
          <w:b w:val="1"/>
          <w:bCs w:val="1"/>
          <w:rtl w:val="0"/>
          <w:lang w:val="de-DE"/>
        </w:rPr>
        <w:t>SUGGESTED GRADE SCALE</w:t>
      </w:r>
      <w:r>
        <w:rPr>
          <w:rStyle w:val="None"/>
          <w:rFonts w:ascii="Arial" w:hAnsi="Arial" w:hint="default"/>
          <w:rtl w:val="0"/>
          <w:lang w:val="en-US"/>
        </w:rPr>
        <w:t xml:space="preserve"> – </w:t>
      </w:r>
      <w:r>
        <w:rPr>
          <w:rStyle w:val="Hyperlink.3.0"/>
          <w:rtl w:val="0"/>
          <w:lang w:val="en-US"/>
        </w:rPr>
        <w:t>elements and weight of factors determining the students</w:t>
      </w:r>
      <w:r>
        <w:rPr>
          <w:rStyle w:val="Hyperlink.3.0"/>
          <w:rtl w:val="0"/>
          <w:lang w:val="en-US"/>
        </w:rPr>
        <w:t xml:space="preserve">’ </w:t>
      </w:r>
      <w:r>
        <w:rPr>
          <w:rStyle w:val="Hyperlink.3.0"/>
          <w:rtl w:val="0"/>
          <w:lang w:val="en-US"/>
        </w:rPr>
        <w:t>grade</w:t>
      </w:r>
    </w:p>
    <w:p>
      <w:pPr>
        <w:pStyle w:val="Body A"/>
        <w:rPr>
          <w:rStyle w:val="None"/>
          <w:rFonts w:ascii="Arial" w:cs="Arial" w:hAnsi="Arial" w:eastAsia="Arial"/>
        </w:rPr>
      </w:pPr>
      <w:r>
        <w:rPr>
          <w:rStyle w:val="None"/>
          <w:rFonts w:ascii="Arial" w:cs="Arial" w:hAnsi="Arial" w:eastAsia="Arial"/>
        </w:rPr>
        <w:tab/>
      </w:r>
    </w:p>
    <w:p>
      <w:pPr>
        <w:pStyle w:val="Body A"/>
        <w:rPr>
          <w:rStyle w:val="None"/>
          <w:rFonts w:ascii="Arial" w:cs="Arial" w:hAnsi="Arial" w:eastAsia="Arial"/>
          <w:b w:val="1"/>
          <w:bCs w:val="1"/>
          <w:outline w:val="0"/>
          <w:color w:val="385623"/>
          <w:u w:color="385623"/>
          <w14:textFill>
            <w14:solidFill>
              <w14:srgbClr w14:val="385623"/>
            </w14:solidFill>
          </w14:textFill>
        </w:rPr>
      </w:pPr>
    </w:p>
    <w:p>
      <w:pPr>
        <w:pStyle w:val="Style 4"/>
        <w:spacing w:before="0" w:line="240" w:lineRule="auto"/>
        <w:ind w:left="72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Participation/Blackboard/OpenLab/In-Class Exercises</w:t>
        <w:tab/>
        <w:t xml:space="preserve">  10%</w:t>
        <w:tab/>
      </w:r>
    </w:p>
    <w:p>
      <w:pPr>
        <w:pStyle w:val="Style 4"/>
        <w:spacing w:before="0" w:line="240" w:lineRule="auto"/>
        <w:ind w:left="72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Weekly Written Assignments/Presentations                            30%</w:t>
      </w:r>
    </w:p>
    <w:p>
      <w:pPr>
        <w:pStyle w:val="Style 4"/>
        <w:spacing w:before="0" w:line="240" w:lineRule="auto"/>
        <w:ind w:left="72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Final Paper </w:t>
        <w:tab/>
        <w:tab/>
        <w:tab/>
        <w:tab/>
        <w:tab/>
        <w:tab/>
        <w:tab/>
        <w:t xml:space="preserve">  30%</w:t>
      </w:r>
    </w:p>
    <w:p>
      <w:pPr>
        <w:pStyle w:val="Style 4"/>
        <w:spacing w:before="0" w:line="240" w:lineRule="auto"/>
        <w:ind w:left="72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Final Presentation</w:t>
        <w:tab/>
        <w:tab/>
        <w:tab/>
        <w:tab/>
        <w:tab/>
        <w:tab/>
      </w:r>
      <w:r>
        <w:rPr>
          <w:rStyle w:val="None"/>
          <w:rFonts w:ascii="Times New Roman" w:hAnsi="Times New Roman"/>
          <w:sz w:val="24"/>
          <w:szCs w:val="24"/>
          <w:u w:val="single"/>
          <w:rtl w:val="0"/>
          <w:lang w:val="en-US"/>
        </w:rPr>
        <w:t xml:space="preserve">  30%</w:t>
      </w:r>
      <w:r>
        <w:rPr>
          <w:rStyle w:val="None"/>
          <w:rFonts w:ascii="Times New Roman" w:cs="Times New Roman" w:hAnsi="Times New Roman" w:eastAsia="Times New Roman"/>
          <w:sz w:val="24"/>
          <w:szCs w:val="24"/>
        </w:rPr>
        <w:tab/>
      </w:r>
    </w:p>
    <w:p>
      <w:pPr>
        <w:pStyle w:val="Body A"/>
        <w:rPr>
          <w:rStyle w:val="None"/>
          <w:b w:val="1"/>
          <w:bCs w:val="1"/>
        </w:rPr>
      </w:pPr>
      <w:r>
        <w:rPr>
          <w:rStyle w:val="None"/>
          <w:b w:val="1"/>
          <w:bCs w:val="1"/>
          <w:rtl w:val="0"/>
        </w:rPr>
        <w:tab/>
        <w:t>Total</w:t>
        <w:tab/>
        <w:t xml:space="preserve">              </w:t>
        <w:tab/>
        <w:tab/>
        <w:tab/>
        <w:tab/>
        <w:tab/>
        <w:tab/>
        <w:t xml:space="preserve"> 100%</w:t>
      </w:r>
    </w:p>
    <w:p>
      <w:pPr>
        <w:pStyle w:val="Body A"/>
        <w:rPr>
          <w:rStyle w:val="None"/>
          <w:rFonts w:ascii="Arial" w:cs="Arial" w:hAnsi="Arial" w:eastAsia="Arial"/>
        </w:rPr>
      </w:pPr>
    </w:p>
    <w:p>
      <w:pPr>
        <w:pStyle w:val="Body A"/>
        <w:pBdr>
          <w:top w:val="nil"/>
          <w:left w:val="nil"/>
          <w:bottom w:val="single" w:color="000000" w:sz="6" w:space="0" w:shadow="0" w:frame="0"/>
          <w:right w:val="nil"/>
        </w:pBdr>
        <w:rPr>
          <w:rStyle w:val="None"/>
          <w:rFonts w:ascii="Arial" w:cs="Arial" w:hAnsi="Arial" w:eastAsia="Arial"/>
        </w:rPr>
      </w:pPr>
    </w:p>
    <w:p>
      <w:pPr>
        <w:pStyle w:val="Body A"/>
        <w:spacing w:before="80" w:after="80"/>
        <w:rPr>
          <w:rStyle w:val="None"/>
          <w:rFonts w:ascii="Arial" w:cs="Arial" w:hAnsi="Arial" w:eastAsia="Arial"/>
          <w:b w:val="1"/>
          <w:bCs w:val="1"/>
          <w:outline w:val="0"/>
          <w:color w:val="385623"/>
          <w:u w:color="385623"/>
          <w14:textFill>
            <w14:solidFill>
              <w14:srgbClr w14:val="385623"/>
            </w14:solidFill>
          </w14:textFill>
        </w:rPr>
      </w:pPr>
      <w:r>
        <w:rPr>
          <w:rStyle w:val="None"/>
          <w:rFonts w:ascii="Arial" w:hAnsi="Arial"/>
          <w:b w:val="1"/>
          <w:bCs w:val="1"/>
          <w:outline w:val="0"/>
          <w:color w:val="385623"/>
          <w:u w:color="385623"/>
          <w:rtl w:val="0"/>
          <w:lang w:val="en-US"/>
          <w14:textFill>
            <w14:solidFill>
              <w14:srgbClr w14:val="385623"/>
            </w14:solidFill>
          </w14:textFill>
        </w:rPr>
        <w:t>POLICIES</w:t>
      </w:r>
    </w:p>
    <w:p>
      <w:pPr>
        <w:pStyle w:val="Body A"/>
        <w:spacing w:before="80" w:after="80"/>
        <w:rPr>
          <w:rStyle w:val="None"/>
          <w:b w:val="1"/>
          <w:bCs w:val="1"/>
          <w:outline w:val="0"/>
          <w:color w:val="385623"/>
          <w:u w:color="385623"/>
          <w14:textFill>
            <w14:solidFill>
              <w14:srgbClr w14:val="385623"/>
            </w14:solidFill>
          </w14:textFill>
        </w:rPr>
      </w:pPr>
      <w:r>
        <w:rPr>
          <w:rStyle w:val="None"/>
          <w:b w:val="1"/>
          <w:bCs w:val="1"/>
          <w:shd w:val="clear" w:color="auto" w:fill="ffffff"/>
          <w:rtl w:val="0"/>
          <w:lang w:val="es-ES_tradnl"/>
        </w:rPr>
        <w:t>ACADEMIC INTEGRITY POLICY</w:t>
      </w:r>
      <w:r>
        <w:rPr>
          <w:rStyle w:val="None"/>
          <w:rFonts w:ascii="Arial Unicode MS" w:cs="Arial Unicode MS" w:hAnsi="Arial Unicode MS" w:eastAsia="Arial Unicode MS"/>
          <w:shd w:val="clear" w:color="auto" w:fill="ffffff"/>
          <w:lang w:val="en-US"/>
        </w:rPr>
        <w:br w:type="textWrapping"/>
      </w:r>
      <w:r>
        <w:rPr>
          <w:rStyle w:val="None"/>
          <w:b w:val="1"/>
          <w:bCs w:val="1"/>
          <w:shd w:val="clear" w:color="auto" w:fill="ffffff"/>
          <w:rtl w:val="0"/>
          <w:lang w:val="en-US"/>
        </w:rPr>
        <w:t xml:space="preserve">New York City College of Technology </w:t>
      </w:r>
      <w:r>
        <w:rPr>
          <w:rStyle w:val="None"/>
          <w:i w:val="1"/>
          <w:iCs w:val="1"/>
          <w:shd w:val="clear" w:color="auto" w:fill="ffffff"/>
          <w:rtl w:val="0"/>
          <w:lang w:val="en-US"/>
        </w:rPr>
        <w:t>Updated May 2018</w:t>
      </w:r>
    </w:p>
    <w:p>
      <w:pPr>
        <w:pStyle w:val="Normal (Web)"/>
        <w:shd w:val="clear" w:color="auto" w:fill="ffffff"/>
        <w:spacing w:before="0" w:after="0"/>
        <w:rPr>
          <w:rStyle w:val="mceitemhiddenspellword"/>
        </w:rPr>
      </w:pPr>
      <w:r>
        <w:rPr>
          <w:rStyle w:val="None"/>
          <w:b w:val="1"/>
          <w:bCs w:val="1"/>
          <w:rtl w:val="0"/>
          <w:lang w:val="en-US"/>
        </w:rPr>
        <w:t>City</w:t>
      </w:r>
      <w:r>
        <w:rPr>
          <w:rStyle w:val="None"/>
          <w:b w:val="1"/>
          <w:bCs w:val="1"/>
          <w:rtl w:val="0"/>
          <w:lang w:val="en-US"/>
        </w:rPr>
        <w:t> </w:t>
      </w:r>
      <w:r>
        <w:rPr>
          <w:rStyle w:val="None"/>
          <w:b w:val="1"/>
          <w:bCs w:val="1"/>
          <w:rtl w:val="0"/>
          <w:lang w:val="en-US"/>
        </w:rPr>
        <w:t>Tech</w:t>
      </w:r>
      <w:r>
        <w:rPr>
          <w:rStyle w:val="None"/>
          <w:b w:val="1"/>
          <w:bCs w:val="1"/>
          <w:rtl w:val="0"/>
          <w:lang w:val="en-US"/>
        </w:rPr>
        <w:t>’</w:t>
      </w:r>
      <w:r>
        <w:rPr>
          <w:rStyle w:val="None"/>
          <w:b w:val="1"/>
          <w:bCs w:val="1"/>
          <w:rtl w:val="0"/>
          <w:lang w:val="en-US"/>
        </w:rPr>
        <w:t>s</w:t>
      </w:r>
      <w:r>
        <w:rPr>
          <w:rStyle w:val="None"/>
          <w:b w:val="1"/>
          <w:bCs w:val="1"/>
          <w:rtl w:val="0"/>
          <w:lang w:val="en-US"/>
        </w:rPr>
        <w:t> </w:t>
      </w:r>
      <w:r>
        <w:rPr>
          <w:rStyle w:val="None"/>
          <w:b w:val="1"/>
          <w:bCs w:val="1"/>
          <w:rtl w:val="0"/>
          <w:lang w:val="en-US"/>
        </w:rPr>
        <w:t>Commitment to Academic Integrity</w:t>
      </w:r>
    </w:p>
    <w:p>
      <w:pPr>
        <w:pStyle w:val="Normal (Web)"/>
        <w:shd w:val="clear" w:color="auto" w:fill="ffffff"/>
        <w:spacing w:before="0" w:after="0"/>
        <w:rPr>
          <w:rStyle w:val="None"/>
          <w:b w:val="1"/>
          <w:bCs w:val="1"/>
        </w:rPr>
      </w:pPr>
      <w:r>
        <w:rPr>
          <w:rStyle w:val="mceitemhiddenspellword"/>
          <w:rtl w:val="0"/>
          <w:lang w:val="en-US"/>
        </w:rPr>
        <w:t xml:space="preserve">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(CUNY) and at New York City College of Technology (City Tech) and is punishable by penalties, including failing grades, suspension, and expulsion </w:t>
      </w:r>
      <w:r>
        <w:rPr>
          <w:rStyle w:val="None"/>
          <w:b w:val="1"/>
          <w:bCs w:val="1"/>
          <w:rtl w:val="0"/>
          <w:lang w:val="en-US"/>
        </w:rPr>
        <w:t>— </w:t>
      </w:r>
      <w:r>
        <w:rPr>
          <w:rStyle w:val="None"/>
          <w:b w:val="1"/>
          <w:bCs w:val="1"/>
          <w:rtl w:val="0"/>
          <w:lang w:val="en-US"/>
        </w:rPr>
        <w:t>NYCCT statement on Academic Integrity</w:t>
      </w:r>
    </w:p>
    <w:p>
      <w:pPr>
        <w:pStyle w:val="Normal (Web)"/>
        <w:shd w:val="clear" w:color="auto" w:fill="ffffff"/>
        <w:spacing w:before="0" w:after="0"/>
        <w:rPr>
          <w:rStyle w:val="None"/>
          <w:shd w:val="clear" w:color="auto" w:fill="ffffff"/>
        </w:rPr>
      </w:pPr>
      <w:r>
        <w:rPr>
          <w:rStyle w:val="Hyperlink.10"/>
        </w:rPr>
        <w:fldChar w:fldCharType="begin" w:fldLock="0"/>
      </w:r>
      <w:r>
        <w:rPr>
          <w:rStyle w:val="Hyperlink.10"/>
        </w:rPr>
        <w:instrText xml:space="preserve"> HYPERLINK "http://www.citytech.cuny.edu/academics/docs/academic_integrity_policy.pdf"</w:instrText>
      </w:r>
      <w:r>
        <w:rPr>
          <w:rStyle w:val="Hyperlink.10"/>
        </w:rPr>
        <w:fldChar w:fldCharType="separate" w:fldLock="0"/>
      </w:r>
      <w:r>
        <w:rPr>
          <w:rStyle w:val="Hyperlink.10"/>
          <w:rtl w:val="0"/>
          <w:lang w:val="en-US"/>
        </w:rPr>
        <w:t>http://www.citytech.cuny.edu/academics/docs/academic_integrity_policy.pdf</w:t>
      </w:r>
      <w:r>
        <w:rPr/>
        <w:fldChar w:fldCharType="end" w:fldLock="0"/>
      </w:r>
    </w:p>
    <w:p>
      <w:pPr>
        <w:pStyle w:val="Body A"/>
        <w:rPr>
          <w:rStyle w:val="None"/>
          <w:rFonts w:ascii="Arial" w:cs="Arial" w:hAnsi="Arial" w:eastAsia="Arial"/>
          <w:outline w:val="0"/>
          <w:color w:val="000000"/>
          <w:u w:color="000000"/>
          <w14:textFill>
            <w14:solidFill>
              <w14:srgbClr w14:val="000000"/>
            </w14:solidFill>
          </w14:textFill>
        </w:rPr>
      </w:pPr>
    </w:p>
    <w:p>
      <w:pPr>
        <w:pStyle w:val="Body"/>
        <w:rPr>
          <w:rStyle w:val="None"/>
          <w:b w:val="1"/>
          <w:bCs w:val="1"/>
          <w:outline w:val="0"/>
          <w:color w:val="000000"/>
          <w:u w:color="000000"/>
          <w14:textFill>
            <w14:solidFill>
              <w14:srgbClr w14:val="000000"/>
            </w14:solidFill>
          </w14:textFill>
        </w:rPr>
      </w:pPr>
      <w:r>
        <w:rPr>
          <w:rStyle w:val="None"/>
          <w:rFonts w:cs="Arial Unicode MS" w:eastAsia="Arial Unicode MS"/>
          <w:b w:val="1"/>
          <w:bCs w:val="1"/>
          <w:outline w:val="0"/>
          <w:color w:val="000000"/>
          <w:u w:color="000000"/>
          <w:rtl w:val="0"/>
          <w:lang w:val="en-US"/>
          <w14:textFill>
            <w14:solidFill>
              <w14:srgbClr w14:val="000000"/>
            </w14:solidFill>
          </w14:textFill>
        </w:rPr>
        <w:t xml:space="preserve">Disability/Medical Accommodations Statement: </w:t>
      </w:r>
    </w:p>
    <w:p>
      <w:pPr>
        <w:pStyle w:val="Body"/>
        <w:rPr>
          <w:rStyle w:val="None"/>
          <w:rFonts w:ascii="Arial" w:cs="Arial" w:hAnsi="Arial" w:eastAsia="Arial"/>
          <w:outline w:val="0"/>
          <w:color w:val="000000"/>
          <w:u w:color="000000"/>
          <w14:textFill>
            <w14:solidFill>
              <w14:srgbClr w14:val="000000"/>
            </w14:solidFill>
          </w14:textFill>
        </w:rPr>
      </w:pPr>
      <w:r>
        <w:rPr>
          <w:rStyle w:val="None"/>
          <w:rFonts w:cs="Arial Unicode MS" w:eastAsia="Arial Unicode MS"/>
          <w:outline w:val="0"/>
          <w:color w:val="000000"/>
          <w:u w:color="000000"/>
          <w:rtl w:val="0"/>
          <w:lang w:val="en-US"/>
          <w14:textFill>
            <w14:solidFill>
              <w14:srgbClr w14:val="000000"/>
            </w14:solidFill>
          </w14:textFill>
        </w:rPr>
        <w:t>City Tech is committed to supporting the educational goals of enrolled students with disabilities in the areas of enrollment, academic advisement, tutoring, assistive technologies and testing accommodations. If you have or think you may have a disability, you may be eligible for reasonable accommodations or academic adjustments as provided under applicable federal, state and city laws. You may also request services for temporary conditions or medical issues under certain circumstances. If you have questions about your eligibility or would like to seek accommodation services or academic adjustments, please contact the Center for Student Accessibility at 300 Jay Street room L-237, 718 260 5143, or http://www.citytech.cuny.edu/accessibility/ N.B., Students who miss a scheduled presentation or exam due to illness or medically-related emergencies will be referred to the Center for Student Accessibility. The CSA will review any documentation requested and give the student a letter to share with the relevant instructor if accommodations need to be made.</w:t>
      </w:r>
    </w:p>
    <w:p>
      <w:pPr>
        <w:pStyle w:val="Body A"/>
        <w:rPr>
          <w:rStyle w:val="None"/>
          <w:rFonts w:ascii="Arial" w:cs="Arial" w:hAnsi="Arial" w:eastAsia="Arial"/>
          <w:outline w:val="0"/>
          <w:color w:val="000000"/>
          <w:u w:color="000000"/>
          <w14:textFill>
            <w14:solidFill>
              <w14:srgbClr w14:val="000000"/>
            </w14:solidFill>
          </w14:textFill>
        </w:rPr>
      </w:pPr>
    </w:p>
    <w:p>
      <w:pPr>
        <w:pStyle w:val="Normal (Web)"/>
        <w:shd w:val="clear" w:color="auto" w:fill="ffffff"/>
        <w:spacing w:before="0" w:after="75"/>
        <w:rPr>
          <w:rStyle w:val="None"/>
          <w:shd w:val="clear" w:color="auto" w:fill="ffffff"/>
        </w:rPr>
      </w:pPr>
      <w:r>
        <w:rPr>
          <w:rStyle w:val="Hyperlink.10"/>
        </w:rPr>
        <w:fldChar w:fldCharType="begin" w:fldLock="0"/>
      </w:r>
      <w:r>
        <w:rPr>
          <w:rStyle w:val="Hyperlink.10"/>
        </w:rPr>
        <w:instrText xml:space="preserve"> HYPERLINK "http://www.citytech.cuny.edu/accessibility/reasonable-accomodations.aspx"</w:instrText>
      </w:r>
      <w:r>
        <w:rPr>
          <w:rStyle w:val="Hyperlink.10"/>
        </w:rPr>
        <w:fldChar w:fldCharType="separate" w:fldLock="0"/>
      </w:r>
      <w:r>
        <w:rPr>
          <w:rStyle w:val="Hyperlink.10"/>
          <w:rtl w:val="0"/>
          <w:lang w:val="en-US"/>
        </w:rPr>
        <w:t>http://www.citytech.cuny.edu/accessibility/reasonable-accomodations.aspx</w:t>
      </w:r>
      <w:r>
        <w:rPr/>
        <w:fldChar w:fldCharType="end" w:fldLock="0"/>
      </w:r>
    </w:p>
    <w:p>
      <w:pPr>
        <w:pStyle w:val="Body A"/>
        <w:rPr>
          <w:rStyle w:val="None"/>
          <w:rFonts w:ascii="Arial" w:cs="Arial" w:hAnsi="Arial" w:eastAsia="Arial"/>
          <w:b w:val="1"/>
          <w:bCs w:val="1"/>
        </w:rPr>
      </w:pPr>
    </w:p>
    <w:p>
      <w:pPr>
        <w:pStyle w:val="Body A"/>
        <w:pBdr>
          <w:top w:val="nil"/>
          <w:left w:val="nil"/>
          <w:bottom w:val="single" w:color="000000" w:sz="4" w:space="0" w:shadow="0" w:frame="0"/>
          <w:right w:val="nil"/>
        </w:pBdr>
        <w:rPr>
          <w:rStyle w:val="None"/>
          <w:rFonts w:ascii="Arial" w:cs="Arial" w:hAnsi="Arial" w:eastAsia="Arial"/>
          <w:outline w:val="0"/>
          <w:color w:val="385623"/>
          <w:sz w:val="21"/>
          <w:szCs w:val="21"/>
          <w:u w:color="385623"/>
          <w14:textFill>
            <w14:solidFill>
              <w14:srgbClr w14:val="385623"/>
            </w14:solidFill>
          </w14:textFill>
        </w:rPr>
      </w:pPr>
    </w:p>
    <w:p>
      <w:pPr>
        <w:pStyle w:val="Body A"/>
        <w:rPr>
          <w:rStyle w:val="None"/>
          <w:rFonts w:ascii="Arial" w:cs="Arial" w:hAnsi="Arial" w:eastAsia="Arial"/>
          <w:outline w:val="0"/>
          <w:color w:val="385623"/>
          <w:u w:color="385623"/>
          <w14:textFill>
            <w14:solidFill>
              <w14:srgbClr w14:val="385623"/>
            </w14:solidFill>
          </w14:textFill>
        </w:rPr>
      </w:pPr>
    </w:p>
    <w:p>
      <w:pPr>
        <w:pStyle w:val="Body A"/>
      </w:pPr>
      <w:r>
        <w:rPr>
          <w:rStyle w:val="None"/>
          <w:rFonts w:ascii="Arial Unicode MS" w:cs="Arial Unicode MS" w:hAnsi="Arial Unicode MS" w:eastAsia="Arial Unicode MS"/>
          <w:b w:val="0"/>
          <w:bCs w:val="0"/>
          <w:i w:val="0"/>
          <w:iCs w:val="0"/>
          <w:outline w:val="0"/>
          <w:color w:val="385623"/>
          <w:u w:color="385623"/>
          <w14:textFill>
            <w14:solidFill>
              <w14:srgbClr w14:val="385623"/>
            </w14:solidFill>
          </w14:textFill>
        </w:rPr>
        <w:br w:type="page"/>
      </w:r>
    </w:p>
    <w:p>
      <w:pPr>
        <w:pStyle w:val="Body A"/>
        <w:pBdr>
          <w:top w:val="nil"/>
          <w:left w:val="nil"/>
          <w:bottom w:val="single" w:color="000000" w:sz="6" w:space="0" w:shadow="0" w:frame="0"/>
          <w:right w:val="nil"/>
        </w:pBdr>
        <w:ind w:left="720" w:hanging="720"/>
        <w:rPr>
          <w:rStyle w:val="None"/>
          <w:rFonts w:ascii="Arial" w:cs="Arial" w:hAnsi="Arial" w:eastAsia="Arial"/>
        </w:rPr>
      </w:pPr>
    </w:p>
    <w:p>
      <w:pPr>
        <w:pStyle w:val="Body A"/>
        <w:rPr>
          <w:rStyle w:val="None"/>
          <w:rFonts w:ascii="Arial" w:cs="Arial" w:hAnsi="Arial" w:eastAsia="Arial"/>
          <w:b w:val="1"/>
          <w:bCs w:val="1"/>
          <w:outline w:val="0"/>
          <w:color w:val="385623"/>
          <w:u w:color="385623"/>
          <w14:textFill>
            <w14:solidFill>
              <w14:srgbClr w14:val="385623"/>
            </w14:solidFill>
          </w14:textFill>
        </w:rPr>
      </w:pPr>
    </w:p>
    <w:p>
      <w:pPr>
        <w:pStyle w:val="Body A"/>
        <w:rPr>
          <w:rStyle w:val="None"/>
          <w:rFonts w:ascii="Arial" w:cs="Arial" w:hAnsi="Arial" w:eastAsia="Arial"/>
        </w:rPr>
      </w:pPr>
    </w:p>
    <w:p>
      <w:pPr>
        <w:pStyle w:val="Body A"/>
        <w:rPr>
          <w:rStyle w:val="None"/>
          <w:rFonts w:ascii="Arial" w:cs="Arial" w:hAnsi="Arial" w:eastAsia="Arial"/>
        </w:rPr>
      </w:pPr>
    </w:p>
    <w:p>
      <w:pPr>
        <w:pStyle w:val="Body A"/>
        <w:jc w:val="center"/>
        <w:rPr>
          <w:rStyle w:val="None"/>
          <w:b w:val="1"/>
          <w:bCs w:val="1"/>
          <w:sz w:val="28"/>
          <w:szCs w:val="28"/>
        </w:rPr>
      </w:pPr>
      <w:r>
        <w:rPr>
          <w:rStyle w:val="None"/>
          <w:b w:val="1"/>
          <w:bCs w:val="1"/>
          <w:sz w:val="28"/>
          <w:szCs w:val="28"/>
          <w:rtl w:val="0"/>
          <w:lang w:val="en-US"/>
        </w:rPr>
        <w:t>NEW YORK CITY COLLEGE OF TECHNOLOGY</w:t>
      </w:r>
    </w:p>
    <w:p>
      <w:pPr>
        <w:pStyle w:val="Body A"/>
        <w:jc w:val="center"/>
        <w:rPr>
          <w:rStyle w:val="None"/>
          <w:b w:val="1"/>
          <w:bCs w:val="1"/>
          <w:sz w:val="28"/>
          <w:szCs w:val="28"/>
        </w:rPr>
      </w:pPr>
      <w:r>
        <w:rPr>
          <w:rStyle w:val="None"/>
          <w:b w:val="1"/>
          <w:bCs w:val="1"/>
          <w:sz w:val="28"/>
          <w:szCs w:val="28"/>
          <w:rtl w:val="0"/>
          <w:lang w:val="en-US"/>
        </w:rPr>
        <w:t xml:space="preserve">HUMANITIES and LAW &amp; PARALEGAL STUDIES DEPARTMENTS </w:t>
      </w:r>
    </w:p>
    <w:p>
      <w:pPr>
        <w:pStyle w:val="header"/>
        <w:jc w:val="center"/>
        <w:rPr>
          <w:rStyle w:val="None"/>
          <w:b w:val="1"/>
          <w:bCs w:val="1"/>
          <w:sz w:val="28"/>
          <w:szCs w:val="28"/>
          <w:u w:val="single"/>
        </w:rPr>
      </w:pPr>
      <w:r>
        <w:rPr>
          <w:rStyle w:val="None"/>
          <w:b w:val="1"/>
          <w:bCs w:val="1"/>
          <w:sz w:val="28"/>
          <w:szCs w:val="28"/>
          <w:u w:val="single"/>
          <w:rtl w:val="0"/>
          <w:lang w:val="en-US"/>
        </w:rPr>
        <w:t>SYLLABUS</w:t>
      </w:r>
    </w:p>
    <w:p>
      <w:pPr>
        <w:pStyle w:val="Body A"/>
        <w:rPr>
          <w:rStyle w:val="None"/>
          <w:rFonts w:ascii="Arial" w:cs="Arial" w:hAnsi="Arial" w:eastAsia="Arial"/>
          <w:b w:val="1"/>
          <w:bCs w:val="1"/>
          <w:outline w:val="0"/>
          <w:color w:val="385623"/>
          <w:u w:color="385623"/>
          <w14:textFill>
            <w14:solidFill>
              <w14:srgbClr w14:val="385623"/>
            </w14:solidFill>
          </w14:textFill>
        </w:rPr>
      </w:pPr>
    </w:p>
    <w:p>
      <w:pPr>
        <w:pStyle w:val="Body A"/>
        <w:rPr>
          <w:rStyle w:val="None"/>
          <w:rFonts w:ascii="Arial" w:cs="Arial" w:hAnsi="Arial" w:eastAsia="Arial"/>
          <w:b w:val="1"/>
          <w:bCs w:val="1"/>
          <w:outline w:val="0"/>
          <w:color w:val="385623"/>
          <w:u w:color="385623"/>
          <w14:textFill>
            <w14:solidFill>
              <w14:srgbClr w14:val="385623"/>
            </w14:solidFill>
          </w14:textFill>
        </w:rPr>
      </w:pPr>
    </w:p>
    <w:p>
      <w:pPr>
        <w:pStyle w:val="Heading 2"/>
        <w:tabs>
          <w:tab w:val="left" w:pos="2880"/>
          <w:tab w:val="right" w:pos="4320"/>
          <w:tab w:val="left" w:pos="4500"/>
          <w:tab w:val="right" w:pos="5580"/>
          <w:tab w:val="left" w:pos="5850"/>
          <w:tab w:val="left" w:pos="7560"/>
          <w:tab w:val="left" w:pos="9540"/>
          <w:tab w:val="right" w:pos="10060"/>
        </w:tabs>
        <w:rPr>
          <w:rStyle w:val="None"/>
          <w:rFonts w:ascii="Arial" w:cs="Arial" w:hAnsi="Arial" w:eastAsia="Arial"/>
          <w:b w:val="1"/>
          <w:bCs w:val="1"/>
        </w:rPr>
      </w:pPr>
      <w:r>
        <w:rPr>
          <w:rStyle w:val="None"/>
          <w:rFonts w:ascii="Arial" w:hAnsi="Arial"/>
          <w:b w:val="1"/>
          <w:bCs w:val="1"/>
          <w:outline w:val="0"/>
          <w:color w:val="385623"/>
          <w:u w:color="385623"/>
          <w:rtl w:val="0"/>
          <w:lang w:val="en-US"/>
          <w14:textFill>
            <w14:solidFill>
              <w14:srgbClr w14:val="385623"/>
            </w14:solidFill>
          </w14:textFill>
        </w:rPr>
        <w:t xml:space="preserve">COURSE CODE: </w:t>
      </w:r>
      <w:r>
        <w:rPr>
          <w:rStyle w:val="None"/>
          <w:rFonts w:ascii="Arial" w:hAnsi="Arial"/>
          <w:b w:val="1"/>
          <w:bCs w:val="1"/>
          <w:outline w:val="0"/>
          <w:color w:val="000000"/>
          <w:u w:color="000000"/>
          <w:rtl w:val="0"/>
          <w:lang w:val="en-US"/>
          <w14:textFill>
            <w14:solidFill>
              <w14:srgbClr w14:val="000000"/>
            </w14:solidFill>
          </w14:textFill>
        </w:rPr>
        <w:t>THE 3000ID / LAW 3000ID</w:t>
      </w:r>
    </w:p>
    <w:p>
      <w:pPr>
        <w:pStyle w:val="Body A"/>
        <w:rPr>
          <w:rStyle w:val="None"/>
          <w:rFonts w:ascii="Arial" w:cs="Arial" w:hAnsi="Arial" w:eastAsia="Arial"/>
          <w:b w:val="1"/>
          <w:bCs w:val="1"/>
          <w:outline w:val="0"/>
          <w:color w:val="385623"/>
          <w:u w:color="385623"/>
          <w14:textFill>
            <w14:solidFill>
              <w14:srgbClr w14:val="385623"/>
            </w14:solidFill>
          </w14:textFill>
        </w:rPr>
      </w:pPr>
      <w:r>
        <w:rPr>
          <w:rStyle w:val="None"/>
          <w:rFonts w:ascii="Arial" w:hAnsi="Arial"/>
          <w:b w:val="1"/>
          <w:bCs w:val="1"/>
          <w:rtl w:val="0"/>
          <w:lang w:val="en-US"/>
        </w:rPr>
        <w:t xml:space="preserve">TITLE: </w:t>
      </w:r>
      <w:r>
        <w:rPr>
          <w:rStyle w:val="None"/>
          <w:rFonts w:ascii="Arial" w:hAnsi="Arial"/>
          <w:b w:val="1"/>
          <w:bCs w:val="1"/>
          <w:i w:val="1"/>
          <w:iCs w:val="1"/>
          <w:rtl w:val="0"/>
          <w:lang w:val="en-US"/>
        </w:rPr>
        <w:t>THEATRE OF LAW</w:t>
      </w:r>
    </w:p>
    <w:p>
      <w:pPr>
        <w:pStyle w:val="Heading 2"/>
        <w:tabs>
          <w:tab w:val="left" w:pos="2880"/>
          <w:tab w:val="right" w:pos="4320"/>
          <w:tab w:val="left" w:pos="4500"/>
          <w:tab w:val="right" w:pos="5580"/>
          <w:tab w:val="left" w:pos="5850"/>
          <w:tab w:val="left" w:pos="7560"/>
          <w:tab w:val="left" w:pos="9540"/>
          <w:tab w:val="right" w:pos="10060"/>
        </w:tabs>
        <w:rPr>
          <w:rStyle w:val="None"/>
          <w:rFonts w:ascii="Arial" w:cs="Arial" w:hAnsi="Arial" w:eastAsia="Arial"/>
          <w:b w:val="1"/>
          <w:bCs w:val="1"/>
        </w:rPr>
      </w:pPr>
      <w:r>
        <w:rPr>
          <w:rStyle w:val="None"/>
          <w:rFonts w:ascii="Arial" w:hAnsi="Arial"/>
          <w:b w:val="1"/>
          <w:bCs w:val="1"/>
          <w:rtl w:val="0"/>
          <w:lang w:val="fr-FR"/>
        </w:rPr>
        <w:t xml:space="preserve">3 Hours / 3 Credits </w:t>
      </w:r>
    </w:p>
    <w:p>
      <w:pPr>
        <w:pStyle w:val="Body A"/>
        <w:pBdr>
          <w:top w:val="nil"/>
          <w:left w:val="nil"/>
          <w:bottom w:val="single" w:color="000000" w:sz="4" w:space="0" w:shadow="0" w:frame="0"/>
          <w:right w:val="nil"/>
        </w:pBdr>
        <w:rPr>
          <w:rStyle w:val="None"/>
          <w:rFonts w:ascii="Arial" w:cs="Arial" w:hAnsi="Arial" w:eastAsia="Arial"/>
          <w:b w:val="1"/>
          <w:bCs w:val="1"/>
          <w:outline w:val="0"/>
          <w:color w:val="385623"/>
          <w:u w:color="385623"/>
          <w14:textFill>
            <w14:solidFill>
              <w14:srgbClr w14:val="385623"/>
            </w14:solidFill>
          </w14:textFill>
        </w:rPr>
      </w:pPr>
    </w:p>
    <w:p>
      <w:pPr>
        <w:pStyle w:val="Body A"/>
        <w:rPr>
          <w:rStyle w:val="None"/>
          <w:rFonts w:ascii="Arial" w:cs="Arial" w:hAnsi="Arial" w:eastAsia="Arial"/>
          <w:b w:val="1"/>
          <w:bCs w:val="1"/>
          <w:outline w:val="0"/>
          <w:color w:val="385623"/>
          <w:u w:color="385623"/>
          <w14:textFill>
            <w14:solidFill>
              <w14:srgbClr w14:val="385623"/>
            </w14:solidFill>
          </w14:textFill>
        </w:rPr>
      </w:pPr>
    </w:p>
    <w:p>
      <w:pPr>
        <w:pStyle w:val="Body A"/>
        <w:rPr>
          <w:rStyle w:val="None"/>
          <w:rFonts w:ascii="Arial" w:cs="Arial" w:hAnsi="Arial" w:eastAsia="Arial"/>
          <w:outline w:val="0"/>
          <w:color w:val="385623"/>
          <w:u w:color="385623"/>
          <w14:textFill>
            <w14:solidFill>
              <w14:srgbClr w14:val="385623"/>
            </w14:solidFill>
          </w14:textFill>
        </w:rPr>
      </w:pPr>
      <w:r>
        <w:rPr>
          <w:rStyle w:val="None"/>
          <w:rFonts w:ascii="Arial" w:hAnsi="Arial"/>
          <w:b w:val="1"/>
          <w:bCs w:val="1"/>
          <w:outline w:val="0"/>
          <w:color w:val="385623"/>
          <w:u w:color="385623"/>
          <w:rtl w:val="0"/>
          <w:lang w:val="en-US"/>
          <w14:textFill>
            <w14:solidFill>
              <w14:srgbClr w14:val="385623"/>
            </w14:solidFill>
          </w14:textFill>
        </w:rPr>
        <w:t>CATALOGUE DESCRIPTION</w:t>
      </w:r>
      <w:r>
        <w:rPr>
          <w:rStyle w:val="None"/>
          <w:rFonts w:ascii="Arial" w:hAnsi="Arial"/>
          <w:outline w:val="0"/>
          <w:color w:val="385623"/>
          <w:u w:color="385623"/>
          <w:rtl w:val="0"/>
          <w:lang w:val="en-US"/>
          <w14:textFill>
            <w14:solidFill>
              <w14:srgbClr w14:val="385623"/>
            </w14:solidFill>
          </w14:textFill>
        </w:rPr>
        <w:t xml:space="preserve">: </w:t>
      </w:r>
    </w:p>
    <w:p>
      <w:pPr>
        <w:pStyle w:val="Body A"/>
        <w:rPr>
          <w:rStyle w:val="None"/>
          <w:i w:val="1"/>
          <w:iCs w:val="1"/>
        </w:rPr>
      </w:pPr>
      <w:r>
        <w:rPr>
          <w:rStyle w:val="None"/>
          <w:i w:val="1"/>
          <w:iCs w:val="1"/>
          <w:shd w:val="clear" w:color="auto" w:fill="ffffff"/>
          <w:rtl w:val="0"/>
          <w:lang w:val="en-US"/>
        </w:rPr>
        <w:t xml:space="preserve">An investigation into the </w:t>
      </w:r>
      <w:r>
        <w:rPr>
          <w:rStyle w:val="None"/>
          <w:i w:val="1"/>
          <w:iCs w:val="1"/>
          <w:rtl w:val="0"/>
          <w:lang w:val="en-US"/>
        </w:rPr>
        <w:t xml:space="preserve">dynamic and embodied live communication common to both theatre and law. Students will read plays written about foundational cases involving actual trial transcripts, and probe the ways in which these cases have influenced society. Additionally, students will write and perform short plays based on actual court cases. </w:t>
      </w:r>
      <w:r>
        <w:rPr>
          <w:rStyle w:val="None"/>
          <w:i w:val="1"/>
          <w:iCs w:val="1"/>
          <w:shd w:val="clear" w:color="auto" w:fill="ffffff"/>
          <w:rtl w:val="0"/>
          <w:lang w:val="en-US"/>
        </w:rPr>
        <w:t>Persuasive argument and the courtroom itself are also investigated as enactments of theatre and performance (examining the courtroom in terms of costume, roles, design, power dynamics, etc.).</w:t>
      </w:r>
    </w:p>
    <w:p>
      <w:pPr>
        <w:pStyle w:val="Body A"/>
        <w:pBdr>
          <w:top w:val="nil"/>
          <w:left w:val="nil"/>
          <w:bottom w:val="single" w:color="000000" w:sz="4" w:space="0" w:shadow="0" w:frame="0"/>
          <w:right w:val="nil"/>
        </w:pBdr>
        <w:rPr>
          <w:rStyle w:val="None"/>
          <w:rFonts w:ascii="Arial" w:cs="Arial" w:hAnsi="Arial" w:eastAsia="Arial"/>
          <w:b w:val="1"/>
          <w:bCs w:val="1"/>
          <w:outline w:val="0"/>
          <w:color w:val="385623"/>
          <w:u w:color="385623"/>
          <w14:textFill>
            <w14:solidFill>
              <w14:srgbClr w14:val="385623"/>
            </w14:solidFill>
          </w14:textFill>
        </w:rPr>
      </w:pPr>
    </w:p>
    <w:p>
      <w:pPr>
        <w:pStyle w:val="Body A"/>
        <w:rPr>
          <w:rStyle w:val="None"/>
          <w:rFonts w:ascii="Arial" w:cs="Arial" w:hAnsi="Arial" w:eastAsia="Arial"/>
          <w:b w:val="1"/>
          <w:bCs w:val="1"/>
          <w:outline w:val="0"/>
          <w:color w:val="385623"/>
          <w:u w:color="385623"/>
          <w14:textFill>
            <w14:solidFill>
              <w14:srgbClr w14:val="385623"/>
            </w14:solidFill>
          </w14:textFill>
        </w:rPr>
      </w:pPr>
    </w:p>
    <w:p>
      <w:pPr>
        <w:pStyle w:val="Body A"/>
        <w:rPr>
          <w:rStyle w:val="None"/>
          <w:rFonts w:ascii="Arial" w:cs="Arial" w:hAnsi="Arial" w:eastAsia="Arial"/>
          <w:outline w:val="0"/>
          <w:color w:val="385623"/>
          <w:u w:color="385623"/>
          <w14:textFill>
            <w14:solidFill>
              <w14:srgbClr w14:val="385623"/>
            </w14:solidFill>
          </w14:textFill>
        </w:rPr>
      </w:pPr>
      <w:r>
        <w:rPr>
          <w:rStyle w:val="None"/>
          <w:rFonts w:ascii="Arial" w:hAnsi="Arial"/>
          <w:b w:val="1"/>
          <w:bCs w:val="1"/>
          <w:outline w:val="0"/>
          <w:color w:val="385623"/>
          <w:u w:color="385623"/>
          <w:rtl w:val="0"/>
          <w:lang w:val="en-US"/>
          <w14:textFill>
            <w14:solidFill>
              <w14:srgbClr w14:val="385623"/>
            </w14:solidFill>
          </w14:textFill>
        </w:rPr>
        <w:t>COURSE DESCRIPTION</w:t>
      </w:r>
      <w:r>
        <w:rPr>
          <w:rStyle w:val="None"/>
          <w:rFonts w:ascii="Arial" w:hAnsi="Arial"/>
          <w:outline w:val="0"/>
          <w:color w:val="385623"/>
          <w:u w:color="385623"/>
          <w:rtl w:val="0"/>
          <w:lang w:val="en-US"/>
          <w14:textFill>
            <w14:solidFill>
              <w14:srgbClr w14:val="385623"/>
            </w14:solidFill>
          </w14:textFill>
        </w:rPr>
        <w:t xml:space="preserve">: </w:t>
      </w:r>
    </w:p>
    <w:p>
      <w:pPr>
        <w:pStyle w:val="Body A"/>
        <w:rPr>
          <w:rStyle w:val="None"/>
          <w:i w:val="1"/>
          <w:iCs w:val="1"/>
          <w:shd w:val="clear" w:color="auto" w:fill="ffffff"/>
        </w:rPr>
      </w:pPr>
      <w:r>
        <w:rPr>
          <w:rStyle w:val="None"/>
          <w:i w:val="1"/>
          <w:iCs w:val="1"/>
          <w:shd w:val="clear" w:color="auto" w:fill="ffffff"/>
          <w:rtl w:val="0"/>
          <w:lang w:val="en-US"/>
        </w:rPr>
        <w:t xml:space="preserve">An introduction to the use of theatrical techniques in the presentation of legal arguments. The disciplines of theatre and law introduce different perspectives on theme, rhetoric, persuasive argument, written and oral storytelling, and performance. These components form an integral part of the legal profession in general, and are particularly relevant to litigation and trial practice. Conversely, an examination of the representation of law in theatre through Courtroom Drama and how, using performance studies to examine acting in everyday life, the courtroom itself can be regarded as a performance space. </w:t>
      </w:r>
    </w:p>
    <w:p>
      <w:pPr>
        <w:pStyle w:val="Body A"/>
        <w:pBdr>
          <w:top w:val="nil"/>
          <w:left w:val="nil"/>
          <w:bottom w:val="single" w:color="000000" w:sz="6" w:space="0" w:shadow="0" w:frame="0"/>
          <w:right w:val="nil"/>
        </w:pBdr>
        <w:rPr>
          <w:rStyle w:val="mceitemhiddenspellword"/>
        </w:rPr>
      </w:pPr>
    </w:p>
    <w:p>
      <w:pPr>
        <w:pStyle w:val="Body A"/>
        <w:rPr>
          <w:rStyle w:val="None"/>
          <w:outline w:val="0"/>
          <w:color w:val="385623"/>
          <w:u w:color="385623"/>
          <w14:textFill>
            <w14:solidFill>
              <w14:srgbClr w14:val="385623"/>
            </w14:solidFill>
          </w14:textFill>
        </w:rPr>
      </w:pPr>
    </w:p>
    <w:p>
      <w:pPr>
        <w:pStyle w:val="Body A"/>
        <w:rPr>
          <w:rStyle w:val="None"/>
          <w:rFonts w:ascii="Arial" w:cs="Arial" w:hAnsi="Arial" w:eastAsia="Arial"/>
          <w:b w:val="1"/>
          <w:bCs w:val="1"/>
          <w:outline w:val="0"/>
          <w:color w:val="385623"/>
          <w:u w:color="385623"/>
          <w14:textFill>
            <w14:solidFill>
              <w14:srgbClr w14:val="385623"/>
            </w14:solidFill>
          </w14:textFill>
        </w:rPr>
      </w:pPr>
      <w:r>
        <w:rPr>
          <w:rStyle w:val="None"/>
          <w:rFonts w:ascii="Arial" w:hAnsi="Arial"/>
          <w:b w:val="1"/>
          <w:bCs w:val="1"/>
          <w:outline w:val="0"/>
          <w:color w:val="385623"/>
          <w:u w:color="385623"/>
          <w:rtl w:val="0"/>
          <w:lang w:val="en-US"/>
          <w14:textFill>
            <w14:solidFill>
              <w14:srgbClr w14:val="385623"/>
            </w14:solidFill>
          </w14:textFill>
        </w:rPr>
        <w:t xml:space="preserve">REQUIRED TEXTBOOK </w:t>
      </w:r>
    </w:p>
    <w:p>
      <w:pPr>
        <w:pStyle w:val="Body A"/>
        <w:rPr>
          <w:rStyle w:val="mceitemhiddenspellword"/>
        </w:rPr>
      </w:pPr>
      <w:r>
        <w:rPr>
          <w:rStyle w:val="None"/>
          <w:rtl w:val="0"/>
          <w:lang w:val="it-IT"/>
        </w:rPr>
        <w:t xml:space="preserve">Reginald Rose, </w:t>
      </w:r>
      <w:r>
        <w:rPr>
          <w:rStyle w:val="HTML Cite"/>
          <w:i w:val="1"/>
          <w:iCs w:val="1"/>
          <w:rtl w:val="0"/>
          <w:lang w:val="en-US"/>
        </w:rPr>
        <w:t>Twelve Angry Men</w:t>
      </w:r>
      <w:r>
        <w:rPr>
          <w:rStyle w:val="None"/>
          <w:rtl w:val="0"/>
          <w:lang w:val="de-DE"/>
        </w:rPr>
        <w:t xml:space="preserve">, (Acting Edition). New York: Samuel French, 1997. </w:t>
      </w:r>
      <w:r>
        <w:rPr>
          <w:rStyle w:val="None"/>
          <w:rtl w:val="0"/>
          <w:lang w:val="nl-NL"/>
        </w:rPr>
        <w:t>ISBN:</w:t>
      </w:r>
      <w:r>
        <w:rPr>
          <w:rStyle w:val="Hyperlink.3.0"/>
          <w:rtl w:val="0"/>
          <w:lang w:val="en-US"/>
        </w:rPr>
        <w:t> </w:t>
      </w:r>
      <w:r>
        <w:rPr>
          <w:rStyle w:val="None"/>
          <w:rtl w:val="0"/>
          <w:lang w:val="de-DE"/>
        </w:rPr>
        <w:t>9780143104407</w:t>
      </w:r>
    </w:p>
    <w:p>
      <w:pPr>
        <w:pStyle w:val="Body A"/>
        <w:rPr>
          <w:rStyle w:val="None"/>
          <w:rFonts w:ascii="Arial" w:cs="Arial" w:hAnsi="Arial" w:eastAsia="Arial"/>
          <w:b w:val="1"/>
          <w:bCs w:val="1"/>
        </w:rPr>
      </w:pPr>
    </w:p>
    <w:p>
      <w:pPr>
        <w:pStyle w:val="Body A"/>
      </w:pPr>
      <w:r>
        <w:rPr>
          <w:rStyle w:val="None"/>
          <w:rFonts w:ascii="Arial" w:hAnsi="Arial"/>
          <w:b w:val="1"/>
          <w:bCs w:val="1"/>
          <w:outline w:val="0"/>
          <w:color w:val="385623"/>
          <w:u w:color="385623"/>
          <w:rtl w:val="0"/>
          <w:lang w:val="en-US"/>
          <w14:textFill>
            <w14:solidFill>
              <w14:srgbClr w14:val="385623"/>
            </w14:solidFill>
          </w14:textFill>
        </w:rPr>
        <w:t>RECOMMENDED SUPPLEMENTAL TEXTBOOK</w:t>
      </w:r>
      <w:r>
        <w:rPr>
          <w:rStyle w:val="None"/>
          <w:rFonts w:ascii="Arial" w:hAnsi="Arial"/>
          <w:rtl w:val="0"/>
          <w:lang w:val="en-US"/>
        </w:rPr>
        <w:t xml:space="preserve"> </w:t>
      </w:r>
      <w:r>
        <w:rPr>
          <w:rStyle w:val="mceitemhiddenspellword"/>
          <w:rtl w:val="0"/>
        </w:rPr>
        <w:t>(Students will be assigned selections. The book will be on Reserve in the library or excerpts of reading passages will be provided.)</w:t>
      </w:r>
    </w:p>
    <w:p>
      <w:pPr>
        <w:pStyle w:val="Body A"/>
        <w:rPr>
          <w:rStyle w:val="None"/>
          <w:b w:val="1"/>
          <w:bCs w:val="1"/>
          <w:outline w:val="0"/>
          <w:color w:val="385623"/>
          <w:u w:color="385623"/>
          <w14:textFill>
            <w14:solidFill>
              <w14:srgbClr w14:val="385623"/>
            </w14:solidFill>
          </w14:textFill>
        </w:rPr>
      </w:pPr>
    </w:p>
    <w:p>
      <w:pPr>
        <w:pStyle w:val="Body A"/>
        <w:rPr>
          <w:rStyle w:val="None"/>
          <w:rFonts w:ascii="Arial" w:cs="Arial" w:hAnsi="Arial" w:eastAsia="Arial"/>
          <w:b w:val="1"/>
          <w:bCs w:val="1"/>
          <w:outline w:val="0"/>
          <w:color w:val="385623"/>
          <w:u w:color="385623"/>
          <w14:textFill>
            <w14:solidFill>
              <w14:srgbClr w14:val="385623"/>
            </w14:solidFill>
          </w14:textFill>
        </w:rPr>
      </w:pPr>
      <w:r>
        <w:rPr>
          <w:rStyle w:val="None"/>
          <w:rFonts w:ascii="Arial" w:hAnsi="Arial"/>
          <w:b w:val="1"/>
          <w:bCs w:val="1"/>
          <w:outline w:val="0"/>
          <w:color w:val="385623"/>
          <w:u w:color="385623"/>
          <w:rtl w:val="0"/>
          <w:lang w:val="en-US"/>
          <w14:textFill>
            <w14:solidFill>
              <w14:srgbClr w14:val="385623"/>
            </w14:solidFill>
          </w14:textFill>
        </w:rPr>
        <w:t>REQUIRED VIEWING</w:t>
      </w:r>
    </w:p>
    <w:p>
      <w:pPr>
        <w:pStyle w:val="Body A"/>
        <w:rPr>
          <w:rStyle w:val="None"/>
          <w:rFonts w:ascii="Arial" w:cs="Arial" w:hAnsi="Arial" w:eastAsia="Arial"/>
          <w:b w:val="1"/>
          <w:bCs w:val="1"/>
          <w:outline w:val="0"/>
          <w:color w:val="385623"/>
          <w:u w:color="385623"/>
          <w14:textFill>
            <w14:solidFill>
              <w14:srgbClr w14:val="385623"/>
            </w14:solidFill>
          </w14:textFill>
        </w:rPr>
      </w:pPr>
      <w:r>
        <w:rPr>
          <w:rStyle w:val="mceitemhiddenspellword"/>
          <w:rtl w:val="0"/>
        </w:rPr>
        <w:t>Plays/Movies/Trials. Students are responsible for play fees.</w:t>
      </w:r>
    </w:p>
    <w:p>
      <w:pPr>
        <w:pStyle w:val="Body A"/>
        <w:rPr>
          <w:rStyle w:val="None"/>
          <w:rFonts w:ascii="Arial" w:cs="Arial" w:hAnsi="Arial" w:eastAsia="Arial"/>
          <w:b w:val="1"/>
          <w:bCs w:val="1"/>
          <w:outline w:val="0"/>
          <w:color w:val="385623"/>
          <w:u w:color="385623"/>
          <w14:textFill>
            <w14:solidFill>
              <w14:srgbClr w14:val="385623"/>
            </w14:solidFill>
          </w14:textFill>
        </w:rPr>
      </w:pPr>
    </w:p>
    <w:p>
      <w:pPr>
        <w:pStyle w:val="Body A"/>
        <w:rPr>
          <w:rStyle w:val="None"/>
          <w:rFonts w:ascii="Arial" w:cs="Arial" w:hAnsi="Arial" w:eastAsia="Arial"/>
          <w:b w:val="1"/>
          <w:bCs w:val="1"/>
          <w:outline w:val="0"/>
          <w:color w:val="385623"/>
          <w:u w:color="385623"/>
          <w14:textFill>
            <w14:solidFill>
              <w14:srgbClr w14:val="385623"/>
            </w14:solidFill>
          </w14:textFill>
        </w:rPr>
      </w:pPr>
      <w:r>
        <w:rPr>
          <w:rStyle w:val="None"/>
          <w:rFonts w:ascii="Arial" w:hAnsi="Arial"/>
          <w:b w:val="1"/>
          <w:bCs w:val="1"/>
          <w:outline w:val="0"/>
          <w:color w:val="385623"/>
          <w:u w:color="385623"/>
          <w:rtl w:val="0"/>
          <w:lang w:val="en-US"/>
          <w14:textFill>
            <w14:solidFill>
              <w14:srgbClr w14:val="385623"/>
            </w14:solidFill>
          </w14:textFill>
        </w:rPr>
        <w:t>ADDITIONAL MATERIALS</w:t>
      </w:r>
    </w:p>
    <w:p>
      <w:pPr>
        <w:pStyle w:val="Body A"/>
        <w:rPr>
          <w:rStyle w:val="None"/>
          <w:b w:val="1"/>
          <w:bCs w:val="1"/>
          <w:outline w:val="0"/>
          <w:color w:val="385623"/>
          <w:u w:color="385623"/>
          <w14:textFill>
            <w14:solidFill>
              <w14:srgbClr w14:val="385623"/>
            </w14:solidFill>
          </w14:textFill>
        </w:rPr>
      </w:pPr>
      <w:r>
        <w:rPr>
          <w:rStyle w:val="mceitemhiddenspellword"/>
          <w:rtl w:val="0"/>
        </w:rPr>
        <w:t xml:space="preserve">You will watch plays/movies/trials film or video. All of them will be either provided to you or on reserve in the college library. </w:t>
      </w:r>
    </w:p>
    <w:p>
      <w:pPr>
        <w:pStyle w:val="Body A"/>
        <w:ind w:left="720" w:firstLine="0"/>
        <w:rPr>
          <w:rStyle w:val="None"/>
          <w:rFonts w:ascii="Arial" w:cs="Arial" w:hAnsi="Arial" w:eastAsia="Arial"/>
        </w:rPr>
      </w:pPr>
    </w:p>
    <w:p>
      <w:pPr>
        <w:pStyle w:val="Body A"/>
        <w:rPr>
          <w:rStyle w:val="None"/>
          <w:rFonts w:ascii="Arial" w:cs="Arial" w:hAnsi="Arial" w:eastAsia="Arial"/>
          <w:b w:val="1"/>
          <w:bCs w:val="1"/>
          <w:outline w:val="0"/>
          <w:color w:val="385623"/>
          <w:u w:color="385623"/>
          <w14:textFill>
            <w14:solidFill>
              <w14:srgbClr w14:val="385623"/>
            </w14:solidFill>
          </w14:textFill>
        </w:rPr>
      </w:pPr>
      <w:r>
        <w:rPr>
          <w:rStyle w:val="None"/>
          <w:rFonts w:ascii="Arial" w:hAnsi="Arial"/>
          <w:b w:val="1"/>
          <w:bCs w:val="1"/>
          <w:outline w:val="0"/>
          <w:color w:val="385623"/>
          <w:u w:color="385623"/>
          <w:rtl w:val="0"/>
          <w:lang w:val="en-US"/>
          <w14:textFill>
            <w14:solidFill>
              <w14:srgbClr w14:val="385623"/>
            </w14:solidFill>
          </w14:textFill>
        </w:rPr>
        <w:t>GRADE SCALE</w:t>
      </w:r>
    </w:p>
    <w:p>
      <w:pPr>
        <w:pStyle w:val="Style 4"/>
        <w:spacing w:before="0" w:line="240" w:lineRule="auto"/>
        <w:ind w:left="72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Participation/Blackboard/OpenLab/In-Class Exercises</w:t>
        <w:tab/>
        <w:t xml:space="preserve">  10%</w:t>
        <w:tab/>
      </w:r>
    </w:p>
    <w:p>
      <w:pPr>
        <w:pStyle w:val="Body A"/>
        <w:ind w:left="720" w:firstLine="0"/>
        <w:rPr>
          <w:rStyle w:val="mceitemhiddenspellword"/>
        </w:rPr>
      </w:pPr>
      <w:r>
        <w:rPr>
          <w:rStyle w:val="mceitemhiddenspellword"/>
          <w:rtl w:val="0"/>
          <w:lang w:val="en-US"/>
        </w:rPr>
        <w:t>Weekly Written Assignments/ Presentations</w:t>
      </w:r>
      <w:r>
        <w:rPr>
          <w:rStyle w:val="None"/>
          <w:rFonts w:ascii="Arial" w:hAnsi="Arial"/>
          <w:rtl w:val="0"/>
          <w:lang w:val="en-US"/>
        </w:rPr>
        <w:t xml:space="preserve">  </w:t>
        <w:tab/>
        <w:tab/>
      </w:r>
      <w:r>
        <w:rPr>
          <w:rStyle w:val="mceitemhiddenspellword"/>
          <w:rtl w:val="0"/>
          <w:lang w:val="en-US"/>
        </w:rPr>
        <w:t xml:space="preserve">  30%</w:t>
      </w:r>
    </w:p>
    <w:p>
      <w:pPr>
        <w:pStyle w:val="Style 4"/>
        <w:spacing w:before="0" w:line="240" w:lineRule="auto"/>
        <w:ind w:left="72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Final Paper </w:t>
        <w:tab/>
        <w:tab/>
        <w:tab/>
        <w:tab/>
        <w:tab/>
        <w:tab/>
        <w:tab/>
        <w:t xml:space="preserve">  30%</w:t>
      </w:r>
    </w:p>
    <w:p>
      <w:pPr>
        <w:pStyle w:val="Style 4"/>
        <w:spacing w:before="0" w:line="240" w:lineRule="auto"/>
        <w:ind w:left="720" w:firstLine="0"/>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Final Presentation</w:t>
        <w:tab/>
        <w:tab/>
        <w:tab/>
        <w:tab/>
        <w:tab/>
        <w:tab/>
      </w:r>
      <w:r>
        <w:rPr>
          <w:rStyle w:val="None"/>
          <w:rFonts w:ascii="Times New Roman" w:hAnsi="Times New Roman"/>
          <w:sz w:val="24"/>
          <w:szCs w:val="24"/>
          <w:u w:val="single"/>
          <w:rtl w:val="0"/>
          <w:lang w:val="en-US"/>
        </w:rPr>
        <w:t xml:space="preserve">  30%</w:t>
      </w:r>
      <w:r>
        <w:rPr>
          <w:rStyle w:val="None"/>
          <w:rFonts w:ascii="Times New Roman" w:cs="Times New Roman" w:hAnsi="Times New Roman" w:eastAsia="Times New Roman"/>
          <w:sz w:val="24"/>
          <w:szCs w:val="24"/>
        </w:rPr>
        <w:tab/>
      </w:r>
    </w:p>
    <w:p>
      <w:pPr>
        <w:pStyle w:val="Body A"/>
        <w:rPr>
          <w:rStyle w:val="None"/>
          <w:rFonts w:ascii="Arial" w:cs="Arial" w:hAnsi="Arial" w:eastAsia="Arial"/>
        </w:rPr>
      </w:pPr>
      <w:r>
        <w:rPr>
          <w:rStyle w:val="None"/>
          <w:b w:val="1"/>
          <w:bCs w:val="1"/>
          <w:rtl w:val="0"/>
        </w:rPr>
        <w:tab/>
        <w:t>Total</w:t>
        <w:tab/>
        <w:t xml:space="preserve">              </w:t>
        <w:tab/>
        <w:tab/>
        <w:tab/>
        <w:tab/>
        <w:tab/>
        <w:tab/>
        <w:t>100%</w:t>
      </w:r>
    </w:p>
    <w:p>
      <w:pPr>
        <w:pStyle w:val="Body A"/>
        <w:pBdr>
          <w:top w:val="nil"/>
          <w:left w:val="nil"/>
          <w:bottom w:val="single" w:color="000000" w:sz="12" w:space="0" w:shadow="0" w:frame="0"/>
          <w:right w:val="nil"/>
        </w:pBdr>
        <w:ind w:left="360" w:firstLine="0"/>
        <w:rPr>
          <w:rStyle w:val="None"/>
          <w:rFonts w:ascii="Arial" w:cs="Arial" w:hAnsi="Arial" w:eastAsia="Arial"/>
          <w:outline w:val="0"/>
          <w:color w:val="385623"/>
          <w:u w:color="385623"/>
          <w14:textFill>
            <w14:solidFill>
              <w14:srgbClr w14:val="385623"/>
            </w14:solidFill>
          </w14:textFill>
        </w:rPr>
      </w:pPr>
    </w:p>
    <w:tbl>
      <w:tblPr>
        <w:tblW w:w="8938" w:type="dxa"/>
        <w:jc w:val="left"/>
        <w:tblInd w:w="82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523"/>
        <w:gridCol w:w="5415"/>
      </w:tblGrid>
      <w:tr>
        <w:tblPrEx>
          <w:shd w:val="clear" w:color="auto" w:fill="cdd4e9"/>
        </w:tblPrEx>
        <w:trPr>
          <w:trHeight w:val="310" w:hRule="atLeast"/>
        </w:trPr>
        <w:tc>
          <w:tcPr>
            <w:tcW w:type="dxa" w:w="3523"/>
            <w:tcBorders>
              <w:top w:val="nil"/>
              <w:left w:val="nil"/>
              <w:bottom w:val="nil"/>
              <w:right w:val="nil"/>
            </w:tcBorders>
            <w:shd w:val="clear" w:color="auto" w:fill="auto"/>
            <w:tcMar>
              <w:top w:type="dxa" w:w="80"/>
              <w:left w:type="dxa" w:w="80"/>
              <w:bottom w:type="dxa" w:w="80"/>
              <w:right w:type="dxa" w:w="80"/>
            </w:tcMar>
            <w:vAlign w:val="center"/>
          </w:tcPr>
          <w:p/>
        </w:tc>
        <w:tc>
          <w:tcPr>
            <w:tcW w:type="dxa" w:w="5415"/>
            <w:tcBorders>
              <w:top w:val="nil"/>
              <w:left w:val="nil"/>
              <w:bottom w:val="nil"/>
              <w:right w:val="nil"/>
            </w:tcBorders>
            <w:shd w:val="clear" w:color="auto" w:fill="auto"/>
            <w:tcMar>
              <w:top w:type="dxa" w:w="80"/>
              <w:left w:type="dxa" w:w="80"/>
              <w:bottom w:type="dxa" w:w="80"/>
              <w:right w:type="dxa" w:w="80"/>
            </w:tcMar>
            <w:vAlign w:val="center"/>
          </w:tcPr>
          <w:p/>
        </w:tc>
      </w:tr>
    </w:tbl>
    <w:p>
      <w:pPr>
        <w:pStyle w:val="Body A"/>
        <w:widowControl w:val="0"/>
        <w:ind w:left="720" w:hanging="720"/>
        <w:rPr>
          <w:rStyle w:val="None"/>
          <w:rFonts w:ascii="Arial" w:cs="Arial" w:hAnsi="Arial" w:eastAsia="Arial"/>
          <w:outline w:val="0"/>
          <w:color w:val="385623"/>
          <w:u w:color="385623"/>
          <w14:textFill>
            <w14:solidFill>
              <w14:srgbClr w14:val="385623"/>
            </w14:solidFill>
          </w14:textFill>
        </w:rPr>
      </w:pPr>
    </w:p>
    <w:p>
      <w:pPr>
        <w:pStyle w:val="Body A"/>
        <w:widowControl w:val="0"/>
        <w:ind w:left="612" w:hanging="612"/>
        <w:rPr>
          <w:rStyle w:val="None"/>
          <w:rFonts w:ascii="Arial" w:cs="Arial" w:hAnsi="Arial" w:eastAsia="Arial"/>
          <w:outline w:val="0"/>
          <w:color w:val="385623"/>
          <w:u w:color="385623"/>
          <w14:textFill>
            <w14:solidFill>
              <w14:srgbClr w14:val="385623"/>
            </w14:solidFill>
          </w14:textFill>
        </w:rPr>
      </w:pPr>
    </w:p>
    <w:p>
      <w:pPr>
        <w:pStyle w:val="Body A"/>
        <w:spacing w:after="80"/>
        <w:rPr>
          <w:rStyle w:val="None"/>
          <w:rFonts w:ascii="Arial" w:cs="Arial" w:hAnsi="Arial" w:eastAsia="Arial"/>
          <w:outline w:val="0"/>
          <w:color w:val="385623"/>
          <w:u w:color="385623"/>
          <w14:textFill>
            <w14:solidFill>
              <w14:srgbClr w14:val="385623"/>
            </w14:solidFill>
          </w14:textFill>
        </w:rPr>
      </w:pPr>
      <w:r>
        <w:rPr>
          <w:rStyle w:val="None"/>
          <w:rFonts w:ascii="Arial" w:hAnsi="Arial"/>
          <w:b w:val="1"/>
          <w:bCs w:val="1"/>
          <w:outline w:val="0"/>
          <w:color w:val="385623"/>
          <w:u w:color="385623"/>
          <w:rtl w:val="0"/>
          <w:lang w:val="en-US"/>
          <w14:textFill>
            <w14:solidFill>
              <w14:srgbClr w14:val="385623"/>
            </w14:solidFill>
          </w14:textFill>
        </w:rPr>
        <w:t>New York City College of Technology</w:t>
      </w:r>
      <w:r>
        <w:rPr>
          <w:rStyle w:val="None"/>
          <w:rFonts w:ascii="Arial" w:hAnsi="Arial" w:hint="default"/>
          <w:b w:val="1"/>
          <w:bCs w:val="1"/>
          <w:outline w:val="0"/>
          <w:color w:val="385623"/>
          <w:u w:color="385623"/>
          <w:rtl w:val="0"/>
          <w:lang w:val="en-US"/>
          <w14:textFill>
            <w14:solidFill>
              <w14:srgbClr w14:val="385623"/>
            </w14:solidFill>
          </w14:textFill>
        </w:rPr>
        <w:t>’</w:t>
      </w:r>
      <w:r>
        <w:rPr>
          <w:rStyle w:val="None"/>
          <w:rFonts w:ascii="Arial" w:hAnsi="Arial"/>
          <w:b w:val="1"/>
          <w:bCs w:val="1"/>
          <w:outline w:val="0"/>
          <w:color w:val="385623"/>
          <w:u w:color="385623"/>
          <w:rtl w:val="0"/>
          <w:lang w:val="en-US"/>
          <w14:textFill>
            <w14:solidFill>
              <w14:srgbClr w14:val="385623"/>
            </w14:solidFill>
          </w14:textFill>
        </w:rPr>
        <w:t>s official grading scale</w:t>
      </w:r>
      <w:r>
        <w:rPr>
          <w:rStyle w:val="None"/>
          <w:rFonts w:ascii="Arial" w:hAnsi="Arial"/>
          <w:outline w:val="0"/>
          <w:color w:val="385623"/>
          <w:u w:color="385623"/>
          <w:rtl w:val="0"/>
          <w:lang w:val="en-US"/>
          <w14:textFill>
            <w14:solidFill>
              <w14:srgbClr w14:val="385623"/>
            </w14:solidFill>
          </w14:textFill>
        </w:rPr>
        <w:t>.</w:t>
      </w:r>
    </w:p>
    <w:tbl>
      <w:tblPr>
        <w:tblW w:w="244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098"/>
        <w:gridCol w:w="1350"/>
      </w:tblGrid>
      <w:tr>
        <w:tblPrEx>
          <w:shd w:val="clear" w:color="auto" w:fill="cdd4e9"/>
        </w:tblPrEx>
        <w:trPr>
          <w:trHeight w:val="310" w:hRule="atLeast"/>
        </w:trPr>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Arial" w:hAnsi="Arial"/>
                <w:outline w:val="0"/>
                <w:color w:val="385623"/>
                <w:u w:color="385623"/>
                <w:rtl w:val="0"/>
                <w:lang w:val="en-US"/>
                <w14:textFill>
                  <w14:solidFill>
                    <w14:srgbClr w14:val="385623"/>
                  </w14:solidFill>
                </w14:textFill>
              </w:rPr>
              <w:t>A</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tl w:val="0"/>
                <w:lang w:val="en-US"/>
              </w:rPr>
              <w:t xml:space="preserve">93-100% </w:t>
            </w:r>
          </w:p>
        </w:tc>
      </w:tr>
      <w:tr>
        <w:tblPrEx>
          <w:shd w:val="clear" w:color="auto" w:fill="cdd4e9"/>
        </w:tblPrEx>
        <w:trPr>
          <w:trHeight w:val="310" w:hRule="atLeast"/>
        </w:trPr>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Arial" w:hAnsi="Arial"/>
                <w:outline w:val="0"/>
                <w:color w:val="385623"/>
                <w:u w:color="385623"/>
                <w:rtl w:val="0"/>
                <w:lang w:val="en-US"/>
                <w14:textFill>
                  <w14:solidFill>
                    <w14:srgbClr w14:val="385623"/>
                  </w14:solidFill>
                </w14:textFill>
              </w:rPr>
              <w:t>A-</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tl w:val="0"/>
                <w:lang w:val="en-US"/>
              </w:rPr>
              <w:t>90-92.9%</w:t>
            </w:r>
          </w:p>
        </w:tc>
      </w:tr>
      <w:tr>
        <w:tblPrEx>
          <w:shd w:val="clear" w:color="auto" w:fill="cdd4e9"/>
        </w:tblPrEx>
        <w:trPr>
          <w:trHeight w:val="310" w:hRule="atLeast"/>
        </w:trPr>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Arial" w:hAnsi="Arial"/>
                <w:outline w:val="0"/>
                <w:color w:val="385623"/>
                <w:u w:color="385623"/>
                <w:rtl w:val="0"/>
                <w:lang w:val="en-US"/>
                <w14:textFill>
                  <w14:solidFill>
                    <w14:srgbClr w14:val="385623"/>
                  </w14:solidFill>
                </w14:textFill>
              </w:rPr>
              <w:t>B+</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tl w:val="0"/>
                <w:lang w:val="en-US"/>
              </w:rPr>
              <w:t>87-89.9%</w:t>
            </w:r>
          </w:p>
        </w:tc>
      </w:tr>
      <w:tr>
        <w:tblPrEx>
          <w:shd w:val="clear" w:color="auto" w:fill="cdd4e9"/>
        </w:tblPrEx>
        <w:trPr>
          <w:trHeight w:val="310" w:hRule="atLeast"/>
        </w:trPr>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Arial" w:hAnsi="Arial"/>
                <w:outline w:val="0"/>
                <w:color w:val="385623"/>
                <w:u w:color="385623"/>
                <w:rtl w:val="0"/>
                <w:lang w:val="en-US"/>
                <w14:textFill>
                  <w14:solidFill>
                    <w14:srgbClr w14:val="385623"/>
                  </w14:solidFill>
                </w14:textFill>
              </w:rPr>
              <w:t>B</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tl w:val="0"/>
                <w:lang w:val="en-US"/>
              </w:rPr>
              <w:t>83-86.9%</w:t>
            </w:r>
          </w:p>
        </w:tc>
      </w:tr>
      <w:tr>
        <w:tblPrEx>
          <w:shd w:val="clear" w:color="auto" w:fill="cdd4e9"/>
        </w:tblPrEx>
        <w:trPr>
          <w:trHeight w:val="310" w:hRule="atLeast"/>
        </w:trPr>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Arial" w:hAnsi="Arial"/>
                <w:outline w:val="0"/>
                <w:color w:val="385623"/>
                <w:u w:color="385623"/>
                <w:rtl w:val="0"/>
                <w:lang w:val="en-US"/>
                <w14:textFill>
                  <w14:solidFill>
                    <w14:srgbClr w14:val="385623"/>
                  </w14:solidFill>
                </w14:textFill>
              </w:rPr>
              <w:t>B-</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tl w:val="0"/>
                <w:lang w:val="en-US"/>
              </w:rPr>
              <w:t>80-82.9%</w:t>
            </w:r>
          </w:p>
        </w:tc>
      </w:tr>
      <w:tr>
        <w:tblPrEx>
          <w:shd w:val="clear" w:color="auto" w:fill="cdd4e9"/>
        </w:tblPrEx>
        <w:trPr>
          <w:trHeight w:val="310" w:hRule="atLeast"/>
        </w:trPr>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Arial" w:hAnsi="Arial"/>
                <w:outline w:val="0"/>
                <w:color w:val="385623"/>
                <w:u w:color="385623"/>
                <w:rtl w:val="0"/>
                <w:lang w:val="en-US"/>
                <w14:textFill>
                  <w14:solidFill>
                    <w14:srgbClr w14:val="385623"/>
                  </w14:solidFill>
                </w14:textFill>
              </w:rPr>
              <w:t>C+</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tl w:val="0"/>
                <w:lang w:val="en-US"/>
              </w:rPr>
              <w:t>77-79.9%</w:t>
            </w:r>
          </w:p>
        </w:tc>
      </w:tr>
      <w:tr>
        <w:tblPrEx>
          <w:shd w:val="clear" w:color="auto" w:fill="cdd4e9"/>
        </w:tblPrEx>
        <w:trPr>
          <w:trHeight w:val="310" w:hRule="atLeast"/>
        </w:trPr>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Arial" w:hAnsi="Arial"/>
                <w:outline w:val="0"/>
                <w:color w:val="385623"/>
                <w:u w:color="385623"/>
                <w:rtl w:val="0"/>
                <w:lang w:val="en-US"/>
                <w14:textFill>
                  <w14:solidFill>
                    <w14:srgbClr w14:val="385623"/>
                  </w14:solidFill>
                </w14:textFill>
              </w:rPr>
              <w:t>C</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tl w:val="0"/>
                <w:lang w:val="en-US"/>
              </w:rPr>
              <w:t>70-76.9%</w:t>
            </w:r>
          </w:p>
        </w:tc>
      </w:tr>
      <w:tr>
        <w:tblPrEx>
          <w:shd w:val="clear" w:color="auto" w:fill="cdd4e9"/>
        </w:tblPrEx>
        <w:trPr>
          <w:trHeight w:val="310" w:hRule="atLeast"/>
        </w:trPr>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80"/>
            </w:pPr>
            <w:r>
              <w:rPr>
                <w:rStyle w:val="None"/>
                <w:rFonts w:ascii="Arial" w:hAnsi="Arial"/>
                <w:outline w:val="0"/>
                <w:color w:val="385623"/>
                <w:u w:color="385623"/>
                <w:rtl w:val="0"/>
                <w:lang w:val="en-US"/>
                <w14:textFill>
                  <w14:solidFill>
                    <w14:srgbClr w14:val="385623"/>
                  </w14:solidFill>
                </w14:textFill>
              </w:rPr>
              <w:t>D</w:t>
            </w: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tl w:val="0"/>
                <w:lang w:val="en-US"/>
              </w:rPr>
              <w:t>60-69.9%</w:t>
            </w:r>
          </w:p>
        </w:tc>
      </w:tr>
    </w:tbl>
    <w:p>
      <w:pPr>
        <w:pStyle w:val="Body A"/>
        <w:widowControl w:val="0"/>
        <w:spacing w:after="80"/>
        <w:jc w:val="center"/>
        <w:rPr>
          <w:rStyle w:val="None"/>
          <w:rFonts w:ascii="Arial" w:cs="Arial" w:hAnsi="Arial" w:eastAsia="Arial"/>
          <w:outline w:val="0"/>
          <w:color w:val="385623"/>
          <w:u w:color="385623"/>
          <w14:textFill>
            <w14:solidFill>
              <w14:srgbClr w14:val="385623"/>
            </w14:solidFill>
          </w14:textFill>
        </w:rPr>
      </w:pPr>
    </w:p>
    <w:p>
      <w:pPr>
        <w:pStyle w:val="Body A"/>
        <w:widowControl w:val="0"/>
        <w:spacing w:after="80"/>
        <w:jc w:val="center"/>
        <w:rPr>
          <w:rStyle w:val="None"/>
          <w:rFonts w:ascii="Arial" w:cs="Arial" w:hAnsi="Arial" w:eastAsia="Arial"/>
          <w:outline w:val="0"/>
          <w:color w:val="385623"/>
          <w:u w:color="385623"/>
          <w14:textFill>
            <w14:solidFill>
              <w14:srgbClr w14:val="385623"/>
            </w14:solidFill>
          </w14:textFill>
        </w:rPr>
      </w:pPr>
    </w:p>
    <w:p>
      <w:pPr>
        <w:pStyle w:val="Body A"/>
      </w:pPr>
      <w:r>
        <w:rPr>
          <w:rStyle w:val="None"/>
          <w:rFonts w:ascii="Arial Unicode MS" w:cs="Arial Unicode MS" w:hAnsi="Arial Unicode MS" w:eastAsia="Arial Unicode MS"/>
          <w:b w:val="0"/>
          <w:bCs w:val="0"/>
          <w:i w:val="0"/>
          <w:iCs w:val="0"/>
          <w:outline w:val="0"/>
          <w:color w:val="385623"/>
          <w:u w:color="385623"/>
          <w14:textFill>
            <w14:solidFill>
              <w14:srgbClr w14:val="385623"/>
            </w14:solidFill>
          </w14:textFill>
        </w:rPr>
        <w:br w:type="page"/>
      </w:r>
    </w:p>
    <w:p>
      <w:pPr>
        <w:pStyle w:val="Body A"/>
        <w:rPr>
          <w:rStyle w:val="None"/>
          <w:rFonts w:ascii="Arial" w:cs="Arial" w:hAnsi="Arial" w:eastAsia="Arial"/>
          <w:b w:val="1"/>
          <w:bCs w:val="1"/>
          <w:outline w:val="0"/>
          <w:color w:val="385623"/>
          <w:u w:color="385623"/>
          <w14:textFill>
            <w14:solidFill>
              <w14:srgbClr w14:val="385623"/>
            </w14:solidFill>
          </w14:textFill>
        </w:rPr>
      </w:pPr>
      <w:r>
        <w:rPr>
          <w:rStyle w:val="None"/>
          <w:rFonts w:ascii="Arial" w:hAnsi="Arial"/>
          <w:b w:val="1"/>
          <w:bCs w:val="1"/>
          <w:outline w:val="0"/>
          <w:color w:val="385623"/>
          <w:u w:color="385623"/>
          <w:rtl w:val="0"/>
          <w:lang w:val="en-US"/>
          <w14:textFill>
            <w14:solidFill>
              <w14:srgbClr w14:val="385623"/>
            </w14:solidFill>
          </w14:textFill>
        </w:rPr>
        <w:t xml:space="preserve">POLICIES </w:t>
      </w:r>
    </w:p>
    <w:p>
      <w:pPr>
        <w:pStyle w:val="Body A"/>
        <w:rPr>
          <w:rStyle w:val="Strong"/>
          <w:b w:val="1"/>
          <w:bCs w:val="1"/>
          <w:lang w:val="de-DE"/>
        </w:rPr>
      </w:pPr>
      <w:r>
        <w:rPr>
          <w:rStyle w:val="Strong"/>
          <w:b w:val="1"/>
          <w:bCs w:val="1"/>
          <w:rtl w:val="0"/>
          <w:lang w:val="de-DE"/>
        </w:rPr>
        <w:t>Academic Integrity Policy Statement</w:t>
      </w:r>
    </w:p>
    <w:p>
      <w:pPr>
        <w:pStyle w:val="Body A"/>
        <w:rPr>
          <w:rStyle w:val="mceitemhiddenspellword"/>
        </w:rPr>
      </w:pPr>
      <w:r>
        <w:rPr>
          <w:rStyle w:val="mceitemhiddenspellword"/>
          <w:rtl w:val="0"/>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(See pp. 73-76 in the student handbook).</w:t>
      </w:r>
    </w:p>
    <w:p>
      <w:pPr>
        <w:pStyle w:val="Body A"/>
        <w:rPr>
          <w:rStyle w:val="mceitemhiddenspellword"/>
        </w:rPr>
      </w:pPr>
    </w:p>
    <w:p>
      <w:pPr>
        <w:pStyle w:val="Body"/>
        <w:rPr>
          <w:rStyle w:val="None"/>
          <w:b w:val="1"/>
          <w:bCs w:val="1"/>
        </w:rPr>
      </w:pPr>
      <w:r>
        <w:rPr>
          <w:rStyle w:val="None"/>
          <w:rFonts w:cs="Arial Unicode MS" w:eastAsia="Arial Unicode MS"/>
          <w:b w:val="1"/>
          <w:bCs w:val="1"/>
          <w:rtl w:val="0"/>
          <w:lang w:val="en-US"/>
        </w:rPr>
        <w:t>Disability/Medical Accommodations Statement</w:t>
      </w:r>
    </w:p>
    <w:p>
      <w:pPr>
        <w:pStyle w:val="Body"/>
      </w:pPr>
      <w:r>
        <w:rPr>
          <w:rStyle w:val="mceitemhiddenspellword"/>
          <w:rFonts w:cs="Arial Unicode MS" w:eastAsia="Arial Unicode MS"/>
          <w:rtl w:val="0"/>
          <w:lang w:val="en-US"/>
        </w:rPr>
        <w:t>City Tech is committed to supporting the educational goals of enrolled students with disabilities in the areas of enrollment, academic advisement, tutoring, assistive technologies and testing accommodations. If you have or think you may have a disability, you may be eligible for reasonable accommodations or academic adjustments as provided under applicable federal, state and city laws. You may also request services for temporary conditions or medical issues under certain circumstances. If you have questions about your eligibility or would like to seek accommodation services or academic adjustments, please contact the Center for Student Accessibility at 300 Jay Street room L-237, 718 260 5143, or http://www.citytech.cuny.edu/accessibility/ N.B., Students who miss a scheduled presentation or exam due to illness or medically-related emergencies will be referred to the Center for Student Accessibility. The CSA will review any documentation requested and give the student a letter to share with the relevant instructor if accommodations need to be made.</w:t>
      </w:r>
    </w:p>
    <w:p>
      <w:pPr>
        <w:pStyle w:val="Body A"/>
        <w:shd w:val="clear" w:color="auto" w:fill="ffffff"/>
        <w:rPr>
          <w:rStyle w:val="mceitemhiddenspellword"/>
        </w:rPr>
      </w:pPr>
    </w:p>
    <w:p>
      <w:pPr>
        <w:pStyle w:val="Body A"/>
        <w:spacing w:before="100" w:after="100"/>
        <w:rPr>
          <w:rStyle w:val="mceitemhiddenspellword"/>
        </w:rPr>
      </w:pPr>
      <w:r>
        <w:rPr>
          <w:rStyle w:val="None"/>
          <w:b w:val="1"/>
          <w:bCs w:val="1"/>
          <w:rtl w:val="0"/>
          <w:lang w:val="en-US"/>
        </w:rPr>
        <w:t xml:space="preserve">Attendance Policy </w:t>
      </w:r>
    </w:p>
    <w:p>
      <w:pPr>
        <w:pStyle w:val="Body A"/>
        <w:spacing w:before="100" w:after="100"/>
        <w:rPr>
          <w:rStyle w:val="mceitemhiddenspellword"/>
        </w:rPr>
      </w:pPr>
      <w:r>
        <w:rPr>
          <w:rStyle w:val="mceitemhiddenspellword"/>
          <w:rtl w:val="0"/>
          <w:lang w:val="en-US"/>
        </w:rPr>
        <w:t xml:space="preserve">It is the conviction of the Humanities </w:t>
      </w:r>
      <w:r>
        <w:rPr>
          <w:rStyle w:val="None"/>
          <w:outline w:val="0"/>
          <w:color w:val="000000"/>
          <w:u w:color="000000"/>
          <w:rtl w:val="0"/>
          <w:lang w:val="en-US"/>
          <w14:textFill>
            <w14:solidFill>
              <w14:srgbClr w14:val="000000"/>
            </w14:solidFill>
          </w14:textFill>
        </w:rPr>
        <w:t>Law and Paralegal Studies Departments</w:t>
      </w:r>
      <w:r>
        <w:rPr>
          <w:rStyle w:val="mceitemhiddenspellword"/>
          <w:rtl w:val="0"/>
          <w:lang w:val="en-US"/>
        </w:rPr>
        <w:t xml:space="preserve"> that a student who is not in a class for any reason is not receiving the benefit of the education being provided. Missed class time includes not just absences but also latenesses, early departures, and time outside the classroom taken by students during class meeting periods. Missed time impacts any portion of the final grade overtly allocated to participation and/or any grades awarded for activities that relate to presence in class. </w:t>
      </w:r>
    </w:p>
    <w:p>
      <w:pPr>
        <w:pStyle w:val="Body A"/>
        <w:spacing w:before="100" w:after="100"/>
        <w:rPr>
          <w:rStyle w:val="None"/>
          <w:b w:val="1"/>
          <w:bCs w:val="1"/>
        </w:rPr>
      </w:pPr>
    </w:p>
    <w:p>
      <w:pPr>
        <w:pStyle w:val="Body A"/>
        <w:spacing w:before="100" w:after="100"/>
        <w:rPr>
          <w:rStyle w:val="None"/>
          <w:sz w:val="20"/>
          <w:szCs w:val="20"/>
        </w:rPr>
      </w:pPr>
      <w:r>
        <w:rPr>
          <w:rStyle w:val="None"/>
          <w:b w:val="1"/>
          <w:bCs w:val="1"/>
          <w:rtl w:val="0"/>
          <w:lang w:val="en-US"/>
        </w:rPr>
        <w:t xml:space="preserve">Commitment to Student Diversity </w:t>
      </w:r>
    </w:p>
    <w:p>
      <w:pPr>
        <w:pStyle w:val="Body A"/>
        <w:spacing w:before="100" w:after="100"/>
        <w:rPr>
          <w:rStyle w:val="None"/>
          <w:rFonts w:ascii="Arial" w:cs="Arial" w:hAnsi="Arial" w:eastAsia="Arial"/>
        </w:rPr>
      </w:pPr>
      <w:r>
        <w:rPr>
          <w:rStyle w:val="mceitemhiddenspellword"/>
          <w:rtl w:val="0"/>
          <w:lang w:val="en-US"/>
        </w:rPr>
        <w:t xml:space="preserve">The Humanities and </w:t>
      </w:r>
      <w:r>
        <w:rPr>
          <w:rStyle w:val="None"/>
          <w:outline w:val="0"/>
          <w:color w:val="000000"/>
          <w:u w:color="000000"/>
          <w:rtl w:val="0"/>
          <w:lang w:val="en-US"/>
          <w14:textFill>
            <w14:solidFill>
              <w14:srgbClr w14:val="000000"/>
            </w14:solidFill>
          </w14:textFill>
        </w:rPr>
        <w:t xml:space="preserve">Law Paralegal Studies Departments </w:t>
      </w:r>
      <w:r>
        <w:rPr>
          <w:rStyle w:val="mceitemhiddenspellword"/>
          <w:rtl w:val="0"/>
          <w:lang w:val="en-US"/>
        </w:rPr>
        <w:t>comply with the college wide nondiscrimination policy and seek to foster a safe and inclusive learning environment that celebrates diversity in its many forms and enhances our students</w:t>
      </w:r>
      <w:r>
        <w:rPr>
          <w:rStyle w:val="mceitemhiddenspellword"/>
          <w:rtl w:val="0"/>
          <w:lang w:val="en-US"/>
        </w:rPr>
        <w:t xml:space="preserve">’ </w:t>
      </w:r>
      <w:r>
        <w:rPr>
          <w:rStyle w:val="mceitemhiddenspellword"/>
          <w:rtl w:val="0"/>
          <w:lang w:val="en-US"/>
        </w:rPr>
        <w:t xml:space="preserve">ability to be informed, global citizens. Through our example, we demonstrate an appreciation of the rich diversity of world cultures and the unique forms of expression that make us human. </w:t>
      </w:r>
    </w:p>
    <w:p>
      <w:pPr>
        <w:pStyle w:val="Body A"/>
        <w:pBdr>
          <w:top w:val="nil"/>
          <w:left w:val="nil"/>
          <w:bottom w:val="single" w:color="000000" w:sz="4" w:space="0" w:shadow="0" w:frame="0"/>
          <w:right w:val="nil"/>
        </w:pBdr>
        <w:rPr>
          <w:rStyle w:val="None"/>
          <w:rFonts w:ascii="Arial" w:cs="Arial" w:hAnsi="Arial" w:eastAsia="Arial"/>
          <w:outline w:val="0"/>
          <w:color w:val="385623"/>
          <w:sz w:val="21"/>
          <w:szCs w:val="21"/>
          <w:u w:color="385623"/>
          <w14:textFill>
            <w14:solidFill>
              <w14:srgbClr w14:val="385623"/>
            </w14:solidFill>
          </w14:textFill>
        </w:rPr>
      </w:pPr>
    </w:p>
    <w:p>
      <w:pPr>
        <w:pStyle w:val="Body A"/>
        <w:rPr>
          <w:rStyle w:val="None"/>
          <w:rFonts w:ascii="Arial" w:cs="Arial" w:hAnsi="Arial" w:eastAsia="Arial"/>
          <w:outline w:val="0"/>
          <w:color w:val="385623"/>
          <w:u w:color="385623"/>
          <w14:textFill>
            <w14:solidFill>
              <w14:srgbClr w14:val="385623"/>
            </w14:solidFill>
          </w14:textFill>
        </w:rPr>
      </w:pPr>
    </w:p>
    <w:p>
      <w:pPr>
        <w:pStyle w:val="Body A"/>
        <w:rPr>
          <w:rStyle w:val="None"/>
          <w:rFonts w:ascii="Arial" w:cs="Arial" w:hAnsi="Arial" w:eastAsia="Arial"/>
          <w:b w:val="1"/>
          <w:bCs w:val="1"/>
          <w:outline w:val="0"/>
          <w:color w:val="385623"/>
          <w:u w:color="385623"/>
          <w14:textFill>
            <w14:solidFill>
              <w14:srgbClr w14:val="385623"/>
            </w14:solidFill>
          </w14:textFill>
        </w:rPr>
      </w:pPr>
      <w:r>
        <w:rPr>
          <w:rStyle w:val="None"/>
          <w:rFonts w:ascii="Arial" w:hAnsi="Arial"/>
          <w:b w:val="1"/>
          <w:bCs w:val="1"/>
          <w:outline w:val="0"/>
          <w:color w:val="385623"/>
          <w:u w:color="385623"/>
          <w:rtl w:val="0"/>
          <w:lang w:val="en-US"/>
          <w14:textFill>
            <w14:solidFill>
              <w14:srgbClr w14:val="385623"/>
            </w14:solidFill>
          </w14:textFill>
        </w:rPr>
        <w:t>ASSIGNMENTS</w:t>
      </w:r>
    </w:p>
    <w:p>
      <w:pPr>
        <w:pStyle w:val="Body A"/>
      </w:pPr>
      <w:r>
        <w:rPr>
          <w:rStyle w:val="mceitemhiddenspellword"/>
          <w:rtl w:val="0"/>
        </w:rPr>
        <w:t>All written work must be typed in 12-point font, double-spaced and with 1</w:t>
      </w:r>
      <w:r>
        <w:rPr>
          <w:rStyle w:val="mceitemhiddenspellword"/>
          <w:rtl w:val="0"/>
        </w:rPr>
        <w:t xml:space="preserve">” </w:t>
      </w:r>
      <w:r>
        <w:rPr>
          <w:rStyle w:val="mceitemhiddenspellword"/>
          <w:rtl w:val="0"/>
        </w:rPr>
        <w:t xml:space="preserve">margins.  PROOFREAD for grammar, spelling, and coherence (using Spell-check and Eyeball checking) </w:t>
      </w:r>
    </w:p>
    <w:p>
      <w:pPr>
        <w:pStyle w:val="Body A"/>
        <w:rPr>
          <w:rStyle w:val="None"/>
          <w:rFonts w:ascii="Arial" w:cs="Arial" w:hAnsi="Arial" w:eastAsia="Arial"/>
        </w:rPr>
      </w:pPr>
    </w:p>
    <w:p>
      <w:pPr>
        <w:pStyle w:val="Body A"/>
      </w:pPr>
      <w:r>
        <w:rPr>
          <w:rStyle w:val="None"/>
          <w:b w:val="1"/>
          <w:bCs w:val="1"/>
          <w:rtl w:val="0"/>
          <w:lang w:val="en-US"/>
        </w:rPr>
        <w:t>1. Blackboard Discussion Posts</w:t>
      </w:r>
      <w:r>
        <w:rPr>
          <w:rStyle w:val="mceitemhiddenspellword"/>
          <w:rtl w:val="0"/>
        </w:rPr>
        <w:t>: Written responses to weekly or biweekly content specific queries/posts. 150-300 words per post, count varies with each assignment. Graded as participation.</w:t>
      </w:r>
    </w:p>
    <w:p>
      <w:pPr>
        <w:pStyle w:val="Body A"/>
      </w:pPr>
      <w:r>
        <w:rPr>
          <w:rStyle w:val="mceitemhiddenspellword"/>
          <w:rtl w:val="0"/>
        </w:rPr>
        <w:t xml:space="preserve"> </w:t>
      </w:r>
    </w:p>
    <w:p>
      <w:pPr>
        <w:pStyle w:val="Body A"/>
      </w:pPr>
      <w:r>
        <w:rPr>
          <w:rStyle w:val="None"/>
          <w:b w:val="1"/>
          <w:bCs w:val="1"/>
          <w:rtl w:val="0"/>
          <w:lang w:val="en-US"/>
        </w:rPr>
        <w:t>2. OpenLab</w:t>
      </w:r>
      <w:r>
        <w:rPr>
          <w:rStyle w:val="mceitemhiddenspellword"/>
          <w:rtl w:val="0"/>
        </w:rPr>
        <w:t>: Shared Posts (150-300 words, count varies with each assignment) and Clips of Student Performances and Critiques. Graded as participation.</w:t>
      </w:r>
    </w:p>
    <w:p>
      <w:pPr>
        <w:pStyle w:val="Body A"/>
      </w:pPr>
    </w:p>
    <w:p>
      <w:pPr>
        <w:pStyle w:val="Body A"/>
      </w:pPr>
      <w:r>
        <w:rPr>
          <w:rStyle w:val="None"/>
          <w:b w:val="1"/>
          <w:bCs w:val="1"/>
          <w:rtl w:val="0"/>
          <w:lang w:val="en-US"/>
        </w:rPr>
        <w:t>3. One-page character analysis:</w:t>
      </w:r>
      <w:r>
        <w:rPr>
          <w:rStyle w:val="mceitemhiddenspellword"/>
          <w:rtl w:val="0"/>
        </w:rPr>
        <w:t xml:space="preserve"> 1 page (two due in the semester). Answer the following questions: What did you notice in terms of your character? What actions does your character take to achieve their objectives? Graded as Weekly Assignments.</w:t>
      </w:r>
    </w:p>
    <w:p>
      <w:pPr>
        <w:pStyle w:val="Body A"/>
      </w:pPr>
    </w:p>
    <w:p>
      <w:pPr>
        <w:pStyle w:val="Body A"/>
        <w:ind w:left="720" w:hanging="720"/>
        <w:rPr>
          <w:rStyle w:val="mceitemhiddenspellword"/>
        </w:rPr>
      </w:pPr>
      <w:r>
        <w:rPr>
          <w:rStyle w:val="None"/>
          <w:b w:val="1"/>
          <w:bCs w:val="1"/>
          <w:rtl w:val="0"/>
          <w:lang w:val="en-US"/>
        </w:rPr>
        <w:t>4. Final Paper Assignment:</w:t>
      </w:r>
      <w:r>
        <w:rPr>
          <w:rStyle w:val="mceitemhiddenspellword"/>
          <w:rtl w:val="0"/>
          <w:lang w:val="en-US"/>
        </w:rPr>
        <w:t xml:space="preserve"> 1500-2000 words, First and Final Drafts.</w:t>
      </w:r>
    </w:p>
    <w:p>
      <w:pPr>
        <w:pStyle w:val="Body A"/>
        <w:ind w:firstLine="720"/>
        <w:rPr>
          <w:rStyle w:val="mceitemhiddenspellword"/>
        </w:rPr>
      </w:pPr>
      <w:r>
        <w:rPr>
          <w:rStyle w:val="mceitemhiddenspellword"/>
          <w:rtl w:val="0"/>
          <w:lang w:val="en-US"/>
        </w:rPr>
        <w:t xml:space="preserve">Theatre is a unique form of art because plays/shows/movies incorporate both acting and technical aspects with traditional storytelling. </w:t>
      </w:r>
      <w:r>
        <w:rPr>
          <w:rStyle w:val="None"/>
          <w:i w:val="1"/>
          <w:iCs w:val="1"/>
          <w:rtl w:val="0"/>
          <w:lang w:val="en-US"/>
        </w:rPr>
        <w:t>Acting</w:t>
      </w:r>
      <w:r>
        <w:rPr>
          <w:rStyle w:val="mceitemhiddenspellword"/>
          <w:rtl w:val="0"/>
          <w:lang w:val="en-US"/>
        </w:rPr>
        <w:t xml:space="preserve"> elements include character motivation and analysis, dialogue, tone, breath, inflection, projection, gestures, and acting choices. </w:t>
      </w:r>
      <w:r>
        <w:rPr>
          <w:rStyle w:val="None"/>
          <w:i w:val="1"/>
          <w:iCs w:val="1"/>
          <w:rtl w:val="0"/>
          <w:lang w:val="en-US"/>
        </w:rPr>
        <w:t xml:space="preserve">Technical </w:t>
      </w:r>
      <w:r>
        <w:rPr>
          <w:rStyle w:val="mceitemhiddenspellword"/>
          <w:rtl w:val="0"/>
          <w:lang w:val="en-US"/>
        </w:rPr>
        <w:t>elements include scenery and set design, costumes, makeup, props, lighting, video, and sound/music. All of the above elements add to the traditional literary elements of plot, setting, genre, conflict, structure, and character to create a distinctive theatre experience.</w:t>
      </w:r>
    </w:p>
    <w:p>
      <w:pPr>
        <w:pStyle w:val="Body A"/>
        <w:ind w:firstLine="720"/>
        <w:rPr>
          <w:rStyle w:val="mceitemhiddenspellword"/>
        </w:rPr>
      </w:pPr>
      <w:r>
        <w:rPr>
          <w:rStyle w:val="mceitemhiddenspellword"/>
          <w:rtl w:val="0"/>
          <w:lang w:val="en-US"/>
        </w:rPr>
        <w:t>Choose one of the trials we discussed/read about this semester and discuss how either acting elements or technical elements help you understand the trial as a piece of theatre. What do these dramatic choices reveal to you about the trial/play/movie? How do they help you understand the main theme(s) and messages of the trial/play/movie/?</w:t>
      </w:r>
    </w:p>
    <w:p>
      <w:pPr>
        <w:pStyle w:val="Body A"/>
        <w:ind w:firstLine="720"/>
        <w:rPr>
          <w:rStyle w:val="mceitemhiddenspellword"/>
        </w:rPr>
      </w:pPr>
      <w:r>
        <w:rPr>
          <w:rStyle w:val="mceitemhiddenspellword"/>
          <w:rtl w:val="0"/>
          <w:lang w:val="en-US"/>
        </w:rPr>
        <w:t xml:space="preserve">Your analysis should examine these elements carefully and thoughtfully, with specific examples from throughout the trial/play/movie. You should also, through this analysis, discuss the overall meaning gleaned from the trial-play, and how that meaning is conveyed through the use of theatrical elements. </w:t>
      </w:r>
    </w:p>
    <w:p>
      <w:pPr>
        <w:pStyle w:val="Body A"/>
        <w:rPr>
          <w:rStyle w:val="mceitemhiddenspellword"/>
        </w:rPr>
      </w:pPr>
      <w:r>
        <w:rPr>
          <w:rStyle w:val="mceitemhiddenspellword"/>
          <w:rtl w:val="0"/>
        </w:rPr>
        <w:tab/>
        <w:t xml:space="preserve">Example Thesis: </w:t>
      </w:r>
    </w:p>
    <w:p>
      <w:pPr>
        <w:pStyle w:val="Body A"/>
        <w:ind w:left="720" w:firstLine="0"/>
        <w:rPr>
          <w:rStyle w:val="None"/>
          <w:i w:val="1"/>
          <w:iCs w:val="1"/>
        </w:rPr>
      </w:pPr>
      <w:r>
        <w:rPr>
          <w:rStyle w:val="None"/>
          <w:i w:val="1"/>
          <w:iCs w:val="1"/>
          <w:rtl w:val="0"/>
          <w:lang w:val="en-US"/>
        </w:rPr>
        <w:t xml:space="preserve">With the use of careful technical elements such as lighting, set/scenery, props, and costuming in 12 Angry Men, Sidney Lumet highlights the jury deliberations in a capital murder trial of an 18 year old boy in order to reveal the truth and larger societal issues of responsibility, bias, prejudice, fairness, and justice in jury trials. </w:t>
      </w:r>
    </w:p>
    <w:p>
      <w:pPr>
        <w:pStyle w:val="Body A"/>
        <w:ind w:firstLine="720"/>
        <w:rPr>
          <w:rStyle w:val="None"/>
          <w:b w:val="1"/>
          <w:bCs w:val="1"/>
        </w:rPr>
      </w:pPr>
      <w:r>
        <w:rPr>
          <w:rStyle w:val="None"/>
          <w:b w:val="1"/>
          <w:bCs w:val="1"/>
          <w:rtl w:val="0"/>
          <w:lang w:val="en-US"/>
        </w:rPr>
        <w:t>First Draft due: Week 10</w:t>
      </w:r>
    </w:p>
    <w:p>
      <w:pPr>
        <w:pStyle w:val="Body A"/>
        <w:ind w:firstLine="720"/>
        <w:rPr>
          <w:rStyle w:val="None"/>
          <w:b w:val="1"/>
          <w:bCs w:val="1"/>
          <w:outline w:val="0"/>
          <w:color w:val="7030a0"/>
          <w:u w:color="7030a0"/>
          <w14:textFill>
            <w14:solidFill>
              <w14:srgbClr w14:val="7030A0"/>
            </w14:solidFill>
          </w14:textFill>
        </w:rPr>
      </w:pPr>
      <w:r>
        <w:rPr>
          <w:rStyle w:val="None"/>
          <w:b w:val="1"/>
          <w:bCs w:val="1"/>
          <w:rtl w:val="0"/>
          <w:lang w:val="en-US"/>
        </w:rPr>
        <w:t xml:space="preserve">Review/Revise Final papers: Week 12 </w:t>
      </w:r>
    </w:p>
    <w:p>
      <w:pPr>
        <w:pStyle w:val="Body A"/>
        <w:ind w:firstLine="720"/>
        <w:rPr>
          <w:rStyle w:val="None"/>
          <w:b w:val="1"/>
          <w:bCs w:val="1"/>
        </w:rPr>
      </w:pPr>
      <w:r>
        <w:rPr>
          <w:rStyle w:val="None"/>
          <w:b w:val="1"/>
          <w:bCs w:val="1"/>
          <w:rtl w:val="0"/>
          <w:lang w:val="en-US"/>
        </w:rPr>
        <w:t>Final Paper due: Week 13</w:t>
      </w:r>
    </w:p>
    <w:p>
      <w:pPr>
        <w:pStyle w:val="Body A"/>
        <w:ind w:left="720" w:hanging="720"/>
      </w:pPr>
    </w:p>
    <w:p>
      <w:pPr>
        <w:pStyle w:val="Body A"/>
        <w:rPr>
          <w:rStyle w:val="None"/>
          <w:b w:val="1"/>
          <w:bCs w:val="1"/>
        </w:rPr>
      </w:pPr>
      <w:r>
        <w:rPr>
          <w:rStyle w:val="None"/>
          <w:b w:val="1"/>
          <w:bCs w:val="1"/>
          <w:rtl w:val="0"/>
          <w:lang w:val="en-US"/>
        </w:rPr>
        <w:t>5. In-class writing.</w:t>
      </w:r>
    </w:p>
    <w:p>
      <w:pPr>
        <w:pStyle w:val="Body A"/>
        <w:ind w:left="720" w:hanging="720"/>
      </w:pPr>
    </w:p>
    <w:p>
      <w:pPr>
        <w:pStyle w:val="Body A"/>
        <w:ind w:left="720" w:hanging="720"/>
      </w:pPr>
      <w:r>
        <w:rPr>
          <w:rStyle w:val="None"/>
          <w:b w:val="1"/>
          <w:bCs w:val="1"/>
          <w:rtl w:val="0"/>
          <w:lang w:val="en-US"/>
        </w:rPr>
        <w:t>6. Presenting rehearsed scenes</w:t>
      </w:r>
      <w:r>
        <w:rPr>
          <w:rStyle w:val="mceitemhiddenspellword"/>
          <w:rtl w:val="0"/>
          <w:lang w:val="en-US"/>
        </w:rPr>
        <w:t>.</w:t>
      </w:r>
    </w:p>
    <w:p>
      <w:pPr>
        <w:pStyle w:val="Body A"/>
        <w:ind w:left="720" w:hanging="720"/>
      </w:pPr>
    </w:p>
    <w:p>
      <w:pPr>
        <w:pStyle w:val="Body A"/>
        <w:ind w:left="720" w:hanging="720"/>
      </w:pPr>
      <w:r>
        <w:rPr>
          <w:rStyle w:val="None"/>
          <w:b w:val="1"/>
          <w:bCs w:val="1"/>
          <w:rtl w:val="0"/>
          <w:lang w:val="en-US"/>
        </w:rPr>
        <w:t>7. Final project</w:t>
      </w:r>
      <w:r>
        <w:rPr>
          <w:rStyle w:val="mceitemhiddenspellword"/>
          <w:rtl w:val="0"/>
          <w:lang w:val="en-US"/>
        </w:rPr>
        <w:t xml:space="preserve"> (written, 10 pages). First and Second Drafts. Assignment:  Find transcripts of a landmark trial that has </w:t>
      </w:r>
      <w:r>
        <w:rPr>
          <w:rStyle w:val="None"/>
          <w:i w:val="1"/>
          <w:iCs w:val="1"/>
          <w:rtl w:val="0"/>
          <w:lang w:val="en-US"/>
        </w:rPr>
        <w:t>not</w:t>
      </w:r>
      <w:r>
        <w:rPr>
          <w:rStyle w:val="mceitemhiddenspellword"/>
          <w:rtl w:val="0"/>
          <w:lang w:val="en-US"/>
        </w:rPr>
        <w:t xml:space="preserve"> been made into a play or film but could be. Decide which portions of the transcript will be used in a short theatre piece. Students will then need to work collaboratively (in small groups) to write a ten-minute play. OpenLab will be used to support continuity of the writing process.</w:t>
      </w:r>
    </w:p>
    <w:p>
      <w:pPr>
        <w:pStyle w:val="Body A"/>
        <w:ind w:left="720" w:hanging="720"/>
      </w:pPr>
    </w:p>
    <w:p>
      <w:pPr>
        <w:pStyle w:val="Body A"/>
        <w:ind w:left="720" w:hanging="720"/>
      </w:pPr>
      <w:r>
        <w:rPr>
          <w:rStyle w:val="None"/>
          <w:b w:val="1"/>
          <w:bCs w:val="1"/>
          <w:rtl w:val="0"/>
          <w:lang w:val="it-IT"/>
        </w:rPr>
        <w:t>8. Final Presentation Performance:</w:t>
      </w:r>
      <w:r>
        <w:rPr>
          <w:rStyle w:val="None"/>
          <w:rtl w:val="0"/>
          <w:lang w:val="it-IT"/>
        </w:rPr>
        <w:t xml:space="preserve"> (oral) </w:t>
      </w:r>
      <w:r>
        <w:rPr>
          <w:rStyle w:val="Hyperlink.3.0"/>
          <w:rtl w:val="0"/>
          <w:lang w:val="en-US"/>
        </w:rPr>
        <w:t xml:space="preserve">Students then cast, rehearse, and perform the scripts they have written. </w:t>
      </w:r>
    </w:p>
    <w:p>
      <w:pPr>
        <w:pStyle w:val="Body A"/>
      </w:pPr>
      <w:r>
        <w:rPr>
          <w:rStyle w:val="None"/>
          <w:rFonts w:ascii="Arial Unicode MS" w:cs="Arial Unicode MS" w:hAnsi="Arial Unicode MS" w:eastAsia="Arial Unicode MS"/>
          <w:b w:val="0"/>
          <w:bCs w:val="0"/>
          <w:i w:val="0"/>
          <w:iCs w:val="0"/>
          <w:outline w:val="0"/>
          <w:color w:val="385623"/>
          <w:u w:color="385623"/>
          <w14:textFill>
            <w14:solidFill>
              <w14:srgbClr w14:val="385623"/>
            </w14:solidFill>
          </w14:textFill>
        </w:rPr>
        <w:br w:type="page"/>
      </w:r>
    </w:p>
    <w:p>
      <w:pPr>
        <w:pStyle w:val="Body A"/>
        <w:rPr>
          <w:rStyle w:val="None"/>
          <w:rFonts w:ascii="Arial" w:cs="Arial" w:hAnsi="Arial" w:eastAsia="Arial"/>
          <w:b w:val="1"/>
          <w:bCs w:val="1"/>
          <w:outline w:val="0"/>
          <w:color w:val="385623"/>
          <w:u w:color="385623"/>
          <w:lang w:val="de-DE"/>
          <w14:textFill>
            <w14:solidFill>
              <w14:srgbClr w14:val="385623"/>
            </w14:solidFill>
          </w14:textFill>
        </w:rPr>
      </w:pPr>
      <w:r>
        <w:rPr>
          <w:rStyle w:val="None"/>
          <w:rFonts w:ascii="Arial" w:hAnsi="Arial"/>
          <w:b w:val="1"/>
          <w:bCs w:val="1"/>
          <w:outline w:val="0"/>
          <w:color w:val="385623"/>
          <w:u w:color="385623"/>
          <w:rtl w:val="0"/>
          <w:lang w:val="de-DE"/>
          <w14:textFill>
            <w14:solidFill>
              <w14:srgbClr w14:val="385623"/>
            </w14:solidFill>
          </w14:textFill>
        </w:rPr>
        <w:t>WEEK-BY-WEEK OUTLINE</w:t>
      </w:r>
    </w:p>
    <w:p>
      <w:pPr>
        <w:pStyle w:val="Body A"/>
        <w:rPr>
          <w:rStyle w:val="None"/>
          <w:rFonts w:ascii="Arial" w:cs="Arial" w:hAnsi="Arial" w:eastAsia="Arial"/>
        </w:rPr>
      </w:pPr>
      <w:r>
        <w:rPr>
          <w:rStyle w:val="None"/>
          <w:rFonts w:ascii="Arial" w:hAnsi="Arial"/>
          <w:rtl w:val="0"/>
          <w:lang w:val="en-US"/>
        </w:rPr>
        <w:t>Please note that the particular selection of plays/trials on this sample syllabus reflects materials currently available in the collections of the NYCCT Library and of the course proposer. The recommended reading selections are suggestions and may be augmented or replaced as relevant scholarship becomes available.</w:t>
      </w:r>
    </w:p>
    <w:p>
      <w:pPr>
        <w:pStyle w:val="Body A"/>
        <w:rPr>
          <w:rStyle w:val="None"/>
          <w:rFonts w:ascii="Arial" w:cs="Arial" w:hAnsi="Arial" w:eastAsia="Arial"/>
          <w:b w:val="1"/>
          <w:bCs w:val="1"/>
          <w:outline w:val="0"/>
          <w:color w:val="385623"/>
          <w:u w:color="385623"/>
          <w14:textFill>
            <w14:solidFill>
              <w14:srgbClr w14:val="385623"/>
            </w14:solidFill>
          </w14:textFill>
        </w:rPr>
      </w:pPr>
    </w:p>
    <w:p>
      <w:pPr>
        <w:pStyle w:val="Body A"/>
        <w:rPr>
          <w:rStyle w:val="None"/>
          <w:rFonts w:ascii="Arial" w:cs="Arial" w:hAnsi="Arial" w:eastAsia="Arial"/>
          <w:b w:val="1"/>
          <w:bCs w:val="1"/>
          <w:outline w:val="0"/>
          <w:color w:val="385623"/>
          <w:u w:color="385623"/>
          <w14:textFill>
            <w14:solidFill>
              <w14:srgbClr w14:val="385623"/>
            </w14:solidFill>
          </w14:textFill>
        </w:rPr>
      </w:pPr>
    </w:p>
    <w:tbl>
      <w:tblPr>
        <w:tblW w:w="103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01"/>
        <w:gridCol w:w="3060"/>
        <w:gridCol w:w="2610"/>
        <w:gridCol w:w="3851"/>
      </w:tblGrid>
      <w:tr>
        <w:tblPrEx>
          <w:shd w:val="clear" w:color="auto" w:fill="cdd4e9"/>
        </w:tblPrEx>
        <w:trPr>
          <w:trHeight w:val="2295" w:hRule="atLeast"/>
        </w:trPr>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tc>
        <w:tc>
          <w:tcPr>
            <w:tcW w:type="dxa" w:w="952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jc w:val="center"/>
              <w:rPr>
                <w:rStyle w:val="None"/>
                <w:rFonts w:ascii="Arial" w:cs="Arial" w:hAnsi="Arial" w:eastAsia="Arial"/>
                <w:b w:val="1"/>
                <w:bCs w:val="1"/>
              </w:rPr>
            </w:pPr>
            <w:r>
              <w:rPr>
                <w:rStyle w:val="None"/>
                <w:rFonts w:ascii="Arial" w:hAnsi="Arial"/>
                <w:b w:val="1"/>
                <w:bCs w:val="1"/>
                <w:rtl w:val="0"/>
                <w:lang w:val="en-US"/>
              </w:rPr>
              <w:t>Locating Media Materials</w:t>
            </w:r>
          </w:p>
          <w:p>
            <w:pPr>
              <w:pStyle w:val="List Paragraph"/>
              <w:numPr>
                <w:ilvl w:val="0"/>
                <w:numId w:val="29"/>
              </w:numPr>
              <w:bidi w:val="0"/>
              <w:spacing w:line="276" w:lineRule="auto"/>
              <w:ind w:right="0"/>
              <w:jc w:val="left"/>
              <w:rPr>
                <w:rFonts w:ascii="Arial" w:hAnsi="Arial"/>
                <w:b w:val="1"/>
                <w:bCs w:val="1"/>
                <w:rtl w:val="0"/>
                <w:lang w:val="en-US"/>
              </w:rPr>
            </w:pPr>
            <w:r>
              <w:rPr>
                <w:rStyle w:val="None"/>
                <w:rFonts w:ascii="Arial" w:hAnsi="Arial"/>
                <w:b w:val="0"/>
                <w:bCs w:val="0"/>
                <w:rtl w:val="0"/>
                <w:lang w:val="en-US"/>
              </w:rPr>
              <w:t xml:space="preserve">Films &amp; Videos are on reserve in the library, unless otherwise specified. </w:t>
            </w:r>
          </w:p>
          <w:p>
            <w:pPr>
              <w:pStyle w:val="List Paragraph"/>
              <w:numPr>
                <w:ilvl w:val="0"/>
                <w:numId w:val="29"/>
              </w:numPr>
              <w:bidi w:val="0"/>
              <w:ind w:right="0"/>
              <w:jc w:val="left"/>
              <w:rPr>
                <w:rFonts w:ascii="Helvetica" w:hAnsi="Helvetica"/>
                <w:b w:val="1"/>
                <w:bCs w:val="1"/>
                <w:rtl w:val="0"/>
                <w:lang w:val="en-US"/>
              </w:rPr>
            </w:pPr>
            <w:r>
              <w:rPr>
                <w:rStyle w:val="None"/>
                <w:rFonts w:ascii="Helvetica" w:hAnsi="Helvetica"/>
                <w:b w:val="1"/>
                <w:bCs w:val="1"/>
                <w:outline w:val="0"/>
                <w:color w:val="333333"/>
                <w:u w:color="333333"/>
                <w:shd w:val="clear" w:color="auto" w:fill="ffffff"/>
                <w:rtl w:val="0"/>
                <w:lang w:val="en-US"/>
                <w14:textFill>
                  <w14:solidFill>
                    <w14:srgbClr w14:val="333333"/>
                  </w14:solidFill>
                </w14:textFill>
              </w:rPr>
              <w:t xml:space="preserve">School, Harvard Law. </w:t>
            </w:r>
            <w:r>
              <w:rPr>
                <w:rStyle w:val="None"/>
                <w:rFonts w:ascii="Helvetica" w:hAnsi="Helvetica" w:hint="default"/>
                <w:b w:val="1"/>
                <w:bCs w:val="1"/>
                <w:outline w:val="0"/>
                <w:color w:val="333333"/>
                <w:u w:color="333333"/>
                <w:shd w:val="clear" w:color="auto" w:fill="ffffff"/>
                <w:rtl w:val="0"/>
                <w:lang w:val="en-US"/>
                <w14:textFill>
                  <w14:solidFill>
                    <w14:srgbClr w14:val="333333"/>
                  </w14:solidFill>
                </w14:textFill>
              </w:rPr>
              <w:t>“</w:t>
            </w:r>
            <w:r>
              <w:rPr>
                <w:rStyle w:val="None"/>
                <w:rFonts w:ascii="Helvetica" w:hAnsi="Helvetica"/>
                <w:b w:val="1"/>
                <w:bCs w:val="1"/>
                <w:outline w:val="0"/>
                <w:color w:val="333333"/>
                <w:u w:color="333333"/>
                <w:shd w:val="clear" w:color="auto" w:fill="ffffff"/>
                <w:rtl w:val="0"/>
                <w:lang w:val="en-US"/>
                <w14:textFill>
                  <w14:solidFill>
                    <w14:srgbClr w14:val="333333"/>
                  </w14:solidFill>
                </w14:textFill>
              </w:rPr>
              <w:t>Ames Moot Court Competition 2015.</w:t>
            </w:r>
            <w:r>
              <w:rPr>
                <w:rStyle w:val="None"/>
                <w:rFonts w:ascii="Helvetica" w:hAnsi="Helvetica" w:hint="default"/>
                <w:b w:val="1"/>
                <w:bCs w:val="1"/>
                <w:outline w:val="0"/>
                <w:color w:val="333333"/>
                <w:u w:color="333333"/>
                <w:shd w:val="clear" w:color="auto" w:fill="ffffff"/>
                <w:rtl w:val="0"/>
                <w:lang w:val="en-US"/>
                <w14:textFill>
                  <w14:solidFill>
                    <w14:srgbClr w14:val="333333"/>
                  </w14:solidFill>
                </w14:textFill>
              </w:rPr>
              <w:t>” </w:t>
            </w:r>
            <w:r>
              <w:rPr>
                <w:rStyle w:val="None"/>
                <w:rFonts w:ascii="Helvetica" w:hAnsi="Helvetica"/>
                <w:b w:val="1"/>
                <w:bCs w:val="1"/>
                <w:i w:val="1"/>
                <w:iCs w:val="1"/>
                <w:outline w:val="0"/>
                <w:color w:val="333333"/>
                <w:u w:color="333333"/>
                <w:rtl w:val="0"/>
                <w:lang w:val="en-US"/>
                <w14:textFill>
                  <w14:solidFill>
                    <w14:srgbClr w14:val="333333"/>
                  </w14:solidFill>
                </w14:textFill>
              </w:rPr>
              <w:t>YouTube</w:t>
            </w:r>
            <w:r>
              <w:rPr>
                <w:rStyle w:val="None"/>
                <w:rFonts w:ascii="Helvetica" w:hAnsi="Helvetica"/>
                <w:b w:val="1"/>
                <w:bCs w:val="1"/>
                <w:outline w:val="0"/>
                <w:color w:val="333333"/>
                <w:u w:color="333333"/>
                <w:shd w:val="clear" w:color="auto" w:fill="ffffff"/>
                <w:rtl w:val="0"/>
                <w:lang w:val="en-US"/>
                <w14:textFill>
                  <w14:solidFill>
                    <w14:srgbClr w14:val="333333"/>
                  </w14:solidFill>
                </w14:textFill>
              </w:rPr>
              <w:t>, YouTube, 2 Dec. 2015, www.youtube.com/watch?v=SFl1IEBoFAE.</w:t>
            </w:r>
          </w:p>
          <w:p>
            <w:pPr>
              <w:pStyle w:val="List Paragraph"/>
              <w:numPr>
                <w:ilvl w:val="0"/>
                <w:numId w:val="29"/>
              </w:numPr>
              <w:bidi w:val="0"/>
              <w:ind w:right="0"/>
              <w:jc w:val="left"/>
              <w:rPr>
                <w:rFonts w:ascii="Times New Roman" w:hAnsi="Times New Roman"/>
                <w:b w:val="1"/>
                <w:bCs w:val="1"/>
                <w:rtl w:val="0"/>
                <w:lang w:val="en-US"/>
              </w:rPr>
            </w:pPr>
            <w:r>
              <w:rPr>
                <w:rStyle w:val="None"/>
                <w:rFonts w:ascii="Helvetica" w:hAnsi="Helvetica"/>
                <w:b w:val="1"/>
                <w:bCs w:val="1"/>
                <w:outline w:val="0"/>
                <w:color w:val="333333"/>
                <w:u w:color="333333"/>
                <w:shd w:val="clear" w:color="auto" w:fill="ffffff"/>
                <w:rtl w:val="0"/>
                <w:lang w:val="en-US"/>
                <w14:textFill>
                  <w14:solidFill>
                    <w14:srgbClr w14:val="333333"/>
                  </w14:solidFill>
                </w14:textFill>
              </w:rPr>
              <w:t xml:space="preserve">stanfordlawschool. </w:t>
            </w:r>
            <w:r>
              <w:rPr>
                <w:rStyle w:val="None"/>
                <w:rFonts w:ascii="Helvetica" w:hAnsi="Helvetica" w:hint="default"/>
                <w:b w:val="1"/>
                <w:bCs w:val="1"/>
                <w:outline w:val="0"/>
                <w:color w:val="333333"/>
                <w:u w:color="333333"/>
                <w:shd w:val="clear" w:color="auto" w:fill="ffffff"/>
                <w:rtl w:val="0"/>
                <w:lang w:val="en-US"/>
                <w14:textFill>
                  <w14:solidFill>
                    <w14:srgbClr w14:val="333333"/>
                  </w14:solidFill>
                </w14:textFill>
              </w:rPr>
              <w:t>“</w:t>
            </w:r>
            <w:r>
              <w:rPr>
                <w:rStyle w:val="None"/>
                <w:rFonts w:ascii="Helvetica" w:hAnsi="Helvetica"/>
                <w:b w:val="1"/>
                <w:bCs w:val="1"/>
                <w:outline w:val="0"/>
                <w:color w:val="333333"/>
                <w:u w:color="333333"/>
                <w:shd w:val="clear" w:color="auto" w:fill="ffffff"/>
                <w:rtl w:val="0"/>
                <w:lang w:val="en-US"/>
                <w14:textFill>
                  <w14:solidFill>
                    <w14:srgbClr w14:val="333333"/>
                  </w14:solidFill>
                </w14:textFill>
              </w:rPr>
              <w:t>Kirkwood Moot Court Competition 2018 | Finals.</w:t>
            </w:r>
            <w:r>
              <w:rPr>
                <w:rStyle w:val="None"/>
                <w:rFonts w:ascii="Helvetica" w:hAnsi="Helvetica" w:hint="default"/>
                <w:b w:val="1"/>
                <w:bCs w:val="1"/>
                <w:outline w:val="0"/>
                <w:color w:val="333333"/>
                <w:u w:color="333333"/>
                <w:shd w:val="clear" w:color="auto" w:fill="ffffff"/>
                <w:rtl w:val="0"/>
                <w:lang w:val="en-US"/>
                <w14:textFill>
                  <w14:solidFill>
                    <w14:srgbClr w14:val="333333"/>
                  </w14:solidFill>
                </w14:textFill>
              </w:rPr>
              <w:t>” </w:t>
            </w:r>
            <w:r>
              <w:rPr>
                <w:rStyle w:val="None"/>
                <w:rFonts w:ascii="Helvetica" w:hAnsi="Helvetica"/>
                <w:b w:val="1"/>
                <w:bCs w:val="1"/>
                <w:i w:val="1"/>
                <w:iCs w:val="1"/>
                <w:outline w:val="0"/>
                <w:color w:val="333333"/>
                <w:u w:color="333333"/>
                <w:rtl w:val="0"/>
                <w:lang w:val="en-US"/>
                <w14:textFill>
                  <w14:solidFill>
                    <w14:srgbClr w14:val="333333"/>
                  </w14:solidFill>
                </w14:textFill>
              </w:rPr>
              <w:t>YouTube</w:t>
            </w:r>
            <w:r>
              <w:rPr>
                <w:rStyle w:val="None"/>
                <w:rFonts w:ascii="Helvetica" w:hAnsi="Helvetica"/>
                <w:b w:val="1"/>
                <w:bCs w:val="1"/>
                <w:outline w:val="0"/>
                <w:color w:val="333333"/>
                <w:u w:color="333333"/>
                <w:shd w:val="clear" w:color="auto" w:fill="ffffff"/>
                <w:rtl w:val="0"/>
                <w:lang w:val="en-US"/>
                <w14:textFill>
                  <w14:solidFill>
                    <w14:srgbClr w14:val="333333"/>
                  </w14:solidFill>
                </w14:textFill>
              </w:rPr>
              <w:t>, YouTube, 8 Mar</w:t>
            </w:r>
            <w:r>
              <w:rPr>
                <w:rStyle w:val="None"/>
                <w:rFonts w:ascii="Times New Roman" w:hAnsi="Times New Roman"/>
                <w:b w:val="1"/>
                <w:bCs w:val="1"/>
                <w:outline w:val="0"/>
                <w:color w:val="333333"/>
                <w:u w:color="333333"/>
                <w:shd w:val="clear" w:color="auto" w:fill="ffffff"/>
                <w:rtl w:val="0"/>
                <w:lang w:val="en-US"/>
                <w14:textFill>
                  <w14:solidFill>
                    <w14:srgbClr w14:val="333333"/>
                  </w14:solidFill>
                </w14:textFill>
              </w:rPr>
              <w:t>. 2018, www.youtube.com/watch?v=Knjk</w:t>
            </w:r>
            <w:r>
              <w:rPr>
                <w:rStyle w:val="None"/>
                <w:rFonts w:ascii="Times New Roman" w:hAnsi="Times New Roman"/>
                <w:b w:val="1"/>
                <w:bCs w:val="1"/>
                <w:shd w:val="clear" w:color="auto" w:fill="ffffff"/>
                <w:rtl w:val="0"/>
                <w:lang w:val="en-US"/>
              </w:rPr>
              <w:t>gYyrYbk.</w:t>
            </w:r>
          </w:p>
        </w:tc>
      </w:tr>
      <w:tr>
        <w:tblPrEx>
          <w:shd w:val="clear" w:color="auto" w:fill="cdd4e9"/>
        </w:tblPrEx>
        <w:trPr>
          <w:trHeight w:val="723" w:hRule="atLeast"/>
        </w:trPr>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pPr>
              <w:pStyle w:val="Body A"/>
              <w:jc w:val="center"/>
            </w:pPr>
            <w:r>
              <w:rPr>
                <w:rStyle w:val="None"/>
                <w:rFonts w:ascii="Arial" w:hAnsi="Arial"/>
                <w:b w:val="1"/>
                <w:bCs w:val="1"/>
                <w:sz w:val="22"/>
                <w:szCs w:val="22"/>
                <w:rtl w:val="0"/>
                <w:lang w:val="en-US"/>
              </w:rPr>
              <w:t>Week/Topic</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pPr>
              <w:pStyle w:val="Body A"/>
              <w:jc w:val="center"/>
            </w:pPr>
            <w:r>
              <w:rPr>
                <w:rStyle w:val="None"/>
                <w:rFonts w:ascii="Arial" w:hAnsi="Arial"/>
                <w:b w:val="1"/>
                <w:bCs w:val="1"/>
                <w:sz w:val="22"/>
                <w:szCs w:val="22"/>
                <w:rtl w:val="0"/>
                <w:lang w:val="en-US"/>
              </w:rPr>
              <w:t>Suggested Instructional Activities</w:t>
            </w:r>
          </w:p>
        </w:tc>
        <w:tc>
          <w:tcPr>
            <w:tcW w:type="dxa" w:w="3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pPr>
              <w:pStyle w:val="Body A"/>
              <w:jc w:val="center"/>
            </w:pPr>
            <w:r>
              <w:rPr>
                <w:rStyle w:val="None"/>
                <w:rFonts w:ascii="Arial" w:hAnsi="Arial"/>
                <w:b w:val="1"/>
                <w:bCs w:val="1"/>
                <w:sz w:val="22"/>
                <w:szCs w:val="22"/>
                <w:rtl w:val="0"/>
                <w:lang w:val="en-US"/>
              </w:rPr>
              <w:t>Assignment</w:t>
            </w:r>
          </w:p>
        </w:tc>
      </w:tr>
      <w:tr>
        <w:tblPrEx>
          <w:shd w:val="clear" w:color="auto" w:fill="cdd4e9"/>
        </w:tblPrEx>
        <w:trPr>
          <w:trHeight w:val="3841" w:hRule="atLeast"/>
        </w:trPr>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A"/>
              <w:ind w:left="360" w:firstLine="0"/>
            </w:pPr>
            <w:r>
              <w:rPr>
                <w:rStyle w:val="None"/>
                <w:rFonts w:ascii="Arial" w:hAnsi="Arial"/>
                <w:sz w:val="18"/>
                <w:szCs w:val="18"/>
                <w:rtl w:val="0"/>
                <w:lang w:val="en-US"/>
              </w:rPr>
              <w:t>1.</w:t>
            </w: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b w:val="1"/>
                <w:bCs w:val="1"/>
                <w:shd w:val="clear" w:color="auto" w:fill="ffffff"/>
                <w:rtl w:val="0"/>
                <w:lang w:val="en-US"/>
              </w:rPr>
              <w:t>1. All the World</w:t>
            </w:r>
            <w:r>
              <w:rPr>
                <w:rStyle w:val="None"/>
                <w:b w:val="1"/>
                <w:bCs w:val="1"/>
                <w:shd w:val="clear" w:color="auto" w:fill="ffffff"/>
                <w:rtl w:val="0"/>
                <w:lang w:val="en-US"/>
              </w:rPr>
              <w:t>’</w:t>
            </w:r>
            <w:r>
              <w:rPr>
                <w:rStyle w:val="None"/>
                <w:b w:val="1"/>
                <w:bCs w:val="1"/>
                <w:shd w:val="clear" w:color="auto" w:fill="ffffff"/>
                <w:rtl w:val="0"/>
                <w:lang w:val="en-US"/>
              </w:rPr>
              <w:t>s A Stage</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sz w:val="22"/>
                <w:szCs w:val="22"/>
                <w:shd w:val="clear" w:color="auto" w:fill="ffffff"/>
              </w:rPr>
            </w:pPr>
            <w:r>
              <w:rPr>
                <w:rStyle w:val="None"/>
                <w:sz w:val="22"/>
                <w:szCs w:val="22"/>
                <w:shd w:val="clear" w:color="auto" w:fill="ffffff"/>
                <w:rtl w:val="0"/>
                <w:lang w:val="en-US"/>
              </w:rPr>
              <w:t>Introduction to the course, expectations, and logistics.                                                                                                Review syllabus/assignments/grading criteria.</w:t>
            </w:r>
          </w:p>
          <w:p>
            <w:pPr>
              <w:pStyle w:val="Body A"/>
              <w:bidi w:val="0"/>
              <w:ind w:left="0" w:right="0" w:firstLine="0"/>
              <w:jc w:val="left"/>
              <w:rPr>
                <w:rStyle w:val="None"/>
                <w:sz w:val="22"/>
                <w:szCs w:val="22"/>
                <w:rtl w:val="0"/>
              </w:rPr>
            </w:pPr>
            <w:r>
              <w:rPr>
                <w:rStyle w:val="None"/>
                <w:sz w:val="22"/>
                <w:szCs w:val="22"/>
                <w:rtl w:val="0"/>
                <w:lang w:val="en-US"/>
              </w:rPr>
              <w:t>Introduce Courtroom Drama as a genre.</w:t>
            </w:r>
          </w:p>
          <w:p>
            <w:pPr>
              <w:pStyle w:val="Body A"/>
              <w:bidi w:val="0"/>
              <w:ind w:left="0" w:right="0" w:firstLine="0"/>
              <w:jc w:val="left"/>
              <w:rPr>
                <w:rtl w:val="0"/>
              </w:rPr>
            </w:pPr>
            <w:r>
              <w:rPr>
                <w:rStyle w:val="None"/>
                <w:sz w:val="22"/>
                <w:szCs w:val="22"/>
                <w:rtl w:val="0"/>
                <w:lang w:val="en-US"/>
              </w:rPr>
              <w:t>Watch a film (of a play) of a significant trial:</w:t>
            </w:r>
            <w:r>
              <w:rPr>
                <w:rStyle w:val="None"/>
                <w:i w:val="1"/>
                <w:iCs w:val="1"/>
                <w:sz w:val="22"/>
                <w:szCs w:val="22"/>
                <w:rtl w:val="0"/>
                <w:lang w:val="en-US"/>
              </w:rPr>
              <w:t xml:space="preserve">                    12 Angry Men </w:t>
            </w:r>
            <w:r>
              <w:rPr>
                <w:rStyle w:val="None"/>
                <w:sz w:val="22"/>
                <w:szCs w:val="22"/>
                <w:rtl w:val="0"/>
                <w:lang w:val="en-US"/>
              </w:rPr>
              <w:t>(or any</w:t>
            </w:r>
            <w:r>
              <w:rPr>
                <w:rStyle w:val="None"/>
                <w:i w:val="1"/>
                <w:iCs w:val="1"/>
                <w:sz w:val="22"/>
                <w:szCs w:val="22"/>
                <w:rtl w:val="0"/>
                <w:lang w:val="en-US"/>
              </w:rPr>
              <w:t xml:space="preserve"> </w:t>
            </w:r>
            <w:r>
              <w:rPr>
                <w:rStyle w:val="None"/>
                <w:sz w:val="22"/>
                <w:szCs w:val="22"/>
                <w:rtl w:val="0"/>
                <w:lang w:val="en-US"/>
              </w:rPr>
              <w:t>pertinent and timely trial transformed into a film/play during the semester in which the ID class is offered).</w:t>
            </w:r>
          </w:p>
        </w:tc>
        <w:tc>
          <w:tcPr>
            <w:tcW w:type="dxa" w:w="3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2"/>
                <w:szCs w:val="22"/>
                <w:rtl w:val="0"/>
                <w:lang w:val="en-US"/>
              </w:rPr>
              <w:t>Take duo-logue scenes from the above play and break into pairs, each student having chosen one character in the scene to write about and portray. Each student writes a one-page character analysis (What did you notice in terms of character? What actions does your character take to achieve their objectives?) about the character selected. Rehearse the scenes aloud at home and prepare to present in class.                     Paper and presentation due: Week 3.</w:t>
            </w:r>
          </w:p>
        </w:tc>
      </w:tr>
      <w:tr>
        <w:tblPrEx>
          <w:shd w:val="clear" w:color="auto" w:fill="cdd4e9"/>
        </w:tblPrEx>
        <w:trPr>
          <w:trHeight w:val="12800" w:hRule="atLeast"/>
        </w:trPr>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A"/>
              <w:ind w:left="360" w:firstLine="0"/>
            </w:pPr>
            <w:r>
              <w:rPr>
                <w:rStyle w:val="None"/>
                <w:rFonts w:ascii="Arial" w:hAnsi="Arial"/>
                <w:sz w:val="18"/>
                <w:szCs w:val="18"/>
                <w:rtl w:val="0"/>
                <w:lang w:val="en-US"/>
              </w:rPr>
              <w:t>2</w:t>
            </w: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b w:val="1"/>
                <w:bCs w:val="1"/>
                <w:rtl w:val="0"/>
                <w:lang w:val="en-US"/>
              </w:rPr>
              <w:t>2.</w:t>
            </w:r>
            <w:r>
              <w:rPr>
                <w:rStyle w:val="None"/>
                <w:b w:val="1"/>
                <w:bCs w:val="1"/>
                <w:i w:val="1"/>
                <w:iCs w:val="1"/>
                <w:rtl w:val="0"/>
                <w:lang w:val="en-US"/>
              </w:rPr>
              <w:t xml:space="preserve"> </w:t>
            </w:r>
            <w:r>
              <w:rPr>
                <w:rStyle w:val="None"/>
                <w:b w:val="1"/>
                <w:bCs w:val="1"/>
                <w:rtl w:val="0"/>
                <w:lang w:val="en-US"/>
              </w:rPr>
              <w:t>Court:                       Where There Are                              No Dress Rehearsals</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sz w:val="22"/>
                <w:szCs w:val="22"/>
              </w:rPr>
            </w:pPr>
            <w:r>
              <w:rPr>
                <w:rStyle w:val="None"/>
                <w:sz w:val="22"/>
                <w:szCs w:val="22"/>
                <w:rtl w:val="0"/>
                <w:lang w:val="en-US"/>
              </w:rPr>
              <w:t>Analyze excerpts from select court transcripts. Focus on language/wording and how attorneys write to persuade. Compare the impact of the written word to the spoken word. Watch clips of actual courtroom trials. Use acting exercises to interpret law through all five senses. Work to use the actor</w:t>
            </w:r>
            <w:r>
              <w:rPr>
                <w:rStyle w:val="None"/>
                <w:sz w:val="22"/>
                <w:szCs w:val="22"/>
                <w:rtl w:val="0"/>
                <w:lang w:val="en-US"/>
              </w:rPr>
              <w:t>’</w:t>
            </w:r>
            <w:r>
              <w:rPr>
                <w:rStyle w:val="None"/>
                <w:sz w:val="22"/>
                <w:szCs w:val="22"/>
                <w:rtl w:val="0"/>
                <w:lang w:val="en-US"/>
              </w:rPr>
              <w:t xml:space="preserve">s voice to increase dramatic tension and hold the interest of the audience. Examine speaking extemporaneously versus speaking impromptu. Examining the idea of acting in everyday life and the courtroom in particular, as a performance. How is emphasis achieved? Persuasion is introduced as the intertwining of emotion and logic. Use of the dramatic pause, the dynamic voice (both character voice and actor voice), the well-timed introduction of evidence. Investigation of the differences between the courtroom trial and theatre. </w:t>
            </w:r>
          </w:p>
          <w:p>
            <w:pPr>
              <w:pStyle w:val="Body A"/>
              <w:bidi w:val="0"/>
              <w:ind w:left="0" w:right="0" w:firstLine="0"/>
              <w:jc w:val="left"/>
              <w:rPr>
                <w:rStyle w:val="None"/>
                <w:sz w:val="22"/>
                <w:szCs w:val="22"/>
                <w:rtl w:val="0"/>
              </w:rPr>
            </w:pPr>
            <w:r>
              <w:rPr>
                <w:rStyle w:val="None"/>
                <w:sz w:val="22"/>
                <w:szCs w:val="22"/>
                <w:rtl w:val="0"/>
                <w:lang w:val="en-US"/>
              </w:rPr>
              <w:t>Show clips from Moot Court competitions, such as:</w:t>
            </w:r>
            <w:r>
              <w:rPr>
                <w:rStyle w:val="None"/>
                <w:sz w:val="22"/>
                <w:szCs w:val="22"/>
                <w:shd w:val="clear" w:color="auto" w:fill="ffffff"/>
                <w:rtl w:val="0"/>
                <w:lang w:val="en-US"/>
              </w:rPr>
              <w:t> </w:t>
            </w:r>
            <w:r>
              <w:rPr>
                <w:rStyle w:val="None"/>
                <w:i w:val="1"/>
                <w:iCs w:val="1"/>
                <w:sz w:val="22"/>
                <w:szCs w:val="22"/>
                <w:shd w:val="clear" w:color="auto" w:fill="ffffff"/>
                <w:rtl w:val="0"/>
                <w:lang w:val="en-US"/>
              </w:rPr>
              <w:t>Abrams v. Vita</w:t>
            </w:r>
            <w:r>
              <w:rPr>
                <w:rStyle w:val="None"/>
                <w:sz w:val="22"/>
                <w:szCs w:val="22"/>
                <w:shd w:val="clear" w:color="auto" w:fill="ffffff"/>
                <w:rtl w:val="0"/>
                <w:lang w:val="en-US"/>
              </w:rPr>
              <w:t xml:space="preserve"> re: accommodation</w:t>
            </w:r>
          </w:p>
          <w:p>
            <w:pPr>
              <w:pStyle w:val="Body A"/>
              <w:bidi w:val="0"/>
              <w:ind w:left="0" w:right="0" w:firstLine="0"/>
              <w:jc w:val="left"/>
              <w:rPr>
                <w:rStyle w:val="None"/>
                <w:sz w:val="22"/>
                <w:szCs w:val="22"/>
                <w:shd w:val="clear" w:color="auto" w:fill="ffffff"/>
                <w:rtl w:val="0"/>
              </w:rPr>
            </w:pPr>
            <w:r>
              <w:rPr>
                <w:rStyle w:val="None"/>
                <w:outline w:val="0"/>
                <w:color w:val="333333"/>
                <w:sz w:val="22"/>
                <w:szCs w:val="22"/>
                <w:u w:color="333333"/>
                <w:shd w:val="clear" w:color="auto" w:fill="ffffff"/>
                <w:rtl w:val="0"/>
                <w:lang w:val="en-US"/>
                <w14:textFill>
                  <w14:solidFill>
                    <w14:srgbClr w14:val="333333"/>
                  </w14:solidFill>
                </w14:textFill>
              </w:rPr>
              <w:t xml:space="preserve">School, Harvard Law. </w:t>
            </w:r>
            <w:r>
              <w:rPr>
                <w:rStyle w:val="None"/>
                <w:outline w:val="0"/>
                <w:color w:val="333333"/>
                <w:sz w:val="22"/>
                <w:szCs w:val="22"/>
                <w:u w:color="333333"/>
                <w:shd w:val="clear" w:color="auto" w:fill="ffffff"/>
                <w:rtl w:val="0"/>
                <w:lang w:val="en-US"/>
                <w14:textFill>
                  <w14:solidFill>
                    <w14:srgbClr w14:val="333333"/>
                  </w14:solidFill>
                </w14:textFill>
              </w:rPr>
              <w:t>“</w:t>
            </w:r>
            <w:r>
              <w:rPr>
                <w:rStyle w:val="None"/>
                <w:outline w:val="0"/>
                <w:color w:val="333333"/>
                <w:sz w:val="22"/>
                <w:szCs w:val="22"/>
                <w:u w:color="333333"/>
                <w:shd w:val="clear" w:color="auto" w:fill="ffffff"/>
                <w:rtl w:val="0"/>
                <w:lang w:val="en-US"/>
                <w14:textFill>
                  <w14:solidFill>
                    <w14:srgbClr w14:val="333333"/>
                  </w14:solidFill>
                </w14:textFill>
              </w:rPr>
              <w:t>Ames Moot Court Competition 2015.</w:t>
            </w:r>
            <w:r>
              <w:rPr>
                <w:rStyle w:val="None"/>
                <w:outline w:val="0"/>
                <w:color w:val="333333"/>
                <w:sz w:val="22"/>
                <w:szCs w:val="22"/>
                <w:u w:color="333333"/>
                <w:shd w:val="clear" w:color="auto" w:fill="ffffff"/>
                <w:rtl w:val="0"/>
                <w:lang w:val="en-US"/>
                <w14:textFill>
                  <w14:solidFill>
                    <w14:srgbClr w14:val="333333"/>
                  </w14:solidFill>
                </w14:textFill>
              </w:rPr>
              <w:t>” </w:t>
            </w:r>
            <w:r>
              <w:rPr>
                <w:rStyle w:val="None"/>
                <w:i w:val="1"/>
                <w:iCs w:val="1"/>
                <w:outline w:val="0"/>
                <w:color w:val="333333"/>
                <w:sz w:val="22"/>
                <w:szCs w:val="22"/>
                <w:u w:color="333333"/>
                <w:shd w:val="clear" w:color="auto" w:fill="ffffff"/>
                <w:rtl w:val="0"/>
                <w:lang w:val="en-US"/>
                <w14:textFill>
                  <w14:solidFill>
                    <w14:srgbClr w14:val="333333"/>
                  </w14:solidFill>
                </w14:textFill>
              </w:rPr>
              <w:t>YouTube</w:t>
            </w:r>
            <w:r>
              <w:rPr>
                <w:rStyle w:val="None"/>
                <w:outline w:val="0"/>
                <w:color w:val="333333"/>
                <w:sz w:val="22"/>
                <w:szCs w:val="22"/>
                <w:u w:color="333333"/>
                <w:shd w:val="clear" w:color="auto" w:fill="ffffff"/>
                <w:rtl w:val="0"/>
                <w:lang w:val="en-US"/>
                <w14:textFill>
                  <w14:solidFill>
                    <w14:srgbClr w14:val="333333"/>
                  </w14:solidFill>
                </w14:textFill>
              </w:rPr>
              <w:t xml:space="preserve">, YouTube, 2 Dec. 2015, </w:t>
            </w:r>
            <w:r>
              <w:rPr>
                <w:rStyle w:val="Hyperlink.11"/>
                <w:outline w:val="0"/>
                <w:color w:val="000000"/>
                <w:sz w:val="22"/>
                <w:szCs w:val="22"/>
                <w:u w:color="000000"/>
                <w:shd w:val="clear" w:color="auto" w:fill="ffffff"/>
                <w:lang w:val="en-US"/>
                <w14:textFill>
                  <w14:solidFill>
                    <w14:srgbClr w14:val="000000"/>
                  </w14:solidFill>
                </w14:textFill>
              </w:rPr>
              <w:fldChar w:fldCharType="begin" w:fldLock="0"/>
            </w:r>
            <w:r>
              <w:rPr>
                <w:rStyle w:val="Hyperlink.11"/>
                <w:outline w:val="0"/>
                <w:color w:val="000000"/>
                <w:sz w:val="22"/>
                <w:szCs w:val="22"/>
                <w:u w:color="000000"/>
                <w:shd w:val="clear" w:color="auto" w:fill="ffffff"/>
                <w:lang w:val="en-US"/>
                <w14:textFill>
                  <w14:solidFill>
                    <w14:srgbClr w14:val="000000"/>
                  </w14:solidFill>
                </w14:textFill>
              </w:rPr>
              <w:instrText xml:space="preserve"> HYPERLINK "http://www.youtube.com/watch?v=SFl1IEBoFAE"</w:instrText>
            </w:r>
            <w:r>
              <w:rPr>
                <w:rStyle w:val="Hyperlink.11"/>
                <w:outline w:val="0"/>
                <w:color w:val="000000"/>
                <w:sz w:val="22"/>
                <w:szCs w:val="22"/>
                <w:u w:color="000000"/>
                <w:shd w:val="clear" w:color="auto" w:fill="ffffff"/>
                <w:lang w:val="en-US"/>
                <w14:textFill>
                  <w14:solidFill>
                    <w14:srgbClr w14:val="000000"/>
                  </w14:solidFill>
                </w14:textFill>
              </w:rPr>
              <w:fldChar w:fldCharType="separate" w:fldLock="0"/>
            </w:r>
            <w:r>
              <w:rPr>
                <w:rStyle w:val="Hyperlink.11"/>
                <w:outline w:val="0"/>
                <w:color w:val="000000"/>
                <w:sz w:val="22"/>
                <w:szCs w:val="22"/>
                <w:u w:color="000000"/>
                <w:shd w:val="clear" w:color="auto" w:fill="ffffff"/>
                <w:rtl w:val="0"/>
                <w:lang w:val="en-US"/>
                <w14:textFill>
                  <w14:solidFill>
                    <w14:srgbClr w14:val="000000"/>
                  </w14:solidFill>
                </w14:textFill>
              </w:rPr>
              <w:t>www.youtube.com/watch?v=SFl1IEBoFAE</w:t>
            </w:r>
            <w:r>
              <w:rPr>
                <w:sz w:val="22"/>
                <w:szCs w:val="22"/>
                <w:shd w:val="clear" w:color="auto" w:fill="ffffff"/>
              </w:rPr>
              <w:fldChar w:fldCharType="end" w:fldLock="0"/>
            </w:r>
            <w:r>
              <w:rPr>
                <w:rStyle w:val="None"/>
                <w:sz w:val="22"/>
                <w:szCs w:val="22"/>
                <w:shd w:val="clear" w:color="auto" w:fill="ffffff"/>
                <w:rtl w:val="0"/>
                <w:lang w:val="en-US"/>
              </w:rPr>
              <w:t>.</w:t>
            </w:r>
          </w:p>
          <w:p>
            <w:pPr>
              <w:pStyle w:val="Body A"/>
              <w:bidi w:val="0"/>
              <w:ind w:left="0" w:right="0" w:firstLine="0"/>
              <w:jc w:val="left"/>
              <w:rPr>
                <w:rStyle w:val="None"/>
                <w:sz w:val="22"/>
                <w:szCs w:val="22"/>
                <w:shd w:val="clear" w:color="auto" w:fill="ffffff"/>
                <w:rtl w:val="0"/>
              </w:rPr>
            </w:pPr>
            <w:r>
              <w:rPr>
                <w:rStyle w:val="None"/>
                <w:sz w:val="22"/>
                <w:szCs w:val="22"/>
                <w:shd w:val="clear" w:color="auto" w:fill="ffffff"/>
                <w:rtl w:val="0"/>
                <w:lang w:val="en-US"/>
              </w:rPr>
              <w:t>and</w:t>
            </w:r>
          </w:p>
          <w:p>
            <w:pPr>
              <w:pStyle w:val="Body A"/>
              <w:bidi w:val="0"/>
              <w:ind w:left="0" w:right="0" w:firstLine="0"/>
              <w:jc w:val="left"/>
              <w:rPr>
                <w:rStyle w:val="None"/>
                <w:sz w:val="22"/>
                <w:szCs w:val="22"/>
                <w:shd w:val="clear" w:color="auto" w:fill="ffffff"/>
                <w:rtl w:val="0"/>
              </w:rPr>
            </w:pPr>
            <w:r>
              <w:rPr>
                <w:rStyle w:val="None"/>
                <w:sz w:val="22"/>
                <w:szCs w:val="22"/>
                <w:shd w:val="clear" w:color="auto" w:fill="ffffff"/>
                <w:rtl w:val="0"/>
                <w:lang w:val="en-US"/>
              </w:rPr>
              <w:t xml:space="preserve">Stanford Law School. </w:t>
            </w:r>
            <w:r>
              <w:rPr>
                <w:rStyle w:val="None"/>
                <w:sz w:val="22"/>
                <w:szCs w:val="22"/>
                <w:shd w:val="clear" w:color="auto" w:fill="ffffff"/>
                <w:rtl w:val="0"/>
                <w:lang w:val="en-US"/>
              </w:rPr>
              <w:t>“</w:t>
            </w:r>
            <w:r>
              <w:rPr>
                <w:rStyle w:val="None"/>
                <w:sz w:val="22"/>
                <w:szCs w:val="22"/>
                <w:shd w:val="clear" w:color="auto" w:fill="ffffff"/>
                <w:rtl w:val="0"/>
                <w:lang w:val="en-US"/>
              </w:rPr>
              <w:t>Kirkwood Moot Court Competition 2018 | Finals.</w:t>
            </w:r>
            <w:r>
              <w:rPr>
                <w:rStyle w:val="None"/>
                <w:sz w:val="22"/>
                <w:szCs w:val="22"/>
                <w:shd w:val="clear" w:color="auto" w:fill="ffffff"/>
                <w:rtl w:val="0"/>
                <w:lang w:val="en-US"/>
              </w:rPr>
              <w:t>” </w:t>
            </w:r>
            <w:r>
              <w:rPr>
                <w:rStyle w:val="None"/>
                <w:i w:val="1"/>
                <w:iCs w:val="1"/>
                <w:sz w:val="22"/>
                <w:szCs w:val="22"/>
                <w:shd w:val="clear" w:color="auto" w:fill="ffffff"/>
                <w:rtl w:val="0"/>
                <w:lang w:val="en-US"/>
              </w:rPr>
              <w:t>YouTube</w:t>
            </w:r>
            <w:r>
              <w:rPr>
                <w:rStyle w:val="None"/>
                <w:sz w:val="22"/>
                <w:szCs w:val="22"/>
                <w:shd w:val="clear" w:color="auto" w:fill="ffffff"/>
                <w:rtl w:val="0"/>
                <w:lang w:val="en-US"/>
              </w:rPr>
              <w:t xml:space="preserve">, YouTube, 8 Mar. 2018, </w:t>
            </w:r>
            <w:r>
              <w:rPr>
                <w:rStyle w:val="Hyperlink.12"/>
                <w:sz w:val="22"/>
                <w:szCs w:val="22"/>
                <w:u w:val="single"/>
                <w:shd w:val="clear" w:color="auto" w:fill="ffffff"/>
                <w:lang w:val="en-US"/>
              </w:rPr>
              <w:fldChar w:fldCharType="begin" w:fldLock="0"/>
            </w:r>
            <w:r>
              <w:rPr>
                <w:rStyle w:val="Hyperlink.12"/>
                <w:sz w:val="22"/>
                <w:szCs w:val="22"/>
                <w:u w:val="single"/>
                <w:shd w:val="clear" w:color="auto" w:fill="ffffff"/>
                <w:lang w:val="en-US"/>
              </w:rPr>
              <w:instrText xml:space="preserve"> HYPERLINK "http://www.youtube.com/watch?v=KnjkgYyrYbk"</w:instrText>
            </w:r>
            <w:r>
              <w:rPr>
                <w:rStyle w:val="Hyperlink.12"/>
                <w:sz w:val="22"/>
                <w:szCs w:val="22"/>
                <w:u w:val="single"/>
                <w:shd w:val="clear" w:color="auto" w:fill="ffffff"/>
                <w:lang w:val="en-US"/>
              </w:rPr>
              <w:fldChar w:fldCharType="separate" w:fldLock="0"/>
            </w:r>
            <w:r>
              <w:rPr>
                <w:rStyle w:val="Hyperlink.12"/>
                <w:sz w:val="22"/>
                <w:szCs w:val="22"/>
                <w:u w:val="single"/>
                <w:shd w:val="clear" w:color="auto" w:fill="ffffff"/>
                <w:rtl w:val="0"/>
                <w:lang w:val="en-US"/>
              </w:rPr>
              <w:t>www.youtube.com/watch?v=KnjkgYyrYbk</w:t>
            </w:r>
            <w:r>
              <w:rPr>
                <w:sz w:val="22"/>
                <w:szCs w:val="22"/>
                <w:shd w:val="clear" w:color="auto" w:fill="ffffff"/>
              </w:rPr>
              <w:fldChar w:fldCharType="end" w:fldLock="0"/>
            </w:r>
          </w:p>
          <w:p>
            <w:pPr>
              <w:pStyle w:val="Body A"/>
              <w:bidi w:val="0"/>
              <w:ind w:left="0" w:right="0" w:firstLine="0"/>
              <w:jc w:val="left"/>
              <w:rPr>
                <w:rtl w:val="0"/>
              </w:rPr>
            </w:pPr>
            <w:r>
              <w:rPr>
                <w:rStyle w:val="None"/>
                <w:sz w:val="22"/>
                <w:szCs w:val="22"/>
                <w:rtl w:val="0"/>
                <w:lang w:val="en-US"/>
              </w:rPr>
              <w:t>Discuss what aspects make these moot court competitions effective demonstrations of performance and communication.</w:t>
            </w:r>
          </w:p>
        </w:tc>
        <w:tc>
          <w:tcPr>
            <w:tcW w:type="dxa" w:w="3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sz w:val="22"/>
                <w:szCs w:val="22"/>
              </w:rPr>
            </w:pPr>
            <w:r>
              <w:rPr>
                <w:rStyle w:val="None"/>
                <w:sz w:val="22"/>
                <w:szCs w:val="22"/>
                <w:rtl w:val="0"/>
                <w:lang w:val="en-US"/>
              </w:rPr>
              <w:t>Writing Assignment:</w:t>
            </w:r>
          </w:p>
          <w:p>
            <w:pPr>
              <w:pStyle w:val="Body A"/>
              <w:bidi w:val="0"/>
              <w:ind w:left="0" w:right="0" w:firstLine="0"/>
              <w:jc w:val="left"/>
              <w:rPr>
                <w:rStyle w:val="None"/>
                <w:i w:val="1"/>
                <w:iCs w:val="1"/>
                <w:sz w:val="22"/>
                <w:szCs w:val="22"/>
                <w:rtl w:val="0"/>
              </w:rPr>
            </w:pPr>
            <w:r>
              <w:rPr>
                <w:rStyle w:val="None"/>
                <w:i w:val="0"/>
                <w:iCs w:val="0"/>
                <w:sz w:val="22"/>
                <w:szCs w:val="22"/>
                <w:rtl w:val="0"/>
                <w:lang w:val="en-US"/>
              </w:rPr>
              <w:t xml:space="preserve">Written analysis of court transcript: </w:t>
            </w:r>
            <w:r>
              <w:rPr>
                <w:rStyle w:val="None"/>
                <w:i w:val="0"/>
                <w:iCs w:val="0"/>
                <w:sz w:val="22"/>
                <w:szCs w:val="22"/>
                <w:rtl w:val="0"/>
                <w:lang w:val="en-US"/>
              </w:rPr>
              <w:t>‘</w:t>
            </w:r>
            <w:r>
              <w:rPr>
                <w:rStyle w:val="None"/>
                <w:i w:val="1"/>
                <w:iCs w:val="1"/>
                <w:sz w:val="22"/>
                <w:szCs w:val="22"/>
                <w:rtl w:val="0"/>
                <w:lang w:val="en-US"/>
              </w:rPr>
              <w:t>The cold record versus courtroom drama.</w:t>
            </w:r>
            <w:r>
              <w:rPr>
                <w:rStyle w:val="None"/>
                <w:i w:val="1"/>
                <w:iCs w:val="1"/>
                <w:sz w:val="22"/>
                <w:szCs w:val="22"/>
                <w:rtl w:val="0"/>
                <w:lang w:val="en-US"/>
              </w:rPr>
              <w:t>’</w:t>
            </w:r>
          </w:p>
          <w:p>
            <w:pPr>
              <w:pStyle w:val="Body A"/>
              <w:rPr>
                <w:rStyle w:val="None"/>
                <w:sz w:val="22"/>
                <w:szCs w:val="22"/>
                <w:lang w:val="en-US"/>
              </w:rPr>
            </w:pPr>
          </w:p>
          <w:p>
            <w:pPr>
              <w:pStyle w:val="Body A"/>
              <w:rPr>
                <w:rStyle w:val="None"/>
                <w:sz w:val="22"/>
                <w:szCs w:val="22"/>
                <w:lang w:val="en-US"/>
              </w:rPr>
            </w:pPr>
          </w:p>
          <w:p>
            <w:pPr>
              <w:pStyle w:val="Body A"/>
              <w:bidi w:val="0"/>
              <w:ind w:left="0" w:right="0" w:firstLine="0"/>
              <w:jc w:val="left"/>
              <w:rPr>
                <w:rtl w:val="0"/>
              </w:rPr>
            </w:pPr>
            <w:r>
              <w:rPr>
                <w:rStyle w:val="None"/>
                <w:sz w:val="22"/>
                <w:szCs w:val="22"/>
                <w:rtl w:val="0"/>
                <w:lang w:val="en-US"/>
              </w:rPr>
              <w:t xml:space="preserve">Readings from Goffman, </w:t>
            </w:r>
            <w:r>
              <w:rPr>
                <w:rStyle w:val="None"/>
                <w:i w:val="1"/>
                <w:iCs w:val="1"/>
                <w:sz w:val="22"/>
                <w:szCs w:val="22"/>
                <w:rtl w:val="0"/>
                <w:lang w:val="en-US"/>
              </w:rPr>
              <w:t xml:space="preserve">The Presentation of Self in Everyday Life; </w:t>
            </w:r>
            <w:r>
              <w:rPr>
                <w:rStyle w:val="None"/>
                <w:sz w:val="22"/>
                <w:szCs w:val="22"/>
                <w:rtl w:val="0"/>
                <w:lang w:val="en-US"/>
              </w:rPr>
              <w:t xml:space="preserve">Cantrell, </w:t>
            </w:r>
            <w:r>
              <w:rPr>
                <w:rStyle w:val="None"/>
                <w:i w:val="1"/>
                <w:iCs w:val="1"/>
                <w:sz w:val="22"/>
                <w:szCs w:val="22"/>
                <w:rtl w:val="0"/>
                <w:lang w:val="en-US"/>
              </w:rPr>
              <w:t>Acting in Documentary Theatre;</w:t>
            </w:r>
            <w:r>
              <w:rPr>
                <w:rStyle w:val="None"/>
                <w:sz w:val="22"/>
                <w:szCs w:val="22"/>
                <w:rtl w:val="0"/>
                <w:lang w:val="en-US"/>
              </w:rPr>
              <w:t xml:space="preserve"> and Schechner, </w:t>
            </w:r>
            <w:r>
              <w:rPr>
                <w:rStyle w:val="None"/>
                <w:i w:val="1"/>
                <w:iCs w:val="1"/>
                <w:sz w:val="22"/>
                <w:szCs w:val="22"/>
                <w:rtl w:val="0"/>
                <w:lang w:val="en-US"/>
              </w:rPr>
              <w:t>Introduction to Performance Studies</w:t>
            </w:r>
            <w:r>
              <w:rPr>
                <w:rStyle w:val="None"/>
                <w:sz w:val="22"/>
                <w:szCs w:val="22"/>
                <w:rtl w:val="0"/>
                <w:lang w:val="en-US"/>
              </w:rPr>
              <w:t>.</w:t>
            </w:r>
          </w:p>
        </w:tc>
      </w:tr>
      <w:tr>
        <w:tblPrEx>
          <w:shd w:val="clear" w:color="auto" w:fill="cdd4e9"/>
        </w:tblPrEx>
        <w:trPr>
          <w:trHeight w:val="5291" w:hRule="atLeast"/>
        </w:trPr>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A"/>
              <w:ind w:left="360" w:firstLine="0"/>
            </w:pPr>
            <w:r>
              <w:rPr>
                <w:rStyle w:val="None"/>
                <w:rFonts w:ascii="Arial" w:hAnsi="Arial"/>
                <w:sz w:val="18"/>
                <w:szCs w:val="18"/>
                <w:rtl w:val="0"/>
                <w:lang w:val="en-US"/>
              </w:rPr>
              <w:t>3</w:t>
            </w: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A"/>
              <w:ind w:left="360" w:firstLine="0"/>
            </w:pPr>
            <w:r>
              <w:rPr>
                <w:rStyle w:val="None"/>
                <w:b w:val="1"/>
                <w:bCs w:val="1"/>
                <w:shd w:val="clear" w:color="auto" w:fill="ffffff"/>
                <w:rtl w:val="0"/>
                <w:lang w:val="en-US"/>
              </w:rPr>
              <w:t>3. The Quality of Mercy is Not Strained</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sz w:val="22"/>
                <w:szCs w:val="22"/>
              </w:rPr>
            </w:pPr>
            <w:r>
              <w:rPr>
                <w:rStyle w:val="None"/>
                <w:sz w:val="22"/>
                <w:szCs w:val="22"/>
                <w:rtl w:val="0"/>
                <w:lang w:val="en-US"/>
              </w:rPr>
              <w:t xml:space="preserve">Hand in one-page character analysis papers from Week 1. See scenes from Week 1. Work on acting, and creating dynamic performances, in relation to both theatre and the courtroom. </w:t>
            </w:r>
          </w:p>
          <w:p>
            <w:pPr>
              <w:pStyle w:val="Body A"/>
              <w:bidi w:val="0"/>
              <w:ind w:left="0" w:right="0" w:firstLine="0"/>
              <w:jc w:val="left"/>
              <w:rPr>
                <w:rtl w:val="0"/>
              </w:rPr>
            </w:pPr>
            <w:r>
              <w:rPr>
                <w:rStyle w:val="None"/>
                <w:sz w:val="22"/>
                <w:szCs w:val="22"/>
                <w:rtl w:val="0"/>
                <w:lang w:val="en-US"/>
              </w:rPr>
              <w:t xml:space="preserve">See scenes from other courtroom plays with a particular social justice theme, for example: </w:t>
            </w:r>
            <w:r>
              <w:rPr>
                <w:rStyle w:val="None"/>
                <w:i w:val="1"/>
                <w:iCs w:val="1"/>
                <w:sz w:val="22"/>
                <w:szCs w:val="22"/>
                <w:rtl w:val="0"/>
                <w:lang w:val="en-US"/>
              </w:rPr>
              <w:t>Zoot Suit</w:t>
            </w:r>
            <w:r>
              <w:rPr>
                <w:rStyle w:val="None"/>
                <w:sz w:val="22"/>
                <w:szCs w:val="22"/>
                <w:rtl w:val="0"/>
                <w:lang w:val="en-US"/>
              </w:rPr>
              <w:t xml:space="preserve">, </w:t>
            </w:r>
            <w:r>
              <w:rPr>
                <w:rStyle w:val="None"/>
                <w:i w:val="1"/>
                <w:iCs w:val="1"/>
                <w:sz w:val="22"/>
                <w:szCs w:val="22"/>
                <w:rtl w:val="0"/>
                <w:lang w:val="en-US"/>
              </w:rPr>
              <w:t>It</w:t>
            </w:r>
            <w:r>
              <w:rPr>
                <w:rStyle w:val="None"/>
                <w:i w:val="1"/>
                <w:iCs w:val="1"/>
                <w:sz w:val="22"/>
                <w:szCs w:val="22"/>
                <w:rtl w:val="0"/>
                <w:lang w:val="en-US"/>
              </w:rPr>
              <w:t>’</w:t>
            </w:r>
            <w:r>
              <w:rPr>
                <w:rStyle w:val="None"/>
                <w:i w:val="1"/>
                <w:iCs w:val="1"/>
                <w:sz w:val="22"/>
                <w:szCs w:val="22"/>
                <w:rtl w:val="0"/>
                <w:lang w:val="en-US"/>
              </w:rPr>
              <w:t>s True, It</w:t>
            </w:r>
            <w:r>
              <w:rPr>
                <w:rStyle w:val="None"/>
                <w:i w:val="1"/>
                <w:iCs w:val="1"/>
                <w:sz w:val="22"/>
                <w:szCs w:val="22"/>
                <w:rtl w:val="0"/>
                <w:lang w:val="en-US"/>
              </w:rPr>
              <w:t>’</w:t>
            </w:r>
            <w:r>
              <w:rPr>
                <w:rStyle w:val="None"/>
                <w:i w:val="1"/>
                <w:iCs w:val="1"/>
                <w:sz w:val="22"/>
                <w:szCs w:val="22"/>
                <w:rtl w:val="0"/>
                <w:lang w:val="en-US"/>
              </w:rPr>
              <w:t>s True, It</w:t>
            </w:r>
            <w:r>
              <w:rPr>
                <w:rStyle w:val="None"/>
                <w:i w:val="1"/>
                <w:iCs w:val="1"/>
                <w:sz w:val="22"/>
                <w:szCs w:val="22"/>
                <w:rtl w:val="0"/>
                <w:lang w:val="en-US"/>
              </w:rPr>
              <w:t>’</w:t>
            </w:r>
            <w:r>
              <w:rPr>
                <w:rStyle w:val="None"/>
                <w:i w:val="1"/>
                <w:iCs w:val="1"/>
                <w:sz w:val="22"/>
                <w:szCs w:val="22"/>
                <w:rtl w:val="0"/>
                <w:lang w:val="en-US"/>
              </w:rPr>
              <w:t>s True</w:t>
            </w:r>
            <w:r>
              <w:rPr>
                <w:rStyle w:val="None"/>
                <w:sz w:val="22"/>
                <w:szCs w:val="22"/>
                <w:rtl w:val="0"/>
                <w:lang w:val="en-US"/>
              </w:rPr>
              <w:t xml:space="preserve">, and </w:t>
            </w:r>
            <w:r>
              <w:rPr>
                <w:rStyle w:val="None"/>
                <w:i w:val="1"/>
                <w:iCs w:val="1"/>
                <w:sz w:val="22"/>
                <w:szCs w:val="22"/>
                <w:rtl w:val="0"/>
                <w:lang w:val="en-US"/>
              </w:rPr>
              <w:t>Gross Indecency</w:t>
            </w:r>
            <w:r>
              <w:rPr>
                <w:rStyle w:val="None"/>
                <w:sz w:val="22"/>
                <w:szCs w:val="22"/>
                <w:rtl w:val="0"/>
                <w:lang w:val="en-US"/>
              </w:rPr>
              <w:t xml:space="preserve">. Discuss the cases these plays are based on. Examine larger context of social justice and social justice theatre and what makes these plays important and effective. </w:t>
            </w:r>
          </w:p>
        </w:tc>
        <w:tc>
          <w:tcPr>
            <w:tcW w:type="dxa" w:w="3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2"/>
                <w:szCs w:val="22"/>
                <w:rtl w:val="0"/>
                <w:lang w:val="en-US"/>
              </w:rPr>
              <w:t xml:space="preserve">Readings from Read, </w:t>
            </w:r>
            <w:r>
              <w:rPr>
                <w:rStyle w:val="None"/>
                <w:i w:val="1"/>
                <w:iCs w:val="1"/>
                <w:sz w:val="22"/>
                <w:szCs w:val="22"/>
                <w:rtl w:val="0"/>
                <w:lang w:val="en-US"/>
              </w:rPr>
              <w:t xml:space="preserve">Theatre and Law. </w:t>
            </w:r>
            <w:r>
              <w:rPr>
                <w:rStyle w:val="None"/>
                <w:sz w:val="22"/>
                <w:szCs w:val="22"/>
                <w:rtl w:val="0"/>
                <w:lang w:val="en-US"/>
              </w:rPr>
              <w:t xml:space="preserve">Read selected scenes from </w:t>
            </w:r>
            <w:r>
              <w:rPr>
                <w:rStyle w:val="None"/>
                <w:i w:val="1"/>
                <w:iCs w:val="1"/>
                <w:sz w:val="22"/>
                <w:szCs w:val="22"/>
                <w:rtl w:val="0"/>
                <w:lang w:val="en-US"/>
              </w:rPr>
              <w:t>Zoot Suit, It</w:t>
            </w:r>
            <w:r>
              <w:rPr>
                <w:rStyle w:val="None"/>
                <w:i w:val="1"/>
                <w:iCs w:val="1"/>
                <w:sz w:val="22"/>
                <w:szCs w:val="22"/>
                <w:rtl w:val="0"/>
                <w:lang w:val="en-US"/>
              </w:rPr>
              <w:t>’</w:t>
            </w:r>
            <w:r>
              <w:rPr>
                <w:rStyle w:val="None"/>
                <w:i w:val="1"/>
                <w:iCs w:val="1"/>
                <w:sz w:val="22"/>
                <w:szCs w:val="22"/>
                <w:rtl w:val="0"/>
                <w:lang w:val="en-US"/>
              </w:rPr>
              <w:t>s True, It</w:t>
            </w:r>
            <w:r>
              <w:rPr>
                <w:rStyle w:val="None"/>
                <w:i w:val="1"/>
                <w:iCs w:val="1"/>
                <w:sz w:val="22"/>
                <w:szCs w:val="22"/>
                <w:rtl w:val="0"/>
                <w:lang w:val="en-US"/>
              </w:rPr>
              <w:t>’</w:t>
            </w:r>
            <w:r>
              <w:rPr>
                <w:rStyle w:val="None"/>
                <w:i w:val="1"/>
                <w:iCs w:val="1"/>
                <w:sz w:val="22"/>
                <w:szCs w:val="22"/>
                <w:rtl w:val="0"/>
                <w:lang w:val="en-US"/>
              </w:rPr>
              <w:t>s True, It</w:t>
            </w:r>
            <w:r>
              <w:rPr>
                <w:rStyle w:val="None"/>
                <w:i w:val="1"/>
                <w:iCs w:val="1"/>
                <w:sz w:val="22"/>
                <w:szCs w:val="22"/>
                <w:rtl w:val="0"/>
                <w:lang w:val="en-US"/>
              </w:rPr>
              <w:t>’</w:t>
            </w:r>
            <w:r>
              <w:rPr>
                <w:rStyle w:val="None"/>
                <w:i w:val="1"/>
                <w:iCs w:val="1"/>
                <w:sz w:val="22"/>
                <w:szCs w:val="22"/>
                <w:rtl w:val="0"/>
                <w:lang w:val="en-US"/>
              </w:rPr>
              <w:t>s True</w:t>
            </w:r>
            <w:r>
              <w:rPr>
                <w:rStyle w:val="None"/>
                <w:sz w:val="22"/>
                <w:szCs w:val="22"/>
                <w:rtl w:val="0"/>
                <w:lang w:val="en-US"/>
              </w:rPr>
              <w:t xml:space="preserve">, and </w:t>
            </w:r>
            <w:r>
              <w:rPr>
                <w:rStyle w:val="None"/>
                <w:i w:val="1"/>
                <w:iCs w:val="1"/>
                <w:sz w:val="22"/>
                <w:szCs w:val="22"/>
                <w:rtl w:val="0"/>
                <w:lang w:val="en-US"/>
              </w:rPr>
              <w:t>Gross Indecency</w:t>
            </w:r>
            <w:r>
              <w:rPr>
                <w:rStyle w:val="None"/>
                <w:sz w:val="22"/>
                <w:szCs w:val="22"/>
                <w:rtl w:val="0"/>
                <w:lang w:val="en-US"/>
              </w:rPr>
              <w:t xml:space="preserve"> and prepare to present in  Week 5</w:t>
            </w:r>
          </w:p>
        </w:tc>
      </w:tr>
      <w:tr>
        <w:tblPrEx>
          <w:shd w:val="clear" w:color="auto" w:fill="cdd4e9"/>
        </w:tblPrEx>
        <w:trPr>
          <w:trHeight w:val="5041" w:hRule="atLeast"/>
        </w:trPr>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A"/>
              <w:ind w:left="360" w:firstLine="0"/>
            </w:pPr>
            <w:r>
              <w:rPr>
                <w:rStyle w:val="None"/>
                <w:rFonts w:ascii="Arial" w:hAnsi="Arial"/>
                <w:sz w:val="18"/>
                <w:szCs w:val="18"/>
                <w:rtl w:val="0"/>
                <w:lang w:val="en-US"/>
              </w:rPr>
              <w:t>4</w:t>
            </w: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A"/>
              <w:ind w:left="360" w:firstLine="0"/>
            </w:pPr>
            <w:r>
              <w:rPr>
                <w:rStyle w:val="None"/>
                <w:b w:val="1"/>
                <w:bCs w:val="1"/>
                <w:rtl w:val="0"/>
                <w:lang w:val="en-US"/>
              </w:rPr>
              <w:t>4. Law Places &amp; People: Private/Soliloquy  vs. Public Thoughts/Dialogue</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sz w:val="22"/>
                <w:szCs w:val="22"/>
              </w:rPr>
            </w:pPr>
            <w:r>
              <w:rPr>
                <w:rStyle w:val="None"/>
                <w:sz w:val="22"/>
                <w:szCs w:val="22"/>
                <w:rtl w:val="0"/>
                <w:lang w:val="en-US"/>
              </w:rPr>
              <w:t xml:space="preserve">Where does legal drama occur? How do venue and audience such as the courtroom comprised </w:t>
            </w:r>
          </w:p>
          <w:p>
            <w:pPr>
              <w:pStyle w:val="Body A"/>
              <w:bidi w:val="0"/>
              <w:ind w:left="0" w:right="0" w:firstLine="0"/>
              <w:jc w:val="left"/>
              <w:rPr>
                <w:rtl w:val="0"/>
              </w:rPr>
            </w:pPr>
            <w:r>
              <w:rPr>
                <w:rStyle w:val="None"/>
                <w:sz w:val="22"/>
                <w:szCs w:val="22"/>
                <w:rtl w:val="0"/>
                <w:lang w:val="en-US"/>
              </w:rPr>
              <w:t>of judge/jury/attorneys/litigants/court officers/court staff/public compared to/with law firms comprised of attorneys and clients dictate word choice, language, discussion/negotiation tactics, and resolution. Ethical obligations, confidentiality and privileged information will be discussed.                                                       Introduce and discuss Library Guides or</w:t>
            </w:r>
            <w:r>
              <w:rPr>
                <w:rStyle w:val="None"/>
                <w:i w:val="1"/>
                <w:iCs w:val="1"/>
                <w:sz w:val="22"/>
                <w:szCs w:val="22"/>
                <w:rtl w:val="0"/>
                <w:lang w:val="en-US"/>
              </w:rPr>
              <w:t xml:space="preserve"> LibGuides</w:t>
            </w:r>
            <w:r>
              <w:rPr>
                <w:rStyle w:val="None"/>
                <w:sz w:val="22"/>
                <w:szCs w:val="22"/>
                <w:rtl w:val="0"/>
                <w:lang w:val="en-US"/>
              </w:rPr>
              <w:t xml:space="preserve"> to students.</w:t>
            </w:r>
          </w:p>
        </w:tc>
        <w:tc>
          <w:tcPr>
            <w:tcW w:type="dxa" w:w="3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sz w:val="22"/>
                <w:szCs w:val="22"/>
              </w:rPr>
            </w:pPr>
            <w:r>
              <w:rPr>
                <w:rStyle w:val="None"/>
                <w:sz w:val="22"/>
                <w:szCs w:val="22"/>
                <w:rtl w:val="0"/>
                <w:lang w:val="en-US"/>
              </w:rPr>
              <w:t>Writing Assignment:  Respond in writing to questions based on reading of case regarding ethics, law, and society.</w:t>
            </w:r>
          </w:p>
          <w:p>
            <w:pPr>
              <w:pStyle w:val="Body A"/>
            </w:pPr>
            <w:r>
              <w:rPr>
                <w:rStyle w:val="None"/>
                <w:b w:val="1"/>
                <w:bCs w:val="1"/>
                <w:sz w:val="22"/>
                <w:szCs w:val="22"/>
                <w:lang w:val="en-US"/>
              </w:rPr>
            </w:r>
          </w:p>
        </w:tc>
      </w:tr>
      <w:tr>
        <w:tblPrEx>
          <w:shd w:val="clear" w:color="auto" w:fill="cdd4e9"/>
        </w:tblPrEx>
        <w:trPr>
          <w:trHeight w:val="11051" w:hRule="atLeast"/>
        </w:trPr>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A"/>
              <w:ind w:left="360" w:firstLine="0"/>
            </w:pPr>
            <w:r>
              <w:rPr>
                <w:rStyle w:val="None"/>
                <w:rFonts w:ascii="Arial" w:hAnsi="Arial"/>
                <w:sz w:val="18"/>
                <w:szCs w:val="18"/>
                <w:rtl w:val="0"/>
                <w:lang w:val="en-US"/>
              </w:rPr>
              <w:t>5</w:t>
            </w: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A"/>
              <w:ind w:left="360" w:firstLine="0"/>
            </w:pPr>
            <w:r>
              <w:rPr>
                <w:rStyle w:val="None"/>
                <w:b w:val="1"/>
                <w:bCs w:val="1"/>
                <w:shd w:val="clear" w:color="auto" w:fill="ffffff"/>
                <w:rtl w:val="0"/>
                <w:lang w:val="en-US"/>
              </w:rPr>
              <w:t>5. Some Rise by           Sin, and Some by Virtue Fall</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sz w:val="22"/>
                <w:szCs w:val="22"/>
              </w:rPr>
            </w:pPr>
            <w:r>
              <w:rPr>
                <w:rStyle w:val="None"/>
                <w:sz w:val="22"/>
                <w:szCs w:val="22"/>
                <w:rtl w:val="0"/>
                <w:lang w:val="en-US"/>
              </w:rPr>
              <w:t>Present scenes assigned in Week 3. Discuss discrediting the witness (</w:t>
            </w:r>
            <w:r>
              <w:rPr>
                <w:rStyle w:val="None"/>
                <w:i w:val="1"/>
                <w:iCs w:val="1"/>
                <w:sz w:val="22"/>
                <w:szCs w:val="22"/>
                <w:rtl w:val="0"/>
                <w:lang w:val="en-US"/>
              </w:rPr>
              <w:t>It</w:t>
            </w:r>
            <w:r>
              <w:rPr>
                <w:rStyle w:val="None"/>
                <w:i w:val="1"/>
                <w:iCs w:val="1"/>
                <w:sz w:val="22"/>
                <w:szCs w:val="22"/>
                <w:rtl w:val="0"/>
                <w:lang w:val="en-US"/>
              </w:rPr>
              <w:t>’</w:t>
            </w:r>
            <w:r>
              <w:rPr>
                <w:rStyle w:val="None"/>
                <w:i w:val="1"/>
                <w:iCs w:val="1"/>
                <w:sz w:val="22"/>
                <w:szCs w:val="22"/>
                <w:rtl w:val="0"/>
                <w:lang w:val="en-US"/>
              </w:rPr>
              <w:t>s True, It</w:t>
            </w:r>
            <w:r>
              <w:rPr>
                <w:rStyle w:val="None"/>
                <w:i w:val="1"/>
                <w:iCs w:val="1"/>
                <w:sz w:val="22"/>
                <w:szCs w:val="22"/>
                <w:rtl w:val="0"/>
                <w:lang w:val="en-US"/>
              </w:rPr>
              <w:t>’</w:t>
            </w:r>
            <w:r>
              <w:rPr>
                <w:rStyle w:val="None"/>
                <w:i w:val="1"/>
                <w:iCs w:val="1"/>
                <w:sz w:val="22"/>
                <w:szCs w:val="22"/>
                <w:rtl w:val="0"/>
                <w:lang w:val="en-US"/>
              </w:rPr>
              <w:t>s True, It</w:t>
            </w:r>
            <w:r>
              <w:rPr>
                <w:rStyle w:val="None"/>
                <w:i w:val="1"/>
                <w:iCs w:val="1"/>
                <w:sz w:val="22"/>
                <w:szCs w:val="22"/>
                <w:rtl w:val="0"/>
                <w:lang w:val="en-US"/>
              </w:rPr>
              <w:t>’</w:t>
            </w:r>
            <w:r>
              <w:rPr>
                <w:rStyle w:val="None"/>
                <w:i w:val="1"/>
                <w:iCs w:val="1"/>
                <w:sz w:val="22"/>
                <w:szCs w:val="22"/>
                <w:rtl w:val="0"/>
                <w:lang w:val="en-US"/>
              </w:rPr>
              <w:t>s True; Gross Indecency</w:t>
            </w:r>
            <w:r>
              <w:rPr>
                <w:rStyle w:val="None"/>
                <w:sz w:val="22"/>
                <w:szCs w:val="22"/>
                <w:rtl w:val="0"/>
                <w:lang w:val="en-US"/>
              </w:rPr>
              <w:t xml:space="preserve">) Who tells the story? How is it told? Discuss Point of View: protagonist / antagonist. Who presents the information? How is it presented? Further discussion about how are things </w:t>
            </w:r>
            <w:r>
              <w:rPr>
                <w:rStyle w:val="None"/>
                <w:sz w:val="22"/>
                <w:szCs w:val="22"/>
                <w:rtl w:val="0"/>
                <w:lang w:val="en-US"/>
              </w:rPr>
              <w:t>“</w:t>
            </w:r>
            <w:r>
              <w:rPr>
                <w:rStyle w:val="None"/>
                <w:sz w:val="22"/>
                <w:szCs w:val="22"/>
                <w:rtl w:val="0"/>
                <w:lang w:val="en-US"/>
              </w:rPr>
              <w:t>dramatized</w:t>
            </w:r>
            <w:r>
              <w:rPr>
                <w:rStyle w:val="None"/>
                <w:sz w:val="22"/>
                <w:szCs w:val="22"/>
                <w:rtl w:val="0"/>
                <w:lang w:val="en-US"/>
              </w:rPr>
              <w:t xml:space="preserve">” </w:t>
            </w:r>
            <w:r>
              <w:rPr>
                <w:rStyle w:val="None"/>
                <w:sz w:val="22"/>
                <w:szCs w:val="22"/>
                <w:rtl w:val="0"/>
                <w:lang w:val="en-US"/>
              </w:rPr>
              <w:t xml:space="preserve">structurally. Discuss conflict and climactic structure. </w:t>
            </w:r>
          </w:p>
          <w:p>
            <w:pPr>
              <w:pStyle w:val="Body A"/>
              <w:bidi w:val="0"/>
              <w:ind w:left="0" w:right="0" w:firstLine="0"/>
              <w:jc w:val="left"/>
              <w:rPr>
                <w:rStyle w:val="None"/>
                <w:sz w:val="22"/>
                <w:szCs w:val="22"/>
                <w:rtl w:val="0"/>
              </w:rPr>
            </w:pPr>
            <w:r>
              <w:rPr>
                <w:rStyle w:val="None"/>
                <w:sz w:val="22"/>
                <w:szCs w:val="22"/>
                <w:rtl w:val="0"/>
                <w:lang w:val="en-US"/>
              </w:rPr>
              <w:t xml:space="preserve">Further lecture / discussion about Courtroom Drama, including </w:t>
            </w:r>
            <w:r>
              <w:rPr>
                <w:rStyle w:val="None"/>
                <w:i w:val="1"/>
                <w:iCs w:val="1"/>
                <w:sz w:val="22"/>
                <w:szCs w:val="22"/>
                <w:rtl w:val="0"/>
                <w:lang w:val="en-US"/>
              </w:rPr>
              <w:t>The Oresteia</w:t>
            </w:r>
            <w:r>
              <w:rPr>
                <w:rStyle w:val="None"/>
                <w:sz w:val="22"/>
                <w:szCs w:val="22"/>
                <w:rtl w:val="0"/>
                <w:lang w:val="en-US"/>
              </w:rPr>
              <w:t>. Introduce technical elements of the theatre.</w:t>
            </w:r>
          </w:p>
          <w:p>
            <w:pPr>
              <w:pStyle w:val="Body A"/>
              <w:bidi w:val="0"/>
              <w:ind w:left="0" w:right="0" w:firstLine="0"/>
              <w:jc w:val="left"/>
              <w:rPr>
                <w:rStyle w:val="None"/>
                <w:sz w:val="22"/>
                <w:szCs w:val="22"/>
                <w:rtl w:val="0"/>
              </w:rPr>
            </w:pPr>
            <w:r>
              <w:rPr>
                <w:rStyle w:val="None"/>
                <w:sz w:val="22"/>
                <w:szCs w:val="22"/>
                <w:rtl w:val="0"/>
                <w:lang w:val="en-US"/>
              </w:rPr>
              <w:t>In-class work on developing a script. Break into groups for final project. Work on the concept of beginning/middle/end. Discuss the frame, and begin initial writings on final project.</w:t>
            </w:r>
          </w:p>
          <w:p>
            <w:pPr>
              <w:pStyle w:val="Body A"/>
              <w:bidi w:val="0"/>
              <w:ind w:left="0" w:right="0" w:firstLine="0"/>
              <w:jc w:val="left"/>
              <w:rPr>
                <w:rtl w:val="0"/>
              </w:rPr>
            </w:pPr>
            <w:r>
              <w:rPr>
                <w:rStyle w:val="None"/>
                <w:b w:val="1"/>
                <w:bCs w:val="1"/>
                <w:sz w:val="22"/>
                <w:szCs w:val="22"/>
                <w:rtl w:val="0"/>
                <w:lang w:val="en-US"/>
              </w:rPr>
              <w:t>Final Project</w:t>
            </w:r>
            <w:r>
              <w:rPr>
                <w:rStyle w:val="None"/>
                <w:sz w:val="22"/>
                <w:szCs w:val="22"/>
                <w:rtl w:val="0"/>
                <w:lang w:val="en-US"/>
              </w:rPr>
              <w:t xml:space="preserve">: Find transcripts of a landmark trial that has </w:t>
            </w:r>
            <w:r>
              <w:rPr>
                <w:rStyle w:val="None"/>
                <w:i w:val="1"/>
                <w:iCs w:val="1"/>
                <w:sz w:val="22"/>
                <w:szCs w:val="22"/>
                <w:rtl w:val="0"/>
                <w:lang w:val="en-US"/>
              </w:rPr>
              <w:t>not</w:t>
            </w:r>
            <w:r>
              <w:rPr>
                <w:rStyle w:val="None"/>
                <w:sz w:val="22"/>
                <w:szCs w:val="22"/>
                <w:rtl w:val="0"/>
                <w:lang w:val="en-US"/>
              </w:rPr>
              <w:t xml:space="preserve"> been made into a play or film but could be. Decide which portions of the transcript will be used in a short theatre piece. Students will then need to work collaboratively (in small groups) to write, cast, and direct these performances. OpenLab will be used to support continuity of the writing process.</w:t>
            </w:r>
          </w:p>
        </w:tc>
        <w:tc>
          <w:tcPr>
            <w:tcW w:type="dxa" w:w="3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2"/>
                <w:szCs w:val="22"/>
                <w:rtl w:val="0"/>
                <w:lang w:val="en-US"/>
              </w:rPr>
              <w:t>Write a character analysis (one page) for one of the characters in the script and post on shared OpenLab site. Due for Week 7.</w:t>
            </w:r>
          </w:p>
        </w:tc>
      </w:tr>
      <w:tr>
        <w:tblPrEx>
          <w:shd w:val="clear" w:color="auto" w:fill="cdd4e9"/>
        </w:tblPrEx>
        <w:trPr>
          <w:trHeight w:val="2891" w:hRule="atLeast"/>
        </w:trPr>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A"/>
              <w:ind w:left="360" w:firstLine="0"/>
            </w:pPr>
            <w:r>
              <w:rPr>
                <w:rStyle w:val="None"/>
                <w:rFonts w:ascii="Arial" w:hAnsi="Arial"/>
                <w:sz w:val="18"/>
                <w:szCs w:val="18"/>
                <w:rtl w:val="0"/>
                <w:lang w:val="en-US"/>
              </w:rPr>
              <w:t>6</w:t>
            </w: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A"/>
              <w:ind w:left="360" w:firstLine="0"/>
            </w:pPr>
            <w:r>
              <w:rPr>
                <w:rStyle w:val="None"/>
                <w:b w:val="1"/>
                <w:bCs w:val="1"/>
                <w:rtl w:val="0"/>
                <w:lang w:val="en-US"/>
              </w:rPr>
              <w:t xml:space="preserve">6. Cue the Witness: the </w:t>
            </w:r>
            <w:r>
              <w:rPr>
                <w:rStyle w:val="None"/>
                <w:b w:val="1"/>
                <w:bCs w:val="1"/>
                <w:rtl w:val="0"/>
                <w:lang w:val="en-US"/>
              </w:rPr>
              <w:t>“</w:t>
            </w:r>
            <w:r>
              <w:rPr>
                <w:rStyle w:val="None"/>
                <w:b w:val="1"/>
                <w:bCs w:val="1"/>
                <w:rtl w:val="0"/>
                <w:lang w:val="en-US"/>
              </w:rPr>
              <w:t>Supporting Role</w:t>
            </w:r>
            <w:r>
              <w:rPr>
                <w:rStyle w:val="None"/>
                <w:b w:val="1"/>
                <w:bCs w:val="1"/>
                <w:rtl w:val="0"/>
                <w:lang w:val="en-US"/>
              </w:rPr>
              <w:t xml:space="preserve">” </w:t>
            </w:r>
            <w:r>
              <w:rPr>
                <w:rStyle w:val="None"/>
                <w:b w:val="1"/>
                <w:bCs w:val="1"/>
                <w:rtl w:val="0"/>
                <w:lang w:val="en-US"/>
              </w:rPr>
              <w:t>at Trial</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sz w:val="22"/>
                <w:szCs w:val="22"/>
              </w:rPr>
            </w:pPr>
            <w:r>
              <w:rPr>
                <w:rStyle w:val="None"/>
                <w:sz w:val="22"/>
                <w:szCs w:val="22"/>
                <w:rtl w:val="0"/>
                <w:lang w:val="en-US"/>
              </w:rPr>
              <w:t xml:space="preserve">What is the role of a witness in court? Who may be called as a witness? Is there more than one type of witness? </w:t>
            </w:r>
          </w:p>
          <w:p>
            <w:pPr>
              <w:pStyle w:val="Body A"/>
              <w:bidi w:val="0"/>
              <w:ind w:left="0" w:right="0" w:firstLine="0"/>
              <w:jc w:val="left"/>
              <w:rPr>
                <w:rtl w:val="0"/>
              </w:rPr>
            </w:pPr>
            <w:r>
              <w:rPr>
                <w:rStyle w:val="None"/>
                <w:sz w:val="22"/>
                <w:szCs w:val="22"/>
                <w:rtl w:val="0"/>
                <w:lang w:val="en-US"/>
              </w:rPr>
              <w:t xml:space="preserve">What rules/procedure direct/govern witness testimony? What is the effect of testimony that is </w:t>
            </w:r>
            <w:r>
              <w:rPr>
                <w:rStyle w:val="None"/>
                <w:sz w:val="22"/>
                <w:szCs w:val="22"/>
                <w:rtl w:val="0"/>
                <w:lang w:val="en-US"/>
              </w:rPr>
              <w:t>‘</w:t>
            </w:r>
            <w:r>
              <w:rPr>
                <w:rStyle w:val="None"/>
                <w:sz w:val="22"/>
                <w:szCs w:val="22"/>
                <w:rtl w:val="0"/>
                <w:lang w:val="en-US"/>
              </w:rPr>
              <w:t>read-back</w:t>
            </w:r>
            <w:r>
              <w:rPr>
                <w:rStyle w:val="None"/>
                <w:sz w:val="22"/>
                <w:szCs w:val="22"/>
                <w:rtl w:val="0"/>
                <w:lang w:val="en-US"/>
              </w:rPr>
              <w:t xml:space="preserve">’ </w:t>
            </w:r>
            <w:r>
              <w:rPr>
                <w:rStyle w:val="None"/>
                <w:sz w:val="22"/>
                <w:szCs w:val="22"/>
                <w:rtl w:val="0"/>
                <w:lang w:val="en-US"/>
              </w:rPr>
              <w:t xml:space="preserve">to a jury? Why/how/when is this done? </w:t>
            </w:r>
          </w:p>
        </w:tc>
        <w:tc>
          <w:tcPr>
            <w:tcW w:type="dxa" w:w="3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sz w:val="22"/>
                <w:szCs w:val="22"/>
              </w:rPr>
            </w:pPr>
            <w:r>
              <w:rPr>
                <w:rStyle w:val="None"/>
                <w:sz w:val="22"/>
                <w:szCs w:val="22"/>
                <w:rtl w:val="0"/>
                <w:lang w:val="en-US"/>
              </w:rPr>
              <w:t>Using Blackboard Observe and comment on witness</w:t>
            </w:r>
            <w:r>
              <w:rPr>
                <w:rStyle w:val="None"/>
                <w:sz w:val="22"/>
                <w:szCs w:val="22"/>
                <w:rtl w:val="0"/>
                <w:lang w:val="en-US"/>
              </w:rPr>
              <w:t xml:space="preserve">’ </w:t>
            </w:r>
            <w:r>
              <w:rPr>
                <w:rStyle w:val="None"/>
                <w:sz w:val="22"/>
                <w:szCs w:val="22"/>
                <w:rtl w:val="0"/>
                <w:lang w:val="en-US"/>
              </w:rPr>
              <w:t xml:space="preserve">scenes from </w:t>
            </w:r>
            <w:r>
              <w:rPr>
                <w:rStyle w:val="None"/>
                <w:sz w:val="22"/>
                <w:szCs w:val="22"/>
                <w:rtl w:val="0"/>
                <w:lang w:val="en-US"/>
              </w:rPr>
              <w:t>“</w:t>
            </w:r>
            <w:r>
              <w:rPr>
                <w:rStyle w:val="None"/>
                <w:i w:val="1"/>
                <w:iCs w:val="1"/>
                <w:sz w:val="22"/>
                <w:szCs w:val="22"/>
                <w:rtl w:val="0"/>
                <w:lang w:val="en-US"/>
              </w:rPr>
              <w:t>A Few Good Men</w:t>
            </w:r>
            <w:r>
              <w:rPr>
                <w:rStyle w:val="None"/>
                <w:sz w:val="22"/>
                <w:szCs w:val="22"/>
                <w:rtl w:val="0"/>
                <w:lang w:val="en-US"/>
              </w:rPr>
              <w:t>.</w:t>
            </w:r>
            <w:r>
              <w:rPr>
                <w:rStyle w:val="None"/>
                <w:sz w:val="22"/>
                <w:szCs w:val="22"/>
                <w:rtl w:val="0"/>
                <w:lang w:val="en-US"/>
              </w:rPr>
              <w:t xml:space="preserve">”                  </w:t>
            </w:r>
          </w:p>
          <w:p>
            <w:pPr>
              <w:pStyle w:val="Body A"/>
              <w:bidi w:val="0"/>
              <w:ind w:left="0" w:right="0" w:firstLine="0"/>
              <w:jc w:val="left"/>
              <w:rPr>
                <w:rStyle w:val="None"/>
                <w:sz w:val="22"/>
                <w:szCs w:val="22"/>
                <w:rtl w:val="0"/>
              </w:rPr>
            </w:pPr>
            <w:r>
              <w:rPr>
                <w:rStyle w:val="None"/>
                <w:sz w:val="22"/>
                <w:szCs w:val="22"/>
                <w:rtl w:val="0"/>
                <w:lang w:val="en-US"/>
              </w:rPr>
              <w:t xml:space="preserve">Distribute and review/discuss expectations/timeline for final paper assignment.   </w:t>
            </w:r>
          </w:p>
          <w:p>
            <w:pPr>
              <w:pStyle w:val="Body A"/>
              <w:bidi w:val="0"/>
              <w:ind w:left="0" w:right="0" w:firstLine="0"/>
              <w:jc w:val="left"/>
              <w:rPr>
                <w:rtl w:val="0"/>
              </w:rPr>
            </w:pPr>
            <w:r>
              <w:rPr>
                <w:rStyle w:val="None"/>
                <w:sz w:val="22"/>
                <w:szCs w:val="22"/>
                <w:rtl w:val="0"/>
                <w:lang w:val="en-US"/>
              </w:rPr>
              <w:t>First drafts of paper due Week 10</w:t>
            </w:r>
          </w:p>
        </w:tc>
      </w:tr>
      <w:tr>
        <w:tblPrEx>
          <w:shd w:val="clear" w:color="auto" w:fill="cdd4e9"/>
        </w:tblPrEx>
        <w:trPr>
          <w:trHeight w:val="4091" w:hRule="atLeast"/>
        </w:trPr>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A"/>
              <w:ind w:left="360" w:firstLine="0"/>
            </w:pPr>
            <w:r>
              <w:rPr>
                <w:rStyle w:val="None"/>
                <w:rFonts w:ascii="Arial" w:hAnsi="Arial"/>
                <w:sz w:val="18"/>
                <w:szCs w:val="18"/>
                <w:rtl w:val="0"/>
                <w:lang w:val="en-US"/>
              </w:rPr>
              <w:t>7</w:t>
            </w: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A"/>
              <w:ind w:left="360" w:firstLine="0"/>
            </w:pPr>
            <w:r>
              <w:rPr>
                <w:rStyle w:val="None"/>
                <w:b w:val="1"/>
                <w:bCs w:val="1"/>
                <w:shd w:val="clear" w:color="auto" w:fill="ffffff"/>
                <w:rtl w:val="0"/>
                <w:lang w:val="en-US"/>
              </w:rPr>
              <w:t>7. Virtue is Bold, and Goodness Never Fearful</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2"/>
                <w:szCs w:val="22"/>
                <w:rtl w:val="0"/>
                <w:lang w:val="en-US"/>
              </w:rPr>
              <w:t xml:space="preserve">Take famous characters of trial lawyers. What are their characteristics? Can we find examples of different genders/heritages/races/sexual orientations with these same </w:t>
            </w:r>
            <w:r>
              <w:rPr>
                <w:rStyle w:val="None"/>
                <w:sz w:val="22"/>
                <w:szCs w:val="22"/>
                <w:rtl w:val="0"/>
                <w:lang w:val="en-US"/>
              </w:rPr>
              <w:t>‘</w:t>
            </w:r>
            <w:r>
              <w:rPr>
                <w:rStyle w:val="None"/>
                <w:sz w:val="22"/>
                <w:szCs w:val="22"/>
                <w:rtl w:val="0"/>
                <w:lang w:val="en-US"/>
              </w:rPr>
              <w:t>heroic</w:t>
            </w:r>
            <w:r>
              <w:rPr>
                <w:rStyle w:val="None"/>
                <w:sz w:val="22"/>
                <w:szCs w:val="22"/>
                <w:rtl w:val="0"/>
                <w:lang w:val="en-US"/>
              </w:rPr>
              <w:t xml:space="preserve">” </w:t>
            </w:r>
            <w:r>
              <w:rPr>
                <w:rStyle w:val="None"/>
                <w:sz w:val="22"/>
                <w:szCs w:val="22"/>
                <w:rtl w:val="0"/>
                <w:lang w:val="en-US"/>
              </w:rPr>
              <w:t>characteristics? Students will examine the differences between Documentary Theatre (using actual court transcripts); Theatre of Social Justice; Theatre of the Real; and Courtroom Drama.</w:t>
            </w:r>
          </w:p>
        </w:tc>
        <w:tc>
          <w:tcPr>
            <w:tcW w:type="dxa" w:w="3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2"/>
                <w:szCs w:val="22"/>
                <w:rtl w:val="0"/>
                <w:lang w:val="en-US"/>
              </w:rPr>
              <w:t>Using the shared OpenLab site, and the characters they</w:t>
            </w:r>
            <w:r>
              <w:rPr>
                <w:rStyle w:val="None"/>
                <w:sz w:val="22"/>
                <w:szCs w:val="22"/>
                <w:rtl w:val="0"/>
                <w:lang w:val="en-US"/>
              </w:rPr>
              <w:t>’</w:t>
            </w:r>
            <w:r>
              <w:rPr>
                <w:rStyle w:val="None"/>
                <w:sz w:val="22"/>
                <w:szCs w:val="22"/>
                <w:rtl w:val="0"/>
                <w:lang w:val="en-US"/>
              </w:rPr>
              <w:t>re working on, students write the beginning of their play.</w:t>
            </w:r>
          </w:p>
        </w:tc>
      </w:tr>
      <w:tr>
        <w:tblPrEx>
          <w:shd w:val="clear" w:color="auto" w:fill="cdd4e9"/>
        </w:tblPrEx>
        <w:trPr>
          <w:trHeight w:val="5771" w:hRule="atLeast"/>
        </w:trPr>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A"/>
              <w:ind w:left="360" w:firstLine="0"/>
            </w:pPr>
            <w:r>
              <w:rPr>
                <w:rStyle w:val="None"/>
                <w:rFonts w:ascii="Arial" w:hAnsi="Arial"/>
                <w:sz w:val="18"/>
                <w:szCs w:val="18"/>
                <w:rtl w:val="0"/>
                <w:lang w:val="en-US"/>
              </w:rPr>
              <w:t>8</w:t>
            </w: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A"/>
              <w:ind w:left="360" w:firstLine="0"/>
            </w:pPr>
            <w:r>
              <w:rPr>
                <w:rStyle w:val="None"/>
                <w:b w:val="1"/>
                <w:bCs w:val="1"/>
                <w:shd w:val="clear" w:color="auto" w:fill="ffffff"/>
                <w:rtl w:val="0"/>
                <w:lang w:val="en-US"/>
              </w:rPr>
              <w:t xml:space="preserve">8. Hidden Heroes              of Law                                                                        </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sz w:val="22"/>
                <w:szCs w:val="22"/>
                <w:shd w:val="clear" w:color="auto" w:fill="ffffff"/>
              </w:rPr>
            </w:pPr>
            <w:r>
              <w:rPr>
                <w:rStyle w:val="None"/>
                <w:sz w:val="22"/>
                <w:szCs w:val="22"/>
                <w:shd w:val="clear" w:color="auto" w:fill="ffffff"/>
                <w:rtl w:val="0"/>
                <w:lang w:val="en-US"/>
              </w:rPr>
              <w:t xml:space="preserve">Equal Justice Initiative (EJI) founded by Bryan Stevenson, attorney and professor is an agency which provides hope and compassion to children and death row inmates by reviewing their cases to ensure that they were administered in a fair and equitable manner in the criminal justice system and the judgments rendered are age appropriate. </w:t>
            </w:r>
          </w:p>
          <w:p>
            <w:pPr>
              <w:pStyle w:val="Body A"/>
              <w:bidi w:val="0"/>
              <w:ind w:left="0" w:right="0" w:firstLine="0"/>
              <w:jc w:val="left"/>
              <w:rPr>
                <w:rtl w:val="0"/>
              </w:rPr>
            </w:pPr>
            <w:r>
              <w:rPr>
                <w:rStyle w:val="None"/>
                <w:sz w:val="22"/>
                <w:szCs w:val="22"/>
                <w:shd w:val="clear" w:color="auto" w:fill="ffffff"/>
                <w:rtl w:val="0"/>
                <w:lang w:val="en-US"/>
              </w:rPr>
              <w:t>Homeboy Industries founded by Gregory Boyle, SJ is an agency/company that provides work/training opportunities to former gang members living in Los Angeles who seek to leave gang life.</w:t>
            </w:r>
          </w:p>
        </w:tc>
        <w:tc>
          <w:tcPr>
            <w:tcW w:type="dxa" w:w="3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sz w:val="22"/>
                <w:szCs w:val="22"/>
                <w:shd w:val="clear" w:color="auto" w:fill="ffffff"/>
              </w:rPr>
            </w:pPr>
            <w:r>
              <w:rPr>
                <w:rStyle w:val="None"/>
                <w:sz w:val="22"/>
                <w:szCs w:val="22"/>
                <w:shd w:val="clear" w:color="auto" w:fill="ffffff"/>
                <w:rtl w:val="0"/>
                <w:lang w:val="en-US"/>
              </w:rPr>
              <w:t>‘</w:t>
            </w:r>
            <w:r>
              <w:rPr>
                <w:rStyle w:val="None"/>
                <w:sz w:val="22"/>
                <w:szCs w:val="22"/>
                <w:shd w:val="clear" w:color="auto" w:fill="ffffff"/>
                <w:rtl w:val="0"/>
                <w:lang w:val="en-US"/>
              </w:rPr>
              <w:t>Every person has a story</w:t>
            </w:r>
            <w:r>
              <w:rPr>
                <w:rStyle w:val="None"/>
                <w:sz w:val="22"/>
                <w:szCs w:val="22"/>
                <w:shd w:val="clear" w:color="auto" w:fill="ffffff"/>
                <w:rtl w:val="0"/>
                <w:lang w:val="en-US"/>
              </w:rPr>
              <w:t xml:space="preserve">’ </w:t>
            </w:r>
            <w:r>
              <w:rPr>
                <w:rStyle w:val="None"/>
                <w:sz w:val="22"/>
                <w:szCs w:val="22"/>
                <w:shd w:val="clear" w:color="auto" w:fill="ffffff"/>
                <w:rtl w:val="0"/>
                <w:lang w:val="en-US"/>
              </w:rPr>
              <w:t xml:space="preserve">and </w:t>
            </w:r>
            <w:r>
              <w:rPr>
                <w:rStyle w:val="None"/>
                <w:sz w:val="22"/>
                <w:szCs w:val="22"/>
                <w:shd w:val="clear" w:color="auto" w:fill="ffffff"/>
                <w:rtl w:val="0"/>
                <w:lang w:val="en-US"/>
              </w:rPr>
              <w:t>‘</w:t>
            </w:r>
            <w:r>
              <w:rPr>
                <w:rStyle w:val="None"/>
                <w:sz w:val="22"/>
                <w:szCs w:val="22"/>
                <w:shd w:val="clear" w:color="auto" w:fill="ffffff"/>
                <w:rtl w:val="0"/>
                <w:lang w:val="en-US"/>
              </w:rPr>
              <w:t>A picture is worth a thousand words.</w:t>
            </w:r>
            <w:r>
              <w:rPr>
                <w:rStyle w:val="None"/>
                <w:sz w:val="22"/>
                <w:szCs w:val="22"/>
                <w:shd w:val="clear" w:color="auto" w:fill="ffffff"/>
                <w:rtl w:val="0"/>
                <w:lang w:val="en-US"/>
              </w:rPr>
              <w:t>’</w:t>
            </w:r>
          </w:p>
          <w:p>
            <w:pPr>
              <w:pStyle w:val="Body A"/>
              <w:bidi w:val="0"/>
              <w:ind w:left="0" w:right="0" w:firstLine="0"/>
              <w:jc w:val="left"/>
              <w:rPr>
                <w:rtl w:val="0"/>
              </w:rPr>
            </w:pPr>
            <w:r>
              <w:rPr>
                <w:rStyle w:val="None"/>
                <w:sz w:val="22"/>
                <w:szCs w:val="22"/>
                <w:rtl w:val="0"/>
                <w:lang w:val="en-US"/>
              </w:rPr>
              <w:t>Using Blackboard</w:t>
            </w:r>
            <w:r>
              <w:rPr>
                <w:rStyle w:val="None"/>
                <w:sz w:val="22"/>
                <w:szCs w:val="22"/>
                <w:shd w:val="clear" w:color="auto" w:fill="ffffff"/>
                <w:rtl w:val="0"/>
                <w:lang w:val="en-US"/>
              </w:rPr>
              <w:t xml:space="preserve"> examine and analyze the EJI website. Read excerpts from </w:t>
            </w:r>
            <w:r>
              <w:rPr>
                <w:rStyle w:val="None"/>
                <w:i w:val="1"/>
                <w:iCs w:val="1"/>
                <w:sz w:val="22"/>
                <w:szCs w:val="22"/>
                <w:shd w:val="clear" w:color="auto" w:fill="ffffff"/>
                <w:rtl w:val="0"/>
                <w:lang w:val="en-US"/>
              </w:rPr>
              <w:t>Tattoos on the Heart</w:t>
            </w:r>
            <w:r>
              <w:rPr>
                <w:rStyle w:val="None"/>
                <w:sz w:val="22"/>
                <w:szCs w:val="22"/>
                <w:shd w:val="clear" w:color="auto" w:fill="ffffff"/>
                <w:rtl w:val="0"/>
                <w:lang w:val="en-US"/>
              </w:rPr>
              <w:t xml:space="preserve">. How do the agencies (EJI and Homeboy Industries) communicate their missions and goals? What story, graphic/statistic, and picture, in particular, moved you/spoke to you from EJI and </w:t>
            </w:r>
            <w:r>
              <w:rPr>
                <w:rStyle w:val="None"/>
                <w:i w:val="1"/>
                <w:iCs w:val="1"/>
                <w:sz w:val="22"/>
                <w:szCs w:val="22"/>
                <w:shd w:val="clear" w:color="auto" w:fill="ffffff"/>
                <w:rtl w:val="0"/>
                <w:lang w:val="en-US"/>
              </w:rPr>
              <w:t>Tattoos on the Heart</w:t>
            </w:r>
            <w:r>
              <w:rPr>
                <w:rStyle w:val="None"/>
                <w:sz w:val="22"/>
                <w:szCs w:val="22"/>
                <w:shd w:val="clear" w:color="auto" w:fill="ffffff"/>
                <w:rtl w:val="0"/>
                <w:lang w:val="en-US"/>
              </w:rPr>
              <w:t xml:space="preserve">? Why?  </w:t>
            </w:r>
          </w:p>
        </w:tc>
      </w:tr>
      <w:tr>
        <w:tblPrEx>
          <w:shd w:val="clear" w:color="auto" w:fill="cdd4e9"/>
        </w:tblPrEx>
        <w:trPr>
          <w:trHeight w:val="1691" w:hRule="atLeast"/>
        </w:trPr>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A"/>
              <w:ind w:left="360" w:firstLine="0"/>
            </w:pPr>
            <w:r>
              <w:rPr>
                <w:rStyle w:val="None"/>
                <w:rFonts w:ascii="Arial" w:hAnsi="Arial"/>
                <w:sz w:val="18"/>
                <w:szCs w:val="18"/>
                <w:rtl w:val="0"/>
                <w:lang w:val="en-US"/>
              </w:rPr>
              <w:t>9</w:t>
            </w: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A"/>
              <w:ind w:left="360" w:firstLine="0"/>
            </w:pPr>
            <w:r>
              <w:rPr>
                <w:rStyle w:val="None"/>
                <w:b w:val="1"/>
                <w:bCs w:val="1"/>
                <w:shd w:val="clear" w:color="auto" w:fill="ffffff"/>
                <w:rtl w:val="0"/>
                <w:lang w:val="en-US"/>
              </w:rPr>
              <w:t>9. Measure Still for Measure</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2"/>
                <w:szCs w:val="22"/>
                <w:shd w:val="clear" w:color="auto" w:fill="ffffff"/>
                <w:rtl w:val="0"/>
                <w:lang w:val="en-US"/>
              </w:rPr>
              <w:t xml:space="preserve">Students present the beginnings of their pieces. Building on the EJI and </w:t>
            </w:r>
            <w:r>
              <w:rPr>
                <w:rStyle w:val="None"/>
                <w:i w:val="1"/>
                <w:iCs w:val="1"/>
                <w:sz w:val="22"/>
                <w:szCs w:val="22"/>
                <w:shd w:val="clear" w:color="auto" w:fill="ffffff"/>
                <w:rtl w:val="0"/>
                <w:lang w:val="en-US"/>
              </w:rPr>
              <w:t>Tattoos on the Heart</w:t>
            </w:r>
            <w:r>
              <w:rPr>
                <w:rStyle w:val="None"/>
                <w:sz w:val="22"/>
                <w:szCs w:val="22"/>
                <w:shd w:val="clear" w:color="auto" w:fill="ffffff"/>
                <w:rtl w:val="0"/>
                <w:lang w:val="en-US"/>
              </w:rPr>
              <w:t xml:space="preserve"> stories from Week 8, we look to examine the role of the victim/perpetrator.</w:t>
            </w:r>
          </w:p>
        </w:tc>
        <w:tc>
          <w:tcPr>
            <w:tcW w:type="dxa" w:w="3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2"/>
                <w:szCs w:val="22"/>
                <w:rtl w:val="0"/>
                <w:lang w:val="en-US"/>
              </w:rPr>
              <w:t>Students continue working on their plays, developing the middle section, and heightening conflict.</w:t>
            </w:r>
          </w:p>
        </w:tc>
      </w:tr>
      <w:tr>
        <w:tblPrEx>
          <w:shd w:val="clear" w:color="auto" w:fill="cdd4e9"/>
        </w:tblPrEx>
        <w:trPr>
          <w:trHeight w:val="3851" w:hRule="atLeast"/>
        </w:trPr>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A"/>
              <w:ind w:left="360" w:firstLine="0"/>
            </w:pPr>
            <w:r>
              <w:rPr>
                <w:rStyle w:val="None"/>
                <w:rFonts w:ascii="Arial" w:hAnsi="Arial"/>
                <w:sz w:val="18"/>
                <w:szCs w:val="18"/>
                <w:rtl w:val="0"/>
                <w:lang w:val="en-US"/>
              </w:rPr>
              <w:t>10</w:t>
            </w: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A"/>
              <w:ind w:left="360" w:firstLine="0"/>
            </w:pPr>
            <w:r>
              <w:rPr>
                <w:rStyle w:val="None"/>
                <w:b w:val="1"/>
                <w:bCs w:val="1"/>
                <w:rtl w:val="0"/>
                <w:lang w:val="en-US"/>
              </w:rPr>
              <w:t xml:space="preserve">10. View from the Bench versus A View from the Sidelines                              </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2"/>
                <w:szCs w:val="22"/>
                <w:rtl w:val="0"/>
                <w:lang w:val="en-US"/>
              </w:rPr>
              <w:t xml:space="preserve">Convincing both judge and jury. What is a bench trial? What is a jury trial? How do they differ? Does having a bench trial or jury trial matter in terms of representing the client in court? How do attorneys select jurors? Fairness and justice for litigants/parties to the lawsuit in jury selection. Examine written juror questionnaires, listen to </w:t>
            </w:r>
            <w:r>
              <w:rPr>
                <w:rStyle w:val="None"/>
                <w:i w:val="1"/>
                <w:iCs w:val="1"/>
                <w:sz w:val="22"/>
                <w:szCs w:val="22"/>
                <w:rtl w:val="0"/>
                <w:lang w:val="en-US"/>
              </w:rPr>
              <w:t xml:space="preserve">voir dire, </w:t>
            </w:r>
            <w:r>
              <w:rPr>
                <w:rStyle w:val="None"/>
                <w:sz w:val="22"/>
                <w:szCs w:val="22"/>
                <w:rtl w:val="0"/>
                <w:lang w:val="en-US"/>
              </w:rPr>
              <w:t>and review court instructions to jurors</w:t>
            </w:r>
            <w:r>
              <w:rPr>
                <w:rStyle w:val="None"/>
                <w:i w:val="1"/>
                <w:iCs w:val="1"/>
                <w:sz w:val="22"/>
                <w:szCs w:val="22"/>
                <w:rtl w:val="0"/>
                <w:lang w:val="en-US"/>
              </w:rPr>
              <w:t xml:space="preserve">. </w:t>
            </w:r>
          </w:p>
        </w:tc>
        <w:tc>
          <w:tcPr>
            <w:tcW w:type="dxa" w:w="3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sz w:val="22"/>
                <w:szCs w:val="22"/>
              </w:rPr>
            </w:pPr>
            <w:r>
              <w:rPr>
                <w:rStyle w:val="None"/>
                <w:sz w:val="22"/>
                <w:szCs w:val="22"/>
                <w:rtl w:val="0"/>
                <w:lang w:val="en-US"/>
              </w:rPr>
              <w:t>Writing assignment: How and what        (i.e. Social Media) effects/impacts juries/courtrooms and therefore, justice?</w:t>
            </w:r>
            <w:r>
              <w:rPr>
                <w:rStyle w:val="None"/>
                <w:i w:val="1"/>
                <w:iCs w:val="1"/>
                <w:sz w:val="22"/>
                <w:szCs w:val="22"/>
                <w:rtl w:val="0"/>
                <w:lang w:val="en-US"/>
              </w:rPr>
              <w:t xml:space="preserve"> </w:t>
            </w:r>
            <w:r>
              <w:rPr>
                <w:rStyle w:val="None"/>
                <w:sz w:val="22"/>
                <w:szCs w:val="22"/>
                <w:rtl w:val="0"/>
                <w:lang w:val="en-US"/>
              </w:rPr>
              <w:t xml:space="preserve"> </w:t>
            </w:r>
          </w:p>
          <w:p>
            <w:pPr>
              <w:pStyle w:val="Body A"/>
              <w:bidi w:val="0"/>
              <w:ind w:left="0" w:right="0" w:firstLine="0"/>
              <w:jc w:val="left"/>
              <w:rPr>
                <w:rtl w:val="0"/>
              </w:rPr>
            </w:pPr>
            <w:r>
              <w:rPr>
                <w:rStyle w:val="None"/>
                <w:sz w:val="22"/>
                <w:szCs w:val="22"/>
                <w:rtl w:val="0"/>
                <w:lang w:val="en-US"/>
              </w:rPr>
              <w:t xml:space="preserve">First drafts of paper due.  </w:t>
            </w:r>
            <w:r>
              <w:rPr>
                <w:rStyle w:val="None"/>
                <w:sz w:val="22"/>
                <w:szCs w:val="22"/>
              </w:rPr>
            </w:r>
          </w:p>
        </w:tc>
      </w:tr>
      <w:tr>
        <w:tblPrEx>
          <w:shd w:val="clear" w:color="auto" w:fill="cdd4e9"/>
        </w:tblPrEx>
        <w:trPr>
          <w:trHeight w:val="1451" w:hRule="atLeast"/>
        </w:trPr>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A"/>
              <w:ind w:left="360" w:firstLine="0"/>
            </w:pPr>
            <w:r>
              <w:rPr>
                <w:rStyle w:val="None"/>
                <w:rFonts w:ascii="Arial" w:hAnsi="Arial"/>
                <w:sz w:val="18"/>
                <w:szCs w:val="18"/>
                <w:rtl w:val="0"/>
                <w:lang w:val="en-US"/>
              </w:rPr>
              <w:t>11</w:t>
            </w: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A"/>
              <w:ind w:left="360" w:firstLine="0"/>
            </w:pPr>
            <w:r>
              <w:rPr>
                <w:rStyle w:val="None"/>
                <w:b w:val="1"/>
                <w:bCs w:val="1"/>
                <w:shd w:val="clear" w:color="auto" w:fill="ffffff"/>
                <w:rtl w:val="0"/>
                <w:lang w:val="en-US"/>
              </w:rPr>
              <w:t>11. Truth is Truth</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2"/>
                <w:szCs w:val="22"/>
                <w:rtl w:val="0"/>
                <w:lang w:val="en-US"/>
              </w:rPr>
              <w:t>Examining the role of the judge and the audience in meta-theatrical plays. Examination of positioning the audience</w:t>
            </w:r>
            <w:r>
              <w:rPr>
                <w:rStyle w:val="None"/>
                <w:sz w:val="22"/>
                <w:szCs w:val="22"/>
                <w:rtl w:val="0"/>
                <w:lang w:val="en-US"/>
              </w:rPr>
              <w:t>’</w:t>
            </w:r>
            <w:r>
              <w:rPr>
                <w:rStyle w:val="None"/>
                <w:sz w:val="22"/>
                <w:szCs w:val="22"/>
                <w:rtl w:val="0"/>
                <w:lang w:val="en-US"/>
              </w:rPr>
              <w:t xml:space="preserve">s attention and sympathy.  </w:t>
            </w:r>
          </w:p>
        </w:tc>
        <w:tc>
          <w:tcPr>
            <w:tcW w:type="dxa" w:w="3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sz w:val="22"/>
                <w:szCs w:val="22"/>
              </w:rPr>
            </w:pPr>
            <w:r>
              <w:rPr>
                <w:rStyle w:val="None"/>
                <w:sz w:val="22"/>
                <w:szCs w:val="22"/>
                <w:rtl w:val="0"/>
                <w:lang w:val="en-US"/>
              </w:rPr>
              <w:t xml:space="preserve">First drafts of final performance project due. </w:t>
            </w:r>
          </w:p>
          <w:p>
            <w:pPr>
              <w:pStyle w:val="Body A"/>
              <w:bidi w:val="0"/>
              <w:ind w:left="0" w:right="0" w:firstLine="0"/>
              <w:jc w:val="left"/>
              <w:rPr>
                <w:rtl w:val="0"/>
              </w:rPr>
            </w:pPr>
            <w:r>
              <w:rPr>
                <w:rStyle w:val="None"/>
                <w:sz w:val="22"/>
                <w:szCs w:val="22"/>
                <w:rtl w:val="0"/>
                <w:lang w:val="en-US"/>
              </w:rPr>
              <w:t>Feedback given on first drafts in class.</w:t>
            </w:r>
            <w:r>
              <w:rPr>
                <w:rStyle w:val="None"/>
                <w:sz w:val="22"/>
                <w:szCs w:val="22"/>
              </w:rPr>
            </w:r>
          </w:p>
        </w:tc>
      </w:tr>
      <w:tr>
        <w:tblPrEx>
          <w:shd w:val="clear" w:color="auto" w:fill="cdd4e9"/>
        </w:tblPrEx>
        <w:trPr>
          <w:trHeight w:val="4561" w:hRule="atLeast"/>
        </w:trPr>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A"/>
              <w:ind w:left="360" w:firstLine="0"/>
            </w:pPr>
            <w:r>
              <w:rPr>
                <w:rStyle w:val="None"/>
                <w:rFonts w:ascii="Arial" w:hAnsi="Arial"/>
                <w:sz w:val="18"/>
                <w:szCs w:val="18"/>
                <w:rtl w:val="0"/>
                <w:lang w:val="en-US"/>
              </w:rPr>
              <w:t>12</w:t>
            </w: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A"/>
              <w:ind w:left="360" w:firstLine="0"/>
            </w:pPr>
            <w:r>
              <w:rPr>
                <w:rStyle w:val="None"/>
                <w:b w:val="1"/>
                <w:bCs w:val="1"/>
                <w:rtl w:val="0"/>
                <w:lang w:val="en-US"/>
              </w:rPr>
              <w:t xml:space="preserve">12. The Art of Oral Argument                                                                                </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sz w:val="22"/>
                <w:szCs w:val="22"/>
              </w:rPr>
            </w:pPr>
            <w:r>
              <w:rPr>
                <w:rStyle w:val="None"/>
                <w:sz w:val="22"/>
                <w:szCs w:val="22"/>
                <w:rtl w:val="0"/>
                <w:lang w:val="en-US"/>
              </w:rPr>
              <w:t>Watch and listen to attorneys</w:t>
            </w:r>
            <w:r>
              <w:rPr>
                <w:rStyle w:val="None"/>
                <w:sz w:val="22"/>
                <w:szCs w:val="22"/>
                <w:rtl w:val="0"/>
                <w:lang w:val="en-US"/>
              </w:rPr>
              <w:t xml:space="preserve">’ </w:t>
            </w:r>
            <w:r>
              <w:rPr>
                <w:rStyle w:val="None"/>
                <w:sz w:val="22"/>
                <w:szCs w:val="22"/>
                <w:rtl w:val="0"/>
                <w:lang w:val="en-US"/>
              </w:rPr>
              <w:t xml:space="preserve">opening/closing arguments and oral arguments in select cases before the U.S. Supreme Court. </w:t>
            </w:r>
          </w:p>
          <w:p>
            <w:pPr>
              <w:pStyle w:val="Body A"/>
              <w:bidi w:val="0"/>
              <w:ind w:left="0" w:right="0" w:firstLine="0"/>
              <w:jc w:val="left"/>
              <w:rPr>
                <w:rStyle w:val="None"/>
                <w:sz w:val="22"/>
                <w:szCs w:val="22"/>
                <w:shd w:val="clear" w:color="auto" w:fill="ffffff"/>
                <w:rtl w:val="0"/>
              </w:rPr>
            </w:pPr>
            <w:r>
              <w:rPr>
                <w:rStyle w:val="None"/>
                <w:sz w:val="22"/>
                <w:szCs w:val="22"/>
                <w:shd w:val="clear" w:color="auto" w:fill="ffffff"/>
                <w:rtl w:val="0"/>
                <w:lang w:val="en-US"/>
              </w:rPr>
              <w:t>“</w:t>
            </w:r>
            <w:r>
              <w:rPr>
                <w:rStyle w:val="None"/>
                <w:sz w:val="22"/>
                <w:szCs w:val="22"/>
                <w:shd w:val="clear" w:color="auto" w:fill="ffffff"/>
                <w:rtl w:val="0"/>
                <w:lang w:val="en-US"/>
              </w:rPr>
              <w:t>Oral Argument - Audio File.</w:t>
            </w:r>
            <w:r>
              <w:rPr>
                <w:rStyle w:val="None"/>
                <w:sz w:val="22"/>
                <w:szCs w:val="22"/>
                <w:shd w:val="clear" w:color="auto" w:fill="ffffff"/>
                <w:rtl w:val="0"/>
                <w:lang w:val="en-US"/>
              </w:rPr>
              <w:t>” </w:t>
            </w:r>
            <w:r>
              <w:rPr>
                <w:rStyle w:val="None"/>
                <w:i w:val="1"/>
                <w:iCs w:val="1"/>
                <w:sz w:val="22"/>
                <w:szCs w:val="22"/>
                <w:shd w:val="clear" w:color="auto" w:fill="ffffff"/>
                <w:rtl w:val="0"/>
                <w:lang w:val="en-US"/>
              </w:rPr>
              <w:t>Home - Supreme Court of the United States</w:t>
            </w:r>
            <w:r>
              <w:rPr>
                <w:rStyle w:val="None"/>
                <w:sz w:val="22"/>
                <w:szCs w:val="22"/>
                <w:shd w:val="clear" w:color="auto" w:fill="ffffff"/>
                <w:rtl w:val="0"/>
                <w:lang w:val="en-US"/>
              </w:rPr>
              <w:t xml:space="preserve">, </w:t>
            </w:r>
          </w:p>
          <w:p>
            <w:pPr>
              <w:pStyle w:val="Body A"/>
              <w:bidi w:val="0"/>
              <w:ind w:left="0" w:right="0" w:firstLine="0"/>
              <w:jc w:val="left"/>
              <w:rPr>
                <w:rStyle w:val="None"/>
                <w:sz w:val="22"/>
                <w:szCs w:val="22"/>
                <w:shd w:val="clear" w:color="auto" w:fill="ffffff"/>
                <w:rtl w:val="0"/>
              </w:rPr>
            </w:pPr>
            <w:r>
              <w:rPr>
                <w:rStyle w:val="Hyperlink.12"/>
                <w:sz w:val="22"/>
                <w:szCs w:val="22"/>
                <w:u w:val="single"/>
                <w:shd w:val="clear" w:color="auto" w:fill="ffffff"/>
                <w:lang w:val="en-US"/>
              </w:rPr>
              <w:fldChar w:fldCharType="begin" w:fldLock="0"/>
            </w:r>
            <w:r>
              <w:rPr>
                <w:rStyle w:val="Hyperlink.12"/>
                <w:sz w:val="22"/>
                <w:szCs w:val="22"/>
                <w:u w:val="single"/>
                <w:shd w:val="clear" w:color="auto" w:fill="ffffff"/>
                <w:lang w:val="en-US"/>
              </w:rPr>
              <w:instrText xml:space="preserve"> HYPERLINK "http://www.supremecourt.gov/oral_arguments/audio/2018/17-290"</w:instrText>
            </w:r>
            <w:r>
              <w:rPr>
                <w:rStyle w:val="Hyperlink.12"/>
                <w:sz w:val="22"/>
                <w:szCs w:val="22"/>
                <w:u w:val="single"/>
                <w:shd w:val="clear" w:color="auto" w:fill="ffffff"/>
                <w:lang w:val="en-US"/>
              </w:rPr>
              <w:fldChar w:fldCharType="separate" w:fldLock="0"/>
            </w:r>
            <w:r>
              <w:rPr>
                <w:rStyle w:val="Hyperlink.12"/>
                <w:sz w:val="22"/>
                <w:szCs w:val="22"/>
                <w:u w:val="single"/>
                <w:shd w:val="clear" w:color="auto" w:fill="ffffff"/>
                <w:rtl w:val="0"/>
                <w:lang w:val="en-US"/>
              </w:rPr>
              <w:t>www.supremecourt.gov/oral_arguments/audio/2018/17-290</w:t>
            </w:r>
            <w:r>
              <w:rPr>
                <w:sz w:val="22"/>
                <w:szCs w:val="22"/>
                <w:shd w:val="clear" w:color="auto" w:fill="ffffff"/>
              </w:rPr>
              <w:fldChar w:fldCharType="end" w:fldLock="0"/>
            </w:r>
            <w:r>
              <w:rPr>
                <w:rStyle w:val="None"/>
                <w:sz w:val="22"/>
                <w:szCs w:val="22"/>
                <w:shd w:val="clear" w:color="auto" w:fill="ffffff"/>
                <w:rtl w:val="0"/>
                <w:lang w:val="en-US"/>
              </w:rPr>
              <w:t>.</w:t>
            </w:r>
          </w:p>
          <w:p>
            <w:pPr>
              <w:pStyle w:val="Body A"/>
              <w:shd w:val="clear" w:color="auto" w:fill="ffffff"/>
              <w:bidi w:val="0"/>
              <w:ind w:left="0" w:right="0" w:firstLine="0"/>
              <w:jc w:val="left"/>
              <w:rPr>
                <w:rStyle w:val="None"/>
                <w:sz w:val="22"/>
                <w:szCs w:val="22"/>
                <w:rtl w:val="0"/>
              </w:rPr>
            </w:pPr>
            <w:r>
              <w:rPr>
                <w:rStyle w:val="None"/>
                <w:sz w:val="22"/>
                <w:szCs w:val="22"/>
                <w:rtl w:val="0"/>
                <w:lang w:val="en-US"/>
              </w:rPr>
              <w:t>Opening and Closing Arguments</w:t>
            </w:r>
          </w:p>
          <w:p>
            <w:pPr>
              <w:pStyle w:val="Body A"/>
              <w:bidi w:val="0"/>
              <w:ind w:left="0" w:right="0" w:firstLine="0"/>
              <w:jc w:val="left"/>
              <w:rPr>
                <w:rtl w:val="0"/>
              </w:rPr>
            </w:pPr>
            <w:r>
              <w:rPr>
                <w:rStyle w:val="Hyperlink.13"/>
                <w:sz w:val="22"/>
                <w:szCs w:val="22"/>
                <w:u w:val="single"/>
                <w:lang w:val="en-US"/>
              </w:rPr>
              <w:fldChar w:fldCharType="begin" w:fldLock="0"/>
            </w:r>
            <w:r>
              <w:rPr>
                <w:rStyle w:val="Hyperlink.13"/>
                <w:sz w:val="22"/>
                <w:szCs w:val="22"/>
                <w:u w:val="single"/>
                <w:lang w:val="en-US"/>
              </w:rPr>
              <w:instrText xml:space="preserve"> HYPERLINK "https://libraryguides.law.pace.edu/c.php?g=319373&amp;p=2133435"</w:instrText>
            </w:r>
            <w:r>
              <w:rPr>
                <w:rStyle w:val="Hyperlink.13"/>
                <w:sz w:val="22"/>
                <w:szCs w:val="22"/>
                <w:u w:val="single"/>
                <w:lang w:val="en-US"/>
              </w:rPr>
              <w:fldChar w:fldCharType="separate" w:fldLock="0"/>
            </w:r>
            <w:r>
              <w:rPr>
                <w:rStyle w:val="Hyperlink.13"/>
                <w:sz w:val="22"/>
                <w:szCs w:val="22"/>
                <w:u w:val="single"/>
                <w:rtl w:val="0"/>
                <w:lang w:val="en-US"/>
              </w:rPr>
              <w:t>https://libraryguides.law.pace.edu/c.php?g=319373&amp;p=2133435</w:t>
            </w:r>
            <w:r>
              <w:rPr>
                <w:sz w:val="22"/>
                <w:szCs w:val="22"/>
              </w:rPr>
              <w:fldChar w:fldCharType="end" w:fldLock="0"/>
            </w:r>
          </w:p>
        </w:tc>
        <w:tc>
          <w:tcPr>
            <w:tcW w:type="dxa" w:w="3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sz w:val="22"/>
                <w:szCs w:val="22"/>
              </w:rPr>
            </w:pPr>
            <w:r>
              <w:rPr>
                <w:rStyle w:val="None"/>
                <w:sz w:val="22"/>
                <w:szCs w:val="22"/>
                <w:rtl w:val="0"/>
                <w:lang w:val="en-US"/>
              </w:rPr>
              <w:t>Comment/critique in writing the attorneys</w:t>
            </w:r>
            <w:r>
              <w:rPr>
                <w:rStyle w:val="None"/>
                <w:sz w:val="22"/>
                <w:szCs w:val="22"/>
                <w:rtl w:val="0"/>
                <w:lang w:val="en-US"/>
              </w:rPr>
              <w:t xml:space="preserve">’ </w:t>
            </w:r>
            <w:r>
              <w:rPr>
                <w:rStyle w:val="None"/>
                <w:sz w:val="22"/>
                <w:szCs w:val="22"/>
                <w:rtl w:val="0"/>
                <w:lang w:val="en-US"/>
              </w:rPr>
              <w:t>ability to argue from scripted notes and their ability to think on their feet and respond to judges</w:t>
            </w:r>
            <w:r>
              <w:rPr>
                <w:rStyle w:val="None"/>
                <w:sz w:val="22"/>
                <w:szCs w:val="22"/>
                <w:rtl w:val="0"/>
                <w:lang w:val="en-US"/>
              </w:rPr>
              <w:t xml:space="preserve">’ </w:t>
            </w:r>
            <w:r>
              <w:rPr>
                <w:rStyle w:val="None"/>
                <w:sz w:val="22"/>
                <w:szCs w:val="22"/>
                <w:rtl w:val="0"/>
                <w:lang w:val="en-US"/>
              </w:rPr>
              <w:t>questions (passive vs. active participation). Why are both techniques utilized in court?                      Do they serve the same purpose? Why/Why Not?</w:t>
            </w:r>
          </w:p>
          <w:p>
            <w:pPr>
              <w:pStyle w:val="Body A"/>
              <w:bidi w:val="0"/>
              <w:ind w:left="0" w:right="0" w:firstLine="0"/>
              <w:jc w:val="left"/>
              <w:rPr>
                <w:rtl w:val="0"/>
              </w:rPr>
            </w:pPr>
            <w:r>
              <w:rPr>
                <w:rStyle w:val="None"/>
                <w:outline w:val="0"/>
                <w:color w:val="000000"/>
                <w:sz w:val="22"/>
                <w:szCs w:val="22"/>
                <w:u w:color="000000"/>
                <w:rtl w:val="0"/>
                <w:lang w:val="en-US"/>
                <w14:textFill>
                  <w14:solidFill>
                    <w14:srgbClr w14:val="000000"/>
                  </w14:solidFill>
                </w14:textFill>
              </w:rPr>
              <w:t xml:space="preserve">Review, evaluate, and revise final papers based on feedback from first drafts of paper. </w:t>
            </w:r>
            <w:r>
              <w:rPr>
                <w:rStyle w:val="None"/>
                <w:outline w:val="0"/>
                <w:color w:val="7030a0"/>
                <w:sz w:val="22"/>
                <w:szCs w:val="22"/>
                <w:u w:color="7030a0"/>
                <w14:textFill>
                  <w14:solidFill>
                    <w14:srgbClr w14:val="7030A0"/>
                  </w14:solidFill>
                </w14:textFill>
              </w:rPr>
            </w:r>
          </w:p>
        </w:tc>
      </w:tr>
      <w:tr>
        <w:tblPrEx>
          <w:shd w:val="clear" w:color="auto" w:fill="cdd4e9"/>
        </w:tblPrEx>
        <w:trPr>
          <w:trHeight w:val="310" w:hRule="atLeast"/>
        </w:trPr>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A"/>
              <w:ind w:left="360" w:firstLine="0"/>
            </w:pPr>
            <w:r>
              <w:rPr>
                <w:rStyle w:val="None"/>
                <w:rFonts w:ascii="Arial" w:hAnsi="Arial"/>
                <w:sz w:val="18"/>
                <w:szCs w:val="18"/>
                <w:rtl w:val="0"/>
                <w:lang w:val="en-US"/>
              </w:rPr>
              <w:t>13</w:t>
            </w: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A"/>
              <w:ind w:left="360" w:firstLine="0"/>
            </w:pPr>
            <w:r>
              <w:rPr>
                <w:rStyle w:val="None"/>
                <w:b w:val="1"/>
                <w:bCs w:val="1"/>
                <w:rtl w:val="0"/>
                <w:lang w:val="en-US"/>
              </w:rPr>
              <w:t xml:space="preserve">13. Final Paper </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2"/>
                <w:szCs w:val="22"/>
                <w:rtl w:val="0"/>
                <w:lang w:val="en-US"/>
              </w:rPr>
              <w:t>Final Paper due.</w:t>
            </w:r>
          </w:p>
        </w:tc>
      </w:tr>
      <w:tr>
        <w:tblPrEx>
          <w:shd w:val="clear" w:color="auto" w:fill="cdd4e9"/>
        </w:tblPrEx>
        <w:trPr>
          <w:trHeight w:val="1691" w:hRule="atLeast"/>
        </w:trPr>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A"/>
              <w:ind w:left="360" w:firstLine="0"/>
            </w:pPr>
            <w:r>
              <w:rPr>
                <w:rStyle w:val="None"/>
                <w:rFonts w:ascii="Arial" w:hAnsi="Arial"/>
                <w:sz w:val="18"/>
                <w:szCs w:val="18"/>
                <w:rtl w:val="0"/>
                <w:lang w:val="en-US"/>
              </w:rPr>
              <w:t>14</w:t>
            </w: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A"/>
              <w:ind w:left="360" w:firstLine="0"/>
            </w:pPr>
            <w:r>
              <w:rPr>
                <w:rStyle w:val="None"/>
                <w:b w:val="1"/>
                <w:bCs w:val="1"/>
                <w:rtl w:val="0"/>
                <w:lang w:val="en-US"/>
              </w:rPr>
              <w:t>14. Dress Rehearsals</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2"/>
                <w:szCs w:val="22"/>
                <w:rtl w:val="0"/>
                <w:lang w:val="en-US"/>
              </w:rPr>
              <w:t>Rehearse the plays and discuss editing, rewriting, and honing for dramatic effect. Work on acting to convey depth of the roles, and directing to create effective composition.</w:t>
            </w:r>
          </w:p>
        </w:tc>
        <w:tc>
          <w:tcPr>
            <w:tcW w:type="dxa" w:w="3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2"/>
                <w:szCs w:val="22"/>
                <w:rtl w:val="0"/>
                <w:lang w:val="en-US"/>
              </w:rPr>
              <w:t>Second drafts of final performance projects due.</w:t>
            </w:r>
          </w:p>
        </w:tc>
      </w:tr>
      <w:tr>
        <w:tblPrEx>
          <w:shd w:val="clear" w:color="auto" w:fill="cdd4e9"/>
        </w:tblPrEx>
        <w:trPr>
          <w:trHeight w:val="1451" w:hRule="atLeast"/>
        </w:trPr>
        <w:tc>
          <w:tcPr>
            <w:tcW w:type="dxa" w:w="8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A"/>
              <w:ind w:left="360" w:firstLine="0"/>
            </w:pPr>
            <w:r>
              <w:rPr>
                <w:rStyle w:val="None"/>
                <w:rFonts w:ascii="Arial" w:hAnsi="Arial"/>
                <w:sz w:val="18"/>
                <w:szCs w:val="18"/>
                <w:rtl w:val="0"/>
                <w:lang w:val="en-US"/>
              </w:rPr>
              <w:t>15</w:t>
            </w:r>
          </w:p>
        </w:tc>
        <w:tc>
          <w:tcPr>
            <w:tcW w:type="dxa" w:w="30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pPr>
              <w:pStyle w:val="Body A"/>
              <w:ind w:left="360" w:firstLine="0"/>
            </w:pPr>
            <w:r>
              <w:rPr>
                <w:rStyle w:val="None"/>
                <w:b w:val="1"/>
                <w:bCs w:val="1"/>
                <w:rtl w:val="0"/>
                <w:lang w:val="en-US"/>
              </w:rPr>
              <w:t>15. Performance</w:t>
            </w:r>
          </w:p>
        </w:tc>
        <w:tc>
          <w:tcPr>
            <w:tcW w:type="dxa" w:w="2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2"/>
                <w:szCs w:val="22"/>
                <w:rtl w:val="0"/>
                <w:lang w:val="en-US"/>
              </w:rPr>
              <w:t>Students assess each other</w:t>
            </w:r>
            <w:r>
              <w:rPr>
                <w:rStyle w:val="None"/>
                <w:sz w:val="22"/>
                <w:szCs w:val="22"/>
                <w:rtl w:val="0"/>
                <w:lang w:val="en-US"/>
              </w:rPr>
              <w:t>’</w:t>
            </w:r>
            <w:r>
              <w:rPr>
                <w:rStyle w:val="None"/>
                <w:sz w:val="22"/>
                <w:szCs w:val="22"/>
                <w:rtl w:val="0"/>
                <w:lang w:val="en-US"/>
              </w:rPr>
              <w:t>s contributions to the final projects. Projects are videoed and selections are placed on the shared OpenLab site.</w:t>
            </w:r>
          </w:p>
        </w:tc>
        <w:tc>
          <w:tcPr>
            <w:tcW w:type="dxa" w:w="3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z w:val="22"/>
                <w:szCs w:val="22"/>
                <w:rtl w:val="0"/>
                <w:lang w:val="en-US"/>
              </w:rPr>
              <w:t xml:space="preserve">Performances of final projects due. </w:t>
            </w:r>
          </w:p>
        </w:tc>
      </w:tr>
    </w:tbl>
    <w:p>
      <w:pPr>
        <w:pStyle w:val="Body A"/>
        <w:widowControl w:val="0"/>
        <w:ind w:left="108" w:hanging="108"/>
        <w:rPr>
          <w:rStyle w:val="None"/>
          <w:rFonts w:ascii="Arial" w:cs="Arial" w:hAnsi="Arial" w:eastAsia="Arial"/>
          <w:b w:val="1"/>
          <w:bCs w:val="1"/>
          <w:outline w:val="0"/>
          <w:color w:val="385623"/>
          <w:u w:color="385623"/>
          <w14:textFill>
            <w14:solidFill>
              <w14:srgbClr w14:val="385623"/>
            </w14:solidFill>
          </w14:textFill>
        </w:rPr>
      </w:pPr>
    </w:p>
    <w:p>
      <w:pPr>
        <w:pStyle w:val="Body A"/>
        <w:widowControl w:val="0"/>
        <w:rPr>
          <w:rStyle w:val="None"/>
          <w:rFonts w:ascii="Arial" w:cs="Arial" w:hAnsi="Arial" w:eastAsia="Arial"/>
          <w:b w:val="1"/>
          <w:bCs w:val="1"/>
          <w:outline w:val="0"/>
          <w:color w:val="385623"/>
          <w:u w:color="385623"/>
          <w14:textFill>
            <w14:solidFill>
              <w14:srgbClr w14:val="385623"/>
            </w14:solidFill>
          </w14:textFill>
        </w:rPr>
      </w:pPr>
    </w:p>
    <w:p>
      <w:pPr>
        <w:pStyle w:val="Heading"/>
        <w:jc w:val="center"/>
      </w:pPr>
      <w:r>
        <w:rPr>
          <w:rStyle w:val="None"/>
          <w:rFonts w:ascii="Arial Unicode MS" w:cs="Arial Unicode MS" w:hAnsi="Arial Unicode MS" w:eastAsia="Arial Unicode MS"/>
          <w:b w:val="0"/>
          <w:bCs w:val="0"/>
          <w:i w:val="0"/>
          <w:iCs w:val="0"/>
        </w:rPr>
        <w:br w:type="page"/>
      </w:r>
    </w:p>
    <w:p>
      <w:pPr>
        <w:pStyle w:val="Heading"/>
        <w:jc w:val="center"/>
        <w:rPr>
          <w:rStyle w:val="None"/>
          <w:sz w:val="36"/>
          <w:szCs w:val="36"/>
        </w:rPr>
      </w:pPr>
      <w:r>
        <w:rPr>
          <w:rStyle w:val="None"/>
          <w:rFonts w:ascii="Arial" w:hAnsi="Arial"/>
          <w:sz w:val="28"/>
          <w:szCs w:val="28"/>
          <w:u w:val="single"/>
          <w:rtl w:val="0"/>
          <w:lang w:val="en-US"/>
        </w:rPr>
        <w:t>Chancellor</w:t>
      </w:r>
      <w:r>
        <w:rPr>
          <w:rStyle w:val="None"/>
          <w:rFonts w:ascii="Arial" w:hAnsi="Arial" w:hint="default"/>
          <w:sz w:val="28"/>
          <w:szCs w:val="28"/>
          <w:u w:val="single"/>
          <w:rtl w:val="0"/>
          <w:lang w:val="en-US"/>
        </w:rPr>
        <w:t>’</w:t>
      </w:r>
      <w:r>
        <w:rPr>
          <w:rStyle w:val="None"/>
          <w:rFonts w:ascii="Arial" w:hAnsi="Arial"/>
          <w:sz w:val="28"/>
          <w:szCs w:val="28"/>
          <w:u w:val="single"/>
          <w:rtl w:val="0"/>
          <w:lang w:val="en-US"/>
        </w:rPr>
        <w:t>s University Reports</w:t>
      </w:r>
    </w:p>
    <w:p>
      <w:pPr>
        <w:pStyle w:val="Heading"/>
      </w:pPr>
      <w:r>
        <w:rPr>
          <w:rStyle w:val="None"/>
          <w:sz w:val="28"/>
          <w:szCs w:val="28"/>
          <w:rtl w:val="0"/>
          <w:lang w:val="en-US"/>
        </w:rPr>
        <w:t>Section A IV: New Courses</w:t>
      </w:r>
    </w:p>
    <w:p>
      <w:pPr>
        <w:pStyle w:val="Heading 2"/>
      </w:pPr>
      <w:r>
        <w:rPr>
          <w:rStyle w:val="mceitemhiddenspellword"/>
          <w:rtl w:val="0"/>
        </w:rPr>
        <w:t>Please fill in all applicable fields.</w:t>
      </w:r>
    </w:p>
    <w:p>
      <w:pPr>
        <w:pStyle w:val="Body A"/>
        <w:rPr>
          <w:rStyle w:val="None"/>
          <w:rFonts w:ascii="Arial" w:cs="Arial" w:hAnsi="Arial" w:eastAsia="Arial"/>
          <w:b w:val="1"/>
          <w:bCs w:val="1"/>
          <w:sz w:val="20"/>
          <w:szCs w:val="20"/>
        </w:rPr>
      </w:pPr>
      <w:r>
        <w:rPr>
          <w:rStyle w:val="None"/>
          <w:rFonts w:ascii="Arial" w:hAnsi="Arial"/>
          <w:b w:val="1"/>
          <w:bCs w:val="1"/>
          <w:sz w:val="20"/>
          <w:szCs w:val="20"/>
          <w:rtl w:val="0"/>
          <w:lang w:val="en-US"/>
        </w:rPr>
        <w:t>New courses to be offered in the HUMANITIES and LAW &amp; PARALEGAL STUDIES DEPARTMENTS</w:t>
      </w:r>
    </w:p>
    <w:tbl>
      <w:tblPr>
        <w:tblW w:w="1029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592"/>
        <w:gridCol w:w="8704"/>
      </w:tblGrid>
      <w:tr>
        <w:tblPrEx>
          <w:shd w:val="clear" w:color="auto" w:fill="cdd4e9"/>
        </w:tblPrEx>
        <w:trPr>
          <w:trHeight w:val="453" w:hRule="atLeast"/>
        </w:trPr>
        <w:tc>
          <w:tcPr>
            <w:tcW w:type="dxa" w:w="15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Arial" w:hAnsi="Arial"/>
                <w:b w:val="1"/>
                <w:bCs w:val="1"/>
                <w:sz w:val="20"/>
                <w:szCs w:val="20"/>
                <w:rtl w:val="0"/>
                <w:lang w:val="en-US"/>
              </w:rPr>
              <w:t>Department(s)</w:t>
            </w:r>
          </w:p>
        </w:tc>
        <w:tc>
          <w:tcPr>
            <w:tcW w:type="dxa" w:w="8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Arial" w:hAnsi="Arial"/>
                <w:b w:val="1"/>
                <w:bCs w:val="1"/>
                <w:sz w:val="20"/>
                <w:szCs w:val="20"/>
                <w:rtl w:val="0"/>
                <w:lang w:val="en-US"/>
              </w:rPr>
              <w:t>Humanities and Law &amp; Paralegal Studies</w:t>
            </w:r>
          </w:p>
        </w:tc>
      </w:tr>
      <w:tr>
        <w:tblPrEx>
          <w:shd w:val="clear" w:color="auto" w:fill="cdd4e9"/>
        </w:tblPrEx>
        <w:trPr>
          <w:trHeight w:val="453" w:hRule="atLeast"/>
        </w:trPr>
        <w:tc>
          <w:tcPr>
            <w:tcW w:type="dxa" w:w="15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Arial" w:hAnsi="Arial"/>
                <w:b w:val="1"/>
                <w:bCs w:val="1"/>
                <w:sz w:val="20"/>
                <w:szCs w:val="20"/>
                <w:rtl w:val="0"/>
                <w:lang w:val="en-US"/>
              </w:rPr>
              <w:t>Academic Level</w:t>
            </w:r>
          </w:p>
        </w:tc>
        <w:tc>
          <w:tcPr>
            <w:tcW w:type="dxa" w:w="8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Arial" w:hAnsi="Arial"/>
                <w:b w:val="1"/>
                <w:bCs w:val="1"/>
                <w:sz w:val="20"/>
                <w:szCs w:val="20"/>
                <w:rtl w:val="0"/>
                <w:lang w:val="en-US"/>
              </w:rPr>
              <w:t xml:space="preserve">[  X </w:t>
            </w:r>
            <w:r>
              <w:rPr>
                <w:rStyle w:val="None"/>
                <w:rFonts w:ascii="Arial" w:hAnsi="Arial" w:hint="default"/>
                <w:b w:val="1"/>
                <w:bCs w:val="1"/>
                <w:sz w:val="20"/>
                <w:szCs w:val="20"/>
                <w:rtl w:val="0"/>
                <w:lang w:val="en-US"/>
              </w:rPr>
              <w:t> </w:t>
            </w:r>
            <w:r>
              <w:rPr>
                <w:rStyle w:val="None"/>
                <w:rFonts w:ascii="Arial" w:hAnsi="Arial"/>
                <w:b w:val="1"/>
                <w:bCs w:val="1"/>
                <w:sz w:val="20"/>
                <w:szCs w:val="20"/>
                <w:rtl w:val="0"/>
                <w:lang w:val="en-US"/>
              </w:rPr>
              <w:t>] Regular</w:t>
            </w:r>
            <w:r>
              <w:rPr>
                <w:rStyle w:val="None"/>
                <w:rFonts w:ascii="Arial" w:hAnsi="Arial" w:hint="default"/>
                <w:b w:val="1"/>
                <w:bCs w:val="1"/>
                <w:sz w:val="20"/>
                <w:szCs w:val="20"/>
                <w:rtl w:val="0"/>
                <w:lang w:val="en-US"/>
              </w:rPr>
              <w:t xml:space="preserve">  </w:t>
            </w:r>
            <w:r>
              <w:rPr>
                <w:rStyle w:val="None"/>
                <w:rFonts w:ascii="Arial" w:hAnsi="Arial"/>
                <w:b w:val="1"/>
                <w:bCs w:val="1"/>
                <w:sz w:val="20"/>
                <w:szCs w:val="20"/>
                <w:rtl w:val="0"/>
                <w:lang w:val="en-US"/>
              </w:rPr>
              <w:t>[</w:t>
            </w:r>
            <w:r>
              <w:rPr>
                <w:rStyle w:val="None"/>
                <w:rFonts w:ascii="Arial" w:hAnsi="Arial" w:hint="default"/>
                <w:b w:val="1"/>
                <w:bCs w:val="1"/>
                <w:sz w:val="20"/>
                <w:szCs w:val="20"/>
                <w:rtl w:val="0"/>
                <w:lang w:val="en-US"/>
              </w:rPr>
              <w:t xml:space="preserve">   </w:t>
            </w:r>
            <w:r>
              <w:rPr>
                <w:rStyle w:val="None"/>
                <w:rFonts w:ascii="Arial" w:hAnsi="Arial"/>
                <w:b w:val="1"/>
                <w:bCs w:val="1"/>
                <w:sz w:val="20"/>
                <w:szCs w:val="20"/>
                <w:rtl w:val="0"/>
                <w:lang w:val="en-US"/>
              </w:rPr>
              <w:t>] Compensatory</w:t>
            </w:r>
            <w:r>
              <w:rPr>
                <w:rStyle w:val="None"/>
                <w:rFonts w:ascii="Arial" w:hAnsi="Arial" w:hint="default"/>
                <w:b w:val="1"/>
                <w:bCs w:val="1"/>
                <w:sz w:val="20"/>
                <w:szCs w:val="20"/>
                <w:rtl w:val="0"/>
                <w:lang w:val="en-US"/>
              </w:rPr>
              <w:t xml:space="preserve">  </w:t>
            </w:r>
            <w:r>
              <w:rPr>
                <w:rStyle w:val="None"/>
                <w:rFonts w:ascii="Arial" w:hAnsi="Arial"/>
                <w:b w:val="1"/>
                <w:bCs w:val="1"/>
                <w:sz w:val="20"/>
                <w:szCs w:val="20"/>
                <w:rtl w:val="0"/>
                <w:lang w:val="en-US"/>
              </w:rPr>
              <w:t>[</w:t>
            </w:r>
            <w:r>
              <w:rPr>
                <w:rStyle w:val="None"/>
                <w:rFonts w:ascii="Arial" w:hAnsi="Arial" w:hint="default"/>
                <w:b w:val="1"/>
                <w:bCs w:val="1"/>
                <w:sz w:val="20"/>
                <w:szCs w:val="20"/>
                <w:rtl w:val="0"/>
                <w:lang w:val="en-US"/>
              </w:rPr>
              <w:t xml:space="preserve">   </w:t>
            </w:r>
            <w:r>
              <w:rPr>
                <w:rStyle w:val="None"/>
                <w:rFonts w:ascii="Arial" w:hAnsi="Arial"/>
                <w:b w:val="1"/>
                <w:bCs w:val="1"/>
                <w:sz w:val="20"/>
                <w:szCs w:val="20"/>
                <w:rtl w:val="0"/>
                <w:lang w:val="en-US"/>
              </w:rPr>
              <w:t>] Developmental</w:t>
            </w:r>
            <w:r>
              <w:rPr>
                <w:rStyle w:val="None"/>
                <w:rFonts w:ascii="Arial" w:hAnsi="Arial" w:hint="default"/>
                <w:b w:val="1"/>
                <w:bCs w:val="1"/>
                <w:sz w:val="20"/>
                <w:szCs w:val="20"/>
                <w:rtl w:val="0"/>
                <w:lang w:val="en-US"/>
              </w:rPr>
              <w:t xml:space="preserve">  </w:t>
            </w:r>
            <w:r>
              <w:rPr>
                <w:rStyle w:val="None"/>
                <w:rFonts w:ascii="Arial" w:hAnsi="Arial"/>
                <w:b w:val="1"/>
                <w:bCs w:val="1"/>
                <w:sz w:val="20"/>
                <w:szCs w:val="20"/>
                <w:rtl w:val="0"/>
                <w:lang w:val="en-US"/>
              </w:rPr>
              <w:t>[</w:t>
            </w:r>
            <w:r>
              <w:rPr>
                <w:rStyle w:val="None"/>
                <w:rFonts w:ascii="Arial" w:hAnsi="Arial" w:hint="default"/>
                <w:b w:val="1"/>
                <w:bCs w:val="1"/>
                <w:sz w:val="20"/>
                <w:szCs w:val="20"/>
                <w:rtl w:val="0"/>
                <w:lang w:val="en-US"/>
              </w:rPr>
              <w:t xml:space="preserve">   </w:t>
            </w:r>
            <w:r>
              <w:rPr>
                <w:rStyle w:val="None"/>
                <w:rFonts w:ascii="Arial" w:hAnsi="Arial"/>
                <w:b w:val="1"/>
                <w:bCs w:val="1"/>
                <w:sz w:val="20"/>
                <w:szCs w:val="20"/>
                <w:rtl w:val="0"/>
                <w:lang w:val="en-US"/>
              </w:rPr>
              <w:t>] Remedial</w:t>
            </w:r>
            <w:r>
              <w:rPr>
                <w:rStyle w:val="None"/>
                <w:rFonts w:ascii="Arial" w:hAnsi="Arial" w:hint="default"/>
                <w:b w:val="1"/>
                <w:bCs w:val="1"/>
                <w:sz w:val="20"/>
                <w:szCs w:val="20"/>
                <w:rtl w:val="0"/>
                <w:lang w:val="en-US"/>
              </w:rPr>
              <w:t xml:space="preserve">   </w:t>
            </w:r>
          </w:p>
        </w:tc>
      </w:tr>
      <w:tr>
        <w:tblPrEx>
          <w:shd w:val="clear" w:color="auto" w:fill="cdd4e9"/>
        </w:tblPrEx>
        <w:trPr>
          <w:trHeight w:val="233" w:hRule="atLeast"/>
        </w:trPr>
        <w:tc>
          <w:tcPr>
            <w:tcW w:type="dxa" w:w="15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Arial" w:hAnsi="Arial"/>
                <w:b w:val="1"/>
                <w:bCs w:val="1"/>
                <w:sz w:val="20"/>
                <w:szCs w:val="20"/>
                <w:rtl w:val="0"/>
                <w:lang w:val="en-US"/>
              </w:rPr>
              <w:t>Subject Area</w:t>
            </w:r>
          </w:p>
        </w:tc>
        <w:tc>
          <w:tcPr>
            <w:tcW w:type="dxa" w:w="8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Arial" w:hAnsi="Arial"/>
                <w:b w:val="1"/>
                <w:bCs w:val="1"/>
                <w:sz w:val="20"/>
                <w:szCs w:val="20"/>
                <w:rtl w:val="0"/>
                <w:lang w:val="en-US"/>
              </w:rPr>
              <w:t>Theatre; Law &amp; Paralegal Studies</w:t>
            </w:r>
          </w:p>
        </w:tc>
      </w:tr>
      <w:tr>
        <w:tblPrEx>
          <w:shd w:val="clear" w:color="auto" w:fill="cdd4e9"/>
        </w:tblPrEx>
        <w:trPr>
          <w:trHeight w:val="453" w:hRule="atLeast"/>
        </w:trPr>
        <w:tc>
          <w:tcPr>
            <w:tcW w:type="dxa" w:w="15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Arial" w:hAnsi="Arial"/>
                <w:b w:val="1"/>
                <w:bCs w:val="1"/>
                <w:sz w:val="20"/>
                <w:szCs w:val="20"/>
                <w:rtl w:val="0"/>
                <w:lang w:val="en-US"/>
              </w:rPr>
              <w:t>Course Prefix</w:t>
            </w:r>
          </w:p>
        </w:tc>
        <w:tc>
          <w:tcPr>
            <w:tcW w:type="dxa" w:w="8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Arial" w:hAnsi="Arial"/>
                <w:b w:val="1"/>
                <w:bCs w:val="1"/>
                <w:sz w:val="20"/>
                <w:szCs w:val="20"/>
                <w:rtl w:val="0"/>
                <w:lang w:val="en-US"/>
              </w:rPr>
              <w:t>THE/LAW</w:t>
            </w:r>
          </w:p>
        </w:tc>
      </w:tr>
      <w:tr>
        <w:tblPrEx>
          <w:shd w:val="clear" w:color="auto" w:fill="cdd4e9"/>
        </w:tblPrEx>
        <w:trPr>
          <w:trHeight w:val="453" w:hRule="atLeast"/>
        </w:trPr>
        <w:tc>
          <w:tcPr>
            <w:tcW w:type="dxa" w:w="15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Arial" w:hAnsi="Arial"/>
                <w:b w:val="1"/>
                <w:bCs w:val="1"/>
                <w:sz w:val="20"/>
                <w:szCs w:val="20"/>
                <w:rtl w:val="0"/>
                <w:lang w:val="en-US"/>
              </w:rPr>
              <w:t>Course Number</w:t>
            </w:r>
          </w:p>
        </w:tc>
        <w:tc>
          <w:tcPr>
            <w:tcW w:type="dxa" w:w="8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Arial" w:hAnsi="Arial"/>
                <w:b w:val="1"/>
                <w:bCs w:val="1"/>
                <w:sz w:val="20"/>
                <w:szCs w:val="20"/>
                <w:rtl w:val="0"/>
                <w:lang w:val="en-US"/>
              </w:rPr>
              <w:t>3000ID</w:t>
            </w:r>
          </w:p>
        </w:tc>
      </w:tr>
      <w:tr>
        <w:tblPrEx>
          <w:shd w:val="clear" w:color="auto" w:fill="cdd4e9"/>
        </w:tblPrEx>
        <w:trPr>
          <w:trHeight w:val="233" w:hRule="atLeast"/>
        </w:trPr>
        <w:tc>
          <w:tcPr>
            <w:tcW w:type="dxa" w:w="15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Arial" w:hAnsi="Arial"/>
                <w:b w:val="1"/>
                <w:bCs w:val="1"/>
                <w:sz w:val="20"/>
                <w:szCs w:val="20"/>
                <w:rtl w:val="0"/>
                <w:lang w:val="en-US"/>
              </w:rPr>
              <w:t>Course Title</w:t>
            </w:r>
          </w:p>
        </w:tc>
        <w:tc>
          <w:tcPr>
            <w:tcW w:type="dxa" w:w="8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Arial" w:hAnsi="Arial"/>
                <w:b w:val="1"/>
                <w:bCs w:val="1"/>
                <w:i w:val="1"/>
                <w:iCs w:val="1"/>
                <w:sz w:val="20"/>
                <w:szCs w:val="20"/>
                <w:rtl w:val="0"/>
                <w:lang w:val="en-US"/>
              </w:rPr>
              <w:t>Theatre of Law</w:t>
            </w:r>
          </w:p>
        </w:tc>
      </w:tr>
      <w:tr>
        <w:tblPrEx>
          <w:shd w:val="clear" w:color="auto" w:fill="cdd4e9"/>
        </w:tblPrEx>
        <w:trPr>
          <w:trHeight w:val="2100" w:hRule="atLeast"/>
        </w:trPr>
        <w:tc>
          <w:tcPr>
            <w:tcW w:type="dxa" w:w="15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Arial" w:hAnsi="Arial"/>
                <w:b w:val="1"/>
                <w:bCs w:val="1"/>
                <w:sz w:val="20"/>
                <w:szCs w:val="20"/>
                <w:rtl w:val="0"/>
                <w:lang w:val="en-US"/>
              </w:rPr>
              <w:t>Catalog Description</w:t>
            </w:r>
          </w:p>
        </w:tc>
        <w:tc>
          <w:tcPr>
            <w:tcW w:type="dxa" w:w="8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shd w:val="clear" w:color="auto" w:fill="ffffff"/>
                <w:rtl w:val="0"/>
                <w:lang w:val="en-US"/>
              </w:rPr>
              <w:t xml:space="preserve">An investigation into the </w:t>
            </w:r>
            <w:r>
              <w:rPr>
                <w:rStyle w:val="None"/>
                <w:rtl w:val="0"/>
                <w:lang w:val="en-US"/>
              </w:rPr>
              <w:t xml:space="preserve">dynamic and embodied live communication common to both theatre and law. Students will read plays written about foundational cases involving actual trial transcripts, and probe the ways in which these cases have influenced society. Additionally, students will write and perform short plays based on actual court cases. </w:t>
            </w:r>
            <w:r>
              <w:rPr>
                <w:rStyle w:val="None"/>
                <w:shd w:val="clear" w:color="auto" w:fill="ffffff"/>
                <w:rtl w:val="0"/>
                <w:lang w:val="en-US"/>
              </w:rPr>
              <w:t>Persuasive argument and the courtroom itself are also investigated as enactments of theatre and performance (examining the courtroom in terms of costume, roles, design, power dynamics, etc.).</w:t>
            </w:r>
          </w:p>
        </w:tc>
      </w:tr>
      <w:tr>
        <w:tblPrEx>
          <w:shd w:val="clear" w:color="auto" w:fill="cdd4e9"/>
        </w:tblPrEx>
        <w:trPr>
          <w:trHeight w:val="610" w:hRule="atLeast"/>
        </w:trPr>
        <w:tc>
          <w:tcPr>
            <w:tcW w:type="dxa" w:w="15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Arial" w:hAnsi="Arial"/>
                <w:b w:val="1"/>
                <w:bCs w:val="1"/>
                <w:sz w:val="20"/>
                <w:szCs w:val="20"/>
                <w:rtl w:val="0"/>
                <w:lang w:val="en-US"/>
              </w:rPr>
              <w:t>Prerequisite</w:t>
            </w:r>
          </w:p>
        </w:tc>
        <w:tc>
          <w:tcPr>
            <w:tcW w:type="dxa" w:w="8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b w:val="1"/>
                <w:bCs w:val="1"/>
                <w:rtl w:val="0"/>
                <w:lang w:val="en-US"/>
              </w:rPr>
              <w:t>ENG 1101</w:t>
            </w:r>
            <w:r>
              <w:rPr>
                <w:rStyle w:val="None"/>
                <w:b w:val="1"/>
                <w:bCs w:val="1"/>
                <w:outline w:val="0"/>
                <w:color w:val="ff0000"/>
                <w:u w:color="ff0000"/>
                <w:rtl w:val="0"/>
                <w:lang w:val="en-US"/>
                <w14:textFill>
                  <w14:solidFill>
                    <w14:srgbClr w14:val="FF0000"/>
                  </w14:solidFill>
                </w14:textFill>
              </w:rPr>
              <w:t xml:space="preserve"> </w:t>
            </w:r>
            <w:r>
              <w:rPr>
                <w:rStyle w:val="None"/>
                <w:b w:val="1"/>
                <w:bCs w:val="1"/>
                <w:rtl w:val="0"/>
                <w:lang w:val="en-US"/>
              </w:rPr>
              <w:t>and (COM 1330 or COM 1340 or THE 2180 or with department permission)</w:t>
            </w:r>
          </w:p>
        </w:tc>
      </w:tr>
      <w:tr>
        <w:tblPrEx>
          <w:shd w:val="clear" w:color="auto" w:fill="cdd4e9"/>
        </w:tblPrEx>
        <w:trPr>
          <w:trHeight w:val="233" w:hRule="atLeast"/>
        </w:trPr>
        <w:tc>
          <w:tcPr>
            <w:tcW w:type="dxa" w:w="15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Arial" w:hAnsi="Arial"/>
                <w:b w:val="1"/>
                <w:bCs w:val="1"/>
                <w:sz w:val="20"/>
                <w:szCs w:val="20"/>
                <w:rtl w:val="0"/>
                <w:lang w:val="en-US"/>
              </w:rPr>
              <w:t>Corequisite</w:t>
            </w:r>
          </w:p>
        </w:tc>
        <w:tc>
          <w:tcPr>
            <w:tcW w:type="dxa" w:w="8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Arial" w:hAnsi="Arial"/>
                <w:sz w:val="20"/>
                <w:szCs w:val="20"/>
                <w:rtl w:val="0"/>
                <w:lang w:val="en-US"/>
              </w:rPr>
              <w:t>None</w:t>
            </w:r>
          </w:p>
        </w:tc>
      </w:tr>
      <w:tr>
        <w:tblPrEx>
          <w:shd w:val="clear" w:color="auto" w:fill="cdd4e9"/>
        </w:tblPrEx>
        <w:trPr>
          <w:trHeight w:val="453" w:hRule="atLeast"/>
        </w:trPr>
        <w:tc>
          <w:tcPr>
            <w:tcW w:type="dxa" w:w="15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Arial" w:hAnsi="Arial"/>
                <w:b w:val="1"/>
                <w:bCs w:val="1"/>
                <w:sz w:val="20"/>
                <w:szCs w:val="20"/>
                <w:rtl w:val="0"/>
                <w:lang w:val="en-US"/>
              </w:rPr>
              <w:t>Pre- or corequisite</w:t>
            </w:r>
          </w:p>
        </w:tc>
        <w:tc>
          <w:tcPr>
            <w:tcW w:type="dxa" w:w="8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Arial" w:hAnsi="Arial"/>
                <w:sz w:val="20"/>
                <w:szCs w:val="20"/>
                <w:rtl w:val="0"/>
                <w:lang w:val="en-US"/>
              </w:rPr>
              <w:t>None</w:t>
            </w:r>
          </w:p>
        </w:tc>
      </w:tr>
      <w:tr>
        <w:tblPrEx>
          <w:shd w:val="clear" w:color="auto" w:fill="cdd4e9"/>
        </w:tblPrEx>
        <w:trPr>
          <w:trHeight w:val="233" w:hRule="atLeast"/>
        </w:trPr>
        <w:tc>
          <w:tcPr>
            <w:tcW w:type="dxa" w:w="15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Arial" w:hAnsi="Arial"/>
                <w:b w:val="1"/>
                <w:bCs w:val="1"/>
                <w:sz w:val="20"/>
                <w:szCs w:val="20"/>
                <w:rtl w:val="0"/>
                <w:lang w:val="en-US"/>
              </w:rPr>
              <w:t>Credits</w:t>
            </w:r>
          </w:p>
        </w:tc>
        <w:tc>
          <w:tcPr>
            <w:tcW w:type="dxa" w:w="8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Arial" w:hAnsi="Arial"/>
                <w:b w:val="1"/>
                <w:bCs w:val="1"/>
                <w:sz w:val="20"/>
                <w:szCs w:val="20"/>
                <w:rtl w:val="0"/>
                <w:lang w:val="en-US"/>
              </w:rPr>
              <w:t>3 credits</w:t>
            </w:r>
          </w:p>
        </w:tc>
      </w:tr>
      <w:tr>
        <w:tblPrEx>
          <w:shd w:val="clear" w:color="auto" w:fill="cdd4e9"/>
        </w:tblPrEx>
        <w:trPr>
          <w:trHeight w:val="453" w:hRule="atLeast"/>
        </w:trPr>
        <w:tc>
          <w:tcPr>
            <w:tcW w:type="dxa" w:w="15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Arial" w:hAnsi="Arial"/>
                <w:b w:val="1"/>
                <w:bCs w:val="1"/>
                <w:sz w:val="20"/>
                <w:szCs w:val="20"/>
                <w:rtl w:val="0"/>
                <w:lang w:val="en-US"/>
              </w:rPr>
              <w:t>Contact Hours</w:t>
            </w:r>
          </w:p>
        </w:tc>
        <w:tc>
          <w:tcPr>
            <w:tcW w:type="dxa" w:w="8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Arial" w:hAnsi="Arial"/>
                <w:b w:val="1"/>
                <w:bCs w:val="1"/>
                <w:sz w:val="20"/>
                <w:szCs w:val="20"/>
                <w:rtl w:val="0"/>
                <w:lang w:val="en-US"/>
              </w:rPr>
              <w:t>3 hours</w:t>
            </w:r>
          </w:p>
        </w:tc>
      </w:tr>
      <w:tr>
        <w:tblPrEx>
          <w:shd w:val="clear" w:color="auto" w:fill="cdd4e9"/>
        </w:tblPrEx>
        <w:trPr>
          <w:trHeight w:val="233" w:hRule="atLeast"/>
        </w:trPr>
        <w:tc>
          <w:tcPr>
            <w:tcW w:type="dxa" w:w="15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Arial" w:hAnsi="Arial"/>
                <w:b w:val="1"/>
                <w:bCs w:val="1"/>
                <w:sz w:val="20"/>
                <w:szCs w:val="20"/>
                <w:rtl w:val="0"/>
                <w:lang w:val="en-US"/>
              </w:rPr>
              <w:t>Liberal Arts</w:t>
            </w:r>
          </w:p>
        </w:tc>
        <w:tc>
          <w:tcPr>
            <w:tcW w:type="dxa" w:w="8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Arial" w:hAnsi="Arial"/>
                <w:b w:val="1"/>
                <w:bCs w:val="1"/>
                <w:sz w:val="20"/>
                <w:szCs w:val="20"/>
                <w:rtl w:val="0"/>
                <w:lang w:val="en-US"/>
              </w:rPr>
              <w:t>[  X ] Yes</w:t>
            </w:r>
            <w:r>
              <w:rPr>
                <w:rStyle w:val="None"/>
                <w:rFonts w:ascii="Arial" w:hAnsi="Arial" w:hint="default"/>
                <w:b w:val="1"/>
                <w:bCs w:val="1"/>
                <w:sz w:val="20"/>
                <w:szCs w:val="20"/>
                <w:rtl w:val="0"/>
                <w:lang w:val="en-US"/>
              </w:rPr>
              <w:t xml:space="preserve">  </w:t>
            </w:r>
            <w:r>
              <w:rPr>
                <w:rStyle w:val="None"/>
                <w:rFonts w:ascii="Arial" w:hAnsi="Arial"/>
                <w:b w:val="1"/>
                <w:bCs w:val="1"/>
                <w:sz w:val="20"/>
                <w:szCs w:val="20"/>
                <w:rtl w:val="0"/>
                <w:lang w:val="en-US"/>
              </w:rPr>
              <w:t>[</w:t>
            </w:r>
            <w:r>
              <w:rPr>
                <w:rStyle w:val="None"/>
                <w:rFonts w:ascii="Arial" w:hAnsi="Arial" w:hint="default"/>
                <w:b w:val="1"/>
                <w:bCs w:val="1"/>
                <w:sz w:val="20"/>
                <w:szCs w:val="20"/>
                <w:rtl w:val="0"/>
                <w:lang w:val="en-US"/>
              </w:rPr>
              <w:t xml:space="preserve">   </w:t>
            </w:r>
            <w:r>
              <w:rPr>
                <w:rStyle w:val="None"/>
                <w:rFonts w:ascii="Arial" w:hAnsi="Arial"/>
                <w:b w:val="1"/>
                <w:bCs w:val="1"/>
                <w:sz w:val="20"/>
                <w:szCs w:val="20"/>
                <w:rtl w:val="0"/>
                <w:lang w:val="en-US"/>
              </w:rPr>
              <w:t>] No</w:t>
            </w:r>
            <w:r>
              <w:rPr>
                <w:rStyle w:val="None"/>
                <w:rFonts w:ascii="Arial" w:hAnsi="Arial" w:hint="default"/>
                <w:b w:val="1"/>
                <w:bCs w:val="1"/>
                <w:sz w:val="20"/>
                <w:szCs w:val="20"/>
                <w:rtl w:val="0"/>
                <w:lang w:val="en-US"/>
              </w:rPr>
              <w:t xml:space="preserve">  </w:t>
            </w:r>
          </w:p>
        </w:tc>
      </w:tr>
      <w:tr>
        <w:tblPrEx>
          <w:shd w:val="clear" w:color="auto" w:fill="cdd4e9"/>
        </w:tblPrEx>
        <w:trPr>
          <w:trHeight w:val="1113" w:hRule="atLeast"/>
        </w:trPr>
        <w:tc>
          <w:tcPr>
            <w:tcW w:type="dxa" w:w="15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Arial" w:hAnsi="Arial"/>
                <w:b w:val="1"/>
                <w:bCs w:val="1"/>
                <w:sz w:val="20"/>
                <w:szCs w:val="20"/>
                <w:rtl w:val="0"/>
                <w:lang w:val="en-US"/>
              </w:rPr>
              <w:t>Course Attribute (e.g. Writing Intensive, etc.)</w:t>
            </w:r>
          </w:p>
        </w:tc>
        <w:tc>
          <w:tcPr>
            <w:tcW w:type="dxa" w:w="8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Arial" w:hAnsi="Arial"/>
                <w:b w:val="1"/>
                <w:bCs w:val="1"/>
                <w:sz w:val="20"/>
                <w:szCs w:val="20"/>
                <w:rtl w:val="0"/>
                <w:lang w:val="en-US"/>
              </w:rPr>
              <w:t>Writing Intensive</w:t>
            </w:r>
          </w:p>
        </w:tc>
      </w:tr>
      <w:tr>
        <w:tblPrEx>
          <w:shd w:val="clear" w:color="auto" w:fill="cdd4e9"/>
        </w:tblPrEx>
        <w:trPr>
          <w:trHeight w:val="1993" w:hRule="atLeast"/>
        </w:trPr>
        <w:tc>
          <w:tcPr>
            <w:tcW w:type="dxa" w:w="15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Arial" w:hAnsi="Arial"/>
                <w:b w:val="1"/>
                <w:bCs w:val="1"/>
                <w:sz w:val="20"/>
                <w:szCs w:val="20"/>
                <w:rtl w:val="0"/>
                <w:lang w:val="en-US"/>
              </w:rPr>
              <w:t>Course Applicability</w:t>
            </w:r>
          </w:p>
        </w:tc>
        <w:tc>
          <w:tcPr>
            <w:tcW w:type="dxa" w:w="8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rStyle w:val="None"/>
                <w:rFonts w:ascii="Arial" w:cs="Arial" w:hAnsi="Arial" w:eastAsia="Arial"/>
                <w:b w:val="1"/>
                <w:bCs w:val="1"/>
                <w:sz w:val="20"/>
                <w:szCs w:val="20"/>
                <w:lang w:val="en-US"/>
              </w:rPr>
            </w:pPr>
          </w:p>
          <w:p>
            <w:pPr>
              <w:pStyle w:val="Body A"/>
              <w:bidi w:val="0"/>
              <w:ind w:left="0" w:right="0" w:firstLine="0"/>
              <w:jc w:val="left"/>
              <w:rPr>
                <w:rStyle w:val="None"/>
                <w:rFonts w:ascii="Arial" w:cs="Arial" w:hAnsi="Arial" w:eastAsia="Arial"/>
                <w:b w:val="1"/>
                <w:bCs w:val="1"/>
                <w:sz w:val="20"/>
                <w:szCs w:val="20"/>
                <w:rtl w:val="0"/>
              </w:rPr>
            </w:pPr>
            <w:r>
              <w:rPr>
                <w:rStyle w:val="None"/>
                <w:rFonts w:ascii="Arial" w:hAnsi="Arial"/>
                <w:b w:val="1"/>
                <w:bCs w:val="1"/>
                <w:sz w:val="20"/>
                <w:szCs w:val="20"/>
                <w:rtl w:val="0"/>
                <w:lang w:val="en-US"/>
              </w:rPr>
              <w:t>[  ] Major</w:t>
              <w:tab/>
            </w:r>
          </w:p>
          <w:p>
            <w:pPr>
              <w:pStyle w:val="Body A"/>
              <w:bidi w:val="0"/>
              <w:ind w:left="0" w:right="0" w:firstLine="0"/>
              <w:jc w:val="left"/>
              <w:rPr>
                <w:rStyle w:val="None"/>
                <w:rFonts w:ascii="Arial" w:cs="Arial" w:hAnsi="Arial" w:eastAsia="Arial"/>
                <w:b w:val="1"/>
                <w:bCs w:val="1"/>
                <w:sz w:val="20"/>
                <w:szCs w:val="20"/>
                <w:rtl w:val="0"/>
              </w:rPr>
            </w:pPr>
            <w:r>
              <w:rPr>
                <w:rStyle w:val="None"/>
                <w:rFonts w:ascii="Arial" w:hAnsi="Arial"/>
                <w:b w:val="1"/>
                <w:bCs w:val="1"/>
                <w:sz w:val="20"/>
                <w:szCs w:val="20"/>
                <w:rtl w:val="0"/>
                <w:lang w:val="en-US"/>
              </w:rPr>
              <w:t>[  ] Gen Ed Required</w:t>
              <w:tab/>
              <w:t>[  ] Gen Ed - Flexible</w:t>
              <w:tab/>
              <w:t>[ ] Gen Ed - College Option</w:t>
            </w:r>
          </w:p>
          <w:p>
            <w:pPr>
              <w:pStyle w:val="Body A"/>
              <w:bidi w:val="0"/>
              <w:ind w:left="97" w:right="0" w:firstLine="0"/>
              <w:jc w:val="left"/>
              <w:rPr>
                <w:rStyle w:val="None"/>
                <w:rFonts w:ascii="Arial" w:cs="Arial" w:hAnsi="Arial" w:eastAsia="Arial"/>
                <w:b w:val="1"/>
                <w:bCs w:val="1"/>
                <w:sz w:val="20"/>
                <w:szCs w:val="20"/>
                <w:rtl w:val="0"/>
              </w:rPr>
            </w:pPr>
            <w:r>
              <w:rPr>
                <w:rStyle w:val="None"/>
                <w:rFonts w:ascii="Arial" w:hAnsi="Arial"/>
                <w:b w:val="1"/>
                <w:bCs w:val="1"/>
                <w:sz w:val="20"/>
                <w:szCs w:val="20"/>
                <w:rtl w:val="0"/>
                <w:lang w:val="en-US"/>
              </w:rPr>
              <w:t>[  ] English Composition</w:t>
              <w:tab/>
              <w:t>[  ] World Cultures</w:t>
              <w:tab/>
              <w:t>[  ] Speech</w:t>
            </w:r>
          </w:p>
          <w:p>
            <w:pPr>
              <w:pStyle w:val="Body A"/>
              <w:bidi w:val="0"/>
              <w:ind w:left="97" w:right="0" w:firstLine="0"/>
              <w:jc w:val="left"/>
              <w:rPr>
                <w:rStyle w:val="None"/>
                <w:rFonts w:ascii="Arial" w:cs="Arial" w:hAnsi="Arial" w:eastAsia="Arial"/>
                <w:b w:val="1"/>
                <w:bCs w:val="1"/>
                <w:sz w:val="20"/>
                <w:szCs w:val="20"/>
                <w:rtl w:val="0"/>
              </w:rPr>
            </w:pPr>
            <w:r>
              <w:rPr>
                <w:rStyle w:val="None"/>
                <w:rFonts w:ascii="Arial" w:hAnsi="Arial"/>
                <w:b w:val="1"/>
                <w:bCs w:val="1"/>
                <w:sz w:val="20"/>
                <w:szCs w:val="20"/>
                <w:rtl w:val="0"/>
                <w:lang w:val="en-US"/>
              </w:rPr>
              <w:t>[  ] Mathematics</w:t>
              <w:tab/>
              <w:t>[  ] US Experience in its Diversity</w:t>
              <w:tab/>
              <w:t>[X] Interdisciplinary</w:t>
            </w:r>
          </w:p>
          <w:p>
            <w:pPr>
              <w:pStyle w:val="Body A"/>
              <w:bidi w:val="0"/>
              <w:ind w:left="0" w:right="0" w:firstLine="0"/>
              <w:jc w:val="left"/>
              <w:rPr>
                <w:rStyle w:val="None"/>
                <w:rFonts w:ascii="Arial" w:cs="Arial" w:hAnsi="Arial" w:eastAsia="Arial"/>
                <w:b w:val="1"/>
                <w:bCs w:val="1"/>
                <w:sz w:val="20"/>
                <w:szCs w:val="20"/>
                <w:rtl w:val="0"/>
              </w:rPr>
            </w:pPr>
            <w:r>
              <w:rPr>
                <w:rStyle w:val="None"/>
                <w:rFonts w:ascii="Arial" w:hAnsi="Arial"/>
                <w:b w:val="1"/>
                <w:bCs w:val="1"/>
                <w:sz w:val="20"/>
                <w:szCs w:val="20"/>
                <w:rtl w:val="0"/>
                <w:lang w:val="en-US"/>
              </w:rPr>
              <w:t>[  ] Science</w:t>
              <w:tab/>
              <w:t>[ ] Creative Expression</w:t>
              <w:tab/>
              <w:t xml:space="preserve">  [] Advanced Liberal Arts</w:t>
            </w:r>
          </w:p>
          <w:p>
            <w:pPr>
              <w:pStyle w:val="Body A"/>
              <w:bidi w:val="0"/>
              <w:ind w:left="288" w:right="0" w:firstLine="0"/>
              <w:jc w:val="left"/>
              <w:rPr>
                <w:rStyle w:val="None"/>
                <w:rFonts w:ascii="Arial" w:cs="Arial" w:hAnsi="Arial" w:eastAsia="Arial"/>
                <w:b w:val="1"/>
                <w:bCs w:val="1"/>
                <w:sz w:val="20"/>
                <w:szCs w:val="20"/>
                <w:rtl w:val="0"/>
              </w:rPr>
            </w:pPr>
            <w:r>
              <w:rPr>
                <w:rStyle w:val="None"/>
                <w:rFonts w:ascii="Arial" w:cs="Arial" w:hAnsi="Arial" w:eastAsia="Arial"/>
                <w:b w:val="1"/>
                <w:bCs w:val="1"/>
                <w:sz w:val="20"/>
                <w:szCs w:val="20"/>
                <w:rtl w:val="0"/>
                <w:lang w:val="en-US"/>
              </w:rPr>
              <w:tab/>
              <w:t>[  ] Individual and Society</w:t>
              <w:tab/>
            </w:r>
          </w:p>
          <w:p>
            <w:pPr>
              <w:pStyle w:val="Body A"/>
              <w:bidi w:val="0"/>
              <w:ind w:left="288" w:right="0" w:firstLine="0"/>
              <w:jc w:val="left"/>
              <w:rPr>
                <w:rStyle w:val="None"/>
                <w:rFonts w:ascii="Arial" w:cs="Arial" w:hAnsi="Arial" w:eastAsia="Arial"/>
                <w:b w:val="1"/>
                <w:bCs w:val="1"/>
                <w:sz w:val="20"/>
                <w:szCs w:val="20"/>
                <w:rtl w:val="0"/>
              </w:rPr>
            </w:pPr>
            <w:r>
              <w:rPr>
                <w:rStyle w:val="None"/>
                <w:rFonts w:ascii="Arial" w:cs="Arial" w:hAnsi="Arial" w:eastAsia="Arial"/>
                <w:b w:val="1"/>
                <w:bCs w:val="1"/>
                <w:sz w:val="20"/>
                <w:szCs w:val="20"/>
                <w:rtl w:val="0"/>
                <w:lang w:val="en-US"/>
              </w:rPr>
              <w:tab/>
              <w:t>[  ] Scientific World</w:t>
              <w:tab/>
            </w:r>
          </w:p>
          <w:p>
            <w:pPr>
              <w:pStyle w:val="Body A"/>
              <w:bidi w:val="0"/>
              <w:ind w:left="720" w:right="0" w:firstLine="0"/>
              <w:jc w:val="left"/>
              <w:rPr>
                <w:rtl w:val="0"/>
              </w:rPr>
            </w:pPr>
            <w:r>
              <w:rPr>
                <w:rStyle w:val="None"/>
                <w:rFonts w:ascii="Arial" w:hAnsi="Arial"/>
                <w:b w:val="1"/>
                <w:bCs w:val="1"/>
                <w:sz w:val="20"/>
                <w:szCs w:val="20"/>
                <w:rtl w:val="0"/>
                <w:lang w:val="en-US"/>
              </w:rPr>
              <w:t xml:space="preserve"> </w:t>
            </w:r>
          </w:p>
        </w:tc>
      </w:tr>
      <w:tr>
        <w:tblPrEx>
          <w:shd w:val="clear" w:color="auto" w:fill="cdd4e9"/>
        </w:tblPrEx>
        <w:trPr>
          <w:trHeight w:val="453" w:hRule="atLeast"/>
        </w:trPr>
        <w:tc>
          <w:tcPr>
            <w:tcW w:type="dxa" w:w="15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Arial" w:hAnsi="Arial"/>
                <w:b w:val="1"/>
                <w:bCs w:val="1"/>
                <w:sz w:val="20"/>
                <w:szCs w:val="20"/>
                <w:rtl w:val="0"/>
                <w:lang w:val="en-US"/>
              </w:rPr>
              <w:t>Effective Term</w:t>
            </w:r>
          </w:p>
        </w:tc>
        <w:tc>
          <w:tcPr>
            <w:tcW w:type="dxa" w:w="87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Arial" w:hAnsi="Arial"/>
                <w:b w:val="1"/>
                <w:bCs w:val="1"/>
                <w:sz w:val="20"/>
                <w:szCs w:val="20"/>
                <w:rtl w:val="0"/>
                <w:lang w:val="en-US"/>
              </w:rPr>
              <w:t>Spring 2020</w:t>
            </w:r>
          </w:p>
        </w:tc>
      </w:tr>
    </w:tbl>
    <w:p>
      <w:pPr>
        <w:pStyle w:val="Body A"/>
        <w:widowControl w:val="0"/>
        <w:ind w:left="108" w:hanging="108"/>
        <w:rPr>
          <w:rStyle w:val="None"/>
          <w:rFonts w:ascii="Arial" w:cs="Arial" w:hAnsi="Arial" w:eastAsia="Arial"/>
          <w:b w:val="1"/>
          <w:bCs w:val="1"/>
          <w:sz w:val="20"/>
          <w:szCs w:val="20"/>
        </w:rPr>
      </w:pPr>
    </w:p>
    <w:p>
      <w:pPr>
        <w:pStyle w:val="Body A"/>
        <w:widowControl w:val="0"/>
        <w:rPr>
          <w:rStyle w:val="None"/>
          <w:rFonts w:ascii="Arial" w:cs="Arial" w:hAnsi="Arial" w:eastAsia="Arial"/>
          <w:b w:val="1"/>
          <w:bCs w:val="1"/>
          <w:sz w:val="20"/>
          <w:szCs w:val="20"/>
        </w:rPr>
      </w:pPr>
    </w:p>
    <w:p>
      <w:pPr>
        <w:pStyle w:val="Body A"/>
        <w:rPr>
          <w:rStyle w:val="None"/>
          <w:rFonts w:ascii="Arial" w:cs="Arial" w:hAnsi="Arial" w:eastAsia="Arial"/>
          <w:b w:val="1"/>
          <w:bCs w:val="1"/>
          <w:sz w:val="20"/>
          <w:szCs w:val="20"/>
        </w:rPr>
      </w:pPr>
    </w:p>
    <w:p>
      <w:pPr>
        <w:pStyle w:val="Body A"/>
        <w:spacing w:after="15"/>
        <w:rPr>
          <w:rStyle w:val="None"/>
          <w:rFonts w:ascii="Arial" w:cs="Arial" w:hAnsi="Arial" w:eastAsia="Arial"/>
          <w:sz w:val="20"/>
          <w:szCs w:val="20"/>
        </w:rPr>
      </w:pPr>
      <w:r>
        <w:rPr>
          <w:rStyle w:val="None"/>
          <w:rFonts w:ascii="Arial" w:hAnsi="Arial"/>
          <w:b w:val="1"/>
          <w:bCs w:val="1"/>
          <w:sz w:val="20"/>
          <w:szCs w:val="20"/>
          <w:rtl w:val="0"/>
          <w:lang w:val="it-IT"/>
        </w:rPr>
        <w:t xml:space="preserve">Rationale:  </w:t>
      </w:r>
      <w:r>
        <w:rPr>
          <w:rStyle w:val="None"/>
          <w:rFonts w:ascii="Arial" w:hAnsi="Arial"/>
          <w:sz w:val="20"/>
          <w:szCs w:val="20"/>
          <w:rtl w:val="0"/>
          <w:lang w:val="en-US"/>
        </w:rPr>
        <w:t>The rationale is one or two sentences explaining where the course fits into the curriculum and why it is being introduced.  Must include at least one title and IRP code of a program to which the new course is applicable, as per SED regulation.</w:t>
      </w:r>
    </w:p>
    <w:p>
      <w:pPr>
        <w:pStyle w:val="Body A"/>
        <w:spacing w:after="15"/>
        <w:rPr>
          <w:rStyle w:val="None"/>
          <w:rFonts w:ascii="Arial" w:cs="Arial" w:hAnsi="Arial" w:eastAsia="Arial"/>
          <w:sz w:val="20"/>
          <w:szCs w:val="20"/>
        </w:rPr>
      </w:pPr>
    </w:p>
    <w:p>
      <w:pPr>
        <w:pStyle w:val="Body A"/>
        <w:ind w:left="360" w:firstLine="0"/>
        <w:rPr>
          <w:rStyle w:val="None"/>
          <w:b w:val="1"/>
          <w:bCs w:val="1"/>
          <w:sz w:val="22"/>
          <w:szCs w:val="22"/>
        </w:rPr>
      </w:pPr>
      <w:r>
        <w:rPr>
          <w:rStyle w:val="mceitemhiddenspellword"/>
          <w:rtl w:val="0"/>
          <w:lang w:val="en-US"/>
        </w:rPr>
        <w:t xml:space="preserve">This course embodies the general education learning outcomes of all courses offered by the Humanities Department and the City Tech General Education Common Core, and fulfils the Interdisciplinary Course requirement of all students in four-year programs at New York City College of Technology. The practice of law has existed in conjunction with the practice of other disciplines throughout history, and is especially tied to the dynamic, embodied, live, communication of theatre. Aspects of law may be found in cross-disciplinary efforts such as </w:t>
      </w:r>
      <w:r>
        <w:rPr>
          <w:rStyle w:val="mceitemhiddenspellword"/>
          <w:rtl w:val="0"/>
          <w:lang w:val="en-US"/>
        </w:rPr>
        <w:t>“</w:t>
      </w:r>
      <w:r>
        <w:rPr>
          <w:rStyle w:val="mceitemhiddenspellword"/>
          <w:rtl w:val="0"/>
          <w:lang w:val="en-US"/>
        </w:rPr>
        <w:t>Philosophy of Law,</w:t>
      </w:r>
      <w:r>
        <w:rPr>
          <w:rStyle w:val="mceitemhiddenspellword"/>
          <w:rtl w:val="0"/>
          <w:lang w:val="en-US"/>
        </w:rPr>
        <w:t>” “</w:t>
      </w:r>
      <w:r>
        <w:rPr>
          <w:rStyle w:val="mceitemhiddenspellword"/>
          <w:rtl w:val="0"/>
          <w:lang w:val="en-US"/>
        </w:rPr>
        <w:t>Law Through Literature,</w:t>
      </w:r>
      <w:r>
        <w:rPr>
          <w:rStyle w:val="mceitemhiddenspellword"/>
          <w:rtl w:val="0"/>
          <w:lang w:val="en-US"/>
        </w:rPr>
        <w:t xml:space="preserve">” </w:t>
      </w:r>
      <w:r>
        <w:rPr>
          <w:rStyle w:val="mceitemhiddenspellword"/>
          <w:rtl w:val="0"/>
          <w:lang w:val="en-US"/>
        </w:rPr>
        <w:t xml:space="preserve">and </w:t>
      </w:r>
      <w:r>
        <w:rPr>
          <w:rStyle w:val="mceitemhiddenspellword"/>
          <w:rtl w:val="0"/>
          <w:lang w:val="en-US"/>
        </w:rPr>
        <w:t>“</w:t>
      </w:r>
      <w:r>
        <w:rPr>
          <w:rStyle w:val="mceitemhiddenspellword"/>
          <w:rtl w:val="0"/>
          <w:lang w:val="en-US"/>
        </w:rPr>
        <w:t>Law and Society.</w:t>
      </w:r>
      <w:r>
        <w:rPr>
          <w:rStyle w:val="mceitemhiddenspellword"/>
          <w:rtl w:val="0"/>
          <w:lang w:val="en-US"/>
        </w:rPr>
        <w:t xml:space="preserve">” </w:t>
      </w:r>
      <w:r>
        <w:rPr>
          <w:rStyle w:val="mceitemhiddenspellword"/>
          <w:rtl w:val="0"/>
          <w:lang w:val="en-US"/>
        </w:rPr>
        <w:t>This interdisciplinary course investigates dynamic and embodied live communication common to both theatre and law. Discursive and oral arguments are essential components of both legal studies and theatrical structure. Examining these aspects from the two disciplinary perspectives sheds further light on each.</w:t>
      </w:r>
    </w:p>
    <w:p>
      <w:pPr>
        <w:pStyle w:val="Body A"/>
        <w:pBdr>
          <w:top w:val="nil"/>
          <w:left w:val="nil"/>
          <w:bottom w:val="single" w:color="000000" w:sz="6" w:space="0" w:shadow="0" w:frame="0"/>
          <w:right w:val="nil"/>
        </w:pBdr>
        <w:spacing w:after="15"/>
        <w:rPr>
          <w:rStyle w:val="None"/>
          <w:b w:val="1"/>
          <w:bCs w:val="1"/>
          <w:sz w:val="22"/>
          <w:szCs w:val="22"/>
        </w:rPr>
      </w:pPr>
    </w:p>
    <w:p>
      <w:pPr>
        <w:pStyle w:val="Body A"/>
        <w:spacing w:after="15"/>
        <w:rPr>
          <w:rStyle w:val="None"/>
          <w:rFonts w:ascii="Arial" w:cs="Arial" w:hAnsi="Arial" w:eastAsia="Arial"/>
          <w:b w:val="1"/>
          <w:bCs w:val="1"/>
          <w:sz w:val="22"/>
          <w:szCs w:val="22"/>
        </w:rPr>
      </w:pPr>
    </w:p>
    <w:p>
      <w:pPr>
        <w:pStyle w:val="Body A"/>
        <w:spacing w:after="15"/>
        <w:rPr>
          <w:rStyle w:val="None"/>
          <w:rFonts w:ascii="Arial" w:cs="Arial" w:hAnsi="Arial" w:eastAsia="Arial"/>
          <w:b w:val="1"/>
          <w:bCs w:val="1"/>
          <w:sz w:val="22"/>
          <w:szCs w:val="22"/>
        </w:rPr>
      </w:pPr>
    </w:p>
    <w:p>
      <w:pPr>
        <w:pStyle w:val="Body A"/>
        <w:spacing w:after="15"/>
        <w:rPr>
          <w:rStyle w:val="None"/>
          <w:rFonts w:ascii="Arial" w:cs="Arial" w:hAnsi="Arial" w:eastAsia="Arial"/>
          <w:b w:val="1"/>
          <w:bCs w:val="1"/>
          <w:sz w:val="22"/>
          <w:szCs w:val="22"/>
        </w:rPr>
      </w:pPr>
    </w:p>
    <w:p>
      <w:pPr>
        <w:pStyle w:val="Body A"/>
      </w:pPr>
      <w:r>
        <w:rPr>
          <w:rStyle w:val="None"/>
          <w:rFonts w:ascii="Arial Unicode MS" w:cs="Arial Unicode MS" w:hAnsi="Arial Unicode MS" w:eastAsia="Arial Unicode MS"/>
          <w:b w:val="0"/>
          <w:bCs w:val="0"/>
          <w:i w:val="0"/>
          <w:iCs w:val="0"/>
        </w:rPr>
        <w:br w:type="page"/>
      </w:r>
    </w:p>
    <w:p>
      <w:pPr>
        <w:pStyle w:val="Body A"/>
        <w:jc w:val="center"/>
        <w:rPr>
          <w:rStyle w:val="None"/>
          <w:rFonts w:ascii="Helvetica" w:cs="Helvetica" w:hAnsi="Helvetica" w:eastAsia="Helvetica"/>
          <w:b w:val="1"/>
          <w:bCs w:val="1"/>
        </w:rPr>
      </w:pPr>
      <w:r>
        <w:rPr>
          <w:rStyle w:val="None"/>
          <w:rFonts w:ascii="Helvetica" w:hAnsi="Helvetica"/>
          <w:b w:val="1"/>
          <w:bCs w:val="1"/>
          <w:rtl w:val="0"/>
          <w:lang w:val="en-US"/>
        </w:rPr>
        <w:t>LIBRARY RESOURCES &amp; INFORMATION LITERACY: MAJOR CURRICULUM MODIFICATION</w:t>
      </w:r>
    </w:p>
    <w:p>
      <w:pPr>
        <w:pStyle w:val="Body A"/>
        <w:rPr>
          <w:rStyle w:val="None"/>
          <w:rFonts w:ascii="Calibri" w:cs="Calibri" w:hAnsi="Calibri" w:eastAsia="Calibri"/>
        </w:rPr>
      </w:pPr>
    </w:p>
    <w:p>
      <w:pPr>
        <w:pStyle w:val="Body A"/>
        <w:rPr>
          <w:rStyle w:val="None"/>
          <w:rFonts w:ascii="Calibri" w:cs="Calibri" w:hAnsi="Calibri" w:eastAsia="Calibri"/>
        </w:rPr>
      </w:pPr>
      <w:r>
        <w:rPr>
          <w:rStyle w:val="None"/>
          <w:rFonts w:ascii="Calibri" w:hAnsi="Calibri"/>
          <w:rtl w:val="0"/>
          <w:lang w:val="en-US"/>
        </w:rPr>
        <w:t xml:space="preserve">Please complete for </w:t>
      </w:r>
      <w:r>
        <w:rPr>
          <w:rStyle w:val="None"/>
          <w:rFonts w:ascii="Helvetica" w:hAnsi="Helvetica"/>
          <w:b w:val="1"/>
          <w:bCs w:val="1"/>
          <w:rtl w:val="0"/>
          <w:lang w:val="en-US"/>
        </w:rPr>
        <w:t>all</w:t>
      </w:r>
      <w:r>
        <w:rPr>
          <w:rStyle w:val="None"/>
          <w:rFonts w:ascii="Calibri" w:hAnsi="Calibri"/>
          <w:rtl w:val="0"/>
          <w:lang w:val="en-US"/>
        </w:rPr>
        <w:t xml:space="preserve"> major curriculum modifications. This information will assist the library in planning for new courses/programs.</w:t>
      </w:r>
    </w:p>
    <w:p>
      <w:pPr>
        <w:pStyle w:val="Body A"/>
        <w:rPr>
          <w:rStyle w:val="None"/>
          <w:rFonts w:ascii="Calibri" w:cs="Calibri" w:hAnsi="Calibri" w:eastAsia="Calibri"/>
        </w:rPr>
      </w:pPr>
    </w:p>
    <w:p>
      <w:pPr>
        <w:pStyle w:val="Body A"/>
        <w:rPr>
          <w:rStyle w:val="None"/>
          <w:rFonts w:ascii="Calibri" w:cs="Calibri" w:hAnsi="Calibri" w:eastAsia="Calibri"/>
        </w:rPr>
      </w:pPr>
      <w:r>
        <w:rPr>
          <w:rStyle w:val="None"/>
          <w:rFonts w:ascii="Calibri" w:hAnsi="Calibri"/>
          <w:rtl w:val="0"/>
          <w:lang w:val="en-US"/>
        </w:rPr>
        <w:t>Consult with your library faculty subject specialist (</w:t>
      </w:r>
      <w:r>
        <w:rPr>
          <w:rStyle w:val="Hyperlink.14"/>
        </w:rPr>
        <w:fldChar w:fldCharType="begin" w:fldLock="0"/>
      </w:r>
      <w:r>
        <w:rPr>
          <w:rStyle w:val="Hyperlink.14"/>
        </w:rPr>
        <w:instrText xml:space="preserve"> HYPERLINK "http://cityte.ch/dir"</w:instrText>
      </w:r>
      <w:r>
        <w:rPr>
          <w:rStyle w:val="Hyperlink.14"/>
        </w:rPr>
        <w:fldChar w:fldCharType="separate" w:fldLock="0"/>
      </w:r>
      <w:r>
        <w:rPr>
          <w:rStyle w:val="Hyperlink.14"/>
          <w:rtl w:val="0"/>
        </w:rPr>
        <w:t>http://cityte.ch/dir</w:t>
      </w:r>
      <w:r>
        <w:rPr/>
        <w:fldChar w:fldCharType="end" w:fldLock="0"/>
      </w:r>
      <w:r>
        <w:rPr>
          <w:rStyle w:val="None"/>
          <w:rFonts w:ascii="Calibri" w:hAnsi="Calibri"/>
          <w:rtl w:val="0"/>
          <w:lang w:val="en-US"/>
        </w:rPr>
        <w:t xml:space="preserve">) </w:t>
      </w:r>
      <w:r>
        <w:rPr>
          <w:rStyle w:val="None"/>
          <w:rFonts w:ascii="Helvetica" w:hAnsi="Helvetica"/>
          <w:b w:val="1"/>
          <w:bCs w:val="1"/>
          <w:u w:val="single"/>
          <w:rtl w:val="0"/>
          <w:lang w:val="en-US"/>
        </w:rPr>
        <w:t>3 weeks before the proposal deadline</w:t>
      </w:r>
      <w:r>
        <w:rPr>
          <w:rStyle w:val="None"/>
          <w:rFonts w:ascii="Calibri" w:hAnsi="Calibri"/>
          <w:rtl w:val="0"/>
          <w:lang w:val="en-US"/>
        </w:rPr>
        <w:t>.</w:t>
      </w:r>
    </w:p>
    <w:p>
      <w:pPr>
        <w:pStyle w:val="Body A"/>
        <w:rPr>
          <w:rStyle w:val="None"/>
          <w:rFonts w:ascii="Helvetica" w:cs="Helvetica" w:hAnsi="Helvetica" w:eastAsia="Helvetica"/>
          <w:b w:val="1"/>
          <w:bCs w:val="1"/>
        </w:rPr>
      </w:pPr>
    </w:p>
    <w:p>
      <w:pPr>
        <w:pStyle w:val="Body A"/>
        <w:rPr>
          <w:rStyle w:val="None"/>
          <w:rFonts w:ascii="Helvetica" w:cs="Helvetica" w:hAnsi="Helvetica" w:eastAsia="Helvetica"/>
          <w:b w:val="1"/>
          <w:bCs w:val="1"/>
        </w:rPr>
      </w:pPr>
    </w:p>
    <w:p>
      <w:pPr>
        <w:pStyle w:val="Body A"/>
        <w:rPr>
          <w:rStyle w:val="None"/>
          <w:rFonts w:ascii="Calibri" w:cs="Calibri" w:hAnsi="Calibri" w:eastAsia="Calibri"/>
        </w:rPr>
      </w:pPr>
      <w:r>
        <w:rPr>
          <w:rStyle w:val="None"/>
          <w:rFonts w:ascii="Helvetica" w:hAnsi="Helvetica"/>
          <w:b w:val="1"/>
          <w:bCs w:val="1"/>
          <w:rtl w:val="0"/>
          <w:lang w:val="fr-FR"/>
        </w:rPr>
        <w:t>Course proposer:</w:t>
      </w:r>
      <w:r>
        <w:rPr>
          <w:rStyle w:val="None"/>
          <w:rFonts w:ascii="Calibri" w:hAnsi="Calibri"/>
          <w:rtl w:val="0"/>
          <w:lang w:val="en-US"/>
        </w:rPr>
        <w:t xml:space="preserve"> please complete boxes 1-4.  </w:t>
      </w:r>
      <w:r>
        <w:rPr>
          <w:rStyle w:val="None"/>
          <w:rFonts w:ascii="Helvetica" w:hAnsi="Helvetica"/>
          <w:b w:val="1"/>
          <w:bCs w:val="1"/>
          <w:rtl w:val="0"/>
          <w:lang w:val="en-US"/>
        </w:rPr>
        <w:t>Library faculty subject specialist:</w:t>
      </w:r>
      <w:r>
        <w:rPr>
          <w:rStyle w:val="None"/>
          <w:rFonts w:ascii="Calibri" w:hAnsi="Calibri"/>
          <w:rtl w:val="0"/>
          <w:lang w:val="en-US"/>
        </w:rPr>
        <w:t xml:space="preserve"> please complete box 5.</w:t>
      </w:r>
    </w:p>
    <w:tbl>
      <w:tblPr>
        <w:tblW w:w="3158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36"/>
        <w:gridCol w:w="750"/>
        <w:gridCol w:w="358"/>
        <w:gridCol w:w="4781"/>
        <w:gridCol w:w="4954"/>
        <w:gridCol w:w="20506"/>
      </w:tblGrid>
      <w:tr>
        <w:tblPrEx>
          <w:shd w:val="clear" w:color="auto" w:fill="cdd4e9"/>
        </w:tblPrEx>
        <w:trPr>
          <w:trHeight w:val="2161" w:hRule="atLeast"/>
        </w:trPr>
        <w:tc>
          <w:tcPr>
            <w:tcW w:type="dxa" w:w="986"/>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358"/>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Helvetica" w:hAnsi="Helvetica"/>
                <w:b w:val="1"/>
                <w:bCs w:val="1"/>
                <w:rtl w:val="0"/>
                <w:lang w:val="en-US"/>
              </w:rPr>
              <w:t>1</w:t>
            </w:r>
          </w:p>
        </w:tc>
        <w:tc>
          <w:tcPr>
            <w:tcW w:type="dxa" w:w="4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Helvetica" w:cs="Helvetica" w:hAnsi="Helvetica" w:eastAsia="Helvetica"/>
                <w:b w:val="1"/>
                <w:bCs w:val="1"/>
              </w:rPr>
            </w:pPr>
            <w:r>
              <w:rPr>
                <w:rStyle w:val="None"/>
                <w:rFonts w:ascii="Helvetica" w:hAnsi="Helvetica"/>
                <w:b w:val="1"/>
                <w:bCs w:val="1"/>
                <w:rtl w:val="0"/>
                <w:lang w:val="en-US"/>
              </w:rPr>
              <w:t>Title of proposal</w:t>
            </w:r>
          </w:p>
          <w:p>
            <w:pPr>
              <w:pStyle w:val="Body A"/>
              <w:bidi w:val="0"/>
              <w:ind w:left="0" w:right="0" w:firstLine="0"/>
              <w:jc w:val="left"/>
              <w:rPr>
                <w:rtl w:val="0"/>
              </w:rPr>
            </w:pPr>
            <w:r>
              <w:rPr>
                <w:rStyle w:val="None"/>
                <w:rFonts w:ascii="Calibri" w:hAnsi="Calibri"/>
                <w:rtl w:val="0"/>
                <w:lang w:val="en-US"/>
              </w:rPr>
              <w:t>T</w:t>
            </w:r>
            <w:r>
              <w:rPr>
                <w:rStyle w:val="None"/>
                <w:rtl w:val="0"/>
                <w:lang w:val="en-US"/>
              </w:rPr>
              <w:t>heatre of Law</w:t>
            </w:r>
          </w:p>
        </w:tc>
        <w:tc>
          <w:tcPr>
            <w:tcW w:type="dxa" w:w="4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Helvetica" w:cs="Helvetica" w:hAnsi="Helvetica" w:eastAsia="Helvetica"/>
                <w:b w:val="1"/>
                <w:bCs w:val="1"/>
              </w:rPr>
            </w:pPr>
            <w:r>
              <w:rPr>
                <w:rStyle w:val="None"/>
                <w:rFonts w:ascii="Helvetica" w:hAnsi="Helvetica"/>
                <w:b w:val="1"/>
                <w:bCs w:val="1"/>
                <w:rtl w:val="0"/>
                <w:lang w:val="en-US"/>
              </w:rPr>
              <w:t>Department/Program</w:t>
            </w:r>
          </w:p>
          <w:p>
            <w:pPr>
              <w:pStyle w:val="Body A"/>
              <w:bidi w:val="0"/>
              <w:ind w:left="0" w:right="0" w:firstLine="0"/>
              <w:jc w:val="left"/>
              <w:rPr>
                <w:rStyle w:val="None"/>
                <w:rtl w:val="0"/>
              </w:rPr>
            </w:pPr>
            <w:r>
              <w:rPr>
                <w:rStyle w:val="None"/>
                <w:rFonts w:ascii="Calibri" w:hAnsi="Calibri"/>
                <w:rtl w:val="0"/>
                <w:lang w:val="en-US"/>
              </w:rPr>
              <w:t>H</w:t>
            </w:r>
            <w:r>
              <w:rPr>
                <w:rStyle w:val="None"/>
                <w:rtl w:val="0"/>
                <w:lang w:val="en-US"/>
              </w:rPr>
              <w:t>umanities/Theatre</w:t>
            </w:r>
          </w:p>
          <w:p>
            <w:pPr>
              <w:pStyle w:val="Body A"/>
              <w:bidi w:val="0"/>
              <w:ind w:left="0" w:right="0" w:firstLine="0"/>
              <w:jc w:val="left"/>
              <w:rPr>
                <w:rtl w:val="0"/>
              </w:rPr>
            </w:pPr>
            <w:r>
              <w:rPr>
                <w:rStyle w:val="None"/>
                <w:rtl w:val="0"/>
                <w:lang w:val="en-US"/>
              </w:rPr>
              <w:t>Law &amp; Paralegal Studies</w:t>
            </w:r>
          </w:p>
        </w:tc>
        <w:tc>
          <w:tcPr>
            <w:tcW w:type="dxa" w:w="2050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4261" w:hRule="atLeast"/>
        </w:trPr>
        <w:tc>
          <w:tcPr>
            <w:tcW w:type="dxa" w:w="986"/>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358"/>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4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Calibri" w:cs="Calibri" w:hAnsi="Calibri" w:eastAsia="Calibri"/>
              </w:rPr>
            </w:pPr>
            <w:r>
              <w:rPr>
                <w:rStyle w:val="None"/>
                <w:rFonts w:ascii="Helvetica" w:hAnsi="Helvetica"/>
                <w:b w:val="1"/>
                <w:bCs w:val="1"/>
                <w:rtl w:val="0"/>
                <w:lang w:val="en-US"/>
              </w:rPr>
              <w:t xml:space="preserve">Proposed by </w:t>
            </w:r>
            <w:r>
              <w:rPr>
                <w:rStyle w:val="None"/>
                <w:rFonts w:ascii="Calibri" w:hAnsi="Calibri"/>
                <w:rtl w:val="0"/>
                <w:lang w:val="en-US"/>
              </w:rPr>
              <w:t>(include email &amp; phone)</w:t>
            </w:r>
          </w:p>
          <w:p>
            <w:pPr>
              <w:pStyle w:val="Body A"/>
              <w:bidi w:val="0"/>
              <w:ind w:left="0" w:right="0" w:firstLine="0"/>
              <w:jc w:val="left"/>
              <w:rPr>
                <w:rStyle w:val="None"/>
                <w:rtl w:val="0"/>
              </w:rPr>
            </w:pPr>
            <w:r>
              <w:rPr>
                <w:rStyle w:val="None"/>
                <w:rFonts w:ascii="Calibri" w:hAnsi="Calibri"/>
                <w:rtl w:val="0"/>
                <w:lang w:val="en-US"/>
              </w:rPr>
              <w:t>S</w:t>
            </w:r>
            <w:r>
              <w:rPr>
                <w:rStyle w:val="None"/>
                <w:rtl w:val="0"/>
                <w:lang w:val="en-US"/>
              </w:rPr>
              <w:t>arah Ann Standing</w:t>
            </w:r>
          </w:p>
          <w:p>
            <w:pPr>
              <w:pStyle w:val="Body A"/>
              <w:bidi w:val="0"/>
              <w:ind w:left="0" w:right="0" w:firstLine="0"/>
              <w:jc w:val="left"/>
              <w:rPr>
                <w:rStyle w:val="None"/>
                <w:rtl w:val="0"/>
              </w:rPr>
            </w:pPr>
            <w:r>
              <w:rPr>
                <w:rStyle w:val="Hyperlink.15"/>
                <w:outline w:val="0"/>
                <w:color w:val="0000ff"/>
                <w:u w:val="single" w:color="0000ff"/>
                <w:lang w:val="en-US"/>
                <w14:textFill>
                  <w14:solidFill>
                    <w14:srgbClr w14:val="0000FF"/>
                  </w14:solidFill>
                </w14:textFill>
              </w:rPr>
              <w:fldChar w:fldCharType="begin" w:fldLock="0"/>
            </w:r>
            <w:r>
              <w:rPr>
                <w:rStyle w:val="Hyperlink.15"/>
                <w:outline w:val="0"/>
                <w:color w:val="0000ff"/>
                <w:u w:val="single" w:color="0000ff"/>
                <w:lang w:val="en-US"/>
                <w14:textFill>
                  <w14:solidFill>
                    <w14:srgbClr w14:val="0000FF"/>
                  </w14:solidFill>
                </w14:textFill>
              </w:rPr>
              <w:instrText xml:space="preserve"> HYPERLINK "mailto:SStanding@citytech.cuny.edu"</w:instrText>
            </w:r>
            <w:r>
              <w:rPr>
                <w:rStyle w:val="Hyperlink.15"/>
                <w:outline w:val="0"/>
                <w:color w:val="0000ff"/>
                <w:u w:val="single" w:color="0000ff"/>
                <w:lang w:val="en-US"/>
                <w14:textFill>
                  <w14:solidFill>
                    <w14:srgbClr w14:val="0000FF"/>
                  </w14:solidFill>
                </w14:textFill>
              </w:rPr>
              <w:fldChar w:fldCharType="separate" w:fldLock="0"/>
            </w:r>
            <w:r>
              <w:rPr>
                <w:rStyle w:val="Hyperlink.15"/>
                <w:outline w:val="0"/>
                <w:color w:val="0000ff"/>
                <w:u w:val="single" w:color="0000ff"/>
                <w:rtl w:val="0"/>
                <w:lang w:val="en-US"/>
                <w14:textFill>
                  <w14:solidFill>
                    <w14:srgbClr w14:val="0000FF"/>
                  </w14:solidFill>
                </w14:textFill>
              </w:rPr>
              <w:t>SStanding@citytech.cuny.edu</w:t>
            </w:r>
            <w:r>
              <w:rPr/>
              <w:fldChar w:fldCharType="end" w:fldLock="0"/>
            </w:r>
            <w:r>
              <w:rPr>
                <w:rStyle w:val="None"/>
                <w:rtl w:val="0"/>
                <w:lang w:val="en-US"/>
              </w:rPr>
              <w:t xml:space="preserve">  x5450</w:t>
            </w:r>
          </w:p>
          <w:p>
            <w:pPr>
              <w:pStyle w:val="Body A"/>
              <w:bidi w:val="0"/>
              <w:ind w:left="0" w:right="0" w:firstLine="0"/>
              <w:jc w:val="left"/>
              <w:rPr>
                <w:rStyle w:val="None"/>
                <w:rtl w:val="0"/>
              </w:rPr>
            </w:pPr>
            <w:r>
              <w:rPr>
                <w:rStyle w:val="None"/>
                <w:rtl w:val="0"/>
                <w:lang w:val="en-US"/>
              </w:rPr>
              <w:t>Marissa J. Moran</w:t>
            </w:r>
          </w:p>
          <w:p>
            <w:pPr>
              <w:pStyle w:val="Body A"/>
              <w:bidi w:val="0"/>
              <w:ind w:left="0" w:right="0" w:firstLine="0"/>
              <w:jc w:val="left"/>
              <w:rPr>
                <w:rtl w:val="0"/>
              </w:rPr>
            </w:pPr>
            <w:r>
              <w:rPr>
                <w:rStyle w:val="Hyperlink.15"/>
                <w:outline w:val="0"/>
                <w:color w:val="0000ff"/>
                <w:u w:val="single" w:color="0000ff"/>
                <w:lang w:val="en-US"/>
                <w14:textFill>
                  <w14:solidFill>
                    <w14:srgbClr w14:val="0000FF"/>
                  </w14:solidFill>
                </w14:textFill>
              </w:rPr>
              <w:fldChar w:fldCharType="begin" w:fldLock="0"/>
            </w:r>
            <w:r>
              <w:rPr>
                <w:rStyle w:val="Hyperlink.15"/>
                <w:outline w:val="0"/>
                <w:color w:val="0000ff"/>
                <w:u w:val="single" w:color="0000ff"/>
                <w:lang w:val="en-US"/>
                <w14:textFill>
                  <w14:solidFill>
                    <w14:srgbClr w14:val="0000FF"/>
                  </w14:solidFill>
                </w14:textFill>
              </w:rPr>
              <w:instrText xml:space="preserve"> HYPERLINK "mailto:MMoran@citytech.cuny.edu"</w:instrText>
            </w:r>
            <w:r>
              <w:rPr>
                <w:rStyle w:val="Hyperlink.15"/>
                <w:outline w:val="0"/>
                <w:color w:val="0000ff"/>
                <w:u w:val="single" w:color="0000ff"/>
                <w:lang w:val="en-US"/>
                <w14:textFill>
                  <w14:solidFill>
                    <w14:srgbClr w14:val="0000FF"/>
                  </w14:solidFill>
                </w14:textFill>
              </w:rPr>
              <w:fldChar w:fldCharType="separate" w:fldLock="0"/>
            </w:r>
            <w:r>
              <w:rPr>
                <w:rStyle w:val="Hyperlink.15"/>
                <w:outline w:val="0"/>
                <w:color w:val="0000ff"/>
                <w:u w:val="single" w:color="0000ff"/>
                <w:rtl w:val="0"/>
                <w:lang w:val="en-US"/>
                <w14:textFill>
                  <w14:solidFill>
                    <w14:srgbClr w14:val="0000FF"/>
                  </w14:solidFill>
                </w14:textFill>
              </w:rPr>
              <w:t>MMoran@citytech.cuny.edu</w:t>
            </w:r>
            <w:r>
              <w:rPr/>
              <w:fldChar w:fldCharType="end" w:fldLock="0"/>
            </w:r>
            <w:r>
              <w:rPr>
                <w:rStyle w:val="None"/>
                <w:rtl w:val="0"/>
                <w:lang w:val="en-US"/>
              </w:rPr>
              <w:t xml:space="preserve">    x5124</w:t>
            </w:r>
          </w:p>
        </w:tc>
        <w:tc>
          <w:tcPr>
            <w:tcW w:type="dxa" w:w="4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Helvetica" w:cs="Helvetica" w:hAnsi="Helvetica" w:eastAsia="Helvetica"/>
                <w:b w:val="1"/>
                <w:bCs w:val="1"/>
              </w:rPr>
            </w:pPr>
            <w:r>
              <w:rPr>
                <w:rStyle w:val="None"/>
                <w:rFonts w:ascii="Helvetica" w:hAnsi="Helvetica"/>
                <w:b w:val="1"/>
                <w:bCs w:val="1"/>
                <w:rtl w:val="0"/>
                <w:lang w:val="en-US"/>
              </w:rPr>
              <w:t xml:space="preserve">Expected date course(s) will be offered </w:t>
            </w:r>
          </w:p>
          <w:p>
            <w:pPr>
              <w:pStyle w:val="Body A"/>
              <w:bidi w:val="0"/>
              <w:ind w:left="0" w:right="0" w:firstLine="0"/>
              <w:jc w:val="left"/>
              <w:rPr>
                <w:rStyle w:val="None"/>
                <w:rFonts w:ascii="Calibri" w:cs="Calibri" w:hAnsi="Calibri" w:eastAsia="Calibri"/>
                <w:rtl w:val="0"/>
              </w:rPr>
            </w:pPr>
            <w:r>
              <w:rPr>
                <w:rStyle w:val="None"/>
                <w:rFonts w:ascii="Calibri" w:hAnsi="Calibri"/>
                <w:rtl w:val="0"/>
                <w:lang w:val="en-US"/>
              </w:rPr>
              <w:t xml:space="preserve">Spring </w:t>
            </w:r>
            <w:r>
              <w:rPr>
                <w:rStyle w:val="None"/>
                <w:rFonts w:ascii="Times New Roman" w:hAnsi="Times New Roman"/>
                <w:rtl w:val="0"/>
                <w:lang w:val="en-US"/>
              </w:rPr>
              <w:t xml:space="preserve"> 2020</w:t>
            </w:r>
          </w:p>
          <w:p>
            <w:pPr>
              <w:pStyle w:val="Body A"/>
              <w:bidi w:val="0"/>
              <w:ind w:left="0" w:right="0" w:firstLine="0"/>
              <w:jc w:val="left"/>
              <w:rPr>
                <w:rStyle w:val="None"/>
                <w:rFonts w:ascii="Helvetica" w:cs="Helvetica" w:hAnsi="Helvetica" w:eastAsia="Helvetica"/>
                <w:b w:val="1"/>
                <w:bCs w:val="1"/>
                <w:rtl w:val="0"/>
              </w:rPr>
            </w:pPr>
            <w:r>
              <w:rPr>
                <w:rStyle w:val="None"/>
                <w:rFonts w:ascii="Helvetica" w:hAnsi="Helvetica"/>
                <w:b w:val="1"/>
                <w:bCs w:val="1"/>
                <w:rtl w:val="0"/>
                <w:lang w:val="en-US"/>
              </w:rPr>
              <w:t xml:space="preserve"># of students </w:t>
            </w:r>
          </w:p>
          <w:p>
            <w:pPr>
              <w:pStyle w:val="Body A"/>
              <w:bidi w:val="0"/>
              <w:ind w:left="0" w:right="0" w:firstLine="0"/>
              <w:jc w:val="left"/>
              <w:rPr>
                <w:rtl w:val="0"/>
              </w:rPr>
            </w:pPr>
            <w:r>
              <w:rPr>
                <w:rStyle w:val="None"/>
                <w:rtl w:val="0"/>
                <w:lang w:val="en-US"/>
              </w:rPr>
              <w:t>24</w:t>
            </w:r>
          </w:p>
        </w:tc>
        <w:tc>
          <w:tcPr>
            <w:tcW w:type="dxa" w:w="2050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8420" w:hRule="atLeast"/>
        </w:trPr>
        <w:tc>
          <w:tcPr>
            <w:tcW w:type="dxa" w:w="986"/>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358"/>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Helvetica" w:hAnsi="Helvetica"/>
                <w:b w:val="1"/>
                <w:bCs w:val="1"/>
                <w:rtl w:val="0"/>
                <w:lang w:val="en-US"/>
              </w:rPr>
              <w:t>2</w:t>
            </w:r>
          </w:p>
        </w:tc>
        <w:tc>
          <w:tcPr>
            <w:tcW w:type="dxa" w:w="97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Helvetica" w:cs="Helvetica" w:hAnsi="Helvetica" w:eastAsia="Helvetica"/>
                <w:b w:val="1"/>
                <w:bCs w:val="1"/>
              </w:rPr>
            </w:pPr>
            <w:r>
              <w:rPr>
                <w:rStyle w:val="None"/>
                <w:rFonts w:ascii="Helvetica" w:hAnsi="Helvetica"/>
                <w:b w:val="1"/>
                <w:bCs w:val="1"/>
                <w:rtl w:val="0"/>
                <w:lang w:val="en-US"/>
              </w:rPr>
              <w:t>The library cannot purchase reserve textbooks for every course at the college, nor copies for all students. Consult our website (</w:t>
            </w:r>
            <w:r>
              <w:rPr>
                <w:rStyle w:val="Hyperlink.16"/>
                <w:rFonts w:ascii="Helvetica" w:cs="Helvetica" w:hAnsi="Helvetica" w:eastAsia="Helvetica"/>
                <w:b w:val="1"/>
                <w:bCs w:val="1"/>
                <w:outline w:val="0"/>
                <w:color w:val="0000ff"/>
                <w:u w:val="single" w:color="0000ff"/>
                <w:lang w:val="en-US"/>
                <w14:textFill>
                  <w14:solidFill>
                    <w14:srgbClr w14:val="0000FF"/>
                  </w14:solidFill>
                </w14:textFill>
              </w:rPr>
              <w:fldChar w:fldCharType="begin" w:fldLock="0"/>
            </w:r>
            <w:r>
              <w:rPr>
                <w:rStyle w:val="Hyperlink.16"/>
                <w:rFonts w:ascii="Helvetica" w:cs="Helvetica" w:hAnsi="Helvetica" w:eastAsia="Helvetica"/>
                <w:b w:val="1"/>
                <w:bCs w:val="1"/>
                <w:outline w:val="0"/>
                <w:color w:val="0000ff"/>
                <w:u w:val="single" w:color="0000ff"/>
                <w:lang w:val="en-US"/>
                <w14:textFill>
                  <w14:solidFill>
                    <w14:srgbClr w14:val="0000FF"/>
                  </w14:solidFill>
                </w14:textFill>
              </w:rPr>
              <w:instrText xml:space="preserve"> HYPERLINK "http://cityte.ch/curriculum"</w:instrText>
            </w:r>
            <w:r>
              <w:rPr>
                <w:rStyle w:val="Hyperlink.16"/>
                <w:rFonts w:ascii="Helvetica" w:cs="Helvetica" w:hAnsi="Helvetica" w:eastAsia="Helvetica"/>
                <w:b w:val="1"/>
                <w:bCs w:val="1"/>
                <w:outline w:val="0"/>
                <w:color w:val="0000ff"/>
                <w:u w:val="single" w:color="0000ff"/>
                <w:lang w:val="en-US"/>
                <w14:textFill>
                  <w14:solidFill>
                    <w14:srgbClr w14:val="0000FF"/>
                  </w14:solidFill>
                </w14:textFill>
              </w:rPr>
              <w:fldChar w:fldCharType="separate" w:fldLock="0"/>
            </w:r>
            <w:r>
              <w:rPr>
                <w:rStyle w:val="Hyperlink.16"/>
                <w:rFonts w:ascii="Helvetica" w:hAnsi="Helvetica"/>
                <w:b w:val="1"/>
                <w:bCs w:val="1"/>
                <w:outline w:val="0"/>
                <w:color w:val="0000ff"/>
                <w:u w:val="single" w:color="0000ff"/>
                <w:rtl w:val="0"/>
                <w:lang w:val="en-US"/>
                <w14:textFill>
                  <w14:solidFill>
                    <w14:srgbClr w14:val="0000FF"/>
                  </w14:solidFill>
                </w14:textFill>
              </w:rPr>
              <w:t>http://cityte.ch/curriculum</w:t>
            </w:r>
            <w:r>
              <w:rPr>
                <w:rFonts w:ascii="Helvetica" w:cs="Helvetica" w:hAnsi="Helvetica" w:eastAsia="Helvetica"/>
                <w:b w:val="1"/>
                <w:bCs w:val="1"/>
              </w:rPr>
              <w:fldChar w:fldCharType="end" w:fldLock="0"/>
            </w:r>
            <w:r>
              <w:rPr>
                <w:rStyle w:val="None"/>
                <w:rFonts w:ascii="Helvetica" w:hAnsi="Helvetica"/>
                <w:b w:val="1"/>
                <w:bCs w:val="1"/>
                <w:rtl w:val="0"/>
                <w:lang w:val="en-US"/>
              </w:rPr>
              <w:t>) for articles and ebooks for your courses, or our open educational resources (OER) guide (</w:t>
            </w:r>
            <w:r>
              <w:rPr>
                <w:rStyle w:val="Hyperlink.16"/>
                <w:rFonts w:ascii="Helvetica" w:cs="Helvetica" w:hAnsi="Helvetica" w:eastAsia="Helvetica"/>
                <w:b w:val="1"/>
                <w:bCs w:val="1"/>
                <w:outline w:val="0"/>
                <w:color w:val="0000ff"/>
                <w:u w:val="single" w:color="0000ff"/>
                <w:lang w:val="en-US"/>
                <w14:textFill>
                  <w14:solidFill>
                    <w14:srgbClr w14:val="0000FF"/>
                  </w14:solidFill>
                </w14:textFill>
              </w:rPr>
              <w:fldChar w:fldCharType="begin" w:fldLock="0"/>
            </w:r>
            <w:r>
              <w:rPr>
                <w:rStyle w:val="Hyperlink.16"/>
                <w:rFonts w:ascii="Helvetica" w:cs="Helvetica" w:hAnsi="Helvetica" w:eastAsia="Helvetica"/>
                <w:b w:val="1"/>
                <w:bCs w:val="1"/>
                <w:outline w:val="0"/>
                <w:color w:val="0000ff"/>
                <w:u w:val="single" w:color="0000ff"/>
                <w:lang w:val="en-US"/>
                <w14:textFill>
                  <w14:solidFill>
                    <w14:srgbClr w14:val="0000FF"/>
                  </w14:solidFill>
                </w14:textFill>
              </w:rPr>
              <w:instrText xml:space="preserve"> HYPERLINK "http://cityte.ch/oer"</w:instrText>
            </w:r>
            <w:r>
              <w:rPr>
                <w:rStyle w:val="Hyperlink.16"/>
                <w:rFonts w:ascii="Helvetica" w:cs="Helvetica" w:hAnsi="Helvetica" w:eastAsia="Helvetica"/>
                <w:b w:val="1"/>
                <w:bCs w:val="1"/>
                <w:outline w:val="0"/>
                <w:color w:val="0000ff"/>
                <w:u w:val="single" w:color="0000ff"/>
                <w:lang w:val="en-US"/>
                <w14:textFill>
                  <w14:solidFill>
                    <w14:srgbClr w14:val="0000FF"/>
                  </w14:solidFill>
                </w14:textFill>
              </w:rPr>
              <w:fldChar w:fldCharType="separate" w:fldLock="0"/>
            </w:r>
            <w:r>
              <w:rPr>
                <w:rStyle w:val="Hyperlink.16"/>
                <w:rFonts w:ascii="Helvetica" w:hAnsi="Helvetica"/>
                <w:b w:val="1"/>
                <w:bCs w:val="1"/>
                <w:outline w:val="0"/>
                <w:color w:val="0000ff"/>
                <w:u w:val="single" w:color="0000ff"/>
                <w:rtl w:val="0"/>
                <w:lang w:val="en-US"/>
                <w14:textFill>
                  <w14:solidFill>
                    <w14:srgbClr w14:val="0000FF"/>
                  </w14:solidFill>
                </w14:textFill>
              </w:rPr>
              <w:t>http://cityte.ch/oer</w:t>
            </w:r>
            <w:r>
              <w:rPr>
                <w:rFonts w:ascii="Helvetica" w:cs="Helvetica" w:hAnsi="Helvetica" w:eastAsia="Helvetica"/>
                <w:b w:val="1"/>
                <w:bCs w:val="1"/>
              </w:rPr>
              <w:fldChar w:fldCharType="end" w:fldLock="0"/>
            </w:r>
            <w:r>
              <w:rPr>
                <w:rStyle w:val="None"/>
                <w:rFonts w:ascii="Helvetica" w:hAnsi="Helvetica"/>
                <w:b w:val="1"/>
                <w:bCs w:val="1"/>
                <w:rtl w:val="0"/>
                <w:lang w:val="en-US"/>
              </w:rPr>
              <w:t>). Have you considered using a freely-available OER or an open textbook in this course?</w:t>
            </w:r>
          </w:p>
          <w:p>
            <w:pPr>
              <w:pStyle w:val="Body A"/>
              <w:rPr>
                <w:rStyle w:val="None"/>
                <w:rFonts w:ascii="Helvetica" w:cs="Helvetica" w:hAnsi="Helvetica" w:eastAsia="Helvetica"/>
                <w:b w:val="1"/>
                <w:bCs w:val="1"/>
                <w:lang w:val="en-US"/>
              </w:rPr>
            </w:pPr>
          </w:p>
          <w:p>
            <w:pPr>
              <w:pStyle w:val="Body A"/>
              <w:bidi w:val="0"/>
              <w:ind w:left="0" w:right="0" w:firstLine="0"/>
              <w:jc w:val="left"/>
              <w:rPr>
                <w:rtl w:val="0"/>
              </w:rPr>
            </w:pPr>
            <w:r>
              <w:rPr>
                <w:rStyle w:val="None"/>
                <w:rFonts w:ascii="Calibri" w:hAnsi="Calibri"/>
                <w:shd w:val="clear" w:color="auto" w:fill="ffffff"/>
                <w:rtl w:val="0"/>
                <w:lang w:val="en-US"/>
              </w:rPr>
              <w:t xml:space="preserve">Although an extensive search yielded nothing found on Theatre of Law per se, SUNY Open Textbooks </w:t>
            </w:r>
            <w:r>
              <w:rPr>
                <w:rStyle w:val="None"/>
                <w:rFonts w:ascii="Calibri" w:hAnsi="Calibri"/>
                <w:u w:val="single"/>
                <w:shd w:val="clear" w:color="auto" w:fill="ffffff"/>
                <w:rtl w:val="0"/>
                <w:lang w:val="en-US"/>
              </w:rPr>
              <w:t>Fundamentals of the Law</w:t>
            </w:r>
            <w:r>
              <w:rPr>
                <w:rStyle w:val="None"/>
                <w:rFonts w:ascii="Calibri" w:hAnsi="Calibri"/>
                <w:shd w:val="clear" w:color="auto" w:fill="ffffff"/>
                <w:rtl w:val="0"/>
                <w:lang w:val="en-US"/>
              </w:rPr>
              <w:t xml:space="preserve"> </w:t>
            </w:r>
            <w:r>
              <w:rPr>
                <w:rStyle w:val="Hyperlink.17"/>
                <w:rFonts w:ascii="Calibri" w:cs="Calibri" w:hAnsi="Calibri" w:eastAsia="Calibri"/>
                <w:outline w:val="0"/>
                <w:color w:val="0000ff"/>
                <w:u w:val="single" w:color="0000ff"/>
                <w:shd w:val="clear" w:color="auto" w:fill="ffffff"/>
                <w:lang w:val="en-US"/>
                <w14:textFill>
                  <w14:solidFill>
                    <w14:srgbClr w14:val="0000FF"/>
                  </w14:solidFill>
                </w14:textFill>
              </w:rPr>
              <w:fldChar w:fldCharType="begin" w:fldLock="0"/>
            </w:r>
            <w:r>
              <w:rPr>
                <w:rStyle w:val="Hyperlink.17"/>
                <w:rFonts w:ascii="Calibri" w:cs="Calibri" w:hAnsi="Calibri" w:eastAsia="Calibri"/>
                <w:outline w:val="0"/>
                <w:color w:val="0000ff"/>
                <w:u w:val="single" w:color="0000ff"/>
                <w:shd w:val="clear" w:color="auto" w:fill="ffffff"/>
                <w:lang w:val="en-US"/>
                <w14:textFill>
                  <w14:solidFill>
                    <w14:srgbClr w14:val="0000FF"/>
                  </w14:solidFill>
                </w14:textFill>
              </w:rPr>
              <w:instrText xml:space="preserve"> HYPERLINK "https://textbooks.opensuny.org/tag/law/"</w:instrText>
            </w:r>
            <w:r>
              <w:rPr>
                <w:rStyle w:val="Hyperlink.17"/>
                <w:rFonts w:ascii="Calibri" w:cs="Calibri" w:hAnsi="Calibri" w:eastAsia="Calibri"/>
                <w:outline w:val="0"/>
                <w:color w:val="0000ff"/>
                <w:u w:val="single" w:color="0000ff"/>
                <w:shd w:val="clear" w:color="auto" w:fill="ffffff"/>
                <w:lang w:val="en-US"/>
                <w14:textFill>
                  <w14:solidFill>
                    <w14:srgbClr w14:val="0000FF"/>
                  </w14:solidFill>
                </w14:textFill>
              </w:rPr>
              <w:fldChar w:fldCharType="separate" w:fldLock="0"/>
            </w:r>
            <w:r>
              <w:rPr>
                <w:rStyle w:val="Hyperlink.17"/>
                <w:rFonts w:ascii="Calibri" w:hAnsi="Calibri"/>
                <w:outline w:val="0"/>
                <w:color w:val="0000ff"/>
                <w:u w:val="single" w:color="0000ff"/>
                <w:shd w:val="clear" w:color="auto" w:fill="ffffff"/>
                <w:rtl w:val="0"/>
                <w:lang w:val="en-US"/>
                <w14:textFill>
                  <w14:solidFill>
                    <w14:srgbClr w14:val="0000FF"/>
                  </w14:solidFill>
                </w14:textFill>
              </w:rPr>
              <w:t>https://textbooks.opensuny.org/tag/law/</w:t>
            </w:r>
            <w:r>
              <w:rPr/>
              <w:fldChar w:fldCharType="end" w:fldLock="0"/>
            </w:r>
            <w:r>
              <w:rPr>
                <w:rStyle w:val="None"/>
                <w:rFonts w:ascii="Calibri" w:hAnsi="Calibri"/>
                <w:shd w:val="clear" w:color="auto" w:fill="ffffff"/>
                <w:rtl w:val="0"/>
                <w:lang w:val="en-US"/>
              </w:rPr>
              <w:t xml:space="preserve"> could be a useful resource, as were the materials found on censorship and theatre, should the proposers add in a module on censorship.</w:t>
            </w:r>
            <w:r>
              <w:rPr>
                <w:rStyle w:val="None"/>
                <w:rFonts w:ascii="Calibri" w:hAnsi="Calibri"/>
                <w:rtl w:val="0"/>
                <w:lang w:val="en-US"/>
              </w:rPr>
              <w:t xml:space="preserve"> </w:t>
            </w:r>
          </w:p>
        </w:tc>
        <w:tc>
          <w:tcPr>
            <w:tcW w:type="dxa" w:w="2050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310" w:hRule="atLeast"/>
        </w:trPr>
        <w:tc>
          <w:tcPr>
            <w:tcW w:type="dxa" w:w="986"/>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358"/>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3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506"/>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dd4e9"/>
        </w:tblPrEx>
        <w:trPr>
          <w:trHeight w:val="12070" w:hRule="atLeast"/>
        </w:trPr>
        <w:tc>
          <w:tcPr>
            <w:tcW w:type="dxa" w:w="23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Helvetica" w:hAnsi="Helvetica"/>
                <w:b w:val="1"/>
                <w:bCs w:val="1"/>
                <w:rtl w:val="0"/>
                <w:lang w:val="en-US"/>
              </w:rPr>
              <w:t>3</w:t>
            </w:r>
          </w:p>
        </w:tc>
        <w:tc>
          <w:tcPr>
            <w:tcW w:type="dxa" w:w="31349"/>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Helvetica" w:cs="Helvetica" w:hAnsi="Helvetica" w:eastAsia="Helvetica"/>
                <w:b w:val="1"/>
                <w:bCs w:val="1"/>
              </w:rPr>
            </w:pPr>
            <w:r>
              <w:rPr>
                <w:rStyle w:val="None"/>
                <w:rFonts w:ascii="Helvetica" w:hAnsi="Helvetica"/>
                <w:b w:val="1"/>
                <w:bCs w:val="1"/>
                <w:rtl w:val="0"/>
                <w:lang w:val="en-US"/>
              </w:rPr>
              <w:t>Beyond the required course materials, are City Tech library resources sufficient for course assignments?</w:t>
            </w:r>
          </w:p>
          <w:p>
            <w:pPr>
              <w:pStyle w:val="Body A"/>
              <w:bidi w:val="0"/>
              <w:ind w:left="0" w:right="0" w:firstLine="0"/>
              <w:jc w:val="left"/>
              <w:rPr>
                <w:rStyle w:val="None"/>
                <w:rFonts w:ascii="Helvetica" w:cs="Helvetica" w:hAnsi="Helvetica" w:eastAsia="Helvetica"/>
                <w:b w:val="1"/>
                <w:bCs w:val="1"/>
                <w:rtl w:val="0"/>
              </w:rPr>
            </w:pPr>
            <w:r>
              <w:rPr>
                <w:rStyle w:val="None"/>
                <w:rFonts w:ascii="Helvetica" w:hAnsi="Helvetica"/>
                <w:b w:val="1"/>
                <w:bCs w:val="1"/>
                <w:rtl w:val="0"/>
                <w:lang w:val="en-US"/>
              </w:rPr>
              <w:t xml:space="preserve">If additional resources are needed, please provide format details (e.g. ebook, journal, DVD, etc.), </w:t>
            </w:r>
          </w:p>
          <w:p>
            <w:pPr>
              <w:pStyle w:val="Body A"/>
              <w:bidi w:val="0"/>
              <w:ind w:left="0" w:right="0" w:firstLine="0"/>
              <w:jc w:val="left"/>
              <w:rPr>
                <w:rStyle w:val="None"/>
                <w:rFonts w:ascii="Helvetica" w:cs="Helvetica" w:hAnsi="Helvetica" w:eastAsia="Helvetica"/>
                <w:b w:val="1"/>
                <w:bCs w:val="1"/>
                <w:rtl w:val="0"/>
              </w:rPr>
            </w:pPr>
            <w:r>
              <w:rPr>
                <w:rStyle w:val="None"/>
                <w:rFonts w:ascii="Helvetica" w:hAnsi="Helvetica"/>
                <w:b w:val="1"/>
                <w:bCs w:val="1"/>
                <w:rtl w:val="0"/>
                <w:lang w:val="en-US"/>
              </w:rPr>
              <w:t>full citation (author, title, publisher, edition, date), price, and product link.</w:t>
            </w:r>
          </w:p>
          <w:p>
            <w:pPr>
              <w:pStyle w:val="Body A"/>
              <w:rPr>
                <w:rStyle w:val="None"/>
                <w:rFonts w:ascii="Calibri" w:cs="Calibri" w:hAnsi="Calibri" w:eastAsia="Calibri"/>
                <w:lang w:val="en-US"/>
              </w:rPr>
            </w:pPr>
          </w:p>
          <w:p>
            <w:pPr>
              <w:pStyle w:val="Body A"/>
              <w:bidi w:val="0"/>
              <w:ind w:left="0" w:right="0" w:firstLine="0"/>
              <w:jc w:val="left"/>
              <w:rPr>
                <w:rStyle w:val="None"/>
                <w:rFonts w:ascii="Calibri" w:cs="Calibri" w:hAnsi="Calibri" w:eastAsia="Calibri"/>
                <w:rtl w:val="0"/>
              </w:rPr>
            </w:pPr>
            <w:r>
              <w:rPr>
                <w:rStyle w:val="None"/>
                <w:rFonts w:ascii="Calibri" w:hAnsi="Calibri"/>
                <w:rtl w:val="0"/>
                <w:lang w:val="en-US"/>
              </w:rPr>
              <w:t>Several versions of films of plays are only available in videocassette from the City Tech library, and would need</w:t>
            </w:r>
          </w:p>
          <w:p>
            <w:pPr>
              <w:pStyle w:val="Body A"/>
              <w:bidi w:val="0"/>
              <w:ind w:left="0" w:right="0" w:firstLine="0"/>
              <w:jc w:val="left"/>
              <w:rPr>
                <w:rStyle w:val="None"/>
                <w:rFonts w:ascii="Calibri" w:cs="Calibri" w:hAnsi="Calibri" w:eastAsia="Calibri"/>
                <w:rtl w:val="0"/>
              </w:rPr>
            </w:pPr>
            <w:r>
              <w:rPr>
                <w:rStyle w:val="None"/>
                <w:rFonts w:ascii="Calibri" w:hAnsi="Calibri"/>
                <w:rtl w:val="0"/>
                <w:lang w:val="en-US"/>
              </w:rPr>
              <w:t xml:space="preserve"> to be checked for viability before using.</w:t>
            </w:r>
          </w:p>
          <w:p>
            <w:pPr>
              <w:pStyle w:val="Body A"/>
              <w:rPr>
                <w:rStyle w:val="None"/>
                <w:rFonts w:ascii="Calibri" w:cs="Calibri" w:hAnsi="Calibri" w:eastAsia="Calibri"/>
                <w:lang w:val="en-US"/>
              </w:rPr>
            </w:pPr>
          </w:p>
          <w:p>
            <w:pPr>
              <w:pStyle w:val="Body A"/>
              <w:bidi w:val="0"/>
              <w:ind w:left="0" w:right="0" w:firstLine="0"/>
              <w:jc w:val="left"/>
              <w:rPr>
                <w:rStyle w:val="None"/>
                <w:rFonts w:ascii="Calibri" w:cs="Calibri" w:hAnsi="Calibri" w:eastAsia="Calibri"/>
                <w:rtl w:val="0"/>
              </w:rPr>
            </w:pPr>
            <w:r>
              <w:rPr>
                <w:rStyle w:val="None"/>
                <w:rFonts w:ascii="Calibri" w:hAnsi="Calibri"/>
                <w:rtl w:val="0"/>
                <w:lang w:val="en-US"/>
              </w:rPr>
              <w:t>The following plays would be useful for the course, and are not currently in the City Tech library:</w:t>
            </w:r>
          </w:p>
          <w:p>
            <w:pPr>
              <w:pStyle w:val="Body A"/>
              <w:rPr>
                <w:rStyle w:val="None"/>
                <w:rFonts w:ascii="Calibri" w:cs="Calibri" w:hAnsi="Calibri" w:eastAsia="Calibri"/>
                <w:lang w:val="en-US"/>
              </w:rPr>
            </w:pPr>
          </w:p>
          <w:p>
            <w:pPr>
              <w:pStyle w:val="Body A"/>
              <w:numPr>
                <w:ilvl w:val="0"/>
                <w:numId w:val="30"/>
              </w:numPr>
              <w:bidi w:val="0"/>
              <w:ind w:right="0"/>
              <w:jc w:val="left"/>
              <w:rPr>
                <w:rFonts w:ascii="Calibri" w:hAnsi="Calibri"/>
                <w:rtl w:val="0"/>
                <w:lang w:val="en-US"/>
              </w:rPr>
            </w:pPr>
            <w:r>
              <w:rPr>
                <w:rStyle w:val="None"/>
                <w:rFonts w:ascii="Calibri" w:hAnsi="Calibri"/>
                <w:rtl w:val="0"/>
                <w:lang w:val="en-US"/>
              </w:rPr>
              <w:t xml:space="preserve">Kaufman, Moises. </w:t>
            </w:r>
            <w:r>
              <w:rPr>
                <w:rStyle w:val="None"/>
                <w:rFonts w:ascii="Helvetica" w:hAnsi="Helvetica"/>
                <w:i w:val="1"/>
                <w:iCs w:val="1"/>
                <w:rtl w:val="0"/>
                <w:lang w:val="en-US"/>
              </w:rPr>
              <w:t>Gross Indecency: The Three Trials of Oscar Wilde</w:t>
            </w:r>
            <w:r>
              <w:rPr>
                <w:rStyle w:val="None"/>
                <w:rFonts w:ascii="Calibri" w:hAnsi="Calibri"/>
                <w:rtl w:val="0"/>
                <w:lang w:val="en-US"/>
              </w:rPr>
              <w:t xml:space="preserve">. New York: Vintage Books 1998. $9.00 </w:t>
            </w:r>
          </w:p>
          <w:p>
            <w:pPr>
              <w:pStyle w:val="Body A"/>
              <w:bidi w:val="0"/>
              <w:ind w:left="0" w:right="0" w:firstLine="0"/>
              <w:jc w:val="left"/>
              <w:rPr>
                <w:rStyle w:val="None"/>
                <w:rFonts w:ascii="Calibri" w:cs="Calibri" w:hAnsi="Calibri" w:eastAsia="Calibri"/>
                <w:rtl w:val="0"/>
              </w:rPr>
            </w:pPr>
            <w:r>
              <w:rPr>
                <w:rStyle w:val="None"/>
                <w:rFonts w:ascii="Calibri" w:hAnsi="Calibri"/>
                <w:rtl w:val="0"/>
                <w:lang w:val="en-US"/>
              </w:rPr>
              <w:t xml:space="preserve">         </w:t>
            </w:r>
          </w:p>
          <w:p>
            <w:pPr>
              <w:pStyle w:val="Body A"/>
              <w:bidi w:val="0"/>
              <w:ind w:left="0" w:right="0" w:firstLine="0"/>
              <w:jc w:val="left"/>
              <w:rPr>
                <w:rStyle w:val="None"/>
                <w:rFonts w:ascii="Calibri" w:cs="Calibri" w:hAnsi="Calibri" w:eastAsia="Calibri"/>
                <w:rtl w:val="0"/>
              </w:rPr>
            </w:pPr>
            <w:r>
              <w:rPr>
                <w:rStyle w:val="Hyperlink.16"/>
                <w:rFonts w:ascii="Calibri" w:cs="Calibri" w:hAnsi="Calibri" w:eastAsia="Calibri"/>
                <w:outline w:val="0"/>
                <w:color w:val="0000ff"/>
                <w:u w:val="single" w:color="0000ff"/>
                <w:lang w:val="en-US"/>
                <w14:textFill>
                  <w14:solidFill>
                    <w14:srgbClr w14:val="0000FF"/>
                  </w14:solidFill>
                </w14:textFill>
              </w:rPr>
              <w:fldChar w:fldCharType="begin" w:fldLock="0"/>
            </w:r>
            <w:r>
              <w:rPr>
                <w:rStyle w:val="Hyperlink.16"/>
                <w:rFonts w:ascii="Calibri" w:cs="Calibri" w:hAnsi="Calibri" w:eastAsia="Calibri"/>
                <w:outline w:val="0"/>
                <w:color w:val="0000ff"/>
                <w:u w:val="single" w:color="0000ff"/>
                <w:lang w:val="en-US"/>
                <w14:textFill>
                  <w14:solidFill>
                    <w14:srgbClr w14:val="0000FF"/>
                  </w14:solidFill>
                </w14:textFill>
              </w:rPr>
              <w:instrText xml:space="preserve"> HYPERLINK "https://www.amazon.com/s?k=gross+indecency+the+three+trials+of+oscar+wilde&amp;crid=TZD55QDRNDMN&amp;sprefix=%252520%252520%252520gross+inde%25252Caps%25252C125&amp;ref=nb_sb_ss_i_1_10https://www.amazon.com/s?k=gross+indecency+the+three+trials%252520+of+oscar+wilde&amp;crid=TZD55QDRNDMN&amp;sprefix=gross+inde%25252Caps%25252C125&amp;ref=nb_sb_ss_i_1_10"</w:instrText>
            </w:r>
            <w:r>
              <w:rPr>
                <w:rStyle w:val="Hyperlink.16"/>
                <w:rFonts w:ascii="Calibri" w:cs="Calibri" w:hAnsi="Calibri" w:eastAsia="Calibri"/>
                <w:outline w:val="0"/>
                <w:color w:val="0000ff"/>
                <w:u w:val="single" w:color="0000ff"/>
                <w:lang w:val="en-US"/>
                <w14:textFill>
                  <w14:solidFill>
                    <w14:srgbClr w14:val="0000FF"/>
                  </w14:solidFill>
                </w14:textFill>
              </w:rPr>
              <w:fldChar w:fldCharType="separate" w:fldLock="0"/>
            </w:r>
            <w:r>
              <w:rPr>
                <w:rStyle w:val="Hyperlink.16"/>
                <w:rFonts w:ascii="Calibri" w:hAnsi="Calibri"/>
                <w:outline w:val="0"/>
                <w:color w:val="0000ff"/>
                <w:u w:val="single" w:color="0000ff"/>
                <w:rtl w:val="0"/>
                <w:lang w:val="en-US"/>
                <w14:textFill>
                  <w14:solidFill>
                    <w14:srgbClr w14:val="0000FF"/>
                  </w14:solidFill>
                </w14:textFill>
              </w:rPr>
              <w:t>https://www.amazon.com/s?k=gross+indecency+the+three+trials+of+oscar+wilde&amp;crid=TZD55QDRNDMN&amp;sprefix=   gross+inde%2Caps%2C125&amp;ref=nb_sb_ss_i_1_10https://www.amazon.com/s?k=gross+indecency+the+three+trials +of+oscar+wilde&amp;crid=TZD55QDRNDMN&amp;sprefix=gross+inde%2Caps%2C125&amp;ref=nb_sb_ss_i_1_10</w:t>
            </w:r>
            <w:r>
              <w:rPr>
                <w:rFonts w:ascii="Calibri" w:cs="Calibri" w:hAnsi="Calibri" w:eastAsia="Calibri"/>
              </w:rPr>
              <w:fldChar w:fldCharType="end" w:fldLock="0"/>
            </w:r>
          </w:p>
          <w:p>
            <w:pPr>
              <w:pStyle w:val="Body A"/>
              <w:rPr>
                <w:rStyle w:val="None"/>
                <w:rFonts w:ascii="Calibri" w:cs="Calibri" w:hAnsi="Calibri" w:eastAsia="Calibri"/>
                <w:lang w:val="en-US"/>
              </w:rPr>
            </w:pPr>
          </w:p>
          <w:p>
            <w:pPr>
              <w:pStyle w:val="Body A"/>
              <w:numPr>
                <w:ilvl w:val="0"/>
                <w:numId w:val="30"/>
              </w:numPr>
              <w:bidi w:val="0"/>
              <w:ind w:right="0"/>
              <w:jc w:val="left"/>
              <w:rPr>
                <w:rFonts w:ascii="Calibri" w:hAnsi="Calibri"/>
                <w:rtl w:val="0"/>
                <w:lang w:val="en-US"/>
              </w:rPr>
            </w:pPr>
            <w:r>
              <w:rPr>
                <w:rStyle w:val="None"/>
                <w:rFonts w:ascii="Calibri" w:hAnsi="Calibri"/>
                <w:rtl w:val="0"/>
                <w:lang w:val="en-US"/>
              </w:rPr>
              <w:t xml:space="preserve">Gage, Carolyn. </w:t>
            </w:r>
            <w:r>
              <w:rPr>
                <w:rStyle w:val="None"/>
                <w:rFonts w:ascii="Helvetica" w:hAnsi="Helvetica"/>
                <w:i w:val="1"/>
                <w:iCs w:val="1"/>
                <w:rtl w:val="0"/>
                <w:lang w:val="en-US"/>
              </w:rPr>
              <w:t xml:space="preserve">The Anastasia Trials in the Court of Women. </w:t>
            </w:r>
            <w:r>
              <w:rPr>
                <w:rStyle w:val="None"/>
                <w:rFonts w:ascii="Calibri" w:hAnsi="Calibri"/>
                <w:rtl w:val="0"/>
                <w:lang w:val="en-US"/>
              </w:rPr>
              <w:t>New York: Samuel French, 2003. $19.97</w:t>
            </w:r>
          </w:p>
          <w:p>
            <w:pPr>
              <w:pStyle w:val="Body A"/>
              <w:rPr>
                <w:rStyle w:val="None"/>
                <w:rFonts w:ascii="Calibri" w:cs="Calibri" w:hAnsi="Calibri" w:eastAsia="Calibri"/>
                <w:lang w:val="en-US"/>
              </w:rPr>
            </w:pPr>
          </w:p>
          <w:p>
            <w:pPr>
              <w:pStyle w:val="Body A"/>
              <w:bidi w:val="0"/>
              <w:ind w:left="0" w:right="0" w:firstLine="0"/>
              <w:jc w:val="left"/>
              <w:rPr>
                <w:rStyle w:val="None"/>
                <w:rFonts w:ascii="Calibri" w:cs="Calibri" w:hAnsi="Calibri" w:eastAsia="Calibri"/>
                <w:rtl w:val="0"/>
              </w:rPr>
            </w:pPr>
            <w:r>
              <w:rPr>
                <w:rStyle w:val="Hyperlink.16"/>
                <w:rFonts w:ascii="Calibri" w:cs="Calibri" w:hAnsi="Calibri" w:eastAsia="Calibri"/>
                <w:outline w:val="0"/>
                <w:color w:val="0000ff"/>
                <w:u w:val="single" w:color="0000ff"/>
                <w:lang w:val="en-US"/>
                <w14:textFill>
                  <w14:solidFill>
                    <w14:srgbClr w14:val="0000FF"/>
                  </w14:solidFill>
                </w14:textFill>
              </w:rPr>
              <w:fldChar w:fldCharType="begin" w:fldLock="0"/>
            </w:r>
            <w:r>
              <w:rPr>
                <w:rStyle w:val="Hyperlink.16"/>
                <w:rFonts w:ascii="Calibri" w:cs="Calibri" w:hAnsi="Calibri" w:eastAsia="Calibri"/>
                <w:outline w:val="0"/>
                <w:color w:val="0000ff"/>
                <w:u w:val="single" w:color="0000ff"/>
                <w:lang w:val="en-US"/>
                <w14:textFill>
                  <w14:solidFill>
                    <w14:srgbClr w14:val="0000FF"/>
                  </w14:solidFill>
                </w14:textFill>
              </w:rPr>
              <w:instrText xml:space="preserve"> HYPERLINK "https://www.amazon.com/Anastasia-trials-court-women-interactive/dp/0573628432/ref=sr_1_fkmrnull_1?crid"</w:instrText>
            </w:r>
            <w:r>
              <w:rPr>
                <w:rStyle w:val="Hyperlink.16"/>
                <w:rFonts w:ascii="Calibri" w:cs="Calibri" w:hAnsi="Calibri" w:eastAsia="Calibri"/>
                <w:outline w:val="0"/>
                <w:color w:val="0000ff"/>
                <w:u w:val="single" w:color="0000ff"/>
                <w:lang w:val="en-US"/>
                <w14:textFill>
                  <w14:solidFill>
                    <w14:srgbClr w14:val="0000FF"/>
                  </w14:solidFill>
                </w14:textFill>
              </w:rPr>
              <w:fldChar w:fldCharType="separate" w:fldLock="0"/>
            </w:r>
            <w:r>
              <w:rPr>
                <w:rStyle w:val="Hyperlink.16"/>
                <w:rFonts w:ascii="Calibri" w:hAnsi="Calibri"/>
                <w:outline w:val="0"/>
                <w:color w:val="0000ff"/>
                <w:u w:val="single" w:color="0000ff"/>
                <w:rtl w:val="0"/>
                <w:lang w:val="en-US"/>
                <w14:textFill>
                  <w14:solidFill>
                    <w14:srgbClr w14:val="0000FF"/>
                  </w14:solidFill>
                </w14:textFill>
              </w:rPr>
              <w:t>https://www.amazon.com/Anastasia-trials-court-women-interactive/dp/0573628432/ref=sr_1_fkmrnull_1?crid</w:t>
            </w:r>
            <w:r>
              <w:rPr>
                <w:rFonts w:ascii="Calibri" w:cs="Calibri" w:hAnsi="Calibri" w:eastAsia="Calibri"/>
              </w:rPr>
              <w:fldChar w:fldCharType="end" w:fldLock="0"/>
            </w:r>
            <w:r>
              <w:rPr>
                <w:rStyle w:val="None"/>
                <w:rFonts w:ascii="Calibri" w:hAnsi="Calibri"/>
                <w:rtl w:val="0"/>
                <w:lang w:val="en-US"/>
              </w:rPr>
              <w:t>=</w:t>
            </w:r>
          </w:p>
          <w:p>
            <w:pPr>
              <w:pStyle w:val="Body A"/>
              <w:bidi w:val="0"/>
              <w:ind w:left="0" w:right="0" w:firstLine="0"/>
              <w:jc w:val="left"/>
              <w:rPr>
                <w:rStyle w:val="None"/>
                <w:rFonts w:ascii="Calibri" w:cs="Calibri" w:hAnsi="Calibri" w:eastAsia="Calibri"/>
                <w:rtl w:val="0"/>
              </w:rPr>
            </w:pPr>
            <w:r>
              <w:rPr>
                <w:rStyle w:val="None"/>
                <w:rFonts w:ascii="Calibri" w:hAnsi="Calibri"/>
                <w:rtl w:val="0"/>
                <w:lang w:val="en-US"/>
              </w:rPr>
              <w:t>P86MWP26JTC&amp;keywords=the+anastasia+trials+in+the+court+of+women&amp;qid=1550349978&amp;s=gateway&amp;sprefix=</w:t>
            </w:r>
          </w:p>
          <w:p>
            <w:pPr>
              <w:pStyle w:val="Body A"/>
              <w:bidi w:val="0"/>
              <w:ind w:left="0" w:right="0" w:firstLine="0"/>
              <w:jc w:val="left"/>
              <w:rPr>
                <w:rStyle w:val="None"/>
                <w:rFonts w:ascii="Calibri" w:cs="Calibri" w:hAnsi="Calibri" w:eastAsia="Calibri"/>
                <w:rtl w:val="0"/>
              </w:rPr>
            </w:pPr>
            <w:r>
              <w:rPr>
                <w:rStyle w:val="None"/>
                <w:rFonts w:ascii="Calibri" w:hAnsi="Calibri"/>
                <w:rtl w:val="0"/>
                <w:lang w:val="en-US"/>
              </w:rPr>
              <w:t>The+Anastasia+trials+in%2Caps%2C123&amp;sr=8-1-fkmrnull</w:t>
            </w:r>
          </w:p>
          <w:p>
            <w:pPr>
              <w:pStyle w:val="Body A"/>
              <w:rPr>
                <w:rStyle w:val="None"/>
                <w:rFonts w:ascii="Calibri" w:cs="Calibri" w:hAnsi="Calibri" w:eastAsia="Calibri"/>
                <w:lang w:val="en-US"/>
              </w:rPr>
            </w:pPr>
          </w:p>
          <w:p>
            <w:pPr>
              <w:pStyle w:val="Body A"/>
              <w:numPr>
                <w:ilvl w:val="0"/>
                <w:numId w:val="30"/>
              </w:numPr>
              <w:bidi w:val="0"/>
              <w:ind w:right="0"/>
              <w:jc w:val="left"/>
              <w:rPr>
                <w:rFonts w:ascii="Calibri" w:hAnsi="Calibri"/>
                <w:rtl w:val="0"/>
                <w:lang w:val="en-US"/>
              </w:rPr>
            </w:pPr>
            <w:r>
              <w:rPr>
                <w:rStyle w:val="None"/>
                <w:rFonts w:ascii="Calibri" w:hAnsi="Calibri"/>
                <w:rtl w:val="0"/>
                <w:lang w:val="en-US"/>
              </w:rPr>
              <w:t xml:space="preserve">Stevens and Barrett. </w:t>
            </w:r>
            <w:r>
              <w:rPr>
                <w:rStyle w:val="None"/>
                <w:rFonts w:ascii="Helvetica" w:hAnsi="Helvetica"/>
                <w:i w:val="1"/>
                <w:iCs w:val="1"/>
                <w:rtl w:val="0"/>
                <w:lang w:val="en-US"/>
              </w:rPr>
              <w:t>It</w:t>
            </w:r>
            <w:r>
              <w:rPr>
                <w:rStyle w:val="None"/>
                <w:rFonts w:ascii="Helvetica" w:hAnsi="Helvetica" w:hint="default"/>
                <w:i w:val="1"/>
                <w:iCs w:val="1"/>
                <w:rtl w:val="0"/>
                <w:lang w:val="en-US"/>
              </w:rPr>
              <w:t>’</w:t>
            </w:r>
            <w:r>
              <w:rPr>
                <w:rStyle w:val="None"/>
                <w:rFonts w:ascii="Helvetica" w:hAnsi="Helvetica"/>
                <w:i w:val="1"/>
                <w:iCs w:val="1"/>
                <w:rtl w:val="0"/>
                <w:lang w:val="en-US"/>
              </w:rPr>
              <w:t>s True, It</w:t>
            </w:r>
            <w:r>
              <w:rPr>
                <w:rStyle w:val="None"/>
                <w:rFonts w:ascii="Helvetica" w:hAnsi="Helvetica" w:hint="default"/>
                <w:i w:val="1"/>
                <w:iCs w:val="1"/>
                <w:rtl w:val="0"/>
                <w:lang w:val="en-US"/>
              </w:rPr>
              <w:t>’</w:t>
            </w:r>
            <w:r>
              <w:rPr>
                <w:rStyle w:val="None"/>
                <w:rFonts w:ascii="Helvetica" w:hAnsi="Helvetica"/>
                <w:i w:val="1"/>
                <w:iCs w:val="1"/>
                <w:rtl w:val="0"/>
                <w:lang w:val="en-US"/>
              </w:rPr>
              <w:t>s True, It</w:t>
            </w:r>
            <w:r>
              <w:rPr>
                <w:rStyle w:val="None"/>
                <w:rFonts w:ascii="Helvetica" w:hAnsi="Helvetica" w:hint="default"/>
                <w:i w:val="1"/>
                <w:iCs w:val="1"/>
                <w:rtl w:val="0"/>
                <w:lang w:val="en-US"/>
              </w:rPr>
              <w:t>’</w:t>
            </w:r>
            <w:r>
              <w:rPr>
                <w:rStyle w:val="None"/>
                <w:rFonts w:ascii="Helvetica" w:hAnsi="Helvetica"/>
                <w:i w:val="1"/>
                <w:iCs w:val="1"/>
                <w:rtl w:val="0"/>
                <w:lang w:val="en-US"/>
              </w:rPr>
              <w:t>s True</w:t>
            </w:r>
            <w:r>
              <w:rPr>
                <w:rStyle w:val="None"/>
                <w:rFonts w:ascii="Calibri" w:hAnsi="Calibri"/>
                <w:rtl w:val="0"/>
                <w:lang w:val="en-US"/>
              </w:rPr>
              <w:t xml:space="preserve"> (upon publication)</w:t>
            </w:r>
          </w:p>
          <w:p>
            <w:pPr>
              <w:pStyle w:val="Body A"/>
              <w:rPr>
                <w:rStyle w:val="None"/>
                <w:rFonts w:ascii="Calibri" w:cs="Calibri" w:hAnsi="Calibri" w:eastAsia="Calibri"/>
                <w:lang w:val="en-US"/>
              </w:rPr>
            </w:pPr>
          </w:p>
          <w:p>
            <w:pPr>
              <w:pStyle w:val="No Spacing"/>
              <w:numPr>
                <w:ilvl w:val="0"/>
                <w:numId w:val="30"/>
              </w:numPr>
              <w:bidi w:val="0"/>
              <w:ind w:right="0"/>
              <w:jc w:val="left"/>
              <w:rPr>
                <w:rFonts w:ascii="Calibri" w:cs="Calibri" w:hAnsi="Calibri" w:eastAsia="Calibri"/>
                <w:rtl w:val="0"/>
              </w:rPr>
            </w:pPr>
            <w:r>
              <w:rPr>
                <w:rStyle w:val="Hyperlink.18"/>
                <w:rFonts w:ascii="Calibri" w:cs="Calibri" w:hAnsi="Calibri" w:eastAsia="Calibri"/>
                <w:lang w:val="en-US"/>
              </w:rPr>
              <w:fldChar w:fldCharType="begin" w:fldLock="0"/>
            </w:r>
            <w:r>
              <w:rPr>
                <w:rStyle w:val="Hyperlink.18"/>
                <w:rFonts w:ascii="Calibri" w:cs="Calibri" w:hAnsi="Calibri" w:eastAsia="Calibri"/>
                <w:lang w:val="en-US"/>
              </w:rPr>
              <w:instrText xml:space="preserve"> HYPERLINK "http://www.lib.jjay.cuny.edu/crimeinny/"</w:instrText>
            </w:r>
            <w:r>
              <w:rPr>
                <w:rStyle w:val="Hyperlink.18"/>
                <w:rFonts w:ascii="Calibri" w:cs="Calibri" w:hAnsi="Calibri" w:eastAsia="Calibri"/>
                <w:lang w:val="en-US"/>
              </w:rPr>
              <w:fldChar w:fldCharType="separate" w:fldLock="0"/>
            </w:r>
            <w:r>
              <w:rPr>
                <w:rStyle w:val="Hyperlink.18"/>
                <w:rFonts w:ascii="Calibri" w:hAnsi="Calibri"/>
                <w:rtl w:val="0"/>
                <w:lang w:val="en-US"/>
              </w:rPr>
              <w:t>Crime in New York: 1850-1950</w:t>
            </w:r>
            <w:r>
              <w:rPr>
                <w:rFonts w:ascii="Calibri" w:cs="Calibri" w:hAnsi="Calibri" w:eastAsia="Calibri"/>
              </w:rPr>
              <w:fldChar w:fldCharType="end" w:fldLock="0"/>
            </w:r>
            <w:r>
              <w:rPr>
                <w:rStyle w:val="Hyperlink.18"/>
                <w:rFonts w:ascii="Calibri" w:hAnsi="Calibri"/>
                <w:rtl w:val="0"/>
                <w:lang w:val="en-US"/>
              </w:rPr>
              <w:t xml:space="preserve">: Digitization project of the Lloyd Sealey Library at John Jay College. </w:t>
            </w:r>
          </w:p>
          <w:p>
            <w:pPr>
              <w:pStyle w:val="No Spacing"/>
              <w:bidi w:val="0"/>
              <w:ind w:left="0" w:right="0" w:firstLine="0"/>
              <w:jc w:val="left"/>
              <w:rPr>
                <w:rStyle w:val="None"/>
                <w:rFonts w:ascii="Calibri" w:cs="Calibri" w:hAnsi="Calibri" w:eastAsia="Calibri"/>
                <w:rtl w:val="0"/>
              </w:rPr>
            </w:pPr>
            <w:r>
              <w:rPr>
                <w:rStyle w:val="Hyperlink.18"/>
                <w:rFonts w:ascii="Calibri" w:hAnsi="Calibri"/>
                <w:rtl w:val="0"/>
                <w:lang w:val="en-US"/>
              </w:rPr>
              <w:t xml:space="preserve">             The project includes a searchable digital index their microfilm collection of </w:t>
            </w:r>
          </w:p>
          <w:p>
            <w:pPr>
              <w:pStyle w:val="No Spacing"/>
              <w:bidi w:val="0"/>
              <w:ind w:left="0" w:right="0" w:firstLine="0"/>
              <w:jc w:val="left"/>
              <w:rPr>
                <w:rStyle w:val="None"/>
                <w:rFonts w:ascii="Calibri" w:cs="Calibri" w:hAnsi="Calibri" w:eastAsia="Calibri"/>
                <w:rtl w:val="0"/>
              </w:rPr>
            </w:pPr>
            <w:r>
              <w:rPr>
                <w:rStyle w:val="Hyperlink.18"/>
                <w:rFonts w:ascii="Calibri" w:hAnsi="Calibri"/>
                <w:rtl w:val="0"/>
                <w:lang w:val="en-US"/>
              </w:rPr>
              <w:t xml:space="preserve">             The Trial Transcripts of the County of New York 1883 - 1927. </w:t>
            </w:r>
          </w:p>
          <w:p>
            <w:pPr>
              <w:pStyle w:val="No Spacing"/>
              <w:bidi w:val="0"/>
              <w:ind w:left="0" w:right="0" w:firstLine="0"/>
              <w:jc w:val="left"/>
              <w:rPr>
                <w:rStyle w:val="None"/>
                <w:rFonts w:ascii="Calibri" w:cs="Calibri" w:hAnsi="Calibri" w:eastAsia="Calibri"/>
                <w:rtl w:val="0"/>
              </w:rPr>
            </w:pPr>
            <w:r>
              <w:rPr>
                <w:rStyle w:val="Hyperlink.18"/>
                <w:rFonts w:ascii="Calibri" w:hAnsi="Calibri"/>
                <w:rtl w:val="0"/>
                <w:lang w:val="en-US"/>
              </w:rPr>
              <w:t xml:space="preserve">             The microfilm is available to borrow via ILL.</w:t>
            </w:r>
            <w:r>
              <w:rPr>
                <w:rStyle w:val="Hyperlink.18"/>
                <w:rFonts w:ascii="Calibri" w:hAnsi="Calibri" w:hint="default"/>
                <w:rtl w:val="0"/>
                <w:lang w:val="en-US"/>
              </w:rPr>
              <w:t> </w:t>
            </w:r>
            <w:r>
              <w:rPr>
                <w:rStyle w:val="Hyperlink.18"/>
                <w:rFonts w:ascii="Calibri" w:hAnsi="Calibri"/>
                <w:rtl w:val="0"/>
                <w:lang w:val="en-US"/>
              </w:rPr>
              <w:t xml:space="preserve">The online collection also includes </w:t>
            </w:r>
          </w:p>
          <w:p>
            <w:pPr>
              <w:pStyle w:val="No Spacing"/>
              <w:bidi w:val="0"/>
              <w:ind w:left="0" w:right="0" w:firstLine="0"/>
              <w:jc w:val="left"/>
              <w:rPr>
                <w:rStyle w:val="None"/>
                <w:rFonts w:ascii="Calibri" w:cs="Calibri" w:hAnsi="Calibri" w:eastAsia="Calibri"/>
                <w:rtl w:val="0"/>
              </w:rPr>
            </w:pPr>
            <w:r>
              <w:rPr>
                <w:rStyle w:val="Hyperlink.18"/>
                <w:rFonts w:ascii="Calibri" w:hAnsi="Calibri"/>
                <w:rtl w:val="0"/>
                <w:lang w:val="en-US"/>
              </w:rPr>
              <w:t xml:space="preserve">             150 full-text transcripts, available as searchable PDF's files linked to the web-index.</w:t>
            </w:r>
          </w:p>
          <w:p>
            <w:pPr>
              <w:pStyle w:val="Body A"/>
              <w:rPr>
                <w:rStyle w:val="None"/>
                <w:rFonts w:ascii="Calibri" w:cs="Calibri" w:hAnsi="Calibri" w:eastAsia="Calibri"/>
                <w:lang w:val="en-US"/>
              </w:rPr>
            </w:pPr>
          </w:p>
          <w:p>
            <w:pPr>
              <w:pStyle w:val="Body A"/>
              <w:numPr>
                <w:ilvl w:val="0"/>
                <w:numId w:val="31"/>
              </w:numPr>
              <w:shd w:val="clear" w:color="auto" w:fill="ffffff"/>
              <w:bidi w:val="0"/>
              <w:ind w:right="0"/>
              <w:jc w:val="left"/>
              <w:rPr>
                <w:rFonts w:ascii="Calibri" w:hAnsi="Calibri"/>
                <w:rtl w:val="0"/>
                <w:lang w:val="en-US"/>
              </w:rPr>
            </w:pPr>
            <w:r>
              <w:rPr>
                <w:rStyle w:val="Hyperlink.18"/>
                <w:rFonts w:ascii="Calibri" w:hAnsi="Calibri"/>
                <w:rtl w:val="0"/>
                <w:lang w:val="en-US"/>
              </w:rPr>
              <w:t>World</w:t>
            </w:r>
            <w:r>
              <w:rPr>
                <w:rStyle w:val="Hyperlink.18"/>
                <w:rFonts w:ascii="Calibri" w:hAnsi="Calibri" w:hint="default"/>
                <w:rtl w:val="0"/>
                <w:lang w:val="en-US"/>
              </w:rPr>
              <w:t>’</w:t>
            </w:r>
            <w:r>
              <w:rPr>
                <w:rStyle w:val="Hyperlink.18"/>
                <w:rFonts w:ascii="Calibri" w:hAnsi="Calibri"/>
                <w:rtl w:val="0"/>
                <w:lang w:val="en-US"/>
              </w:rPr>
              <w:t xml:space="preserve">s Greatest Trials </w:t>
            </w:r>
            <w:r>
              <w:rPr>
                <w:rStyle w:val="Hyperlink.19"/>
                <w:rFonts w:ascii="Calibri" w:cs="Calibri" w:hAnsi="Calibri" w:eastAsia="Calibri"/>
                <w:u w:val="single"/>
                <w:lang w:val="en-US"/>
              </w:rPr>
              <w:fldChar w:fldCharType="begin" w:fldLock="0"/>
            </w:r>
            <w:r>
              <w:rPr>
                <w:rStyle w:val="Hyperlink.19"/>
                <w:rFonts w:ascii="Calibri" w:cs="Calibri" w:hAnsi="Calibri" w:eastAsia="Calibri"/>
                <w:u w:val="single"/>
                <w:lang w:val="en-US"/>
              </w:rPr>
              <w:instrText xml:space="preserve"> HYPERLINK "https://www.thegreatcourses.com/greattrials"</w:instrText>
            </w:r>
            <w:r>
              <w:rPr>
                <w:rStyle w:val="Hyperlink.19"/>
                <w:rFonts w:ascii="Calibri" w:cs="Calibri" w:hAnsi="Calibri" w:eastAsia="Calibri"/>
                <w:u w:val="single"/>
                <w:lang w:val="en-US"/>
              </w:rPr>
              <w:fldChar w:fldCharType="separate" w:fldLock="0"/>
            </w:r>
            <w:r>
              <w:rPr>
                <w:rStyle w:val="Hyperlink.19"/>
                <w:rFonts w:ascii="Calibri" w:hAnsi="Calibri"/>
                <w:u w:val="single"/>
                <w:rtl w:val="0"/>
                <w:lang w:val="en-US"/>
              </w:rPr>
              <w:t>https://www.thegreatcourses.com/greattrials</w:t>
            </w:r>
            <w:r>
              <w:rPr>
                <w:rFonts w:ascii="Calibri" w:cs="Calibri" w:hAnsi="Calibri" w:eastAsia="Calibri"/>
              </w:rPr>
              <w:fldChar w:fldCharType="end" w:fldLock="0"/>
            </w:r>
            <w:r>
              <w:rPr>
                <w:rStyle w:val="Hyperlink.18"/>
                <w:rFonts w:ascii="Calibri" w:hAnsi="Calibri"/>
                <w:rtl w:val="0"/>
                <w:lang w:val="en-US"/>
              </w:rPr>
              <w:t xml:space="preserve"> DVD $69.95</w:t>
            </w:r>
          </w:p>
        </w:tc>
      </w:tr>
    </w:tbl>
    <w:p>
      <w:pPr>
        <w:pStyle w:val="Body A"/>
        <w:widowControl w:val="0"/>
        <w:ind w:left="108" w:hanging="108"/>
        <w:rPr>
          <w:rStyle w:val="None"/>
          <w:rFonts w:ascii="Calibri" w:cs="Calibri" w:hAnsi="Calibri" w:eastAsia="Calibri"/>
        </w:rPr>
      </w:pPr>
    </w:p>
    <w:p>
      <w:pPr>
        <w:pStyle w:val="Body A"/>
        <w:widowControl w:val="0"/>
        <w:rPr>
          <w:rStyle w:val="None"/>
          <w:rFonts w:ascii="Calibri" w:cs="Calibri" w:hAnsi="Calibri" w:eastAsia="Calibri"/>
        </w:rPr>
      </w:pPr>
    </w:p>
    <w:p>
      <w:pPr>
        <w:pStyle w:val="Body A"/>
        <w:rPr>
          <w:rStyle w:val="None"/>
          <w:rFonts w:ascii="Helvetica" w:cs="Helvetica" w:hAnsi="Helvetica" w:eastAsia="Helvetica"/>
          <w:b w:val="1"/>
          <w:bCs w:val="1"/>
        </w:rPr>
      </w:pPr>
    </w:p>
    <w:p>
      <w:pPr>
        <w:pStyle w:val="Body A"/>
        <w:rPr>
          <w:rStyle w:val="None"/>
          <w:rFonts w:ascii="Helvetica" w:cs="Helvetica" w:hAnsi="Helvetica" w:eastAsia="Helvetica"/>
          <w:b w:val="1"/>
          <w:bCs w:val="1"/>
        </w:rPr>
      </w:pPr>
    </w:p>
    <w:tbl>
      <w:tblPr>
        <w:tblW w:w="10080" w:type="dxa"/>
        <w:jc w:val="left"/>
        <w:tblInd w:w="41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58"/>
        <w:gridCol w:w="9722"/>
      </w:tblGrid>
      <w:tr>
        <w:tblPrEx>
          <w:shd w:val="clear" w:color="auto" w:fill="cdd4e9"/>
        </w:tblPrEx>
        <w:trPr>
          <w:trHeight w:val="2830" w:hRule="atLeast"/>
        </w:trPr>
        <w:tc>
          <w:tcPr>
            <w:tcW w:type="dxa" w:w="358"/>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Helvetica" w:hAnsi="Helvetica"/>
                <w:b w:val="1"/>
                <w:bCs w:val="1"/>
                <w:rtl w:val="0"/>
                <w:lang w:val="en-US"/>
              </w:rPr>
              <w:t>4</w:t>
            </w:r>
          </w:p>
        </w:tc>
        <w:tc>
          <w:tcPr>
            <w:tcW w:type="dxa" w:w="9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Helvetica" w:cs="Helvetica" w:hAnsi="Helvetica" w:eastAsia="Helvetica"/>
                <w:b w:val="1"/>
                <w:bCs w:val="1"/>
              </w:rPr>
            </w:pPr>
            <w:r>
              <w:rPr>
                <w:rStyle w:val="Hyperlink.18"/>
                <w:rFonts w:ascii="Helvetica" w:hAnsi="Helvetica"/>
                <w:b w:val="1"/>
                <w:bCs w:val="1"/>
                <w:rtl w:val="0"/>
                <w:lang w:val="en-US"/>
              </w:rPr>
              <w:t>Library faculty focus on strengthening students' information literacy skills in finding, critically evaluating, and ethically using information. We collaborate on developing assignments and customized instruction and research guides. When this course is offered, how do you plan to consult with the library faculty subject specialist for your area?  Please elaborate.</w:t>
            </w:r>
          </w:p>
          <w:p>
            <w:pPr>
              <w:pStyle w:val="Body A"/>
              <w:rPr>
                <w:rStyle w:val="None"/>
                <w:rFonts w:ascii="Helvetica" w:cs="Helvetica" w:hAnsi="Helvetica" w:eastAsia="Helvetica"/>
                <w:b w:val="1"/>
                <w:bCs w:val="1"/>
                <w:lang w:val="en-US"/>
              </w:rPr>
            </w:pPr>
          </w:p>
          <w:p>
            <w:pPr>
              <w:pStyle w:val="Body A"/>
              <w:bidi w:val="0"/>
              <w:ind w:left="0" w:right="0" w:firstLine="0"/>
              <w:jc w:val="left"/>
              <w:rPr>
                <w:rStyle w:val="None"/>
                <w:rFonts w:ascii="Calibri" w:cs="Calibri" w:hAnsi="Calibri" w:eastAsia="Calibri"/>
                <w:rtl w:val="0"/>
              </w:rPr>
            </w:pPr>
            <w:r>
              <w:rPr>
                <w:rStyle w:val="Hyperlink.18"/>
                <w:rFonts w:ascii="Calibri" w:hAnsi="Calibri"/>
                <w:rtl w:val="0"/>
                <w:lang w:val="en-US"/>
              </w:rPr>
              <w:t xml:space="preserve">Students will need to use the library database JStor to find transcripts of courtroom trials. They will need instruction on accessing this site and conducting legal research. The proposers will consult with Kim Abrams to obtain library instruction for students. </w:t>
            </w:r>
          </w:p>
          <w:p>
            <w:pPr>
              <w:pStyle w:val="Body A"/>
              <w:bidi w:val="0"/>
              <w:ind w:left="0" w:right="0" w:firstLine="0"/>
              <w:jc w:val="left"/>
              <w:rPr>
                <w:rtl w:val="0"/>
              </w:rPr>
            </w:pPr>
            <w:r>
              <w:rPr>
                <w:rStyle w:val="None"/>
                <w:rFonts w:ascii="Calibri" w:hAnsi="Calibri"/>
                <w:rtl w:val="0"/>
                <w:lang w:val="en-US"/>
              </w:rPr>
              <w:t xml:space="preserve"> </w:t>
            </w:r>
          </w:p>
        </w:tc>
      </w:tr>
    </w:tbl>
    <w:p>
      <w:pPr>
        <w:pStyle w:val="Body A"/>
        <w:widowControl w:val="0"/>
        <w:ind w:left="306" w:hanging="306"/>
        <w:rPr>
          <w:rStyle w:val="None"/>
          <w:rFonts w:ascii="Helvetica" w:cs="Helvetica" w:hAnsi="Helvetica" w:eastAsia="Helvetica"/>
          <w:b w:val="1"/>
          <w:bCs w:val="1"/>
        </w:rPr>
      </w:pPr>
    </w:p>
    <w:p>
      <w:pPr>
        <w:pStyle w:val="Body A"/>
        <w:widowControl w:val="0"/>
        <w:ind w:left="198" w:hanging="198"/>
        <w:rPr>
          <w:rStyle w:val="None"/>
          <w:rFonts w:ascii="Helvetica" w:cs="Helvetica" w:hAnsi="Helvetica" w:eastAsia="Helvetica"/>
          <w:b w:val="1"/>
          <w:bCs w:val="1"/>
        </w:rPr>
      </w:pPr>
    </w:p>
    <w:p>
      <w:pPr>
        <w:pStyle w:val="Body A"/>
        <w:rPr>
          <w:rStyle w:val="None"/>
          <w:rFonts w:ascii="Helvetica" w:cs="Helvetica" w:hAnsi="Helvetica" w:eastAsia="Helvetica"/>
          <w:b w:val="1"/>
          <w:bCs w:val="1"/>
        </w:rPr>
      </w:pPr>
    </w:p>
    <w:tbl>
      <w:tblPr>
        <w:tblW w:w="10080" w:type="dxa"/>
        <w:jc w:val="left"/>
        <w:tblInd w:w="41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58"/>
        <w:gridCol w:w="9722"/>
      </w:tblGrid>
      <w:tr>
        <w:tblPrEx>
          <w:shd w:val="clear" w:color="auto" w:fill="cdd4e9"/>
        </w:tblPrEx>
        <w:trPr>
          <w:trHeight w:val="3922" w:hRule="atLeast"/>
        </w:trPr>
        <w:tc>
          <w:tcPr>
            <w:tcW w:type="dxa" w:w="358"/>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Helvetica" w:hAnsi="Helvetica"/>
                <w:b w:val="1"/>
                <w:bCs w:val="1"/>
                <w:rtl w:val="0"/>
                <w:lang w:val="en-US"/>
              </w:rPr>
              <w:t>5</w:t>
            </w:r>
          </w:p>
        </w:tc>
        <w:tc>
          <w:tcPr>
            <w:tcW w:type="dxa" w:w="9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Helvetica" w:cs="Helvetica" w:hAnsi="Helvetica" w:eastAsia="Helvetica"/>
                <w:b w:val="1"/>
                <w:bCs w:val="1"/>
              </w:rPr>
            </w:pPr>
            <w:r>
              <w:rPr>
                <w:rStyle w:val="Hyperlink.18"/>
                <w:rFonts w:ascii="Helvetica" w:hAnsi="Helvetica"/>
                <w:b w:val="1"/>
                <w:bCs w:val="1"/>
                <w:rtl w:val="0"/>
                <w:lang w:val="en-US"/>
              </w:rPr>
              <w:t>Library Faculty Subject Specialist N</w:t>
            </w:r>
            <w:r>
              <w:rPr>
                <w:rStyle w:val="None"/>
                <w:rFonts w:ascii="Times New Roman" w:hAnsi="Times New Roman"/>
                <w:b w:val="1"/>
                <w:bCs w:val="1"/>
                <w:rtl w:val="0"/>
                <w:lang w:val="en-US"/>
              </w:rPr>
              <w:t>ora Almeida (Theatre); Kim Abrams (Law and Paralegal Studies</w:t>
            </w:r>
          </w:p>
          <w:p>
            <w:pPr>
              <w:pStyle w:val="Body A"/>
              <w:bidi w:val="0"/>
              <w:ind w:left="0" w:right="0" w:firstLine="0"/>
              <w:jc w:val="left"/>
              <w:rPr>
                <w:rStyle w:val="None"/>
                <w:rFonts w:ascii="Calibri" w:cs="Calibri" w:hAnsi="Calibri" w:eastAsia="Calibri"/>
                <w:rtl w:val="0"/>
              </w:rPr>
            </w:pPr>
            <w:r>
              <w:rPr>
                <w:rStyle w:val="None"/>
                <w:rFonts w:ascii="Helvetica" w:hAnsi="Helvetica"/>
                <w:b w:val="1"/>
                <w:bCs w:val="1"/>
                <w:rtl w:val="0"/>
                <w:lang w:val="en-US"/>
              </w:rPr>
              <w:t>Comments and Recommendations</w:t>
            </w:r>
          </w:p>
          <w:p>
            <w:pPr>
              <w:pStyle w:val="Body A"/>
              <w:bidi w:val="0"/>
              <w:ind w:left="0" w:right="0" w:firstLine="0"/>
              <w:jc w:val="left"/>
              <w:rPr>
                <w:rStyle w:val="None"/>
                <w:rFonts w:ascii="Calibri" w:cs="Calibri" w:hAnsi="Calibri" w:eastAsia="Calibri"/>
                <w:rtl w:val="0"/>
              </w:rPr>
            </w:pPr>
            <w:r>
              <w:rPr>
                <w:rStyle w:val="Hyperlink.18"/>
                <w:rFonts w:ascii="Calibri" w:hAnsi="Calibri"/>
                <w:rtl w:val="0"/>
                <w:lang w:val="en-US"/>
              </w:rPr>
              <w:t>Faculty will work in consultation with librarians at John Jay to access parts of the Crime in New York collection digitally and potentially coordinate a class trip so that students will gain first-hand experience conducting research using special collections and primary sources.</w:t>
            </w:r>
          </w:p>
          <w:p>
            <w:pPr>
              <w:pStyle w:val="Body A"/>
              <w:rPr>
                <w:rStyle w:val="None"/>
                <w:rFonts w:ascii="Calibri" w:cs="Calibri" w:hAnsi="Calibri" w:eastAsia="Calibri"/>
                <w:lang w:val="en-US"/>
              </w:rPr>
            </w:pPr>
          </w:p>
          <w:p>
            <w:pPr>
              <w:pStyle w:val="Body A"/>
              <w:bidi w:val="0"/>
              <w:ind w:left="0" w:right="0" w:firstLine="0"/>
              <w:jc w:val="left"/>
              <w:rPr>
                <w:rStyle w:val="None"/>
                <w:rFonts w:ascii="Helvetica" w:cs="Helvetica" w:hAnsi="Helvetica" w:eastAsia="Helvetica"/>
                <w:b w:val="1"/>
                <w:bCs w:val="1"/>
                <w:rtl w:val="0"/>
              </w:rPr>
            </w:pPr>
            <w:r>
              <w:rPr>
                <w:rStyle w:val="Hyperlink.18"/>
                <w:rFonts w:ascii="Helvetica" w:hAnsi="Helvetica"/>
                <w:b w:val="1"/>
                <w:bCs w:val="1"/>
                <w:rtl w:val="0"/>
                <w:lang w:val="en-US"/>
              </w:rPr>
              <w:t>Nora Almeida, Library Liaison for Theater</w:t>
            </w:r>
          </w:p>
          <w:p>
            <w:pPr>
              <w:pStyle w:val="Body A"/>
              <w:bidi w:val="0"/>
              <w:ind w:left="0" w:right="0" w:firstLine="0"/>
              <w:jc w:val="left"/>
              <w:rPr>
                <w:rStyle w:val="None"/>
                <w:rFonts w:ascii="Helvetica" w:cs="Helvetica" w:hAnsi="Helvetica" w:eastAsia="Helvetica"/>
                <w:b w:val="1"/>
                <w:bCs w:val="1"/>
                <w:rtl w:val="0"/>
              </w:rPr>
            </w:pPr>
            <w:r>
              <w:rPr>
                <w:rStyle w:val="Hyperlink.18"/>
                <w:rFonts w:ascii="Helvetica" w:hAnsi="Helvetica"/>
                <w:b w:val="1"/>
                <w:bCs w:val="1"/>
                <w:rtl w:val="0"/>
                <w:lang w:val="en-US"/>
              </w:rPr>
              <w:t>Kimberly Abrams, Library Liaison for Law and Paralegal Studies</w:t>
            </w:r>
          </w:p>
          <w:p>
            <w:pPr>
              <w:pStyle w:val="Body A"/>
              <w:bidi w:val="0"/>
              <w:ind w:left="0" w:right="0" w:firstLine="0"/>
              <w:jc w:val="left"/>
              <w:rPr>
                <w:rStyle w:val="None"/>
                <w:rFonts w:ascii="Calibri" w:cs="Calibri" w:hAnsi="Calibri" w:eastAsia="Calibri"/>
                <w:rtl w:val="0"/>
              </w:rPr>
            </w:pPr>
            <w:r>
              <w:rPr>
                <w:rStyle w:val="None"/>
                <w:rFonts w:ascii="Calibri" w:cs="Calibri" w:hAnsi="Calibri" w:eastAsia="Calibri"/>
              </w:rPr>
              <w:drawing>
                <wp:inline distT="0" distB="0" distL="0" distR="0">
                  <wp:extent cx="1581437" cy="455736"/>
                  <wp:effectExtent l="0" t="0" r="0" b="0"/>
                  <wp:docPr id="1073741829" name="officeArt object" descr="Picture 17"/>
                  <wp:cNvGraphicFramePr/>
                  <a:graphic xmlns:a="http://schemas.openxmlformats.org/drawingml/2006/main">
                    <a:graphicData uri="http://schemas.openxmlformats.org/drawingml/2006/picture">
                      <pic:pic xmlns:pic="http://schemas.openxmlformats.org/drawingml/2006/picture">
                        <pic:nvPicPr>
                          <pic:cNvPr id="1073741829" name="Picture 17" descr="Picture 17"/>
                          <pic:cNvPicPr>
                            <a:picLocks noChangeAspect="1"/>
                          </pic:cNvPicPr>
                        </pic:nvPicPr>
                        <pic:blipFill>
                          <a:blip r:embed="rId12">
                            <a:extLst/>
                          </a:blip>
                          <a:stretch>
                            <a:fillRect/>
                          </a:stretch>
                        </pic:blipFill>
                        <pic:spPr>
                          <a:xfrm>
                            <a:off x="0" y="0"/>
                            <a:ext cx="1581437" cy="455736"/>
                          </a:xfrm>
                          <a:prstGeom prst="rect">
                            <a:avLst/>
                          </a:prstGeom>
                          <a:ln w="12700" cap="flat">
                            <a:noFill/>
                            <a:miter lim="400000"/>
                          </a:ln>
                          <a:effectLst/>
                        </pic:spPr>
                      </pic:pic>
                    </a:graphicData>
                  </a:graphic>
                </wp:inline>
              </w:drawing>
            </w:r>
          </w:p>
          <w:p>
            <w:pPr>
              <w:pStyle w:val="Body A"/>
              <w:bidi w:val="0"/>
              <w:ind w:left="0" w:right="0" w:firstLine="0"/>
              <w:jc w:val="left"/>
              <w:rPr>
                <w:rtl w:val="0"/>
              </w:rPr>
            </w:pPr>
            <w:r>
              <w:rPr>
                <w:rStyle w:val="None"/>
                <w:rFonts w:ascii="Helvetica" w:hAnsi="Helvetica"/>
                <w:b w:val="1"/>
                <w:bCs w:val="1"/>
                <w:rtl w:val="0"/>
                <w:lang w:val="en-US"/>
              </w:rPr>
              <w:t>Date:  February 21, 2019</w:t>
            </w:r>
          </w:p>
        </w:tc>
      </w:tr>
    </w:tbl>
    <w:p>
      <w:pPr>
        <w:pStyle w:val="Body A"/>
        <w:widowControl w:val="0"/>
        <w:ind w:left="306" w:hanging="306"/>
        <w:rPr>
          <w:rStyle w:val="None"/>
          <w:rFonts w:ascii="Helvetica" w:cs="Helvetica" w:hAnsi="Helvetica" w:eastAsia="Helvetica"/>
          <w:b w:val="1"/>
          <w:bCs w:val="1"/>
        </w:rPr>
      </w:pPr>
    </w:p>
    <w:p>
      <w:pPr>
        <w:pStyle w:val="Body A"/>
        <w:widowControl w:val="0"/>
        <w:ind w:left="198" w:hanging="198"/>
      </w:pPr>
    </w:p>
    <w:p>
      <w:pPr>
        <w:pStyle w:val="Body"/>
      </w:pPr>
      <w:r>
        <w:rPr>
          <w:rStyle w:val="mceitemhiddenspellword"/>
          <w:rFonts w:ascii="Arial Unicode MS" w:cs="Arial Unicode MS" w:hAnsi="Arial Unicode MS" w:eastAsia="Arial Unicode MS"/>
          <w:b w:val="0"/>
          <w:bCs w:val="0"/>
          <w:i w:val="0"/>
          <w:iCs w:val="0"/>
        </w:rPr>
        <w:br w:type="page"/>
      </w:r>
    </w:p>
    <w:p>
      <w:pPr>
        <w:pStyle w:val="Body"/>
        <w:jc w:val="center"/>
        <w:rPr>
          <w:rStyle w:val="None"/>
          <w:i w:val="1"/>
          <w:iCs w:val="1"/>
          <w:sz w:val="44"/>
          <w:szCs w:val="44"/>
        </w:rPr>
      </w:pPr>
    </w:p>
    <w:p>
      <w:pPr>
        <w:pStyle w:val="Body A"/>
        <w:widowControl w:val="0"/>
        <w:ind w:left="2880" w:firstLine="720"/>
        <w:rPr>
          <w:rStyle w:val="None"/>
          <w:b w:val="1"/>
          <w:bCs w:val="1"/>
          <w:sz w:val="28"/>
          <w:szCs w:val="28"/>
          <w:u w:val="single"/>
        </w:rPr>
      </w:pPr>
      <w:r>
        <w:rPr>
          <w:rStyle w:val="None"/>
          <w:b w:val="1"/>
          <w:bCs w:val="1"/>
          <w:sz w:val="28"/>
          <w:szCs w:val="28"/>
          <w:rtl w:val="0"/>
          <w:lang w:val="en-US"/>
        </w:rPr>
        <w:t xml:space="preserve">          </w:t>
      </w:r>
      <w:r>
        <w:rPr>
          <w:rStyle w:val="None"/>
          <w:b w:val="1"/>
          <w:bCs w:val="1"/>
          <w:sz w:val="28"/>
          <w:szCs w:val="28"/>
          <w:u w:val="single"/>
          <w:rtl w:val="0"/>
          <w:lang w:val="en-US"/>
        </w:rPr>
        <w:t>Appendix A</w:t>
      </w:r>
    </w:p>
    <w:p>
      <w:pPr>
        <w:pStyle w:val="Body A"/>
        <w:widowControl w:val="0"/>
        <w:ind w:left="198" w:hanging="198"/>
        <w:rPr>
          <w:rStyle w:val="None"/>
          <w:b w:val="1"/>
          <w:bCs w:val="1"/>
          <w:sz w:val="28"/>
          <w:szCs w:val="28"/>
        </w:rPr>
      </w:pPr>
    </w:p>
    <w:p>
      <w:pPr>
        <w:pStyle w:val="Body A"/>
        <w:widowControl w:val="0"/>
        <w:ind w:left="198" w:hanging="198"/>
        <w:rPr>
          <w:rStyle w:val="None"/>
          <w:b w:val="1"/>
          <w:bCs w:val="1"/>
          <w:sz w:val="28"/>
          <w:szCs w:val="28"/>
        </w:rPr>
      </w:pPr>
      <w:r>
        <w:rPr>
          <w:rStyle w:val="None"/>
          <w:b w:val="1"/>
          <w:bCs w:val="1"/>
          <w:sz w:val="28"/>
          <w:szCs w:val="28"/>
          <w:rtl w:val="0"/>
          <w:lang w:val="en-US"/>
        </w:rPr>
        <w:t>ID Committee Reports (https://openlab.citytech.cuny.edu/ids/current-proposals/)</w:t>
      </w:r>
    </w:p>
    <w:p>
      <w:pPr>
        <w:pStyle w:val="Body A"/>
        <w:widowControl w:val="0"/>
        <w:ind w:left="198" w:hanging="198"/>
        <w:rPr>
          <w:rStyle w:val="None"/>
          <w:b w:val="1"/>
          <w:bCs w:val="1"/>
          <w:sz w:val="28"/>
          <w:szCs w:val="28"/>
        </w:rPr>
      </w:pPr>
    </w:p>
    <w:p>
      <w:pPr>
        <w:pStyle w:val="Body"/>
        <w:jc w:val="center"/>
        <w:rPr>
          <w:rStyle w:val="None"/>
          <w:b w:val="1"/>
          <w:bCs w:val="1"/>
        </w:rPr>
      </w:pPr>
      <w:r>
        <w:rPr>
          <w:rStyle w:val="None"/>
          <w:b w:val="1"/>
          <w:bCs w:val="1"/>
          <w:rtl w:val="0"/>
          <w:lang w:val="en-US"/>
        </w:rPr>
        <w:t>New York City College of Technology</w:t>
      </w:r>
    </w:p>
    <w:p>
      <w:pPr>
        <w:pStyle w:val="Body"/>
        <w:jc w:val="center"/>
        <w:rPr>
          <w:rStyle w:val="None"/>
          <w:b w:val="1"/>
          <w:bCs w:val="1"/>
        </w:rPr>
      </w:pPr>
      <w:r>
        <w:rPr>
          <w:rStyle w:val="None"/>
          <w:b w:val="1"/>
          <w:bCs w:val="1"/>
          <w:rtl w:val="0"/>
          <w:lang w:val="en-US"/>
        </w:rPr>
        <w:t>Interdisciplinary Committee</w:t>
      </w:r>
    </w:p>
    <w:p>
      <w:pPr>
        <w:pStyle w:val="Body"/>
        <w:jc w:val="center"/>
        <w:rPr>
          <w:rStyle w:val="None"/>
          <w:b w:val="1"/>
          <w:bCs w:val="1"/>
        </w:rPr>
      </w:pPr>
      <w:r>
        <w:rPr>
          <w:rStyle w:val="None"/>
          <w:b w:val="1"/>
          <w:bCs w:val="1"/>
          <w:rtl w:val="0"/>
          <w:lang w:val="en-US"/>
        </w:rPr>
        <w:t>Course Review Form</w:t>
      </w:r>
    </w:p>
    <w:p>
      <w:pPr>
        <w:pStyle w:val="Body"/>
        <w:jc w:val="center"/>
        <w:rPr>
          <w:rStyle w:val="None"/>
          <w:b w:val="1"/>
          <w:bCs w:val="1"/>
        </w:rPr>
      </w:pPr>
    </w:p>
    <w:p>
      <w:pPr>
        <w:pStyle w:val="Body"/>
      </w:pPr>
      <w:r>
        <w:rPr>
          <w:rStyle w:val="None"/>
          <w:rFonts w:cs="Arial Unicode MS" w:eastAsia="Arial Unicode MS"/>
          <w:b w:val="1"/>
          <w:bCs w:val="1"/>
          <w:rtl w:val="0"/>
          <w:lang w:val="en-US"/>
        </w:rPr>
        <w:t>DATE:</w:t>
      </w:r>
      <w:r>
        <w:rPr>
          <w:rStyle w:val="mceitemhiddenspellword"/>
          <w:rFonts w:cs="Arial Unicode MS" w:eastAsia="Arial Unicode MS"/>
          <w:rtl w:val="0"/>
        </w:rPr>
        <w:t xml:space="preserve">  3/12/19</w:t>
      </w:r>
    </w:p>
    <w:p>
      <w:pPr>
        <w:pStyle w:val="Body"/>
      </w:pPr>
    </w:p>
    <w:p>
      <w:pPr>
        <w:pStyle w:val="Body"/>
      </w:pPr>
      <w:r>
        <w:rPr>
          <w:rStyle w:val="None"/>
          <w:rFonts w:cs="Arial Unicode MS" w:eastAsia="Arial Unicode MS"/>
          <w:b w:val="1"/>
          <w:bCs w:val="1"/>
          <w:rtl w:val="0"/>
          <w:lang w:val="de-DE"/>
        </w:rPr>
        <w:t>REVIEWER:</w:t>
      </w:r>
      <w:r>
        <w:rPr>
          <w:rStyle w:val="mceitemhiddenspellword"/>
          <w:rFonts w:cs="Arial Unicode MS" w:eastAsia="Arial Unicode MS"/>
          <w:rtl w:val="0"/>
          <w:lang w:val="de-DE"/>
        </w:rPr>
        <w:t xml:space="preserve">  Christopher Swift</w:t>
      </w:r>
    </w:p>
    <w:p>
      <w:pPr>
        <w:pStyle w:val="Body"/>
      </w:pPr>
    </w:p>
    <w:p>
      <w:pPr>
        <w:pStyle w:val="Body"/>
      </w:pPr>
      <w:r>
        <w:rPr>
          <w:rStyle w:val="None"/>
          <w:rFonts w:cs="Arial Unicode MS" w:eastAsia="Arial Unicode MS"/>
          <w:b w:val="1"/>
          <w:bCs w:val="1"/>
          <w:rtl w:val="0"/>
          <w:lang w:val="de-DE"/>
        </w:rPr>
        <w:t>COURSE TITLE &amp; NUMBER:</w:t>
      </w:r>
      <w:r>
        <w:rPr>
          <w:rStyle w:val="mceitemhiddenspellword"/>
          <w:rFonts w:cs="Arial Unicode MS" w:eastAsia="Arial Unicode MS"/>
          <w:rtl w:val="0"/>
        </w:rPr>
        <w:t xml:space="preserve">     </w:t>
      </w:r>
      <w:r>
        <w:rPr>
          <w:rStyle w:val="None"/>
          <w:rFonts w:cs="Arial Unicode MS" w:eastAsia="Arial Unicode MS"/>
          <w:b w:val="1"/>
          <w:bCs w:val="1"/>
          <w:outline w:val="0"/>
          <w:color w:val="000000"/>
          <w:u w:color="000000"/>
          <w:rtl w:val="0"/>
          <w:lang w:val="en-US"/>
          <w14:textFill>
            <w14:solidFill>
              <w14:srgbClr w14:val="000000"/>
            </w14:solidFill>
          </w14:textFill>
        </w:rPr>
        <w:t>THEATRE OF LAW, THE/LAW 3000</w:t>
      </w:r>
    </w:p>
    <w:p>
      <w:pPr>
        <w:pStyle w:val="Body"/>
      </w:pPr>
    </w:p>
    <w:p>
      <w:pPr>
        <w:pStyle w:val="Body"/>
      </w:pPr>
      <w:r>
        <w:rPr>
          <w:rStyle w:val="None"/>
          <w:rFonts w:cs="Arial Unicode MS" w:eastAsia="Arial Unicode MS"/>
          <w:b w:val="1"/>
          <w:bCs w:val="1"/>
          <w:rtl w:val="0"/>
        </w:rPr>
        <w:t>PROPOSED BY:</w:t>
      </w:r>
      <w:r>
        <w:rPr>
          <w:rStyle w:val="mceitemhiddenspellword"/>
          <w:rFonts w:cs="Arial Unicode MS" w:eastAsia="Arial Unicode MS"/>
          <w:rtl w:val="0"/>
          <w:lang w:val="en-US"/>
        </w:rPr>
        <w:t xml:space="preserve">   Sarah Ann Standing and Marissa J. Moran</w:t>
      </w:r>
    </w:p>
    <w:p>
      <w:pPr>
        <w:pStyle w:val="Body"/>
      </w:pPr>
    </w:p>
    <w:p>
      <w:pPr>
        <w:pStyle w:val="Body"/>
      </w:pPr>
      <w:r>
        <w:rPr>
          <w:rStyle w:val="None"/>
          <w:rFonts w:cs="Arial Unicode MS" w:eastAsia="Arial Unicode MS"/>
          <w:b w:val="1"/>
          <w:bCs w:val="1"/>
          <w:rtl w:val="0"/>
          <w:lang w:val="de-DE"/>
        </w:rPr>
        <w:t>CREDIT HOURS:</w:t>
      </w:r>
      <w:r>
        <w:rPr>
          <w:rStyle w:val="mceitemhiddenspellword"/>
          <w:rFonts w:cs="Arial Unicode MS" w:eastAsia="Arial Unicode MS"/>
          <w:rtl w:val="0"/>
        </w:rPr>
        <w:tab/>
        <w:t>3</w:t>
      </w:r>
    </w:p>
    <w:p>
      <w:pPr>
        <w:pStyle w:val="Body"/>
      </w:pPr>
    </w:p>
    <w:p>
      <w:pPr>
        <w:pStyle w:val="Body"/>
        <w:rPr>
          <w:rStyle w:val="None"/>
          <w:b w:val="1"/>
          <w:bCs w:val="1"/>
        </w:rPr>
      </w:pPr>
      <w:r>
        <w:rPr>
          <w:rStyle w:val="None"/>
          <w:rFonts w:cs="Arial Unicode MS" w:eastAsia="Arial Unicode MS"/>
          <w:b w:val="1"/>
          <w:bCs w:val="1"/>
          <w:rtl w:val="0"/>
          <w:lang w:val="en-US"/>
        </w:rPr>
        <w:t>PREREQUISITES:</w:t>
      </w:r>
      <w:r>
        <w:rPr>
          <w:rStyle w:val="mceitemhiddenspellword"/>
        </w:rPr>
        <w:tab/>
      </w:r>
      <w:r>
        <w:rPr>
          <w:rStyle w:val="None"/>
          <w:rFonts w:cs="Arial Unicode MS" w:eastAsia="Arial Unicode MS"/>
          <w:b w:val="1"/>
          <w:bCs w:val="1"/>
          <w:outline w:val="0"/>
          <w:color w:val="000000"/>
          <w:u w:color="000000"/>
          <w:rtl w:val="0"/>
          <w:lang w:val="en-US"/>
          <w14:textFill>
            <w14:solidFill>
              <w14:srgbClr w14:val="000000"/>
            </w14:solidFill>
          </w14:textFill>
        </w:rPr>
        <w:t xml:space="preserve">ENG 1101; and COM 1330 or COM 1340 or THE 2180 (or </w:t>
      </w:r>
      <w:r>
        <w:rPr>
          <w:rStyle w:val="None"/>
          <w:rFonts w:cs="Arial Unicode MS" w:eastAsia="Arial Unicode MS"/>
          <w:b w:val="1"/>
          <w:bCs w:val="1"/>
          <w:rtl w:val="0"/>
          <w:lang w:val="en-US"/>
        </w:rPr>
        <w:t>one other course that satisfies the oral communication requirement)</w:t>
      </w:r>
    </w:p>
    <w:p>
      <w:pPr>
        <w:pStyle w:val="Body"/>
      </w:pPr>
    </w:p>
    <w:p>
      <w:pPr>
        <w:pStyle w:val="Body"/>
      </w:pPr>
      <w:r>
        <w:rPr>
          <w:rStyle w:val="None"/>
          <w:rFonts w:cs="Arial Unicode MS" w:eastAsia="Arial Unicode MS"/>
          <w:b w:val="1"/>
          <w:bCs w:val="1"/>
          <w:rtl w:val="0"/>
          <w:lang w:val="de-DE"/>
        </w:rPr>
        <w:t xml:space="preserve">COURSE IS:  </w:t>
      </w:r>
      <w:r>
        <w:rPr>
          <w:rStyle w:val="None"/>
          <w:rFonts w:ascii="Arial Unicode MS" w:cs="Arial Unicode MS" w:hAnsi="Arial Unicode MS" w:eastAsia="Arial Unicode MS"/>
          <w:b w:val="0"/>
          <w:bCs w:val="0"/>
          <w:i w:val="0"/>
          <w:iCs w:val="0"/>
          <w:rtl w:val="0"/>
        </w:rPr>
        <w:t></w:t>
      </w:r>
      <w:r>
        <w:rPr>
          <w:rStyle w:val="mceitemhiddenspellword"/>
          <w:rFonts w:cs="Arial Unicode MS" w:eastAsia="Arial Unicode MS"/>
          <w:rtl w:val="0"/>
          <w:lang w:val="de-DE"/>
        </w:rPr>
        <w:t xml:space="preserve"> Existing    X New    </w:t>
      </w:r>
      <w:r>
        <w:rPr>
          <w:rStyle w:val="None"/>
          <w:rFonts w:ascii="Arial Unicode MS" w:cs="Arial Unicode MS" w:hAnsi="Arial Unicode MS" w:eastAsia="Arial Unicode MS"/>
          <w:b w:val="0"/>
          <w:bCs w:val="0"/>
          <w:i w:val="0"/>
          <w:iCs w:val="0"/>
          <w:rtl w:val="0"/>
        </w:rPr>
        <w:t></w:t>
      </w:r>
      <w:r>
        <w:rPr>
          <w:rStyle w:val="mceitemhiddenspellword"/>
          <w:rFonts w:cs="Arial Unicode MS" w:eastAsia="Arial Unicode MS"/>
          <w:rtl w:val="0"/>
          <w:lang w:val="en-US"/>
        </w:rPr>
        <w:t xml:space="preserve"> In development</w:t>
      </w:r>
    </w:p>
    <w:p>
      <w:pPr>
        <w:pStyle w:val="Body"/>
      </w:pPr>
    </w:p>
    <w:p>
      <w:pPr>
        <w:pStyle w:val="Body"/>
      </w:pPr>
      <w:r>
        <w:rPr>
          <w:rStyle w:val="None"/>
          <w:rFonts w:cs="Arial Unicode MS" w:eastAsia="Arial Unicode MS"/>
          <w:b w:val="1"/>
          <w:bCs w:val="1"/>
          <w:rtl w:val="0"/>
          <w:lang w:val="en-US"/>
        </w:rPr>
        <w:t>PROPOSED COURSE DESIGNATION</w:t>
      </w:r>
      <w:r>
        <w:rPr>
          <w:rStyle w:val="mceitemhiddenspellword"/>
          <w:rFonts w:cs="Arial Unicode MS" w:eastAsia="Arial Unicode MS"/>
          <w:rtl w:val="0"/>
          <w:lang w:val="de-DE"/>
        </w:rPr>
        <w:t xml:space="preserve">:      X College Option      </w:t>
      </w:r>
      <w:r>
        <w:rPr>
          <w:rStyle w:val="None"/>
          <w:rFonts w:ascii="Arial Unicode MS" w:cs="Arial Unicode MS" w:hAnsi="Arial Unicode MS" w:eastAsia="Arial Unicode MS"/>
          <w:b w:val="0"/>
          <w:bCs w:val="0"/>
          <w:i w:val="0"/>
          <w:iCs w:val="0"/>
          <w:rtl w:val="0"/>
        </w:rPr>
        <w:t></w:t>
      </w:r>
      <w:r>
        <w:rPr>
          <w:rStyle w:val="mceitemhiddenspellword"/>
          <w:rFonts w:cs="Arial Unicode MS" w:eastAsia="Arial Unicode MS"/>
          <w:rtl w:val="0"/>
        </w:rPr>
        <w:t xml:space="preserve"> elective      </w:t>
      </w:r>
      <w:r>
        <w:rPr>
          <w:rStyle w:val="None"/>
          <w:rFonts w:ascii="Arial Unicode MS" w:cs="Arial Unicode MS" w:hAnsi="Arial Unicode MS" w:eastAsia="Arial Unicode MS"/>
          <w:b w:val="0"/>
          <w:bCs w:val="0"/>
          <w:i w:val="0"/>
          <w:iCs w:val="0"/>
          <w:rtl w:val="0"/>
        </w:rPr>
        <w:t></w:t>
      </w:r>
      <w:r>
        <w:rPr>
          <w:rStyle w:val="mceitemhiddenspellword"/>
          <w:rFonts w:cs="Arial Unicode MS" w:eastAsia="Arial Unicode MS"/>
          <w:rtl w:val="0"/>
          <w:lang w:val="de-DE"/>
        </w:rPr>
        <w:t xml:space="preserve"> Capstone     </w:t>
      </w:r>
      <w:r>
        <w:rPr>
          <w:rStyle w:val="None"/>
          <w:rFonts w:ascii="Arial Unicode MS" w:cs="Arial Unicode MS" w:hAnsi="Arial Unicode MS" w:eastAsia="Arial Unicode MS"/>
          <w:b w:val="0"/>
          <w:bCs w:val="0"/>
          <w:i w:val="0"/>
          <w:iCs w:val="0"/>
          <w:rtl w:val="0"/>
        </w:rPr>
        <w:t></w:t>
      </w:r>
      <w:r>
        <w:rPr>
          <w:rStyle w:val="mceitemhiddenspellword"/>
          <w:rFonts w:cs="Arial Unicode MS" w:eastAsia="Arial Unicode MS"/>
          <w:rtl w:val="0"/>
          <w:lang w:val="en-US"/>
        </w:rPr>
        <w:t xml:space="preserve"> other:</w:t>
      </w:r>
    </w:p>
    <w:p>
      <w:pPr>
        <w:pStyle w:val="Body"/>
      </w:pPr>
    </w:p>
    <w:p>
      <w:pPr>
        <w:pStyle w:val="Body"/>
      </w:pPr>
      <w:r>
        <w:rPr>
          <w:rStyle w:val="None"/>
          <w:rFonts w:cs="Arial Unicode MS" w:eastAsia="Arial Unicode MS"/>
          <w:b w:val="1"/>
          <w:bCs w:val="1"/>
          <w:rtl w:val="0"/>
          <w:lang w:val="de-DE"/>
        </w:rPr>
        <w:t>DEPARTMENT HOUSED IN:</w:t>
      </w:r>
      <w:r>
        <w:rPr>
          <w:rStyle w:val="mceitemhiddenspellword"/>
          <w:rFonts w:cs="Arial Unicode MS" w:eastAsia="Arial Unicode MS"/>
          <w:rtl w:val="0"/>
          <w:lang w:val="en-US"/>
        </w:rPr>
        <w:t xml:space="preserve">  Humanities and Paralegal Studies</w:t>
      </w:r>
    </w:p>
    <w:p>
      <w:pPr>
        <w:pStyle w:val="Body"/>
      </w:pPr>
    </w:p>
    <w:p>
      <w:pPr>
        <w:pStyle w:val="Body"/>
      </w:pPr>
      <w:r>
        <w:rPr>
          <w:rStyle w:val="None"/>
          <w:rFonts w:cs="Arial Unicode MS" w:eastAsia="Arial Unicode MS"/>
          <w:b w:val="1"/>
          <w:bCs w:val="1"/>
          <w:rtl w:val="0"/>
          <w:lang w:val="en-US"/>
        </w:rPr>
        <w:t xml:space="preserve">PROPOSED STRUCTURE (e.g., co-taught, guest lecture, LC, other): </w:t>
      </w:r>
      <w:r>
        <w:rPr>
          <w:rStyle w:val="mceitemhiddenspellword"/>
          <w:rFonts w:cs="Arial Unicode MS" w:eastAsia="Arial Unicode MS"/>
          <w:rtl w:val="0"/>
          <w:lang w:val="en-US"/>
        </w:rPr>
        <w:t xml:space="preserve"> Co-taught</w:t>
      </w:r>
    </w:p>
    <w:p>
      <w:pPr>
        <w:pStyle w:val="Body"/>
      </w:pPr>
    </w:p>
    <w:p>
      <w:pPr>
        <w:pStyle w:val="Body"/>
      </w:pPr>
      <w:r>
        <w:rPr>
          <w:rStyle w:val="None"/>
          <w:rFonts w:cs="Arial Unicode MS" w:eastAsia="Arial Unicode MS"/>
          <w:b w:val="1"/>
          <w:bCs w:val="1"/>
          <w:rtl w:val="0"/>
          <w:lang w:val="en-US"/>
        </w:rPr>
        <w:t>CREDIT DISTRIBUTION</w:t>
      </w:r>
      <w:r>
        <w:rPr>
          <w:rStyle w:val="mceitemhiddenspellword"/>
          <w:rFonts w:cs="Arial Unicode MS" w:eastAsia="Arial Unicode MS"/>
          <w:rtl w:val="0"/>
          <w:lang w:val="en-US"/>
        </w:rPr>
        <w:t xml:space="preserve"> (if co-taught):        1.5 x 1.5   </w:t>
      </w:r>
    </w:p>
    <w:p>
      <w:pPr>
        <w:pStyle w:val="Body"/>
      </w:pPr>
    </w:p>
    <w:p>
      <w:pPr>
        <w:pStyle w:val="Body"/>
        <w:rPr>
          <w:rStyle w:val="None"/>
          <w:rFonts w:ascii="Helvetica Neue" w:cs="Helvetica Neue" w:hAnsi="Helvetica Neue" w:eastAsia="Helvetica Neue"/>
          <w:i w:val="1"/>
          <w:iCs w:val="1"/>
          <w:outline w:val="0"/>
          <w:color w:val="000000"/>
          <w:u w:color="000000"/>
          <w:shd w:val="clear" w:color="auto" w:fill="ffffff"/>
          <w14:textFill>
            <w14:solidFill>
              <w14:srgbClr w14:val="000000"/>
            </w14:solidFill>
          </w14:textFill>
        </w:rPr>
      </w:pPr>
      <w:r>
        <w:rPr>
          <w:rStyle w:val="None"/>
          <w:rFonts w:cs="Arial Unicode MS" w:eastAsia="Arial Unicode MS"/>
          <w:b w:val="1"/>
          <w:bCs w:val="1"/>
          <w:rtl w:val="0"/>
          <w:lang w:val="en-US"/>
        </w:rPr>
        <w:t>CATALOG DESCRIPTION:</w:t>
      </w:r>
      <w:r>
        <w:rPr>
          <w:rStyle w:val="None"/>
          <w:rFonts w:ascii="Helvetica Neue" w:hAnsi="Helvetica Neue"/>
          <w:b w:val="1"/>
          <w:bCs w:val="1"/>
          <w:rtl w:val="0"/>
        </w:rPr>
        <w:t xml:space="preserve"> </w:t>
      </w:r>
      <w:r>
        <w:rPr>
          <w:rStyle w:val="None"/>
          <w:rFonts w:cs="Arial Unicode MS" w:eastAsia="Arial Unicode MS"/>
          <w:i w:val="1"/>
          <w:iCs w:val="1"/>
          <w:outline w:val="0"/>
          <w:color w:val="000000"/>
          <w:u w:color="000000"/>
          <w:shd w:val="clear" w:color="auto" w:fill="ffffff"/>
          <w:rtl w:val="0"/>
          <w:lang w:val="en-US"/>
          <w14:textFill>
            <w14:solidFill>
              <w14:srgbClr w14:val="000000"/>
            </w14:solidFill>
          </w14:textFill>
        </w:rPr>
        <w:t>A comparison between law and theatre / performance studies via</w:t>
      </w:r>
      <w:r>
        <w:rPr>
          <w:rStyle w:val="None"/>
          <w:rFonts w:cs="Arial Unicode MS" w:eastAsia="Arial Unicode MS"/>
          <w:i w:val="1"/>
          <w:iCs w:val="1"/>
          <w:outline w:val="0"/>
          <w:color w:val="000000"/>
          <w:u w:color="000000"/>
          <w:rtl w:val="0"/>
          <w:lang w:val="en-US"/>
          <w14:textFill>
            <w14:solidFill>
              <w14:srgbClr w14:val="000000"/>
            </w14:solidFill>
          </w14:textFill>
        </w:rPr>
        <w:t xml:space="preserve"> the creative process that begins with written analysis of a script and the opening/closing arguments of a trial, and includes the learned skills required to convey character on stage or courtroom, as well as oral storytelling. </w:t>
      </w:r>
      <w:r>
        <w:rPr>
          <w:rStyle w:val="None"/>
          <w:rFonts w:cs="Arial Unicode MS" w:eastAsia="Arial Unicode MS"/>
          <w:i w:val="1"/>
          <w:iCs w:val="1"/>
          <w:outline w:val="0"/>
          <w:color w:val="000000"/>
          <w:u w:color="000000"/>
          <w:shd w:val="clear" w:color="auto" w:fill="ffffff"/>
          <w:rtl w:val="0"/>
          <w:lang w:val="en-US"/>
          <w14:textFill>
            <w14:solidFill>
              <w14:srgbClr w14:val="000000"/>
            </w14:solidFill>
          </w14:textFill>
        </w:rPr>
        <w:t>Argument and the courtroom are also investigated as enactments of theatre and performance.</w:t>
      </w:r>
    </w:p>
    <w:p>
      <w:pPr>
        <w:pStyle w:val="Body"/>
        <w:rPr>
          <w:rStyle w:val="None"/>
          <w:rFonts w:ascii="Helvetica Neue" w:cs="Helvetica Neue" w:hAnsi="Helvetica Neue" w:eastAsia="Helvetica Neue"/>
          <w:b w:val="1"/>
          <w:bCs w:val="1"/>
          <w:outline w:val="0"/>
          <w:color w:val="000000"/>
          <w:u w:color="000000"/>
          <w14:textFill>
            <w14:solidFill>
              <w14:srgbClr w14:val="000000"/>
            </w14:solidFill>
          </w14:textFill>
        </w:rPr>
      </w:pPr>
    </w:p>
    <w:p>
      <w:pPr>
        <w:pStyle w:val="Body"/>
        <w:rPr>
          <w:rStyle w:val="None"/>
          <w:b w:val="1"/>
          <w:bCs w:val="1"/>
        </w:rPr>
      </w:pPr>
      <w:r>
        <w:rPr>
          <w:rStyle w:val="None"/>
          <w:rFonts w:cs="Arial Unicode MS" w:eastAsia="Arial Unicode MS"/>
          <w:b w:val="1"/>
          <w:bCs w:val="1"/>
          <w:rtl w:val="0"/>
          <w:lang w:val="en-US"/>
        </w:rPr>
        <w:t>DESCRIBE &amp; EVALUATE HOW COURSE MEETS INTERDISCIPLINARY CRITERIA?</w:t>
      </w:r>
    </w:p>
    <w:p>
      <w:pPr>
        <w:pStyle w:val="Body"/>
        <w:rPr>
          <w:rStyle w:val="None"/>
          <w:rFonts w:ascii="Helvetica Neue" w:cs="Helvetica Neue" w:hAnsi="Helvetica Neue" w:eastAsia="Helvetica Neue"/>
          <w:outline w:val="0"/>
          <w:color w:val="000000"/>
          <w:u w:color="000000"/>
          <w14:textFill>
            <w14:solidFill>
              <w14:srgbClr w14:val="000000"/>
            </w14:solidFill>
          </w14:textFill>
        </w:rPr>
      </w:pPr>
      <w:r>
        <w:rPr>
          <w:rStyle w:val="None"/>
          <w:rFonts w:ascii="Helvetica Neue" w:hAnsi="Helvetica Neue"/>
          <w:rtl w:val="0"/>
          <w:lang w:val="en-US"/>
        </w:rPr>
        <w:t>A fascinating course that integrates curricula, ideas, and practices in interdisciplinary ways.</w:t>
      </w:r>
      <w:r>
        <w:rPr>
          <w:rStyle w:val="None"/>
          <w:rFonts w:ascii="Helvetica Neue" w:hAnsi="Helvetica Neue"/>
          <w:outline w:val="0"/>
          <w:color w:val="000000"/>
          <w:u w:color="000000"/>
          <w:rtl w:val="0"/>
          <w:lang w:val="en-US"/>
          <w14:textFill>
            <w14:solidFill>
              <w14:srgbClr w14:val="000000"/>
            </w14:solidFill>
          </w14:textFill>
        </w:rPr>
        <w:t xml:space="preserve"> The learning outcomes offer opportunities for drawing connections between fields, and assignments are able to synthesize the knowledge and skills of the disciplines. The central writing assignment is designed to allow students to use theatrical terminology and methodologies to examine courtroom drama, encouraging flexible thinking. The topics of investigation engage with issues of social justice and ethics. The final playwriting assignment encourages creative problem-solving, effective communication and collaboration. </w:t>
      </w:r>
    </w:p>
    <w:p>
      <w:pPr>
        <w:pStyle w:val="Body"/>
        <w:rPr>
          <w:rStyle w:val="None"/>
          <w:rFonts w:ascii="Helvetica Neue" w:cs="Helvetica Neue" w:hAnsi="Helvetica Neue" w:eastAsia="Helvetica Neue"/>
          <w:b w:val="1"/>
          <w:bCs w:val="1"/>
          <w:outline w:val="0"/>
          <w:color w:val="000000"/>
          <w:u w:color="000000"/>
          <w14:textFill>
            <w14:solidFill>
              <w14:srgbClr w14:val="000000"/>
            </w14:solidFill>
          </w14:textFill>
        </w:rPr>
      </w:pPr>
    </w:p>
    <w:p>
      <w:pPr>
        <w:pStyle w:val="Body"/>
        <w:rPr>
          <w:rStyle w:val="None"/>
          <w:b w:val="1"/>
          <w:bCs w:val="1"/>
        </w:rPr>
      </w:pPr>
      <w:r>
        <w:rPr>
          <w:rStyle w:val="None"/>
          <w:rFonts w:cs="Arial Unicode MS" w:eastAsia="Arial Unicode MS"/>
          <w:b w:val="1"/>
          <w:bCs w:val="1"/>
          <w:rtl w:val="0"/>
          <w:lang w:val="en-US"/>
        </w:rPr>
        <w:t>DESCRIBE &amp; EVALUATE THE INTERDISCIPLINARY STRUCTURE?</w:t>
      </w:r>
    </w:p>
    <w:p>
      <w:pPr>
        <w:pStyle w:val="Body"/>
        <w:rPr>
          <w:rStyle w:val="None"/>
          <w:rFonts w:ascii="Helvetica Neue" w:cs="Helvetica Neue" w:hAnsi="Helvetica Neue" w:eastAsia="Helvetica Neue"/>
          <w:outline w:val="0"/>
          <w:color w:val="000000"/>
          <w:u w:color="000000"/>
          <w14:textFill>
            <w14:solidFill>
              <w14:srgbClr w14:val="000000"/>
            </w14:solidFill>
          </w14:textFill>
        </w:rPr>
      </w:pPr>
      <w:r>
        <w:rPr>
          <w:rStyle w:val="None"/>
          <w:rFonts w:ascii="Helvetica Neue" w:hAnsi="Helvetica Neue"/>
          <w:outline w:val="0"/>
          <w:color w:val="000000"/>
          <w:u w:color="000000"/>
          <w:rtl w:val="0"/>
          <w:lang w:val="en-US"/>
          <w14:textFill>
            <w14:solidFill>
              <w14:srgbClr w14:val="000000"/>
            </w14:solidFill>
          </w14:textFill>
        </w:rPr>
        <w:t>The instructors</w:t>
      </w:r>
      <w:r>
        <w:rPr>
          <w:rStyle w:val="None"/>
          <w:rFonts w:ascii="Helvetica Neue" w:hAnsi="Helvetica Neue" w:hint="default"/>
          <w:outline w:val="0"/>
          <w:color w:val="000000"/>
          <w:u w:color="000000"/>
          <w:rtl w:val="1"/>
          <w14:textFill>
            <w14:solidFill>
              <w14:srgbClr w14:val="000000"/>
            </w14:solidFill>
          </w14:textFill>
        </w:rPr>
        <w:t xml:space="preserve">’ </w:t>
      </w:r>
      <w:r>
        <w:rPr>
          <w:rStyle w:val="None"/>
          <w:rFonts w:ascii="Helvetica Neue" w:hAnsi="Helvetica Neue"/>
          <w:outline w:val="0"/>
          <w:color w:val="000000"/>
          <w:u w:color="000000"/>
          <w:rtl w:val="0"/>
          <w:lang w:val="en-US"/>
          <w14:textFill>
            <w14:solidFill>
              <w14:srgbClr w14:val="000000"/>
            </w14:solidFill>
          </w14:textFill>
        </w:rPr>
        <w:t xml:space="preserve">alternate weeks of lecturing, and subject matter is grouped accordingly. There are also two days where the instructors teach together. Readings from the area of performance studies will provide students with ways of thinking about theater outside of traditional stage drama. This is the frame through which students can better understand the theatrical conventions in law practice. </w:t>
      </w:r>
    </w:p>
    <w:p>
      <w:pPr>
        <w:pStyle w:val="Body"/>
        <w:rPr>
          <w:rStyle w:val="None"/>
          <w:rFonts w:ascii="Helvetica Neue" w:cs="Helvetica Neue" w:hAnsi="Helvetica Neue" w:eastAsia="Helvetica Neue"/>
        </w:rPr>
      </w:pPr>
    </w:p>
    <w:p>
      <w:pPr>
        <w:pStyle w:val="Body"/>
        <w:rPr>
          <w:rStyle w:val="None"/>
          <w:rFonts w:ascii="Helvetica Neue" w:cs="Helvetica Neue" w:hAnsi="Helvetica Neue" w:eastAsia="Helvetica Neue"/>
          <w:b w:val="1"/>
          <w:bCs w:val="1"/>
        </w:rPr>
      </w:pPr>
      <w:r>
        <w:rPr>
          <w:rStyle w:val="None"/>
          <w:rFonts w:cs="Arial Unicode MS" w:eastAsia="Arial Unicode MS"/>
          <w:b w:val="1"/>
          <w:bCs w:val="1"/>
          <w:rtl w:val="0"/>
          <w:lang w:val="de-DE"/>
        </w:rPr>
        <w:t>DOES COURSE MEET REQUIREMENTS FOR GENERAL EDUCATION?</w:t>
      </w:r>
      <w:r>
        <w:rPr>
          <w:rStyle w:val="None"/>
          <w:rFonts w:ascii="Helvetica Neue" w:hAnsi="Helvetica Neue"/>
          <w:b w:val="1"/>
          <w:bCs w:val="1"/>
          <w:rtl w:val="0"/>
        </w:rPr>
        <w:t xml:space="preserve">  </w:t>
      </w:r>
      <w:r>
        <w:rPr>
          <w:rStyle w:val="None"/>
          <w:rFonts w:ascii="Helvetica Neue" w:hAnsi="Helvetica Neue"/>
          <w:rtl w:val="0"/>
          <w:lang w:val="en-US"/>
        </w:rPr>
        <w:t>Yes</w:t>
      </w:r>
    </w:p>
    <w:p>
      <w:pPr>
        <w:pStyle w:val="Body"/>
        <w:rPr>
          <w:rStyle w:val="None"/>
          <w:rFonts w:ascii="Helvetica Neue" w:cs="Helvetica Neue" w:hAnsi="Helvetica Neue" w:eastAsia="Helvetica Neue"/>
          <w:outline w:val="0"/>
          <w:color w:val="000000"/>
          <w:u w:color="000000"/>
          <w14:textFill>
            <w14:solidFill>
              <w14:srgbClr w14:val="000000"/>
            </w14:solidFill>
          </w14:textFill>
        </w:rPr>
      </w:pPr>
    </w:p>
    <w:p>
      <w:pPr>
        <w:pStyle w:val="Body"/>
        <w:rPr>
          <w:rStyle w:val="None"/>
          <w:b w:val="1"/>
          <w:bCs w:val="1"/>
        </w:rPr>
      </w:pPr>
      <w:r>
        <w:rPr>
          <w:rStyle w:val="None"/>
          <w:rFonts w:cs="Arial Unicode MS" w:eastAsia="Arial Unicode MS"/>
          <w:b w:val="1"/>
          <w:bCs w:val="1"/>
          <w:rtl w:val="0"/>
          <w:lang w:val="de-DE"/>
        </w:rPr>
        <w:t xml:space="preserve">STRENGTHS:  </w:t>
      </w:r>
    </w:p>
    <w:p>
      <w:pPr>
        <w:pStyle w:val="Body"/>
        <w:rPr>
          <w:rStyle w:val="None"/>
          <w:rFonts w:ascii="Helvetica Neue" w:cs="Helvetica Neue" w:hAnsi="Helvetica Neue" w:eastAsia="Helvetica Neue"/>
        </w:rPr>
      </w:pPr>
    </w:p>
    <w:p>
      <w:pPr>
        <w:pStyle w:val="Body"/>
        <w:rPr>
          <w:rStyle w:val="None"/>
          <w:rFonts w:ascii="Helvetica Neue" w:cs="Helvetica Neue" w:hAnsi="Helvetica Neue" w:eastAsia="Helvetica Neue"/>
        </w:rPr>
      </w:pPr>
      <w:r>
        <w:rPr>
          <w:rStyle w:val="None"/>
          <w:rFonts w:ascii="Helvetica Neue" w:hAnsi="Helvetica Neue"/>
          <w:rtl w:val="0"/>
          <w:lang w:val="en-US"/>
        </w:rPr>
        <w:t xml:space="preserve">Students are on their feet and reading/acting trial scenes right from the start of the semester so they begin understand rhetorical strategies and vocal technique, as well as the differences between the written and spoken argument. </w:t>
      </w:r>
    </w:p>
    <w:p>
      <w:pPr>
        <w:pStyle w:val="Body"/>
        <w:rPr>
          <w:rStyle w:val="None"/>
          <w:rFonts w:ascii="Helvetica Neue" w:cs="Helvetica Neue" w:hAnsi="Helvetica Neue" w:eastAsia="Helvetica Neue"/>
        </w:rPr>
      </w:pPr>
    </w:p>
    <w:p>
      <w:pPr>
        <w:pStyle w:val="Body"/>
        <w:rPr>
          <w:rStyle w:val="None"/>
          <w:rFonts w:ascii="Helvetica Neue" w:cs="Helvetica Neue" w:hAnsi="Helvetica Neue" w:eastAsia="Helvetica Neue"/>
        </w:rPr>
      </w:pPr>
      <w:r>
        <w:rPr>
          <w:rStyle w:val="None"/>
          <w:rFonts w:ascii="Helvetica Neue" w:hAnsi="Helvetica Neue"/>
          <w:rtl w:val="0"/>
          <w:lang w:val="en-US"/>
        </w:rPr>
        <w:t xml:space="preserve">The playwriting assignment based on trial transcripts is excellent, especially since it touches on subjects taught throughout the course </w:t>
      </w:r>
      <w:r>
        <w:rPr>
          <w:rStyle w:val="None"/>
          <w:rFonts w:ascii="Helvetica Neue" w:hAnsi="Helvetica Neue" w:hint="default"/>
          <w:rtl w:val="0"/>
        </w:rPr>
        <w:t xml:space="preserve">– </w:t>
      </w:r>
      <w:r>
        <w:rPr>
          <w:rStyle w:val="None"/>
          <w:rFonts w:ascii="Helvetica Neue" w:hAnsi="Helvetica Neue"/>
          <w:rtl w:val="0"/>
          <w:lang w:val="en-US"/>
        </w:rPr>
        <w:t>climactic structure, roles of courtroom participants, forms of discourse (</w:t>
      </w:r>
      <w:r>
        <w:rPr>
          <w:rStyle w:val="None"/>
          <w:rFonts w:ascii="Helvetica Neue" w:hAnsi="Helvetica Neue"/>
          <w:i w:val="1"/>
          <w:iCs w:val="1"/>
          <w:rtl w:val="0"/>
          <w:lang w:val="fr-FR"/>
        </w:rPr>
        <w:t xml:space="preserve">voir dire, </w:t>
      </w:r>
      <w:r>
        <w:rPr>
          <w:rStyle w:val="None"/>
          <w:rFonts w:ascii="Helvetica Neue" w:hAnsi="Helvetica Neue"/>
          <w:rtl w:val="0"/>
          <w:lang w:val="en-US"/>
        </w:rPr>
        <w:t>cross-examination, etc.)</w:t>
      </w:r>
      <w:r>
        <w:rPr>
          <w:rStyle w:val="None"/>
          <w:rFonts w:ascii="Helvetica Neue" w:hAnsi="Helvetica Neue"/>
          <w:i w:val="1"/>
          <w:iCs w:val="1"/>
          <w:rtl w:val="0"/>
        </w:rPr>
        <w:t xml:space="preserve">. </w:t>
      </w:r>
    </w:p>
    <w:p>
      <w:pPr>
        <w:pStyle w:val="Body"/>
        <w:rPr>
          <w:rStyle w:val="None"/>
          <w:rFonts w:ascii="Helvetica Neue" w:cs="Helvetica Neue" w:hAnsi="Helvetica Neue" w:eastAsia="Helvetica Neue"/>
        </w:rPr>
      </w:pPr>
    </w:p>
    <w:p>
      <w:pPr>
        <w:pStyle w:val="Body"/>
        <w:rPr>
          <w:rStyle w:val="None"/>
          <w:rFonts w:ascii="Helvetica Neue" w:cs="Helvetica Neue" w:hAnsi="Helvetica Neue" w:eastAsia="Helvetica Neue"/>
        </w:rPr>
      </w:pPr>
      <w:r>
        <w:rPr>
          <w:rStyle w:val="None"/>
          <w:rFonts w:ascii="Helvetica Neue" w:hAnsi="Helvetica Neue"/>
          <w:rtl w:val="0"/>
          <w:lang w:val="en-US"/>
        </w:rPr>
        <w:t xml:space="preserve">The focus of week 8 is really interesting, and offers opportunities for students to talk about social justice and courtroom ethics. This also prepares students for thinking through issues of performance ethics in the final paper. </w:t>
      </w:r>
    </w:p>
    <w:p>
      <w:pPr>
        <w:pStyle w:val="Body"/>
        <w:rPr>
          <w:rStyle w:val="None"/>
          <w:rFonts w:ascii="Helvetica Neue" w:cs="Helvetica Neue" w:hAnsi="Helvetica Neue" w:eastAsia="Helvetica Neue"/>
        </w:rPr>
      </w:pPr>
    </w:p>
    <w:p>
      <w:pPr>
        <w:pStyle w:val="Body"/>
        <w:rPr>
          <w:rStyle w:val="None"/>
          <w:rFonts w:ascii="Helvetica Neue" w:cs="Helvetica Neue" w:hAnsi="Helvetica Neue" w:eastAsia="Helvetica Neue"/>
          <w:outline w:val="0"/>
          <w:color w:val="000000"/>
          <w:u w:color="000000"/>
          <w14:textFill>
            <w14:solidFill>
              <w14:srgbClr w14:val="000000"/>
            </w14:solidFill>
          </w14:textFill>
        </w:rPr>
      </w:pPr>
      <w:r>
        <w:rPr>
          <w:rStyle w:val="None"/>
          <w:rFonts w:ascii="Helvetica Neue" w:hAnsi="Helvetica Neue"/>
          <w:outline w:val="0"/>
          <w:color w:val="000000"/>
          <w:u w:color="000000"/>
          <w:rtl w:val="0"/>
          <w:lang w:val="en-US"/>
          <w14:textFill>
            <w14:solidFill>
              <w14:srgbClr w14:val="000000"/>
            </w14:solidFill>
          </w14:textFill>
        </w:rPr>
        <w:t xml:space="preserve">The play selections are wonderful and having some on video will be useful (and perhaps even attending live events).  </w:t>
      </w:r>
    </w:p>
    <w:p>
      <w:pPr>
        <w:pStyle w:val="Body"/>
        <w:rPr>
          <w:rStyle w:val="None"/>
          <w:rFonts w:ascii="Helvetica Neue" w:cs="Helvetica Neue" w:hAnsi="Helvetica Neue" w:eastAsia="Helvetica Neue"/>
          <w:outline w:val="0"/>
          <w:color w:val="000000"/>
          <w:u w:color="000000"/>
          <w14:textFill>
            <w14:solidFill>
              <w14:srgbClr w14:val="000000"/>
            </w14:solidFill>
          </w14:textFill>
        </w:rPr>
      </w:pPr>
    </w:p>
    <w:p>
      <w:pPr>
        <w:pStyle w:val="Body"/>
        <w:rPr>
          <w:rStyle w:val="None"/>
          <w:b w:val="1"/>
          <w:bCs w:val="1"/>
        </w:rPr>
      </w:pPr>
    </w:p>
    <w:p>
      <w:pPr>
        <w:pStyle w:val="Body"/>
        <w:rPr>
          <w:rStyle w:val="None"/>
          <w:b w:val="1"/>
          <w:bCs w:val="1"/>
        </w:rPr>
      </w:pPr>
      <w:r>
        <w:rPr>
          <w:rStyle w:val="None"/>
          <w:rFonts w:cs="Arial Unicode MS" w:eastAsia="Arial Unicode MS"/>
          <w:b w:val="1"/>
          <w:bCs w:val="1"/>
          <w:rtl w:val="0"/>
          <w:lang w:val="de-DE"/>
        </w:rPr>
        <w:t xml:space="preserve">WEAKNESSES: </w:t>
      </w:r>
    </w:p>
    <w:p>
      <w:pPr>
        <w:pStyle w:val="Body"/>
        <w:rPr>
          <w:rStyle w:val="None"/>
          <w:rFonts w:ascii="Helvetica Neue" w:cs="Helvetica Neue" w:hAnsi="Helvetica Neue" w:eastAsia="Helvetica Neue"/>
          <w:outline w:val="0"/>
          <w:color w:val="000000"/>
          <w:u w:color="000000"/>
          <w14:textFill>
            <w14:solidFill>
              <w14:srgbClr w14:val="000000"/>
            </w14:solidFill>
          </w14:textFill>
        </w:rPr>
      </w:pPr>
    </w:p>
    <w:p>
      <w:pPr>
        <w:pStyle w:val="Body"/>
        <w:rPr>
          <w:rStyle w:val="None"/>
          <w:rFonts w:ascii="Helvetica Neue" w:cs="Helvetica Neue" w:hAnsi="Helvetica Neue" w:eastAsia="Helvetica Neue"/>
          <w:outline w:val="0"/>
          <w:color w:val="000000"/>
          <w:u w:color="000000"/>
          <w14:textFill>
            <w14:solidFill>
              <w14:srgbClr w14:val="000000"/>
            </w14:solidFill>
          </w14:textFill>
        </w:rPr>
      </w:pPr>
      <w:r>
        <w:rPr>
          <w:rStyle w:val="None"/>
          <w:rFonts w:ascii="Helvetica Neue" w:hAnsi="Helvetica Neue"/>
          <w:outline w:val="0"/>
          <w:color w:val="000000"/>
          <w:u w:color="000000"/>
          <w:rtl w:val="0"/>
          <w:lang w:val="it-IT"/>
          <w14:textFill>
            <w14:solidFill>
              <w14:srgbClr w14:val="000000"/>
            </w14:solidFill>
          </w14:textFill>
        </w:rPr>
        <w:t>None.</w:t>
      </w:r>
    </w:p>
    <w:p>
      <w:pPr>
        <w:pStyle w:val="Body"/>
        <w:rPr>
          <w:rStyle w:val="None"/>
          <w:rFonts w:ascii="Helvetica Neue" w:cs="Helvetica Neue" w:hAnsi="Helvetica Neue" w:eastAsia="Helvetica Neue"/>
          <w:outline w:val="0"/>
          <w:color w:val="000000"/>
          <w:u w:color="000000"/>
          <w14:textFill>
            <w14:solidFill>
              <w14:srgbClr w14:val="000000"/>
            </w14:solidFill>
          </w14:textFill>
        </w:rPr>
      </w:pPr>
    </w:p>
    <w:p>
      <w:pPr>
        <w:pStyle w:val="Body"/>
      </w:pPr>
      <w:r>
        <w:rPr>
          <w:rStyle w:val="mceitemhiddenspellword"/>
          <w:rFonts w:ascii="Arial Unicode MS" w:cs="Arial Unicode MS" w:hAnsi="Arial Unicode MS" w:eastAsia="Arial Unicode MS"/>
          <w:b w:val="0"/>
          <w:bCs w:val="0"/>
          <w:i w:val="0"/>
          <w:iCs w:val="0"/>
        </w:rPr>
        <w:br w:type="page"/>
      </w:r>
    </w:p>
    <w:p>
      <w:pPr>
        <w:pStyle w:val="Body"/>
        <w:rPr>
          <w:rStyle w:val="None"/>
          <w:rFonts w:ascii="Helvetica Neue" w:cs="Helvetica Neue" w:hAnsi="Helvetica Neue" w:eastAsia="Helvetica Neue"/>
          <w:outline w:val="0"/>
          <w:color w:val="000000"/>
          <w:u w:color="000000"/>
          <w14:textFill>
            <w14:solidFill>
              <w14:srgbClr w14:val="000000"/>
            </w14:solidFill>
          </w14:textFill>
        </w:rPr>
      </w:pPr>
    </w:p>
    <w:p>
      <w:pPr>
        <w:pStyle w:val="Body"/>
        <w:jc w:val="center"/>
        <w:rPr>
          <w:rStyle w:val="None"/>
          <w:b w:val="1"/>
          <w:bCs w:val="1"/>
        </w:rPr>
      </w:pPr>
      <w:r>
        <w:rPr>
          <w:rStyle w:val="None"/>
          <w:b w:val="1"/>
          <w:bCs w:val="1"/>
          <w:rtl w:val="0"/>
          <w:lang w:val="en-US"/>
        </w:rPr>
        <w:t>New York City College of Technology</w:t>
      </w:r>
    </w:p>
    <w:p>
      <w:pPr>
        <w:pStyle w:val="Body"/>
        <w:jc w:val="center"/>
        <w:rPr>
          <w:rStyle w:val="None"/>
          <w:b w:val="1"/>
          <w:bCs w:val="1"/>
        </w:rPr>
      </w:pPr>
      <w:r>
        <w:rPr>
          <w:rStyle w:val="None"/>
          <w:b w:val="1"/>
          <w:bCs w:val="1"/>
          <w:rtl w:val="0"/>
          <w:lang w:val="en-US"/>
        </w:rPr>
        <w:t>Interdisciplinary Committee</w:t>
      </w:r>
    </w:p>
    <w:p>
      <w:pPr>
        <w:pStyle w:val="Body"/>
        <w:jc w:val="center"/>
        <w:rPr>
          <w:rStyle w:val="None"/>
          <w:b w:val="1"/>
          <w:bCs w:val="1"/>
        </w:rPr>
      </w:pPr>
      <w:r>
        <w:rPr>
          <w:rStyle w:val="None"/>
          <w:b w:val="1"/>
          <w:bCs w:val="1"/>
          <w:rtl w:val="0"/>
          <w:lang w:val="en-US"/>
        </w:rPr>
        <w:t>Course Review Form</w:t>
      </w:r>
    </w:p>
    <w:p>
      <w:pPr>
        <w:pStyle w:val="Body"/>
        <w:jc w:val="center"/>
        <w:rPr>
          <w:rStyle w:val="None"/>
          <w:b w:val="1"/>
          <w:bCs w:val="1"/>
        </w:rPr>
      </w:pPr>
    </w:p>
    <w:p>
      <w:pPr>
        <w:pStyle w:val="Body"/>
      </w:pPr>
      <w:r>
        <w:rPr>
          <w:rStyle w:val="None"/>
          <w:rFonts w:cs="Arial Unicode MS" w:eastAsia="Arial Unicode MS"/>
          <w:b w:val="1"/>
          <w:bCs w:val="1"/>
          <w:rtl w:val="0"/>
          <w:lang w:val="en-US"/>
        </w:rPr>
        <w:t>DATE:</w:t>
      </w:r>
      <w:r>
        <w:rPr>
          <w:rStyle w:val="mceitemhiddenspellword"/>
          <w:rFonts w:cs="Arial Unicode MS" w:eastAsia="Arial Unicode MS"/>
          <w:rtl w:val="0"/>
        </w:rPr>
        <w:t xml:space="preserve">  3/12/19</w:t>
      </w:r>
    </w:p>
    <w:p>
      <w:pPr>
        <w:pStyle w:val="Body"/>
      </w:pPr>
    </w:p>
    <w:p>
      <w:pPr>
        <w:pStyle w:val="Body"/>
      </w:pPr>
      <w:r>
        <w:rPr>
          <w:rStyle w:val="None"/>
          <w:rFonts w:cs="Arial Unicode MS" w:eastAsia="Arial Unicode MS"/>
          <w:b w:val="1"/>
          <w:bCs w:val="1"/>
          <w:rtl w:val="0"/>
          <w:lang w:val="de-DE"/>
        </w:rPr>
        <w:t>REVIEWER:</w:t>
      </w:r>
      <w:r>
        <w:rPr>
          <w:rStyle w:val="mceitemhiddenspellword"/>
          <w:rFonts w:cs="Arial Unicode MS" w:eastAsia="Arial Unicode MS"/>
          <w:rtl w:val="0"/>
          <w:lang w:val="de-DE"/>
        </w:rPr>
        <w:t xml:space="preserve">  Denise H. Sutton</w:t>
      </w:r>
    </w:p>
    <w:p>
      <w:pPr>
        <w:pStyle w:val="Body"/>
      </w:pPr>
    </w:p>
    <w:p>
      <w:pPr>
        <w:pStyle w:val="Body"/>
      </w:pPr>
      <w:r>
        <w:rPr>
          <w:rStyle w:val="None"/>
          <w:rFonts w:cs="Arial Unicode MS" w:eastAsia="Arial Unicode MS"/>
          <w:b w:val="1"/>
          <w:bCs w:val="1"/>
          <w:rtl w:val="0"/>
          <w:lang w:val="de-DE"/>
        </w:rPr>
        <w:t>COURSE TITLE &amp; NUMBER:</w:t>
      </w:r>
      <w:r>
        <w:rPr>
          <w:rStyle w:val="mceitemhiddenspellword"/>
          <w:rFonts w:cs="Arial Unicode MS" w:eastAsia="Arial Unicode MS"/>
          <w:rtl w:val="0"/>
        </w:rPr>
        <w:t xml:space="preserve">    </w:t>
      </w:r>
      <w:r>
        <w:rPr>
          <w:rStyle w:val="None"/>
          <w:rFonts w:cs="Arial Unicode MS" w:eastAsia="Arial Unicode MS"/>
          <w:b w:val="1"/>
          <w:bCs w:val="1"/>
          <w:outline w:val="0"/>
          <w:color w:val="000000"/>
          <w:u w:color="000000"/>
          <w:rtl w:val="0"/>
          <w:lang w:val="en-US"/>
          <w14:textFill>
            <w14:solidFill>
              <w14:srgbClr w14:val="000000"/>
            </w14:solidFill>
          </w14:textFill>
        </w:rPr>
        <w:t>Theatre of Law       THE 3000              LAW 3000</w:t>
      </w:r>
    </w:p>
    <w:p>
      <w:pPr>
        <w:pStyle w:val="Body"/>
      </w:pPr>
    </w:p>
    <w:p>
      <w:pPr>
        <w:pStyle w:val="Body"/>
      </w:pPr>
      <w:r>
        <w:rPr>
          <w:rStyle w:val="None"/>
          <w:rFonts w:cs="Arial Unicode MS" w:eastAsia="Arial Unicode MS"/>
          <w:b w:val="1"/>
          <w:bCs w:val="1"/>
          <w:rtl w:val="0"/>
        </w:rPr>
        <w:t>PROPOSED BY:</w:t>
      </w:r>
      <w:r>
        <w:rPr>
          <w:rStyle w:val="mceitemhiddenspellword"/>
          <w:rFonts w:cs="Arial Unicode MS" w:eastAsia="Arial Unicode MS"/>
          <w:rtl w:val="0"/>
        </w:rPr>
        <w:t xml:space="preserve">   </w:t>
      </w:r>
      <w:r>
        <w:rPr>
          <w:rStyle w:val="None"/>
          <w:rFonts w:cs="Arial Unicode MS" w:eastAsia="Arial Unicode MS"/>
          <w:outline w:val="0"/>
          <w:color w:val="000000"/>
          <w:u w:color="000000"/>
          <w:rtl w:val="0"/>
          <w:lang w:val="en-US"/>
          <w14:textFill>
            <w14:solidFill>
              <w14:srgbClr w14:val="000000"/>
            </w14:solidFill>
          </w14:textFill>
        </w:rPr>
        <w:t>Prof. Sarah Ann Standing and Prof. Marissa J. Moran</w:t>
      </w:r>
    </w:p>
    <w:p>
      <w:pPr>
        <w:pStyle w:val="Body"/>
      </w:pPr>
    </w:p>
    <w:p>
      <w:pPr>
        <w:pStyle w:val="Body"/>
      </w:pPr>
      <w:r>
        <w:rPr>
          <w:rStyle w:val="None"/>
          <w:rFonts w:cs="Arial Unicode MS" w:eastAsia="Arial Unicode MS"/>
          <w:b w:val="1"/>
          <w:bCs w:val="1"/>
          <w:rtl w:val="0"/>
          <w:lang w:val="de-DE"/>
        </w:rPr>
        <w:t>CREDIT HOURS:</w:t>
      </w:r>
      <w:r>
        <w:rPr>
          <w:rStyle w:val="mceitemhiddenspellword"/>
          <w:rFonts w:cs="Arial Unicode MS" w:eastAsia="Arial Unicode MS"/>
          <w:rtl w:val="0"/>
        </w:rPr>
        <w:tab/>
        <w:t>3</w:t>
      </w:r>
    </w:p>
    <w:p>
      <w:pPr>
        <w:pStyle w:val="Body"/>
      </w:pPr>
    </w:p>
    <w:p>
      <w:pPr>
        <w:pStyle w:val="Body"/>
      </w:pPr>
      <w:r>
        <w:rPr>
          <w:rStyle w:val="None"/>
          <w:rFonts w:cs="Arial Unicode MS" w:eastAsia="Arial Unicode MS"/>
          <w:b w:val="1"/>
          <w:bCs w:val="1"/>
          <w:rtl w:val="0"/>
          <w:lang w:val="en-US"/>
        </w:rPr>
        <w:t>PREREQUISITES:</w:t>
      </w:r>
      <w:r>
        <w:rPr>
          <w:rStyle w:val="mceitemhiddenspellword"/>
        </w:rPr>
        <w:tab/>
      </w:r>
      <w:r>
        <w:rPr>
          <w:rStyle w:val="None"/>
          <w:rFonts w:cs="Arial Unicode MS" w:eastAsia="Arial Unicode MS"/>
          <w:outline w:val="0"/>
          <w:color w:val="000000"/>
          <w:u w:color="000000"/>
          <w:rtl w:val="0"/>
          <w:lang w:val="en-US"/>
          <w14:textFill>
            <w14:solidFill>
              <w14:srgbClr w14:val="000000"/>
            </w14:solidFill>
          </w14:textFill>
        </w:rPr>
        <w:t xml:space="preserve">ENG 1101; and </w:t>
      </w:r>
      <w:r>
        <w:rPr>
          <w:rStyle w:val="None"/>
          <w:rFonts w:cs="Arial Unicode MS" w:eastAsia="Arial Unicode MS"/>
          <w:i w:val="1"/>
          <w:iCs w:val="1"/>
          <w:outline w:val="0"/>
          <w:color w:val="000000"/>
          <w:u w:color="000000"/>
          <w:rtl w:val="0"/>
          <w:lang w:val="en-US"/>
          <w14:textFill>
            <w14:solidFill>
              <w14:srgbClr w14:val="000000"/>
            </w14:solidFill>
          </w14:textFill>
        </w:rPr>
        <w:t xml:space="preserve">either </w:t>
      </w:r>
      <w:r>
        <w:rPr>
          <w:rStyle w:val="None"/>
          <w:rFonts w:cs="Arial Unicode MS" w:eastAsia="Arial Unicode MS"/>
          <w:outline w:val="0"/>
          <w:color w:val="000000"/>
          <w:u w:color="000000"/>
          <w:rtl w:val="0"/>
          <w:lang w:val="en-US"/>
          <w14:textFill>
            <w14:solidFill>
              <w14:srgbClr w14:val="000000"/>
            </w14:solidFill>
          </w14:textFill>
        </w:rPr>
        <w:t xml:space="preserve">COM 1330 or COM 1340 or THE 2180 (or </w:t>
      </w:r>
      <w:r>
        <w:rPr>
          <w:rStyle w:val="mceitemhiddenspellword"/>
          <w:rFonts w:cs="Arial Unicode MS" w:eastAsia="Arial Unicode MS"/>
          <w:rtl w:val="0"/>
          <w:lang w:val="en-US"/>
        </w:rPr>
        <w:t>one other course that satisfies the oral communication requirement)</w:t>
      </w:r>
    </w:p>
    <w:p>
      <w:pPr>
        <w:pStyle w:val="Body"/>
      </w:pPr>
    </w:p>
    <w:p>
      <w:pPr>
        <w:pStyle w:val="Body"/>
      </w:pPr>
      <w:r>
        <w:rPr>
          <w:rStyle w:val="None"/>
          <w:rFonts w:cs="Arial Unicode MS" w:eastAsia="Arial Unicode MS"/>
          <w:b w:val="1"/>
          <w:bCs w:val="1"/>
          <w:rtl w:val="0"/>
          <w:lang w:val="de-DE"/>
        </w:rPr>
        <w:t xml:space="preserve">COURSE IS:  </w:t>
      </w:r>
      <w:r>
        <w:rPr>
          <w:rStyle w:val="None"/>
          <w:rFonts w:ascii="Arial Unicode MS" w:cs="Arial Unicode MS" w:hAnsi="Arial Unicode MS" w:eastAsia="Arial Unicode MS"/>
          <w:b w:val="0"/>
          <w:bCs w:val="0"/>
          <w:i w:val="0"/>
          <w:iCs w:val="0"/>
          <w:rtl w:val="0"/>
        </w:rPr>
        <w:t></w:t>
      </w:r>
      <w:r>
        <w:rPr>
          <w:rStyle w:val="mceitemhiddenspellword"/>
          <w:rFonts w:cs="Arial Unicode MS" w:eastAsia="Arial Unicode MS"/>
          <w:rtl w:val="0"/>
          <w:lang w:val="en-US"/>
        </w:rPr>
        <w:t xml:space="preserve"> Existing    x</w:t>
      </w:r>
      <w:r>
        <w:rPr>
          <w:rStyle w:val="None"/>
          <w:rFonts w:ascii="Arial Unicode MS" w:cs="Arial Unicode MS" w:hAnsi="Arial Unicode MS" w:eastAsia="Arial Unicode MS"/>
          <w:b w:val="0"/>
          <w:bCs w:val="0"/>
          <w:i w:val="0"/>
          <w:iCs w:val="0"/>
          <w:rtl w:val="0"/>
        </w:rPr>
        <w:t></w:t>
      </w:r>
      <w:r>
        <w:rPr>
          <w:rStyle w:val="mceitemhiddenspellword"/>
          <w:rFonts w:cs="Arial Unicode MS" w:eastAsia="Arial Unicode MS"/>
          <w:rtl w:val="0"/>
        </w:rPr>
        <w:t xml:space="preserve"> New    </w:t>
      </w:r>
      <w:r>
        <w:rPr>
          <w:rStyle w:val="None"/>
          <w:rFonts w:ascii="Arial Unicode MS" w:cs="Arial Unicode MS" w:hAnsi="Arial Unicode MS" w:eastAsia="Arial Unicode MS"/>
          <w:b w:val="0"/>
          <w:bCs w:val="0"/>
          <w:i w:val="0"/>
          <w:iCs w:val="0"/>
          <w:rtl w:val="0"/>
        </w:rPr>
        <w:t></w:t>
      </w:r>
      <w:r>
        <w:rPr>
          <w:rStyle w:val="mceitemhiddenspellword"/>
          <w:rFonts w:cs="Arial Unicode MS" w:eastAsia="Arial Unicode MS"/>
          <w:rtl w:val="0"/>
          <w:lang w:val="en-US"/>
        </w:rPr>
        <w:t xml:space="preserve"> In development</w:t>
      </w:r>
    </w:p>
    <w:p>
      <w:pPr>
        <w:pStyle w:val="Body"/>
      </w:pPr>
    </w:p>
    <w:p>
      <w:pPr>
        <w:pStyle w:val="Body"/>
      </w:pPr>
      <w:r>
        <w:rPr>
          <w:rStyle w:val="None"/>
          <w:rFonts w:cs="Arial Unicode MS" w:eastAsia="Arial Unicode MS"/>
          <w:b w:val="1"/>
          <w:bCs w:val="1"/>
          <w:rtl w:val="0"/>
          <w:lang w:val="en-US"/>
        </w:rPr>
        <w:t>PROPOSED COURSE DESIGNATION</w:t>
      </w:r>
      <w:r>
        <w:rPr>
          <w:rStyle w:val="mceitemhiddenspellword"/>
          <w:rFonts w:cs="Arial Unicode MS" w:eastAsia="Arial Unicode MS"/>
          <w:rtl w:val="0"/>
        </w:rPr>
        <w:t xml:space="preserve">:      </w:t>
      </w:r>
      <w:r>
        <w:rPr>
          <w:rStyle w:val="None"/>
          <w:rFonts w:ascii="Arial Unicode MS" w:cs="Arial Unicode MS" w:hAnsi="Arial Unicode MS" w:eastAsia="Arial Unicode MS"/>
          <w:b w:val="0"/>
          <w:bCs w:val="0"/>
          <w:i w:val="0"/>
          <w:iCs w:val="0"/>
          <w:rtl w:val="0"/>
        </w:rPr>
        <w:t></w:t>
      </w:r>
      <w:r>
        <w:rPr>
          <w:rStyle w:val="mceitemhiddenspellword"/>
          <w:rFonts w:cs="Arial Unicode MS" w:eastAsia="Arial Unicode MS"/>
          <w:rtl w:val="0"/>
          <w:lang w:val="de-DE"/>
        </w:rPr>
        <w:t xml:space="preserve">x College Option      </w:t>
      </w:r>
      <w:r>
        <w:rPr>
          <w:rStyle w:val="None"/>
          <w:rFonts w:ascii="Arial Unicode MS" w:cs="Arial Unicode MS" w:hAnsi="Arial Unicode MS" w:eastAsia="Arial Unicode MS"/>
          <w:b w:val="0"/>
          <w:bCs w:val="0"/>
          <w:i w:val="0"/>
          <w:iCs w:val="0"/>
          <w:rtl w:val="0"/>
        </w:rPr>
        <w:t></w:t>
      </w:r>
      <w:r>
        <w:rPr>
          <w:rStyle w:val="mceitemhiddenspellword"/>
          <w:rFonts w:cs="Arial Unicode MS" w:eastAsia="Arial Unicode MS"/>
          <w:rtl w:val="0"/>
        </w:rPr>
        <w:t xml:space="preserve"> elective      </w:t>
      </w:r>
      <w:r>
        <w:rPr>
          <w:rStyle w:val="None"/>
          <w:rFonts w:ascii="Arial Unicode MS" w:cs="Arial Unicode MS" w:hAnsi="Arial Unicode MS" w:eastAsia="Arial Unicode MS"/>
          <w:b w:val="0"/>
          <w:bCs w:val="0"/>
          <w:i w:val="0"/>
          <w:iCs w:val="0"/>
          <w:rtl w:val="0"/>
        </w:rPr>
        <w:t></w:t>
      </w:r>
      <w:r>
        <w:rPr>
          <w:rStyle w:val="mceitemhiddenspellword"/>
          <w:rFonts w:cs="Arial Unicode MS" w:eastAsia="Arial Unicode MS"/>
          <w:rtl w:val="0"/>
          <w:lang w:val="de-DE"/>
        </w:rPr>
        <w:t xml:space="preserve"> Capstone     </w:t>
      </w:r>
      <w:r>
        <w:rPr>
          <w:rStyle w:val="None"/>
          <w:rFonts w:ascii="Arial Unicode MS" w:cs="Arial Unicode MS" w:hAnsi="Arial Unicode MS" w:eastAsia="Arial Unicode MS"/>
          <w:b w:val="0"/>
          <w:bCs w:val="0"/>
          <w:i w:val="0"/>
          <w:iCs w:val="0"/>
          <w:rtl w:val="0"/>
        </w:rPr>
        <w:t></w:t>
      </w:r>
      <w:r>
        <w:rPr>
          <w:rStyle w:val="mceitemhiddenspellword"/>
          <w:rFonts w:cs="Arial Unicode MS" w:eastAsia="Arial Unicode MS"/>
          <w:rtl w:val="0"/>
          <w:lang w:val="en-US"/>
        </w:rPr>
        <w:t xml:space="preserve"> other:</w:t>
      </w:r>
    </w:p>
    <w:p>
      <w:pPr>
        <w:pStyle w:val="Body"/>
      </w:pPr>
    </w:p>
    <w:p>
      <w:pPr>
        <w:pStyle w:val="Body"/>
      </w:pPr>
      <w:r>
        <w:rPr>
          <w:rStyle w:val="None"/>
          <w:rFonts w:cs="Arial Unicode MS" w:eastAsia="Arial Unicode MS"/>
          <w:b w:val="1"/>
          <w:bCs w:val="1"/>
          <w:rtl w:val="0"/>
          <w:lang w:val="de-DE"/>
        </w:rPr>
        <w:t>DEPARTMENT HOUSED IN:</w:t>
      </w:r>
      <w:r>
        <w:rPr>
          <w:rStyle w:val="mceitemhiddenspellword"/>
          <w:rFonts w:cs="Arial Unicode MS" w:eastAsia="Arial Unicode MS"/>
          <w:rtl w:val="0"/>
        </w:rPr>
        <w:t xml:space="preserve">  </w:t>
      </w:r>
      <w:r>
        <w:rPr>
          <w:rStyle w:val="None"/>
          <w:rFonts w:cs="Arial Unicode MS" w:eastAsia="Arial Unicode MS"/>
          <w:outline w:val="0"/>
          <w:color w:val="000000"/>
          <w:u w:color="000000"/>
          <w:rtl w:val="0"/>
          <w:lang w:val="en-US"/>
          <w14:textFill>
            <w14:solidFill>
              <w14:srgbClr w14:val="000000"/>
            </w14:solidFill>
          </w14:textFill>
        </w:rPr>
        <w:t>Humanities and Law &amp; Paralegal Studies Department.</w:t>
      </w:r>
    </w:p>
    <w:p>
      <w:pPr>
        <w:pStyle w:val="Body"/>
      </w:pPr>
    </w:p>
    <w:p>
      <w:pPr>
        <w:pStyle w:val="Body"/>
      </w:pPr>
      <w:r>
        <w:rPr>
          <w:rStyle w:val="None"/>
          <w:rFonts w:cs="Arial Unicode MS" w:eastAsia="Arial Unicode MS"/>
          <w:b w:val="1"/>
          <w:bCs w:val="1"/>
          <w:rtl w:val="0"/>
          <w:lang w:val="en-US"/>
        </w:rPr>
        <w:t xml:space="preserve">PROPOSED STRUCTURE (e.g., co-taught, guest lecture, LC, other): </w:t>
      </w:r>
      <w:r>
        <w:rPr>
          <w:rStyle w:val="mceitemhiddenspellword"/>
          <w:rFonts w:cs="Arial Unicode MS" w:eastAsia="Arial Unicode MS"/>
          <w:rtl w:val="0"/>
          <w:lang w:val="en-US"/>
        </w:rPr>
        <w:t xml:space="preserve"> co-taught</w:t>
      </w:r>
    </w:p>
    <w:p>
      <w:pPr>
        <w:pStyle w:val="Body"/>
      </w:pPr>
    </w:p>
    <w:p>
      <w:pPr>
        <w:pStyle w:val="Body"/>
      </w:pPr>
      <w:r>
        <w:rPr>
          <w:rStyle w:val="None"/>
          <w:rFonts w:cs="Arial Unicode MS" w:eastAsia="Arial Unicode MS"/>
          <w:b w:val="1"/>
          <w:bCs w:val="1"/>
          <w:rtl w:val="0"/>
          <w:lang w:val="en-US"/>
        </w:rPr>
        <w:t>CREDIT DISTRIBUTION</w:t>
      </w:r>
      <w:r>
        <w:rPr>
          <w:rStyle w:val="mceitemhiddenspellword"/>
          <w:rFonts w:cs="Arial Unicode MS" w:eastAsia="Arial Unicode MS"/>
          <w:rtl w:val="0"/>
          <w:lang w:val="en-US"/>
        </w:rPr>
        <w:t xml:space="preserve"> (if co-taught):        50/50    </w:t>
      </w:r>
    </w:p>
    <w:p>
      <w:pPr>
        <w:pStyle w:val="Body"/>
      </w:pPr>
    </w:p>
    <w:p>
      <w:pPr>
        <w:pStyle w:val="Body"/>
        <w:rPr>
          <w:rStyle w:val="None"/>
          <w:b w:val="1"/>
          <w:bCs w:val="1"/>
        </w:rPr>
      </w:pPr>
      <w:r>
        <w:rPr>
          <w:rStyle w:val="None"/>
          <w:rFonts w:cs="Arial Unicode MS" w:eastAsia="Arial Unicode MS"/>
          <w:b w:val="1"/>
          <w:bCs w:val="1"/>
          <w:rtl w:val="0"/>
          <w:lang w:val="en-US"/>
        </w:rPr>
        <w:t xml:space="preserve">CATALOG DESCRIPTION: </w:t>
      </w:r>
    </w:p>
    <w:p>
      <w:pPr>
        <w:pStyle w:val="Body"/>
        <w:rPr>
          <w:rStyle w:val="None"/>
          <w:i w:val="1"/>
          <w:iCs w:val="1"/>
          <w:outline w:val="0"/>
          <w:color w:val="000000"/>
          <w:u w:color="000000"/>
          <w14:textFill>
            <w14:solidFill>
              <w14:srgbClr w14:val="000000"/>
            </w14:solidFill>
          </w14:textFill>
        </w:rPr>
      </w:pPr>
      <w:r>
        <w:rPr>
          <w:rStyle w:val="None"/>
          <w:rFonts w:cs="Arial Unicode MS" w:eastAsia="Arial Unicode MS"/>
          <w:i w:val="1"/>
          <w:iCs w:val="1"/>
          <w:outline w:val="0"/>
          <w:color w:val="000000"/>
          <w:u w:color="000000"/>
          <w:rtl w:val="0"/>
          <w:lang w:val="fr-FR"/>
          <w14:textFill>
            <w14:solidFill>
              <w14:srgbClr w14:val="000000"/>
            </w14:solidFill>
          </w14:textFill>
        </w:rPr>
        <w:t>Catalogue Description</w:t>
      </w:r>
    </w:p>
    <w:p>
      <w:pPr>
        <w:pStyle w:val="Body"/>
        <w:rPr>
          <w:rStyle w:val="None"/>
          <w:outline w:val="0"/>
          <w:color w:val="000000"/>
          <w:u w:color="000000"/>
          <w:shd w:val="clear" w:color="auto" w:fill="ffffff"/>
          <w14:textFill>
            <w14:solidFill>
              <w14:srgbClr w14:val="000000"/>
            </w14:solidFill>
          </w14:textFill>
        </w:rPr>
      </w:pPr>
      <w:r>
        <w:rPr>
          <w:rStyle w:val="None"/>
          <w:rFonts w:cs="Arial Unicode MS" w:eastAsia="Arial Unicode MS"/>
          <w:outline w:val="0"/>
          <w:color w:val="000000"/>
          <w:u w:color="000000"/>
          <w:shd w:val="clear" w:color="auto" w:fill="ffffff"/>
          <w:rtl w:val="0"/>
          <w:lang w:val="en-US"/>
          <w14:textFill>
            <w14:solidFill>
              <w14:srgbClr w14:val="000000"/>
            </w14:solidFill>
          </w14:textFill>
        </w:rPr>
        <w:t>A comparison between law and theatre / performance studies via</w:t>
      </w:r>
      <w:r>
        <w:rPr>
          <w:rStyle w:val="None"/>
          <w:rFonts w:cs="Arial Unicode MS" w:eastAsia="Arial Unicode MS"/>
          <w:outline w:val="0"/>
          <w:color w:val="000000"/>
          <w:u w:color="000000"/>
          <w:rtl w:val="0"/>
          <w:lang w:val="en-US"/>
          <w14:textFill>
            <w14:solidFill>
              <w14:srgbClr w14:val="000000"/>
            </w14:solidFill>
          </w14:textFill>
        </w:rPr>
        <w:t xml:space="preserve"> the creative process that begins with written analysis of a script and the opening/closing arguments of a trial, and includes the learned skills required to convey character on stage or courtroom, as well as oral storytelling. </w:t>
      </w:r>
      <w:r>
        <w:rPr>
          <w:rStyle w:val="None"/>
          <w:rFonts w:cs="Arial Unicode MS" w:eastAsia="Arial Unicode MS"/>
          <w:outline w:val="0"/>
          <w:color w:val="000000"/>
          <w:u w:color="000000"/>
          <w:shd w:val="clear" w:color="auto" w:fill="ffffff"/>
          <w:rtl w:val="0"/>
          <w:lang w:val="en-US"/>
          <w14:textFill>
            <w14:solidFill>
              <w14:srgbClr w14:val="000000"/>
            </w14:solidFill>
          </w14:textFill>
        </w:rPr>
        <w:t xml:space="preserve">Argument and the courtroom are also investigated as enactments of theatre and performance. </w:t>
      </w:r>
    </w:p>
    <w:p>
      <w:pPr>
        <w:pStyle w:val="Body"/>
        <w:rPr>
          <w:rStyle w:val="None"/>
          <w:i w:val="1"/>
          <w:iCs w:val="1"/>
          <w:outline w:val="0"/>
          <w:color w:val="000000"/>
          <w:u w:color="000000"/>
          <w14:textFill>
            <w14:solidFill>
              <w14:srgbClr w14:val="000000"/>
            </w14:solidFill>
          </w14:textFill>
        </w:rPr>
      </w:pPr>
    </w:p>
    <w:p>
      <w:pPr>
        <w:pStyle w:val="Body"/>
        <w:rPr>
          <w:rStyle w:val="None"/>
          <w:i w:val="1"/>
          <w:iCs w:val="1"/>
          <w:outline w:val="0"/>
          <w:color w:val="000000"/>
          <w:u w:color="000000"/>
          <w14:textFill>
            <w14:solidFill>
              <w14:srgbClr w14:val="000000"/>
            </w14:solidFill>
          </w14:textFill>
        </w:rPr>
      </w:pPr>
      <w:r>
        <w:rPr>
          <w:rStyle w:val="None"/>
          <w:rFonts w:cs="Arial Unicode MS" w:eastAsia="Arial Unicode MS"/>
          <w:i w:val="1"/>
          <w:iCs w:val="1"/>
          <w:outline w:val="0"/>
          <w:color w:val="000000"/>
          <w:u w:color="000000"/>
          <w:rtl w:val="0"/>
          <w:lang w:val="en-US"/>
          <w14:textFill>
            <w14:solidFill>
              <w14:srgbClr w14:val="000000"/>
            </w14:solidFill>
          </w14:textFill>
        </w:rPr>
        <w:t>Course Description</w:t>
      </w:r>
    </w:p>
    <w:p>
      <w:pPr>
        <w:pStyle w:val="Body"/>
        <w:rPr>
          <w:rStyle w:val="None"/>
          <w:outline w:val="0"/>
          <w:color w:val="000000"/>
          <w:u w:color="000000"/>
          <w:shd w:val="clear" w:color="auto" w:fill="ffffff"/>
          <w14:textFill>
            <w14:solidFill>
              <w14:srgbClr w14:val="000000"/>
            </w14:solidFill>
          </w14:textFill>
        </w:rPr>
      </w:pPr>
      <w:r>
        <w:rPr>
          <w:rStyle w:val="None"/>
          <w:rFonts w:cs="Arial Unicode MS" w:eastAsia="Arial Unicode MS"/>
          <w:outline w:val="0"/>
          <w:color w:val="000000"/>
          <w:u w:color="000000"/>
          <w:shd w:val="clear" w:color="auto" w:fill="ffffff"/>
          <w:rtl w:val="0"/>
          <w:lang w:val="en-US"/>
          <w14:textFill>
            <w14:solidFill>
              <w14:srgbClr w14:val="000000"/>
            </w14:solidFill>
          </w14:textFill>
        </w:rPr>
        <w:t xml:space="preserve">An introduction to the use of theatrical techniques in the presentation of legal arguments. The disciplines of theatre and law introduce different perspectives on theme, rhetoric, persuasive argument, written and oral storytelling, and performance. These components form an integral part of the legal profession in general, and are particularly relevant to litigation and trial practice. Conversely, an examination of the representation of law in theatre through Courtroom Drama and how, using performance studies to examine acting in everyday life, the courtroom itself can be regarded as a performance space. </w:t>
      </w:r>
    </w:p>
    <w:p>
      <w:pPr>
        <w:pStyle w:val="Body"/>
        <w:rPr>
          <w:rStyle w:val="None"/>
          <w:b w:val="1"/>
          <w:bCs w:val="1"/>
          <w:outline w:val="0"/>
          <w:color w:val="000000"/>
          <w:u w:color="000000"/>
          <w14:textFill>
            <w14:solidFill>
              <w14:srgbClr w14:val="000000"/>
            </w14:solidFill>
          </w14:textFill>
        </w:rPr>
      </w:pPr>
    </w:p>
    <w:p>
      <w:pPr>
        <w:pStyle w:val="Body"/>
      </w:pP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Body"/>
        <w:rPr>
          <w:rStyle w:val="None"/>
          <w:b w:val="1"/>
          <w:bCs w:val="1"/>
          <w:outline w:val="0"/>
          <w:color w:val="000000"/>
          <w:u w:color="000000"/>
          <w14:textFill>
            <w14:solidFill>
              <w14:srgbClr w14:val="000000"/>
            </w14:solidFill>
          </w14:textFill>
        </w:rPr>
      </w:pPr>
      <w:r>
        <w:rPr>
          <w:rStyle w:val="None"/>
          <w:rFonts w:cs="Arial Unicode MS" w:eastAsia="Arial Unicode MS"/>
          <w:b w:val="1"/>
          <w:bCs w:val="1"/>
          <w:outline w:val="0"/>
          <w:color w:val="000000"/>
          <w:u w:color="000000"/>
          <w:rtl w:val="0"/>
          <w:lang w:val="en-US"/>
          <w14:textFill>
            <w14:solidFill>
              <w14:srgbClr w14:val="000000"/>
            </w14:solidFill>
          </w14:textFill>
        </w:rPr>
        <w:t>DESCRIBE &amp; EVALUATE HOW COURSE MEETS INTERDISCIPLINARY CRITERIA?</w:t>
      </w:r>
    </w:p>
    <w:p>
      <w:pPr>
        <w:pStyle w:val="Body"/>
        <w:rPr>
          <w:rStyle w:val="None"/>
          <w:outline w:val="0"/>
          <w:color w:val="000000"/>
          <w:u w:color="000000"/>
          <w:shd w:val="clear" w:color="auto" w:fill="ffffff"/>
          <w14:textFill>
            <w14:solidFill>
              <w14:srgbClr w14:val="000000"/>
            </w14:solidFill>
          </w14:textFill>
        </w:rPr>
      </w:pPr>
      <w:r>
        <w:rPr>
          <w:rStyle w:val="None"/>
          <w:rFonts w:cs="Arial Unicode MS" w:eastAsia="Arial Unicode MS"/>
          <w:outline w:val="0"/>
          <w:color w:val="000000"/>
          <w:u w:color="000000"/>
          <w:rtl w:val="0"/>
          <w:lang w:val="en-US"/>
          <w14:textFill>
            <w14:solidFill>
              <w14:srgbClr w14:val="000000"/>
            </w14:solidFill>
          </w14:textFill>
        </w:rPr>
        <w:t xml:space="preserve">Neither theatre nor law exist in a vacuum, and so an interdisciplinary approach offers an extremely broad and rich opportunity to explore relevant topics and make connections (well-described in this proposal). The way this interdisciplinary course constructs the study of law </w:t>
      </w:r>
      <w:r>
        <w:rPr>
          <w:rStyle w:val="None"/>
          <w:rFonts w:cs="Arial Unicode MS" w:eastAsia="Arial Unicode MS"/>
          <w:i w:val="1"/>
          <w:iCs w:val="1"/>
          <w:outline w:val="0"/>
          <w:color w:val="000000"/>
          <w:u w:color="000000"/>
          <w:rtl w:val="0"/>
          <w14:textFill>
            <w14:solidFill>
              <w14:srgbClr w14:val="000000"/>
            </w14:solidFill>
          </w14:textFill>
        </w:rPr>
        <w:t>and</w:t>
      </w:r>
      <w:r>
        <w:rPr>
          <w:rStyle w:val="None"/>
          <w:rFonts w:cs="Arial Unicode MS" w:eastAsia="Arial Unicode MS"/>
          <w:outline w:val="0"/>
          <w:color w:val="000000"/>
          <w:u w:color="000000"/>
          <w:rtl w:val="0"/>
          <w:lang w:val="en-US"/>
          <w14:textFill>
            <w14:solidFill>
              <w14:srgbClr w14:val="000000"/>
            </w14:solidFill>
          </w14:textFill>
        </w:rPr>
        <w:t xml:space="preserve"> theatre narrows the fields so that students focus on the courtroom as a performance space as well as</w:t>
      </w:r>
      <w:r>
        <w:rPr>
          <w:rStyle w:val="None"/>
          <w:rFonts w:cs="Arial Unicode MS" w:eastAsia="Arial Unicode MS"/>
          <w:i w:val="1"/>
          <w:iCs w:val="1"/>
          <w:outline w:val="0"/>
          <w:color w:val="000000"/>
          <w:u w:color="000000"/>
          <w:shd w:val="clear" w:color="auto" w:fill="ffffff"/>
          <w:rtl w:val="0"/>
          <w14:textFill>
            <w14:solidFill>
              <w14:srgbClr w14:val="000000"/>
            </w14:solidFill>
          </w14:textFill>
        </w:rPr>
        <w:t xml:space="preserve"> </w:t>
      </w:r>
      <w:r>
        <w:rPr>
          <w:rStyle w:val="None"/>
          <w:rFonts w:cs="Arial Unicode MS" w:eastAsia="Arial Unicode MS" w:hint="default"/>
          <w:outline w:val="0"/>
          <w:color w:val="000000"/>
          <w:u w:color="000000"/>
          <w:shd w:val="clear" w:color="auto" w:fill="ffffff"/>
          <w:rtl w:val="1"/>
          <w:lang w:val="ar-SA" w:bidi="ar-SA"/>
          <w14:textFill>
            <w14:solidFill>
              <w14:srgbClr w14:val="000000"/>
            </w14:solidFill>
          </w14:textFill>
        </w:rPr>
        <w:t>“</w:t>
      </w:r>
      <w:r>
        <w:rPr>
          <w:rStyle w:val="None"/>
          <w:rFonts w:cs="Arial Unicode MS" w:eastAsia="Arial Unicode MS"/>
          <w:outline w:val="0"/>
          <w:color w:val="000000"/>
          <w:u w:color="000000"/>
          <w:shd w:val="clear" w:color="auto" w:fill="ffffff"/>
          <w:rtl w:val="0"/>
          <w:lang w:val="en-US"/>
          <w14:textFill>
            <w14:solidFill>
              <w14:srgbClr w14:val="000000"/>
            </w14:solidFill>
          </w14:textFill>
        </w:rPr>
        <w:t>the use of theatrical techniques in the presentation of legal arguments.</w:t>
      </w:r>
      <w:r>
        <w:rPr>
          <w:rStyle w:val="None"/>
          <w:rFonts w:cs="Arial Unicode MS" w:eastAsia="Arial Unicode MS" w:hint="default"/>
          <w:outline w:val="0"/>
          <w:color w:val="000000"/>
          <w:u w:color="000000"/>
          <w:shd w:val="clear" w:color="auto" w:fill="ffffff"/>
          <w:rtl w:val="0"/>
          <w14:textFill>
            <w14:solidFill>
              <w14:srgbClr w14:val="000000"/>
            </w14:solidFill>
          </w14:textFill>
        </w:rPr>
        <w:t>”</w:t>
      </w:r>
      <w:r>
        <w:rPr>
          <w:rStyle w:val="None"/>
          <w:rFonts w:cs="Arial Unicode MS" w:eastAsia="Arial Unicode MS"/>
          <w:i w:val="1"/>
          <w:iCs w:val="1"/>
          <w:outline w:val="0"/>
          <w:color w:val="000000"/>
          <w:u w:color="000000"/>
          <w:shd w:val="clear" w:color="auto" w:fill="ffffff"/>
          <w:rtl w:val="0"/>
          <w14:textFill>
            <w14:solidFill>
              <w14:srgbClr w14:val="000000"/>
            </w14:solidFill>
          </w14:textFill>
        </w:rPr>
        <w:t xml:space="preserve"> </w:t>
      </w:r>
      <w:r>
        <w:rPr>
          <w:rStyle w:val="None"/>
          <w:rFonts w:cs="Arial Unicode MS" w:eastAsia="Arial Unicode MS"/>
          <w:outline w:val="0"/>
          <w:color w:val="000000"/>
          <w:u w:color="000000"/>
          <w:shd w:val="clear" w:color="auto" w:fill="ffffff"/>
          <w:rtl w:val="0"/>
          <w:lang w:val="en-US"/>
          <w14:textFill>
            <w14:solidFill>
              <w14:srgbClr w14:val="000000"/>
            </w14:solidFill>
          </w14:textFill>
        </w:rPr>
        <w:t>The performative aspect of opening and closing arguments in actual legal cases, for instance, has an impact on real lives. And the study of convincing and logical argument brings up a variety of ethical issues. Students will have the opportunity to explore how theatre and specific legal cases help us think about complex issues as well as how they help us consider perspectives beyond our own.</w:t>
      </w:r>
    </w:p>
    <w:p>
      <w:pPr>
        <w:pStyle w:val="Body"/>
        <w:rPr>
          <w:rStyle w:val="None"/>
          <w:b w:val="1"/>
          <w:bCs w:val="1"/>
          <w:outline w:val="0"/>
          <w:color w:val="000000"/>
          <w:u w:color="000000"/>
          <w14:textFill>
            <w14:solidFill>
              <w14:srgbClr w14:val="000000"/>
            </w14:solidFill>
          </w14:textFill>
        </w:rPr>
      </w:pPr>
    </w:p>
    <w:p>
      <w:pPr>
        <w:pStyle w:val="Body"/>
        <w:rPr>
          <w:rStyle w:val="None"/>
          <w:b w:val="1"/>
          <w:bCs w:val="1"/>
          <w:outline w:val="0"/>
          <w:color w:val="000000"/>
          <w:u w:color="000000"/>
          <w14:textFill>
            <w14:solidFill>
              <w14:srgbClr w14:val="000000"/>
            </w14:solidFill>
          </w14:textFill>
        </w:rPr>
      </w:pPr>
      <w:r>
        <w:rPr>
          <w:rStyle w:val="None"/>
          <w:rFonts w:cs="Arial Unicode MS" w:eastAsia="Arial Unicode MS"/>
          <w:b w:val="1"/>
          <w:bCs w:val="1"/>
          <w:outline w:val="0"/>
          <w:color w:val="000000"/>
          <w:u w:color="000000"/>
          <w:rtl w:val="0"/>
          <w:lang w:val="en-US"/>
          <w14:textFill>
            <w14:solidFill>
              <w14:srgbClr w14:val="000000"/>
            </w14:solidFill>
          </w14:textFill>
        </w:rPr>
        <w:t>DESCRIBE &amp; EVALUATE THE INTERDISCIPLINARY STRUCTURE?</w:t>
      </w:r>
    </w:p>
    <w:p>
      <w:pPr>
        <w:pStyle w:val="Body"/>
      </w:pPr>
      <w:r>
        <w:rPr>
          <w:rStyle w:val="mceitemhiddenspellword"/>
          <w:rFonts w:cs="Arial Unicode MS" w:eastAsia="Arial Unicode MS"/>
          <w:rtl w:val="0"/>
          <w:lang w:val="en-US"/>
        </w:rPr>
        <w:t>This course will be co-taught by faculty members from Law &amp; Paralegal Studies (School of Professional Studies) and Humanities (School of Arts and Sciences).  A combination of co-teaching and solo instruction will be used.</w:t>
      </w:r>
    </w:p>
    <w:p>
      <w:pPr>
        <w:pStyle w:val="Body"/>
      </w:pPr>
    </w:p>
    <w:p>
      <w:pPr>
        <w:pStyle w:val="Body"/>
        <w:rPr>
          <w:rStyle w:val="None"/>
          <w:b w:val="1"/>
          <w:bCs w:val="1"/>
        </w:rPr>
      </w:pPr>
      <w:r>
        <w:rPr>
          <w:rStyle w:val="None"/>
          <w:rFonts w:cs="Arial Unicode MS" w:eastAsia="Arial Unicode MS"/>
          <w:b w:val="1"/>
          <w:bCs w:val="1"/>
          <w:rtl w:val="0"/>
          <w:lang w:val="de-DE"/>
        </w:rPr>
        <w:t xml:space="preserve">DOES COURSE MEET REQUIREMENTS FOR GENERAL EDUCATION?  </w:t>
      </w:r>
      <w:r>
        <w:rPr>
          <w:rStyle w:val="mceitemhiddenspellword"/>
          <w:rFonts w:cs="Arial Unicode MS" w:eastAsia="Arial Unicode MS"/>
          <w:rtl w:val="0"/>
          <w:lang w:val="pt-PT"/>
        </w:rPr>
        <w:t>Yes.</w:t>
      </w:r>
    </w:p>
    <w:p>
      <w:pPr>
        <w:pStyle w:val="Body"/>
        <w:rPr>
          <w:rStyle w:val="None"/>
          <w:outline w:val="0"/>
          <w:color w:val="000000"/>
          <w:u w:color="000000"/>
          <w14:textFill>
            <w14:solidFill>
              <w14:srgbClr w14:val="000000"/>
            </w14:solidFill>
          </w14:textFill>
        </w:rPr>
      </w:pPr>
    </w:p>
    <w:p>
      <w:pPr>
        <w:pStyle w:val="Body"/>
        <w:rPr>
          <w:rStyle w:val="None"/>
          <w:outline w:val="0"/>
          <w:color w:val="000000"/>
          <w:u w:color="000000"/>
          <w14:textFill>
            <w14:solidFill>
              <w14:srgbClr w14:val="000000"/>
            </w14:solidFill>
          </w14:textFill>
        </w:rPr>
      </w:pPr>
      <w:r>
        <w:rPr>
          <w:rStyle w:val="None"/>
          <w:rFonts w:cs="Arial Unicode MS" w:eastAsia="Arial Unicode MS"/>
          <w:b w:val="1"/>
          <w:bCs w:val="1"/>
          <w:outline w:val="0"/>
          <w:color w:val="000000"/>
          <w:u w:color="000000"/>
          <w:rtl w:val="0"/>
          <w:lang w:val="de-DE"/>
          <w14:textFill>
            <w14:solidFill>
              <w14:srgbClr w14:val="000000"/>
            </w14:solidFill>
          </w14:textFill>
        </w:rPr>
        <w:t xml:space="preserve">STRENGTHS:  </w:t>
      </w:r>
      <w:r>
        <w:rPr>
          <w:rStyle w:val="None"/>
          <w:rFonts w:cs="Arial Unicode MS" w:eastAsia="Arial Unicode MS"/>
          <w:outline w:val="0"/>
          <w:color w:val="000000"/>
          <w:u w:color="000000"/>
          <w:rtl w:val="0"/>
          <w:lang w:val="en-US"/>
          <w14:textFill>
            <w14:solidFill>
              <w14:srgbClr w14:val="000000"/>
            </w14:solidFill>
          </w14:textFill>
        </w:rPr>
        <w:t xml:space="preserve">This course takes a different approach to understanding the dynamics at play in a court of law through theatre and performance art (as opposed to the more standard </w:t>
      </w:r>
      <w:r>
        <w:rPr>
          <w:rStyle w:val="None"/>
          <w:rFonts w:cs="Arial Unicode MS" w:eastAsia="Arial Unicode MS" w:hint="default"/>
          <w:outline w:val="0"/>
          <w:color w:val="000000"/>
          <w:u w:color="000000"/>
          <w:rtl w:val="1"/>
          <w:lang w:val="ar-SA" w:bidi="ar-SA"/>
          <w14:textFill>
            <w14:solidFill>
              <w14:srgbClr w14:val="000000"/>
            </w14:solidFill>
          </w14:textFill>
        </w:rPr>
        <w:t>“</w:t>
      </w:r>
      <w:r>
        <w:rPr>
          <w:rStyle w:val="None"/>
          <w:rFonts w:cs="Arial Unicode MS" w:eastAsia="Arial Unicode MS"/>
          <w:outline w:val="0"/>
          <w:color w:val="000000"/>
          <w:u w:color="000000"/>
          <w:rtl w:val="0"/>
          <w:lang w:val="en-US"/>
          <w14:textFill>
            <w14:solidFill>
              <w14:srgbClr w14:val="000000"/>
            </w14:solidFill>
          </w14:textFill>
        </w:rPr>
        <w:t>Law &amp; Society</w:t>
      </w:r>
      <w:r>
        <w:rPr>
          <w:rStyle w:val="None"/>
          <w:rFonts w:cs="Arial Unicode MS" w:eastAsia="Arial Unicode MS" w:hint="default"/>
          <w:outline w:val="0"/>
          <w:color w:val="000000"/>
          <w:u w:color="000000"/>
          <w:rtl w:val="0"/>
          <w14:textFill>
            <w14:solidFill>
              <w14:srgbClr w14:val="000000"/>
            </w14:solidFill>
          </w14:textFill>
        </w:rPr>
        <w:t xml:space="preserve">” </w:t>
      </w:r>
      <w:r>
        <w:rPr>
          <w:rStyle w:val="None"/>
          <w:rFonts w:cs="Arial Unicode MS" w:eastAsia="Arial Unicode MS"/>
          <w:outline w:val="0"/>
          <w:color w:val="000000"/>
          <w:u w:color="000000"/>
          <w:rtl w:val="0"/>
          <w14:textFill>
            <w14:solidFill>
              <w14:srgbClr w14:val="000000"/>
            </w14:solidFill>
          </w14:textFill>
        </w:rPr>
        <w:t xml:space="preserve">or </w:t>
      </w:r>
      <w:r>
        <w:rPr>
          <w:rStyle w:val="None"/>
          <w:rFonts w:cs="Arial Unicode MS" w:eastAsia="Arial Unicode MS" w:hint="default"/>
          <w:outline w:val="0"/>
          <w:color w:val="000000"/>
          <w:u w:color="000000"/>
          <w:rtl w:val="1"/>
          <w:lang w:val="ar-SA" w:bidi="ar-SA"/>
          <w14:textFill>
            <w14:solidFill>
              <w14:srgbClr w14:val="000000"/>
            </w14:solidFill>
          </w14:textFill>
        </w:rPr>
        <w:t>“</w:t>
      </w:r>
      <w:r>
        <w:rPr>
          <w:rStyle w:val="None"/>
          <w:rFonts w:cs="Arial Unicode MS" w:eastAsia="Arial Unicode MS"/>
          <w:outline w:val="0"/>
          <w:color w:val="000000"/>
          <w:u w:color="000000"/>
          <w:rtl w:val="0"/>
          <w:lang w:val="en-US"/>
          <w14:textFill>
            <w14:solidFill>
              <w14:srgbClr w14:val="000000"/>
            </w14:solidFill>
          </w14:textFill>
        </w:rPr>
        <w:t>Philosophy of Law</w:t>
      </w:r>
      <w:r>
        <w:rPr>
          <w:rStyle w:val="None"/>
          <w:rFonts w:cs="Arial Unicode MS" w:eastAsia="Arial Unicode MS" w:hint="default"/>
          <w:outline w:val="0"/>
          <w:color w:val="000000"/>
          <w:u w:color="000000"/>
          <w:rtl w:val="0"/>
          <w14:textFill>
            <w14:solidFill>
              <w14:srgbClr w14:val="000000"/>
            </w14:solidFill>
          </w14:textFill>
        </w:rPr>
        <w:t xml:space="preserve">” </w:t>
      </w:r>
      <w:r>
        <w:rPr>
          <w:rStyle w:val="None"/>
          <w:rFonts w:cs="Arial Unicode MS" w:eastAsia="Arial Unicode MS"/>
          <w:outline w:val="0"/>
          <w:color w:val="000000"/>
          <w:u w:color="000000"/>
          <w:rtl w:val="0"/>
          <w:lang w:val="en-US"/>
          <w14:textFill>
            <w14:solidFill>
              <w14:srgbClr w14:val="000000"/>
            </w14:solidFill>
          </w14:textFill>
        </w:rPr>
        <w:t xml:space="preserve">courses). Through research that includes actual trial transcripts and cases that represent pivotal moments in legal history, students will be exposed to complex issues and will be encouraged to consider (and perform) multiple perspectives. Students will gain insight into distinctions between a </w:t>
      </w:r>
      <w:r>
        <w:rPr>
          <w:rStyle w:val="None"/>
          <w:rFonts w:cs="Arial Unicode MS" w:eastAsia="Arial Unicode MS" w:hint="default"/>
          <w:outline w:val="0"/>
          <w:color w:val="000000"/>
          <w:u w:color="000000"/>
          <w:rtl w:val="1"/>
          <w:lang w:val="ar-SA" w:bidi="ar-SA"/>
          <w14:textFill>
            <w14:solidFill>
              <w14:srgbClr w14:val="000000"/>
            </w14:solidFill>
          </w14:textFill>
        </w:rPr>
        <w:t>“</w:t>
      </w:r>
      <w:r>
        <w:rPr>
          <w:rStyle w:val="None"/>
          <w:rFonts w:cs="Arial Unicode MS" w:eastAsia="Arial Unicode MS"/>
          <w:outline w:val="0"/>
          <w:color w:val="000000"/>
          <w:u w:color="000000"/>
          <w:rtl w:val="0"/>
          <w:lang w:val="en-US"/>
          <w14:textFill>
            <w14:solidFill>
              <w14:srgbClr w14:val="000000"/>
            </w14:solidFill>
          </w14:textFill>
        </w:rPr>
        <w:t>real</w:t>
      </w:r>
      <w:r>
        <w:rPr>
          <w:rStyle w:val="None"/>
          <w:rFonts w:cs="Arial Unicode MS" w:eastAsia="Arial Unicode MS" w:hint="default"/>
          <w:outline w:val="0"/>
          <w:color w:val="000000"/>
          <w:u w:color="000000"/>
          <w:rtl w:val="0"/>
          <w14:textFill>
            <w14:solidFill>
              <w14:srgbClr w14:val="000000"/>
            </w14:solidFill>
          </w14:textFill>
        </w:rPr>
        <w:t xml:space="preserve">” </w:t>
      </w:r>
      <w:r>
        <w:rPr>
          <w:rStyle w:val="None"/>
          <w:rFonts w:cs="Arial Unicode MS" w:eastAsia="Arial Unicode MS"/>
          <w:outline w:val="0"/>
          <w:color w:val="000000"/>
          <w:u w:color="000000"/>
          <w:rtl w:val="0"/>
          <w:lang w:val="en-US"/>
          <w14:textFill>
            <w14:solidFill>
              <w14:srgbClr w14:val="000000"/>
            </w14:solidFill>
          </w14:textFill>
        </w:rPr>
        <w:t xml:space="preserve">court case/trial and a case that has been edited/re-written or fictionalized for the theatre. I especially like the assignment in which students are required to write a short play (based on actual court transcripts), as well as cast, direct, and perform the play. Interesting assignments overall and great opportunities for place-based learning. </w:t>
      </w:r>
    </w:p>
    <w:p>
      <w:pPr>
        <w:pStyle w:val="Body"/>
        <w:rPr>
          <w:rStyle w:val="None"/>
          <w:outline w:val="0"/>
          <w:color w:val="000000"/>
          <w:u w:color="000000"/>
          <w14:textFill>
            <w14:solidFill>
              <w14:srgbClr w14:val="000000"/>
            </w14:solidFill>
          </w14:textFill>
        </w:rPr>
      </w:pPr>
    </w:p>
    <w:p>
      <w:pPr>
        <w:pStyle w:val="Body"/>
        <w:rPr>
          <w:rStyle w:val="None"/>
          <w:outline w:val="0"/>
          <w:color w:val="000000"/>
          <w:u w:color="000000"/>
          <w14:textFill>
            <w14:solidFill>
              <w14:srgbClr w14:val="000000"/>
            </w14:solidFill>
          </w14:textFill>
        </w:rPr>
      </w:pPr>
      <w:r>
        <w:rPr>
          <w:rStyle w:val="None"/>
          <w:rFonts w:cs="Arial Unicode MS" w:eastAsia="Arial Unicode MS"/>
          <w:b w:val="1"/>
          <w:bCs w:val="1"/>
          <w:outline w:val="0"/>
          <w:color w:val="000000"/>
          <w:u w:color="000000"/>
          <w:rtl w:val="0"/>
          <w:lang w:val="de-DE"/>
          <w14:textFill>
            <w14:solidFill>
              <w14:srgbClr w14:val="000000"/>
            </w14:solidFill>
          </w14:textFill>
        </w:rPr>
        <w:t xml:space="preserve">WEAKNESSES: </w:t>
      </w:r>
      <w:r>
        <w:rPr>
          <w:rStyle w:val="None"/>
          <w:rFonts w:cs="Arial Unicode MS" w:eastAsia="Arial Unicode MS"/>
          <w:outline w:val="0"/>
          <w:color w:val="000000"/>
          <w:u w:color="000000"/>
          <w:rtl w:val="0"/>
          <w:lang w:val="it-IT"/>
          <w14:textFill>
            <w14:solidFill>
              <w14:srgbClr w14:val="000000"/>
            </w14:solidFill>
          </w14:textFill>
        </w:rPr>
        <w:t xml:space="preserve">None. </w:t>
      </w:r>
    </w:p>
    <w:p>
      <w:pPr>
        <w:pStyle w:val="Body"/>
      </w:pPr>
    </w:p>
    <w:p>
      <w:pPr>
        <w:pStyle w:val="Body"/>
      </w:pPr>
      <w:r>
        <w:rPr>
          <w:rStyle w:val="None"/>
          <w:rFonts w:ascii="Arial Unicode MS" w:cs="Arial Unicode MS" w:hAnsi="Arial Unicode MS" w:eastAsia="Arial Unicode MS"/>
          <w:b w:val="0"/>
          <w:bCs w:val="0"/>
          <w:i w:val="0"/>
          <w:iCs w:val="0"/>
          <w:sz w:val="44"/>
          <w:szCs w:val="44"/>
        </w:rPr>
        <w:br w:type="page"/>
      </w:r>
    </w:p>
    <w:p>
      <w:pPr>
        <w:pStyle w:val="Body"/>
        <w:jc w:val="center"/>
        <w:rPr>
          <w:rStyle w:val="None"/>
          <w:b w:val="1"/>
          <w:bCs w:val="1"/>
          <w:sz w:val="28"/>
          <w:szCs w:val="28"/>
          <w:u w:val="single"/>
        </w:rPr>
      </w:pPr>
    </w:p>
    <w:p>
      <w:pPr>
        <w:pStyle w:val="Body"/>
        <w:jc w:val="center"/>
        <w:rPr>
          <w:rStyle w:val="None"/>
          <w:b w:val="1"/>
          <w:bCs w:val="1"/>
          <w:sz w:val="28"/>
          <w:szCs w:val="28"/>
          <w:u w:val="single"/>
        </w:rPr>
      </w:pPr>
    </w:p>
    <w:p>
      <w:pPr>
        <w:pStyle w:val="Body"/>
        <w:jc w:val="center"/>
        <w:rPr>
          <w:rStyle w:val="None"/>
          <w:b w:val="1"/>
          <w:bCs w:val="1"/>
          <w:sz w:val="28"/>
          <w:szCs w:val="28"/>
          <w:u w:val="single"/>
        </w:rPr>
      </w:pPr>
    </w:p>
    <w:p>
      <w:pPr>
        <w:pStyle w:val="Body"/>
        <w:jc w:val="center"/>
        <w:rPr>
          <w:rStyle w:val="None"/>
          <w:b w:val="1"/>
          <w:bCs w:val="1"/>
          <w:sz w:val="28"/>
          <w:szCs w:val="28"/>
          <w:u w:val="single"/>
        </w:rPr>
      </w:pPr>
    </w:p>
    <w:p>
      <w:pPr>
        <w:pStyle w:val="Body"/>
        <w:jc w:val="center"/>
        <w:rPr>
          <w:rStyle w:val="None"/>
          <w:b w:val="1"/>
          <w:bCs w:val="1"/>
          <w:sz w:val="28"/>
          <w:szCs w:val="28"/>
          <w:u w:val="single"/>
        </w:rPr>
      </w:pPr>
    </w:p>
    <w:p>
      <w:pPr>
        <w:pStyle w:val="Body"/>
        <w:jc w:val="center"/>
        <w:rPr>
          <w:rStyle w:val="None"/>
          <w:b w:val="1"/>
          <w:bCs w:val="1"/>
          <w:sz w:val="28"/>
          <w:szCs w:val="28"/>
          <w:u w:val="single"/>
        </w:rPr>
      </w:pPr>
      <w:r>
        <w:rPr>
          <w:rStyle w:val="None"/>
          <w:b w:val="1"/>
          <w:bCs w:val="1"/>
          <w:sz w:val="28"/>
          <w:szCs w:val="28"/>
          <w:u w:val="single"/>
          <w:rtl w:val="0"/>
          <w:lang w:val="es-ES_tradnl"/>
        </w:rPr>
        <w:t>APPENDIX B</w:t>
      </w:r>
    </w:p>
    <w:p>
      <w:pPr>
        <w:pStyle w:val="Body"/>
        <w:jc w:val="center"/>
        <w:rPr>
          <w:rStyle w:val="None"/>
          <w:b w:val="1"/>
          <w:bCs w:val="1"/>
          <w:sz w:val="28"/>
          <w:szCs w:val="28"/>
          <w:u w:val="single"/>
        </w:rPr>
      </w:pPr>
    </w:p>
    <w:p>
      <w:pPr>
        <w:pStyle w:val="Body"/>
        <w:jc w:val="center"/>
        <w:rPr>
          <w:rStyle w:val="None"/>
          <w:b w:val="1"/>
          <w:bCs w:val="1"/>
          <w:sz w:val="28"/>
          <w:szCs w:val="28"/>
        </w:rPr>
      </w:pPr>
      <w:r>
        <w:rPr>
          <w:rStyle w:val="None"/>
          <w:b w:val="1"/>
          <w:bCs w:val="1"/>
          <w:sz w:val="28"/>
          <w:szCs w:val="28"/>
          <w:rtl w:val="0"/>
          <w:lang w:val="en-US"/>
        </w:rPr>
        <w:t>LAW AND PARALEGAL STUDIES</w:t>
      </w:r>
    </w:p>
    <w:p>
      <w:pPr>
        <w:pStyle w:val="Body"/>
        <w:jc w:val="center"/>
        <w:rPr>
          <w:rStyle w:val="None"/>
          <w:b w:val="1"/>
          <w:bCs w:val="1"/>
          <w:sz w:val="28"/>
          <w:szCs w:val="28"/>
        </w:rPr>
      </w:pPr>
      <w:r>
        <w:rPr>
          <w:rStyle w:val="None"/>
          <w:b w:val="1"/>
          <w:bCs w:val="1"/>
          <w:sz w:val="28"/>
          <w:szCs w:val="28"/>
          <w:rtl w:val="0"/>
          <w:lang w:val="en-US"/>
        </w:rPr>
        <w:t>ADVISORY BOARD RESPONSES</w:t>
      </w:r>
    </w:p>
    <w:p>
      <w:pPr>
        <w:pStyle w:val="Body"/>
        <w:jc w:val="center"/>
        <w:rPr>
          <w:rStyle w:val="None"/>
          <w:b w:val="1"/>
          <w:bCs w:val="1"/>
          <w:sz w:val="28"/>
          <w:szCs w:val="28"/>
        </w:rPr>
      </w:pPr>
    </w:p>
    <w:p>
      <w:pPr>
        <w:pStyle w:val="Body"/>
        <w:jc w:val="center"/>
        <w:rPr>
          <w:rStyle w:val="None"/>
          <w:b w:val="1"/>
          <w:bCs w:val="1"/>
          <w:sz w:val="28"/>
          <w:szCs w:val="28"/>
        </w:rPr>
      </w:pPr>
      <w:r>
        <w:rPr>
          <w:rStyle w:val="None"/>
          <w:b w:val="1"/>
          <w:bCs w:val="1"/>
          <w:sz w:val="28"/>
          <w:szCs w:val="28"/>
          <w:rtl w:val="0"/>
          <w:lang w:val="en-US"/>
        </w:rPr>
        <w:t>Please double click icon listed below</w:t>
      </w:r>
    </w:p>
    <w:p>
      <w:pPr>
        <w:pStyle w:val="Body"/>
        <w:jc w:val="center"/>
        <w:rPr>
          <w:rStyle w:val="None"/>
          <w:b w:val="1"/>
          <w:bCs w:val="1"/>
          <w:sz w:val="28"/>
          <w:szCs w:val="28"/>
        </w:rPr>
      </w:pPr>
    </w:p>
    <w:p>
      <w:pPr>
        <w:pStyle w:val="Body"/>
        <w:jc w:val="center"/>
        <w:rPr>
          <w:rStyle w:val="None"/>
          <w:b w:val="1"/>
          <w:bCs w:val="1"/>
          <w:sz w:val="28"/>
          <w:szCs w:val="28"/>
        </w:rPr>
      </w:pPr>
      <w:r>
        <w:rPr>
          <w:rStyle w:val="None"/>
        </w:rPr>
        <w:drawing>
          <wp:inline distT="0" distB="0" distL="0" distR="0">
            <wp:extent cx="2004061" cy="150114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6.png"/>
                    <pic:cNvPicPr>
                      <a:picLocks noChangeAspect="1"/>
                    </pic:cNvPicPr>
                  </pic:nvPicPr>
                  <pic:blipFill>
                    <a:blip r:embed="rId13">
                      <a:extLst/>
                    </a:blip>
                    <a:stretch>
                      <a:fillRect/>
                    </a:stretch>
                  </pic:blipFill>
                  <pic:spPr>
                    <a:xfrm>
                      <a:off x="0" y="0"/>
                      <a:ext cx="2004061" cy="1501140"/>
                    </a:xfrm>
                    <a:prstGeom prst="rect">
                      <a:avLst/>
                    </a:prstGeom>
                    <a:ln w="12700" cap="flat">
                      <a:noFill/>
                      <a:miter lim="400000"/>
                    </a:ln>
                    <a:effectLst/>
                  </pic:spPr>
                </pic:pic>
              </a:graphicData>
            </a:graphic>
          </wp:inline>
        </w:drawing>
      </w:r>
    </w:p>
    <w:p>
      <w:pPr>
        <w:pStyle w:val="Body"/>
        <w:jc w:val="center"/>
        <w:rPr>
          <w:rStyle w:val="mceitemhiddenspellword"/>
          <w:sz w:val="44"/>
          <w:szCs w:val="44"/>
        </w:rPr>
      </w:pPr>
    </w:p>
    <w:p>
      <w:pPr>
        <w:pStyle w:val="Body"/>
      </w:pPr>
      <w:r>
        <w:rPr>
          <w:rStyle w:val="None"/>
          <w:rFonts w:ascii="Arial Unicode MS" w:cs="Arial Unicode MS" w:hAnsi="Arial Unicode MS" w:eastAsia="Arial Unicode MS"/>
          <w:b w:val="0"/>
          <w:bCs w:val="0"/>
          <w:i w:val="0"/>
          <w:iCs w:val="0"/>
          <w:sz w:val="44"/>
          <w:szCs w:val="44"/>
        </w:rPr>
        <w:br w:type="page"/>
      </w:r>
    </w:p>
    <w:p>
      <w:pPr>
        <w:pStyle w:val="Body"/>
        <w:jc w:val="center"/>
        <w:rPr>
          <w:rStyle w:val="mceitemhiddenspellword"/>
          <w:sz w:val="44"/>
          <w:szCs w:val="44"/>
        </w:rPr>
      </w:pPr>
    </w:p>
    <w:p>
      <w:pPr>
        <w:pStyle w:val="Body"/>
        <w:jc w:val="center"/>
        <w:rPr>
          <w:rStyle w:val="None"/>
          <w:b w:val="1"/>
          <w:bCs w:val="1"/>
          <w:sz w:val="28"/>
          <w:szCs w:val="28"/>
          <w:u w:val="single"/>
        </w:rPr>
      </w:pPr>
      <w:r>
        <w:rPr>
          <w:rStyle w:val="None"/>
          <w:b w:val="1"/>
          <w:bCs w:val="1"/>
          <w:sz w:val="28"/>
          <w:szCs w:val="28"/>
          <w:u w:val="single"/>
          <w:rtl w:val="0"/>
          <w:lang w:val="es-ES_tradnl"/>
        </w:rPr>
        <w:t>APPENDIX C</w:t>
      </w:r>
    </w:p>
    <w:p>
      <w:pPr>
        <w:pStyle w:val="Body"/>
        <w:jc w:val="center"/>
        <w:rPr>
          <w:rStyle w:val="None"/>
          <w:b w:val="1"/>
          <w:bCs w:val="1"/>
          <w:sz w:val="28"/>
          <w:szCs w:val="28"/>
          <w:u w:val="single"/>
        </w:rPr>
      </w:pPr>
    </w:p>
    <w:p>
      <w:pPr>
        <w:pStyle w:val="Body"/>
        <w:jc w:val="center"/>
        <w:rPr>
          <w:rStyle w:val="None"/>
          <w:i w:val="1"/>
          <w:iCs w:val="1"/>
          <w:sz w:val="44"/>
          <w:szCs w:val="44"/>
        </w:rPr>
      </w:pPr>
      <w:r>
        <w:rPr>
          <w:rStyle w:val="None"/>
          <w:i w:val="1"/>
          <w:iCs w:val="1"/>
          <w:sz w:val="44"/>
          <w:szCs w:val="44"/>
          <w:rtl w:val="0"/>
          <w:lang w:val="en-US"/>
        </w:rPr>
        <w:t>Theatre of Law</w:t>
      </w:r>
    </w:p>
    <w:p>
      <w:pPr>
        <w:pStyle w:val="Body"/>
        <w:jc w:val="center"/>
        <w:rPr>
          <w:rStyle w:val="None"/>
          <w:sz w:val="32"/>
          <w:szCs w:val="32"/>
        </w:rPr>
      </w:pPr>
      <w:r>
        <w:rPr>
          <w:rStyle w:val="None"/>
          <w:sz w:val="32"/>
          <w:szCs w:val="32"/>
          <w:rtl w:val="0"/>
          <w:lang w:val="de-DE"/>
        </w:rPr>
        <w:t>STUDENT</w:t>
      </w:r>
      <w:r>
        <w:rPr>
          <w:rStyle w:val="None"/>
          <w:sz w:val="44"/>
          <w:szCs w:val="44"/>
          <w:rtl w:val="0"/>
        </w:rPr>
        <w:t xml:space="preserve"> </w:t>
      </w:r>
      <w:r>
        <w:rPr>
          <w:rStyle w:val="None"/>
          <w:sz w:val="32"/>
          <w:szCs w:val="32"/>
          <w:rtl w:val="0"/>
        </w:rPr>
        <w:t>SURVEYS</w:t>
      </w:r>
    </w:p>
    <w:p>
      <w:pPr>
        <w:pStyle w:val="Body"/>
        <w:rPr>
          <w:rStyle w:val="None"/>
          <w:outline w:val="0"/>
          <w:color w:val="000000"/>
          <w:sz w:val="28"/>
          <w:szCs w:val="28"/>
          <w:u w:color="000000"/>
          <w14:textFill>
            <w14:solidFill>
              <w14:srgbClr w14:val="000000"/>
            </w14:solidFill>
          </w14:textFill>
        </w:rPr>
      </w:pPr>
    </w:p>
    <w:p>
      <w:pPr>
        <w:pStyle w:val="Body"/>
        <w:rPr>
          <w:rStyle w:val="None"/>
          <w:outline w:val="0"/>
          <w:color w:val="000000"/>
          <w:sz w:val="28"/>
          <w:szCs w:val="28"/>
          <w:u w:color="000000"/>
          <w14:textFill>
            <w14:solidFill>
              <w14:srgbClr w14:val="000000"/>
            </w14:solidFill>
          </w14:textFill>
        </w:rPr>
      </w:pPr>
    </w:p>
    <w:p>
      <w:pPr>
        <w:pStyle w:val="Body"/>
        <w:rPr>
          <w:rStyle w:val="mceitemhiddenspellword"/>
          <w:sz w:val="28"/>
          <w:szCs w:val="28"/>
        </w:rPr>
      </w:pPr>
    </w:p>
    <w:p>
      <w:pPr>
        <w:pStyle w:val="Body"/>
        <w:rPr>
          <w:rStyle w:val="None"/>
          <w:outline w:val="0"/>
          <w:color w:val="000000"/>
          <w:sz w:val="28"/>
          <w:szCs w:val="28"/>
          <w:u w:color="000000"/>
          <w14:textFill>
            <w14:solidFill>
              <w14:srgbClr w14:val="000000"/>
            </w14:solidFill>
          </w14:textFill>
        </w:rPr>
      </w:pPr>
    </w:p>
    <w:p>
      <w:pPr>
        <w:pStyle w:val="Body"/>
        <w:rPr>
          <w:rStyle w:val="None"/>
          <w:outline w:val="0"/>
          <w:color w:val="000000"/>
          <w:sz w:val="28"/>
          <w:szCs w:val="28"/>
          <w:u w:color="000000"/>
          <w14:textFill>
            <w14:solidFill>
              <w14:srgbClr w14:val="000000"/>
            </w14:solidFill>
          </w14:textFill>
        </w:rPr>
      </w:pPr>
    </w:p>
    <w:p>
      <w:pPr>
        <w:pStyle w:val="Body"/>
        <w:rPr>
          <w:rStyle w:val="None"/>
          <w:sz w:val="28"/>
          <w:szCs w:val="28"/>
        </w:rPr>
      </w:pPr>
      <w:r>
        <w:rPr>
          <w:rStyle w:val="None"/>
          <w:rFonts w:cs="Arial Unicode MS" w:eastAsia="Arial Unicode MS"/>
          <w:outline w:val="0"/>
          <w:color w:val="000000"/>
          <w:sz w:val="28"/>
          <w:szCs w:val="28"/>
          <w:u w:color="000000"/>
          <w:rtl w:val="0"/>
          <w:lang w:val="en-US"/>
          <w14:textFill>
            <w14:solidFill>
              <w14:srgbClr w14:val="000000"/>
            </w14:solidFill>
          </w14:textFill>
        </w:rPr>
        <w:t xml:space="preserve">After reviewing the proposed ID course, </w:t>
      </w:r>
      <w:r>
        <w:rPr>
          <w:rStyle w:val="None"/>
          <w:rFonts w:cs="Arial Unicode MS" w:eastAsia="Arial Unicode MS"/>
          <w:i w:val="1"/>
          <w:iCs w:val="1"/>
          <w:outline w:val="0"/>
          <w:color w:val="000000"/>
          <w:sz w:val="28"/>
          <w:szCs w:val="28"/>
          <w:u w:color="000000"/>
          <w:rtl w:val="0"/>
          <w:lang w:val="en-US"/>
          <w14:textFill>
            <w14:solidFill>
              <w14:srgbClr w14:val="000000"/>
            </w14:solidFill>
          </w14:textFill>
        </w:rPr>
        <w:t>Theatre of Law</w:t>
      </w:r>
      <w:r>
        <w:rPr>
          <w:rStyle w:val="None"/>
          <w:rFonts w:cs="Arial Unicode MS" w:eastAsia="Arial Unicode MS"/>
          <w:outline w:val="0"/>
          <w:color w:val="000000"/>
          <w:sz w:val="28"/>
          <w:szCs w:val="28"/>
          <w:u w:color="000000"/>
          <w:rtl w:val="0"/>
          <w:lang w:val="en-US"/>
          <w14:textFill>
            <w14:solidFill>
              <w14:srgbClr w14:val="000000"/>
            </w14:solidFill>
          </w14:textFill>
        </w:rPr>
        <w:t>, please respond to the following questions.</w:t>
      </w:r>
    </w:p>
    <w:p>
      <w:pPr>
        <w:pStyle w:val="Body"/>
        <w:rPr>
          <w:rStyle w:val="None"/>
          <w:sz w:val="28"/>
          <w:szCs w:val="28"/>
        </w:rPr>
      </w:pPr>
      <w:r>
        <w:rPr>
          <w:rStyle w:val="None"/>
          <w:rFonts w:cs="Arial Unicode MS" w:eastAsia="Arial Unicode MS" w:hint="default"/>
          <w:outline w:val="0"/>
          <w:color w:val="000000"/>
          <w:sz w:val="28"/>
          <w:szCs w:val="28"/>
          <w:u w:color="000000"/>
          <w:rtl w:val="0"/>
          <w14:textFill>
            <w14:solidFill>
              <w14:srgbClr w14:val="000000"/>
            </w14:solidFill>
          </w14:textFill>
        </w:rPr>
        <w:t> </w:t>
      </w:r>
    </w:p>
    <w:p>
      <w:pPr>
        <w:pStyle w:val="Body"/>
        <w:rPr>
          <w:rStyle w:val="None"/>
          <w:sz w:val="28"/>
          <w:szCs w:val="28"/>
        </w:rPr>
      </w:pPr>
      <w:r>
        <w:rPr>
          <w:rStyle w:val="None"/>
          <w:rFonts w:cs="Arial Unicode MS" w:eastAsia="Arial Unicode MS"/>
          <w:outline w:val="0"/>
          <w:color w:val="000000"/>
          <w:sz w:val="28"/>
          <w:szCs w:val="28"/>
          <w:u w:color="000000"/>
          <w:rtl w:val="0"/>
          <w:lang w:val="en-US"/>
          <w14:textFill>
            <w14:solidFill>
              <w14:srgbClr w14:val="000000"/>
            </w14:solidFill>
          </w14:textFill>
        </w:rPr>
        <w:t>1. Would this</w:t>
      </w:r>
      <w:r>
        <w:rPr>
          <w:rStyle w:val="None"/>
          <w:rFonts w:cs="Arial Unicode MS" w:eastAsia="Arial Unicode MS" w:hint="default"/>
          <w:outline w:val="0"/>
          <w:color w:val="000000"/>
          <w:sz w:val="28"/>
          <w:szCs w:val="28"/>
          <w:u w:color="000000"/>
          <w:rtl w:val="0"/>
          <w14:textFill>
            <w14:solidFill>
              <w14:srgbClr w14:val="000000"/>
            </w14:solidFill>
          </w14:textFill>
        </w:rPr>
        <w:t> </w:t>
      </w:r>
      <w:r>
        <w:rPr>
          <w:rStyle w:val="None"/>
          <w:rFonts w:cs="Arial Unicode MS" w:eastAsia="Arial Unicode MS"/>
          <w:outline w:val="0"/>
          <w:color w:val="000000"/>
          <w:sz w:val="28"/>
          <w:szCs w:val="28"/>
          <w:u w:color="000000"/>
          <w:rtl w:val="0"/>
          <w:lang w:val="en-US"/>
          <w14:textFill>
            <w14:solidFill>
              <w14:srgbClr w14:val="000000"/>
            </w14:solidFill>
          </w14:textFill>
        </w:rPr>
        <w:t>proposed Interdisciplinary</w:t>
      </w:r>
      <w:r>
        <w:rPr>
          <w:rStyle w:val="None"/>
          <w:rFonts w:cs="Arial Unicode MS" w:eastAsia="Arial Unicode MS" w:hint="default"/>
          <w:outline w:val="0"/>
          <w:color w:val="000000"/>
          <w:sz w:val="28"/>
          <w:szCs w:val="28"/>
          <w:u w:color="000000"/>
          <w:rtl w:val="0"/>
          <w14:textFill>
            <w14:solidFill>
              <w14:srgbClr w14:val="000000"/>
            </w14:solidFill>
          </w14:textFill>
        </w:rPr>
        <w:t> </w:t>
      </w:r>
      <w:r>
        <w:rPr>
          <w:rStyle w:val="None"/>
          <w:rFonts w:cs="Arial Unicode MS" w:eastAsia="Arial Unicode MS"/>
          <w:outline w:val="0"/>
          <w:color w:val="000000"/>
          <w:sz w:val="28"/>
          <w:szCs w:val="28"/>
          <w:u w:color="000000"/>
          <w:rtl w:val="0"/>
          <w:lang w:val="fr-FR"/>
          <w14:textFill>
            <w14:solidFill>
              <w14:srgbClr w14:val="000000"/>
            </w14:solidFill>
          </w14:textFill>
        </w:rPr>
        <w:t>course</w:t>
      </w:r>
      <w:r>
        <w:rPr>
          <w:rStyle w:val="None"/>
          <w:rFonts w:cs="Arial Unicode MS" w:eastAsia="Arial Unicode MS" w:hint="default"/>
          <w:outline w:val="0"/>
          <w:color w:val="000000"/>
          <w:sz w:val="28"/>
          <w:szCs w:val="28"/>
          <w:u w:color="000000"/>
          <w:rtl w:val="0"/>
          <w14:textFill>
            <w14:solidFill>
              <w14:srgbClr w14:val="000000"/>
            </w14:solidFill>
          </w14:textFill>
        </w:rPr>
        <w:t> </w:t>
      </w:r>
      <w:r>
        <w:rPr>
          <w:rStyle w:val="None"/>
          <w:rFonts w:cs="Arial Unicode MS" w:eastAsia="Arial Unicode MS"/>
          <w:outline w:val="0"/>
          <w:color w:val="000000"/>
          <w:sz w:val="28"/>
          <w:szCs w:val="28"/>
          <w:u w:color="000000"/>
          <w:rtl w:val="0"/>
          <w:lang w:val="en-US"/>
          <w14:textFill>
            <w14:solidFill>
              <w14:srgbClr w14:val="000000"/>
            </w14:solidFill>
          </w14:textFill>
        </w:rPr>
        <w:t>be a</w:t>
      </w:r>
      <w:r>
        <w:rPr>
          <w:rStyle w:val="None"/>
          <w:rFonts w:cs="Arial Unicode MS" w:eastAsia="Arial Unicode MS" w:hint="default"/>
          <w:outline w:val="0"/>
          <w:color w:val="000000"/>
          <w:sz w:val="28"/>
          <w:szCs w:val="28"/>
          <w:u w:color="000000"/>
          <w:rtl w:val="0"/>
          <w14:textFill>
            <w14:solidFill>
              <w14:srgbClr w14:val="000000"/>
            </w14:solidFill>
          </w14:textFill>
        </w:rPr>
        <w:t> </w:t>
      </w:r>
      <w:r>
        <w:rPr>
          <w:rStyle w:val="None"/>
          <w:rFonts w:cs="Arial Unicode MS" w:eastAsia="Arial Unicode MS"/>
          <w:outline w:val="0"/>
          <w:color w:val="000000"/>
          <w:sz w:val="28"/>
          <w:szCs w:val="28"/>
          <w:u w:color="000000"/>
          <w:rtl w:val="0"/>
          <w:lang w:val="en-US"/>
          <w14:textFill>
            <w14:solidFill>
              <w14:srgbClr w14:val="000000"/>
            </w14:solidFill>
          </w14:textFill>
        </w:rPr>
        <w:t>course you would be interested in taking if</w:t>
      </w:r>
      <w:r>
        <w:rPr>
          <w:rStyle w:val="None"/>
          <w:rFonts w:cs="Arial Unicode MS" w:eastAsia="Arial Unicode MS" w:hint="default"/>
          <w:outline w:val="0"/>
          <w:color w:val="000000"/>
          <w:sz w:val="28"/>
          <w:szCs w:val="28"/>
          <w:u w:color="000000"/>
          <w:rtl w:val="0"/>
          <w14:textFill>
            <w14:solidFill>
              <w14:srgbClr w14:val="000000"/>
            </w14:solidFill>
          </w14:textFill>
        </w:rPr>
        <w:t> </w:t>
      </w:r>
      <w:r>
        <w:rPr>
          <w:rStyle w:val="None"/>
          <w:rFonts w:cs="Arial Unicode MS" w:eastAsia="Arial Unicode MS"/>
          <w:outline w:val="0"/>
          <w:color w:val="000000"/>
          <w:sz w:val="28"/>
          <w:szCs w:val="28"/>
          <w:u w:color="000000"/>
          <w:rtl w:val="0"/>
          <w:lang w:val="en-US"/>
          <w14:textFill>
            <w14:solidFill>
              <w14:srgbClr w14:val="000000"/>
            </w14:solidFill>
          </w14:textFill>
        </w:rPr>
        <w:t>offered</w:t>
      </w:r>
      <w:r>
        <w:rPr>
          <w:rStyle w:val="None"/>
          <w:rFonts w:cs="Arial Unicode MS" w:eastAsia="Arial Unicode MS" w:hint="default"/>
          <w:outline w:val="0"/>
          <w:color w:val="000000"/>
          <w:sz w:val="28"/>
          <w:szCs w:val="28"/>
          <w:u w:color="000000"/>
          <w:rtl w:val="0"/>
          <w14:textFill>
            <w14:solidFill>
              <w14:srgbClr w14:val="000000"/>
            </w14:solidFill>
          </w14:textFill>
        </w:rPr>
        <w:t> </w:t>
      </w:r>
      <w:r>
        <w:rPr>
          <w:rStyle w:val="None"/>
          <w:rFonts w:cs="Arial Unicode MS" w:eastAsia="Arial Unicode MS"/>
          <w:outline w:val="0"/>
          <w:color w:val="000000"/>
          <w:sz w:val="28"/>
          <w:szCs w:val="28"/>
          <w:u w:color="000000"/>
          <w:rtl w:val="0"/>
          <w:lang w:val="en-US"/>
          <w14:textFill>
            <w14:solidFill>
              <w14:srgbClr w14:val="000000"/>
            </w14:solidFill>
          </w14:textFill>
        </w:rPr>
        <w:t>at City Tech?</w:t>
      </w:r>
    </w:p>
    <w:p>
      <w:pPr>
        <w:pStyle w:val="Body"/>
        <w:rPr>
          <w:rStyle w:val="None"/>
          <w:sz w:val="28"/>
          <w:szCs w:val="28"/>
        </w:rPr>
      </w:pPr>
      <w:r>
        <w:rPr>
          <w:rStyle w:val="None"/>
          <w:rFonts w:cs="Arial Unicode MS" w:eastAsia="Arial Unicode MS"/>
          <w:outline w:val="0"/>
          <w:color w:val="000000"/>
          <w:sz w:val="28"/>
          <w:szCs w:val="28"/>
          <w:u w:color="000000"/>
          <w:rtl w:val="0"/>
          <w:lang w:val="en-US"/>
          <w14:textFill>
            <w14:solidFill>
              <w14:srgbClr w14:val="000000"/>
            </w14:solidFill>
          </w14:textFill>
        </w:rPr>
        <w:t>2. What aspects of the course do you like? and/or</w:t>
      </w:r>
      <w:r>
        <w:rPr>
          <w:rStyle w:val="None"/>
          <w:rFonts w:cs="Arial Unicode MS" w:eastAsia="Arial Unicode MS" w:hint="default"/>
          <w:outline w:val="0"/>
          <w:color w:val="000000"/>
          <w:sz w:val="28"/>
          <w:szCs w:val="28"/>
          <w:u w:color="000000"/>
          <w:rtl w:val="0"/>
          <w14:textFill>
            <w14:solidFill>
              <w14:srgbClr w14:val="000000"/>
            </w14:solidFill>
          </w14:textFill>
        </w:rPr>
        <w:t> </w:t>
      </w:r>
      <w:r>
        <w:rPr>
          <w:rStyle w:val="None"/>
          <w:rFonts w:cs="Arial Unicode MS" w:eastAsia="Arial Unicode MS"/>
          <w:outline w:val="0"/>
          <w:color w:val="000000"/>
          <w:sz w:val="28"/>
          <w:szCs w:val="28"/>
          <w:u w:color="000000"/>
          <w:rtl w:val="0"/>
          <w:lang w:val="en-US"/>
          <w14:textFill>
            <w14:solidFill>
              <w14:srgbClr w14:val="000000"/>
            </w14:solidFill>
          </w14:textFill>
        </w:rPr>
        <w:t>what</w:t>
      </w:r>
      <w:r>
        <w:rPr>
          <w:rStyle w:val="None"/>
          <w:rFonts w:cs="Arial Unicode MS" w:eastAsia="Arial Unicode MS" w:hint="default"/>
          <w:outline w:val="0"/>
          <w:color w:val="000000"/>
          <w:sz w:val="28"/>
          <w:szCs w:val="28"/>
          <w:u w:color="000000"/>
          <w:rtl w:val="0"/>
          <w14:textFill>
            <w14:solidFill>
              <w14:srgbClr w14:val="000000"/>
            </w14:solidFill>
          </w14:textFill>
        </w:rPr>
        <w:t> </w:t>
      </w:r>
      <w:r>
        <w:rPr>
          <w:rStyle w:val="None"/>
          <w:rFonts w:cs="Arial Unicode MS" w:eastAsia="Arial Unicode MS"/>
          <w:outline w:val="0"/>
          <w:color w:val="000000"/>
          <w:sz w:val="28"/>
          <w:szCs w:val="28"/>
          <w:u w:color="000000"/>
          <w:rtl w:val="0"/>
          <w:lang w:val="en-US"/>
          <w14:textFill>
            <w14:solidFill>
              <w14:srgbClr w14:val="000000"/>
            </w14:solidFill>
          </w14:textFill>
        </w:rPr>
        <w:t>could</w:t>
      </w:r>
      <w:r>
        <w:rPr>
          <w:rStyle w:val="None"/>
          <w:rFonts w:cs="Arial Unicode MS" w:eastAsia="Arial Unicode MS" w:hint="default"/>
          <w:outline w:val="0"/>
          <w:color w:val="000000"/>
          <w:sz w:val="28"/>
          <w:szCs w:val="28"/>
          <w:u w:color="000000"/>
          <w:rtl w:val="0"/>
          <w14:textFill>
            <w14:solidFill>
              <w14:srgbClr w14:val="000000"/>
            </w14:solidFill>
          </w14:textFill>
        </w:rPr>
        <w:t> </w:t>
      </w:r>
      <w:r>
        <w:rPr>
          <w:rStyle w:val="None"/>
          <w:rFonts w:cs="Arial Unicode MS" w:eastAsia="Arial Unicode MS"/>
          <w:outline w:val="0"/>
          <w:color w:val="000000"/>
          <w:sz w:val="28"/>
          <w:szCs w:val="28"/>
          <w:u w:color="000000"/>
          <w:rtl w:val="0"/>
          <w:lang w:val="en-US"/>
          <w14:textFill>
            <w14:solidFill>
              <w14:srgbClr w14:val="000000"/>
            </w14:solidFill>
          </w14:textFill>
        </w:rPr>
        <w:t>be improved upon?</w:t>
      </w:r>
    </w:p>
    <w:p>
      <w:pPr>
        <w:pStyle w:val="Body"/>
        <w:rPr>
          <w:rStyle w:val="None"/>
          <w:sz w:val="28"/>
          <w:szCs w:val="28"/>
        </w:rPr>
      </w:pPr>
      <w:r>
        <w:rPr>
          <w:rStyle w:val="None"/>
          <w:rFonts w:cs="Arial Unicode MS" w:eastAsia="Arial Unicode MS"/>
          <w:outline w:val="0"/>
          <w:color w:val="000000"/>
          <w:sz w:val="28"/>
          <w:szCs w:val="28"/>
          <w:u w:color="000000"/>
          <w:rtl w:val="0"/>
          <w:lang w:val="en-US"/>
          <w14:textFill>
            <w14:solidFill>
              <w14:srgbClr w14:val="000000"/>
            </w14:solidFill>
          </w14:textFill>
        </w:rPr>
        <w:t>3. What else would you like to see added to the course?</w:t>
      </w:r>
    </w:p>
    <w:p>
      <w:pPr>
        <w:pStyle w:val="Body"/>
        <w:rPr>
          <w:rStyle w:val="None"/>
          <w:sz w:val="28"/>
          <w:szCs w:val="28"/>
        </w:rPr>
      </w:pPr>
      <w:r>
        <w:rPr>
          <w:rStyle w:val="None"/>
          <w:rFonts w:cs="Arial Unicode MS" w:eastAsia="Arial Unicode MS"/>
          <w:outline w:val="0"/>
          <w:color w:val="000000"/>
          <w:sz w:val="28"/>
          <w:szCs w:val="28"/>
          <w:u w:color="000000"/>
          <w:rtl w:val="0"/>
          <w:lang w:val="en-US"/>
          <w14:textFill>
            <w14:solidFill>
              <w14:srgbClr w14:val="000000"/>
            </w14:solidFill>
          </w14:textFill>
        </w:rPr>
        <w:t>4. What skills/knowledge</w:t>
      </w:r>
      <w:r>
        <w:rPr>
          <w:rStyle w:val="None"/>
          <w:rFonts w:cs="Arial Unicode MS" w:eastAsia="Arial Unicode MS" w:hint="default"/>
          <w:outline w:val="0"/>
          <w:color w:val="000000"/>
          <w:sz w:val="28"/>
          <w:szCs w:val="28"/>
          <w:u w:color="000000"/>
          <w:rtl w:val="0"/>
          <w14:textFill>
            <w14:solidFill>
              <w14:srgbClr w14:val="000000"/>
            </w14:solidFill>
          </w14:textFill>
        </w:rPr>
        <w:t> </w:t>
      </w:r>
      <w:r>
        <w:rPr>
          <w:rStyle w:val="None"/>
          <w:rFonts w:cs="Arial Unicode MS" w:eastAsia="Arial Unicode MS"/>
          <w:outline w:val="0"/>
          <w:color w:val="000000"/>
          <w:sz w:val="28"/>
          <w:szCs w:val="28"/>
          <w:u w:color="000000"/>
          <w:rtl w:val="0"/>
          <w:lang w:val="en-US"/>
          <w14:textFill>
            <w14:solidFill>
              <w14:srgbClr w14:val="000000"/>
            </w14:solidFill>
          </w14:textFill>
        </w:rPr>
        <w:t>will you acquire after taking this course?</w:t>
      </w:r>
    </w:p>
    <w:p>
      <w:pPr>
        <w:pStyle w:val="Body"/>
      </w:pPr>
      <w:r>
        <w:rPr>
          <w:rStyle w:val="None"/>
          <w:rFonts w:ascii="Arial Unicode MS" w:cs="Arial Unicode MS" w:hAnsi="Arial Unicode MS" w:eastAsia="Arial Unicode MS"/>
          <w:b w:val="0"/>
          <w:bCs w:val="0"/>
          <w:i w:val="0"/>
          <w:iCs w:val="0"/>
          <w:sz w:val="44"/>
          <w:szCs w:val="44"/>
        </w:rPr>
        <w:br w:type="page"/>
      </w: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b w:val="1"/>
          <w:bCs w:val="1"/>
          <w:outline w:val="0"/>
          <w:color w:val="111111"/>
          <w:sz w:val="22"/>
          <w:szCs w:val="22"/>
          <w:u w:color="111111"/>
          <w:rtl w:val="0"/>
          <w14:textFill>
            <w14:solidFill>
              <w14:srgbClr w14:val="111111"/>
            </w14:solidFill>
          </w14:textFill>
        </w:rPr>
        <w:t>Dilshoda Ergasheva</w:t>
      </w:r>
      <w:r>
        <w:rPr>
          <w:rStyle w:val="None"/>
          <w:rFonts w:cs="Arial Unicode MS" w:eastAsia="Arial Unicode MS" w:hint="default"/>
          <w:b w:val="1"/>
          <w:bCs w:val="1"/>
          <w:outline w:val="0"/>
          <w:color w:val="111111"/>
          <w:sz w:val="22"/>
          <w:szCs w:val="22"/>
          <w:u w:color="111111"/>
          <w:rtl w:val="0"/>
          <w14:textFill>
            <w14:solidFill>
              <w14:srgbClr w14:val="111111"/>
            </w14:solidFill>
          </w14:textFill>
        </w:rPr>
        <w:t> </w:t>
      </w:r>
    </w:p>
    <w:p>
      <w:pPr>
        <w:pStyle w:val="Body"/>
        <w:rPr>
          <w:rStyle w:val="None"/>
          <w:b w:val="1"/>
          <w:bCs w:val="1"/>
          <w:outline w:val="0"/>
          <w:color w:val="111111"/>
          <w:sz w:val="22"/>
          <w:szCs w:val="22"/>
          <w:u w:color="111111"/>
          <w14:textFill>
            <w14:solidFill>
              <w14:srgbClr w14:val="111111"/>
            </w14:solidFill>
          </w14:textFill>
        </w:rPr>
      </w:pPr>
      <w:r>
        <w:rPr>
          <w:rStyle w:val="None"/>
          <w:rFonts w:cs="Arial Unicode MS" w:eastAsia="Arial Unicode MS"/>
          <w:b w:val="1"/>
          <w:bCs w:val="1"/>
          <w:outline w:val="0"/>
          <w:color w:val="111111"/>
          <w:sz w:val="22"/>
          <w:szCs w:val="22"/>
          <w:u w:color="111111"/>
          <w:rtl w:val="0"/>
          <w:lang w:val="en-US"/>
          <w14:textFill>
            <w14:solidFill>
              <w14:srgbClr w14:val="111111"/>
            </w14:solidFill>
          </w14:textFill>
        </w:rPr>
        <w:t>Proposed ID Course</w:t>
      </w:r>
    </w:p>
    <w:p>
      <w:pPr>
        <w:pStyle w:val="Body"/>
        <w:rPr>
          <w:rStyle w:val="None"/>
          <w:outline w:val="0"/>
          <w:color w:val="000000"/>
          <w:sz w:val="22"/>
          <w:szCs w:val="22"/>
          <w:u w:color="000000"/>
          <w14:textFill>
            <w14:solidFill>
              <w14:srgbClr w14:val="000000"/>
            </w14:solidFill>
          </w14:textFill>
        </w:rPr>
      </w:pPr>
      <w:r>
        <w:rPr>
          <w:rStyle w:val="None"/>
          <w:rFonts w:cs="Arial Unicode MS" w:eastAsia="Arial Unicode MS"/>
          <w:outline w:val="0"/>
          <w:color w:val="000000"/>
          <w:sz w:val="22"/>
          <w:szCs w:val="22"/>
          <w:u w:color="000000"/>
          <w:rtl w:val="0"/>
          <w:lang w:val="en-US"/>
          <w14:textFill>
            <w14:solidFill>
              <w14:srgbClr w14:val="000000"/>
            </w14:solidFill>
          </w14:textFill>
        </w:rPr>
        <w:t>1. Would this</w:t>
      </w:r>
      <w:r>
        <w:rPr>
          <w:rStyle w:val="None"/>
          <w:rFonts w:cs="Arial Unicode MS" w:eastAsia="Arial Unicode MS" w:hint="default"/>
          <w:outline w:val="0"/>
          <w:color w:val="000000"/>
          <w:sz w:val="22"/>
          <w:szCs w:val="22"/>
          <w:u w:color="000000"/>
          <w:rtl w:val="0"/>
          <w14:textFill>
            <w14:solidFill>
              <w14:srgbClr w14:val="000000"/>
            </w14:solidFill>
          </w14:textFill>
        </w:rPr>
        <w:t> </w:t>
      </w:r>
      <w:r>
        <w:rPr>
          <w:rStyle w:val="None"/>
          <w:rFonts w:cs="Arial Unicode MS" w:eastAsia="Arial Unicode MS"/>
          <w:outline w:val="0"/>
          <w:color w:val="000000"/>
          <w:sz w:val="22"/>
          <w:szCs w:val="22"/>
          <w:u w:color="000000"/>
          <w:rtl w:val="0"/>
          <w:lang w:val="en-US"/>
          <w14:textFill>
            <w14:solidFill>
              <w14:srgbClr w14:val="000000"/>
            </w14:solidFill>
          </w14:textFill>
        </w:rPr>
        <w:t>proposed Iinterdisciplinary</w:t>
      </w:r>
      <w:r>
        <w:rPr>
          <w:rStyle w:val="None"/>
          <w:rFonts w:cs="Arial Unicode MS" w:eastAsia="Arial Unicode MS" w:hint="default"/>
          <w:outline w:val="0"/>
          <w:color w:val="000000"/>
          <w:sz w:val="22"/>
          <w:szCs w:val="22"/>
          <w:u w:color="000000"/>
          <w:rtl w:val="0"/>
          <w14:textFill>
            <w14:solidFill>
              <w14:srgbClr w14:val="000000"/>
            </w14:solidFill>
          </w14:textFill>
        </w:rPr>
        <w:t> </w:t>
      </w:r>
      <w:r>
        <w:rPr>
          <w:rStyle w:val="None"/>
          <w:rFonts w:cs="Arial Unicode MS" w:eastAsia="Arial Unicode MS"/>
          <w:outline w:val="0"/>
          <w:color w:val="000000"/>
          <w:sz w:val="22"/>
          <w:szCs w:val="22"/>
          <w:u w:color="000000"/>
          <w:rtl w:val="0"/>
          <w:lang w:val="fr-FR"/>
          <w14:textFill>
            <w14:solidFill>
              <w14:srgbClr w14:val="000000"/>
            </w14:solidFill>
          </w14:textFill>
        </w:rPr>
        <w:t>course</w:t>
      </w:r>
      <w:r>
        <w:rPr>
          <w:rStyle w:val="None"/>
          <w:rFonts w:cs="Arial Unicode MS" w:eastAsia="Arial Unicode MS" w:hint="default"/>
          <w:outline w:val="0"/>
          <w:color w:val="000000"/>
          <w:sz w:val="22"/>
          <w:szCs w:val="22"/>
          <w:u w:color="000000"/>
          <w:rtl w:val="0"/>
          <w14:textFill>
            <w14:solidFill>
              <w14:srgbClr w14:val="000000"/>
            </w14:solidFill>
          </w14:textFill>
        </w:rPr>
        <w:t> </w:t>
      </w:r>
      <w:r>
        <w:rPr>
          <w:rStyle w:val="None"/>
          <w:rFonts w:cs="Arial Unicode MS" w:eastAsia="Arial Unicode MS"/>
          <w:outline w:val="0"/>
          <w:color w:val="000000"/>
          <w:sz w:val="22"/>
          <w:szCs w:val="22"/>
          <w:u w:color="000000"/>
          <w:rtl w:val="0"/>
          <w:lang w:val="en-US"/>
          <w14:textFill>
            <w14:solidFill>
              <w14:srgbClr w14:val="000000"/>
            </w14:solidFill>
          </w14:textFill>
        </w:rPr>
        <w:t>be a</w:t>
      </w:r>
      <w:r>
        <w:rPr>
          <w:rStyle w:val="None"/>
          <w:rFonts w:cs="Arial Unicode MS" w:eastAsia="Arial Unicode MS" w:hint="default"/>
          <w:outline w:val="0"/>
          <w:color w:val="000000"/>
          <w:sz w:val="22"/>
          <w:szCs w:val="22"/>
          <w:u w:color="000000"/>
          <w:rtl w:val="0"/>
          <w14:textFill>
            <w14:solidFill>
              <w14:srgbClr w14:val="000000"/>
            </w14:solidFill>
          </w14:textFill>
        </w:rPr>
        <w:t> </w:t>
      </w:r>
      <w:r>
        <w:rPr>
          <w:rStyle w:val="None"/>
          <w:rFonts w:cs="Arial Unicode MS" w:eastAsia="Arial Unicode MS"/>
          <w:outline w:val="0"/>
          <w:color w:val="000000"/>
          <w:sz w:val="22"/>
          <w:szCs w:val="22"/>
          <w:u w:color="000000"/>
          <w:rtl w:val="0"/>
          <w:lang w:val="en-US"/>
          <w14:textFill>
            <w14:solidFill>
              <w14:srgbClr w14:val="000000"/>
            </w14:solidFill>
          </w14:textFill>
        </w:rPr>
        <w:t>course you would be interested in taking if</w:t>
      </w:r>
      <w:r>
        <w:rPr>
          <w:rStyle w:val="None"/>
          <w:rFonts w:cs="Arial Unicode MS" w:eastAsia="Arial Unicode MS" w:hint="default"/>
          <w:outline w:val="0"/>
          <w:color w:val="000000"/>
          <w:sz w:val="22"/>
          <w:szCs w:val="22"/>
          <w:u w:color="000000"/>
          <w:rtl w:val="0"/>
          <w14:textFill>
            <w14:solidFill>
              <w14:srgbClr w14:val="000000"/>
            </w14:solidFill>
          </w14:textFill>
        </w:rPr>
        <w:t> </w:t>
      </w:r>
      <w:r>
        <w:rPr>
          <w:rStyle w:val="None"/>
          <w:rFonts w:cs="Arial Unicode MS" w:eastAsia="Arial Unicode MS"/>
          <w:outline w:val="0"/>
          <w:color w:val="000000"/>
          <w:sz w:val="22"/>
          <w:szCs w:val="22"/>
          <w:u w:color="000000"/>
          <w:rtl w:val="0"/>
          <w:lang w:val="en-US"/>
          <w14:textFill>
            <w14:solidFill>
              <w14:srgbClr w14:val="000000"/>
            </w14:solidFill>
          </w14:textFill>
        </w:rPr>
        <w:t>offered</w:t>
      </w:r>
      <w:r>
        <w:rPr>
          <w:rStyle w:val="None"/>
          <w:rFonts w:cs="Arial Unicode MS" w:eastAsia="Arial Unicode MS" w:hint="default"/>
          <w:outline w:val="0"/>
          <w:color w:val="000000"/>
          <w:sz w:val="22"/>
          <w:szCs w:val="22"/>
          <w:u w:color="000000"/>
          <w:rtl w:val="0"/>
          <w14:textFill>
            <w14:solidFill>
              <w14:srgbClr w14:val="000000"/>
            </w14:solidFill>
          </w14:textFill>
        </w:rPr>
        <w:t> </w:t>
      </w:r>
      <w:r>
        <w:rPr>
          <w:rStyle w:val="None"/>
          <w:rFonts w:cs="Arial Unicode MS" w:eastAsia="Arial Unicode MS"/>
          <w:outline w:val="0"/>
          <w:color w:val="000000"/>
          <w:sz w:val="22"/>
          <w:szCs w:val="22"/>
          <w:u w:color="000000"/>
          <w:rtl w:val="0"/>
          <w:lang w:val="en-US"/>
          <w14:textFill>
            <w14:solidFill>
              <w14:srgbClr w14:val="000000"/>
            </w14:solidFill>
          </w14:textFill>
        </w:rPr>
        <w:t>at City Tech? Yes</w:t>
      </w:r>
    </w:p>
    <w:p>
      <w:pPr>
        <w:pStyle w:val="Body"/>
        <w:rPr>
          <w:rStyle w:val="None"/>
          <w:outline w:val="0"/>
          <w:color w:val="000000"/>
          <w:sz w:val="22"/>
          <w:szCs w:val="22"/>
          <w:u w:color="000000"/>
          <w14:textFill>
            <w14:solidFill>
              <w14:srgbClr w14:val="000000"/>
            </w14:solidFill>
          </w14:textFill>
        </w:rPr>
      </w:pPr>
      <w:r>
        <w:rPr>
          <w:rStyle w:val="None"/>
          <w:rFonts w:cs="Arial Unicode MS" w:eastAsia="Arial Unicode MS"/>
          <w:outline w:val="0"/>
          <w:color w:val="000000"/>
          <w:sz w:val="22"/>
          <w:szCs w:val="22"/>
          <w:u w:color="000000"/>
          <w:rtl w:val="0"/>
          <w:lang w:val="en-US"/>
          <w14:textFill>
            <w14:solidFill>
              <w14:srgbClr w14:val="000000"/>
            </w14:solidFill>
          </w14:textFill>
        </w:rPr>
        <w:t>2. What aspects of the course do you like? and/or</w:t>
      </w:r>
      <w:r>
        <w:rPr>
          <w:rStyle w:val="None"/>
          <w:rFonts w:cs="Arial Unicode MS" w:eastAsia="Arial Unicode MS" w:hint="default"/>
          <w:outline w:val="0"/>
          <w:color w:val="000000"/>
          <w:sz w:val="22"/>
          <w:szCs w:val="22"/>
          <w:u w:color="000000"/>
          <w:rtl w:val="0"/>
          <w14:textFill>
            <w14:solidFill>
              <w14:srgbClr w14:val="000000"/>
            </w14:solidFill>
          </w14:textFill>
        </w:rPr>
        <w:t> </w:t>
      </w:r>
      <w:r>
        <w:rPr>
          <w:rStyle w:val="None"/>
          <w:rFonts w:cs="Arial Unicode MS" w:eastAsia="Arial Unicode MS"/>
          <w:outline w:val="0"/>
          <w:color w:val="000000"/>
          <w:sz w:val="22"/>
          <w:szCs w:val="22"/>
          <w:u w:color="000000"/>
          <w:rtl w:val="0"/>
          <w:lang w:val="en-US"/>
          <w14:textFill>
            <w14:solidFill>
              <w14:srgbClr w14:val="000000"/>
            </w14:solidFill>
          </w14:textFill>
        </w:rPr>
        <w:t>what</w:t>
      </w:r>
      <w:r>
        <w:rPr>
          <w:rStyle w:val="None"/>
          <w:rFonts w:cs="Arial Unicode MS" w:eastAsia="Arial Unicode MS" w:hint="default"/>
          <w:outline w:val="0"/>
          <w:color w:val="000000"/>
          <w:sz w:val="22"/>
          <w:szCs w:val="22"/>
          <w:u w:color="000000"/>
          <w:rtl w:val="0"/>
          <w14:textFill>
            <w14:solidFill>
              <w14:srgbClr w14:val="000000"/>
            </w14:solidFill>
          </w14:textFill>
        </w:rPr>
        <w:t> </w:t>
      </w:r>
      <w:r>
        <w:rPr>
          <w:rStyle w:val="None"/>
          <w:rFonts w:cs="Arial Unicode MS" w:eastAsia="Arial Unicode MS"/>
          <w:outline w:val="0"/>
          <w:color w:val="000000"/>
          <w:sz w:val="22"/>
          <w:szCs w:val="22"/>
          <w:u w:color="000000"/>
          <w:rtl w:val="0"/>
          <w:lang w:val="en-US"/>
          <w14:textFill>
            <w14:solidFill>
              <w14:srgbClr w14:val="000000"/>
            </w14:solidFill>
          </w14:textFill>
        </w:rPr>
        <w:t>could</w:t>
      </w:r>
      <w:r>
        <w:rPr>
          <w:rStyle w:val="None"/>
          <w:rFonts w:cs="Arial Unicode MS" w:eastAsia="Arial Unicode MS" w:hint="default"/>
          <w:outline w:val="0"/>
          <w:color w:val="000000"/>
          <w:sz w:val="22"/>
          <w:szCs w:val="22"/>
          <w:u w:color="000000"/>
          <w:rtl w:val="0"/>
          <w14:textFill>
            <w14:solidFill>
              <w14:srgbClr w14:val="000000"/>
            </w14:solidFill>
          </w14:textFill>
        </w:rPr>
        <w:t> </w:t>
      </w:r>
      <w:r>
        <w:rPr>
          <w:rStyle w:val="None"/>
          <w:rFonts w:cs="Arial Unicode MS" w:eastAsia="Arial Unicode MS"/>
          <w:outline w:val="0"/>
          <w:color w:val="000000"/>
          <w:sz w:val="22"/>
          <w:szCs w:val="22"/>
          <w:u w:color="000000"/>
          <w:rtl w:val="0"/>
          <w:lang w:val="en-US"/>
          <w14:textFill>
            <w14:solidFill>
              <w14:srgbClr w14:val="000000"/>
            </w14:solidFill>
          </w14:textFill>
        </w:rPr>
        <w:t>be improve upon? I like that now we have both law and speaking incorporated because</w:t>
      </w:r>
      <w:r>
        <w:rPr>
          <w:rStyle w:val="None"/>
          <w:rFonts w:cs="Arial Unicode MS" w:eastAsia="Arial Unicode MS" w:hint="default"/>
          <w:outline w:val="0"/>
          <w:color w:val="000000"/>
          <w:sz w:val="22"/>
          <w:szCs w:val="22"/>
          <w:u w:color="000000"/>
          <w:rtl w:val="0"/>
          <w14:textFill>
            <w14:solidFill>
              <w14:srgbClr w14:val="000000"/>
            </w14:solidFill>
          </w14:textFill>
        </w:rPr>
        <w:t> </w:t>
      </w:r>
      <w:r>
        <w:rPr>
          <w:rStyle w:val="None"/>
          <w:rFonts w:cs="Arial Unicode MS" w:eastAsia="Arial Unicode MS"/>
          <w:outline w:val="0"/>
          <w:color w:val="000000"/>
          <w:sz w:val="22"/>
          <w:szCs w:val="22"/>
          <w:u w:color="000000"/>
          <w:rtl w:val="0"/>
          <w:lang w:val="en-US"/>
          <w14:textFill>
            <w14:solidFill>
              <w14:srgbClr w14:val="000000"/>
            </w14:solidFill>
          </w14:textFill>
        </w:rPr>
        <w:t>I believe that will be a great practice for the future, especially for those of us going to law school.</w:t>
      </w:r>
      <w:r>
        <w:rPr>
          <w:rStyle w:val="None"/>
          <w:rFonts w:cs="Arial Unicode MS" w:eastAsia="Arial Unicode MS" w:hint="default"/>
          <w:outline w:val="0"/>
          <w:color w:val="000000"/>
          <w:sz w:val="22"/>
          <w:szCs w:val="22"/>
          <w:u w:color="000000"/>
          <w:rtl w:val="0"/>
          <w14:textFill>
            <w14:solidFill>
              <w14:srgbClr w14:val="000000"/>
            </w14:solidFill>
          </w14:textFill>
        </w:rPr>
        <w:t> </w:t>
        <w:br w:type="textWrapping"/>
      </w:r>
      <w:r>
        <w:rPr>
          <w:rStyle w:val="None"/>
          <w:rFonts w:cs="Arial Unicode MS" w:eastAsia="Arial Unicode MS"/>
          <w:outline w:val="0"/>
          <w:color w:val="000000"/>
          <w:sz w:val="22"/>
          <w:szCs w:val="22"/>
          <w:u w:color="000000"/>
          <w:rtl w:val="0"/>
          <w:lang w:val="en-US"/>
          <w14:textFill>
            <w14:solidFill>
              <w14:srgbClr w14:val="000000"/>
            </w14:solidFill>
          </w14:textFill>
        </w:rPr>
        <w:t>3. What else would you like see added to the course? Maybe something like a mini mock trial or some real life scenarios/cases that can be practiced.</w:t>
      </w:r>
      <w:r>
        <w:rPr>
          <w:rStyle w:val="None"/>
          <w:rFonts w:cs="Arial Unicode MS" w:eastAsia="Arial Unicode MS" w:hint="default"/>
          <w:outline w:val="0"/>
          <w:color w:val="000000"/>
          <w:sz w:val="22"/>
          <w:szCs w:val="22"/>
          <w:u w:color="000000"/>
          <w:rtl w:val="0"/>
          <w14:textFill>
            <w14:solidFill>
              <w14:srgbClr w14:val="000000"/>
            </w14:solidFill>
          </w14:textFill>
        </w:rPr>
        <w:t> </w:t>
      </w:r>
    </w:p>
    <w:p>
      <w:pPr>
        <w:pStyle w:val="Body"/>
        <w:rPr>
          <w:rStyle w:val="None"/>
          <w:outline w:val="0"/>
          <w:color w:val="000000"/>
          <w:sz w:val="22"/>
          <w:szCs w:val="22"/>
          <w:u w:color="000000"/>
          <w14:textFill>
            <w14:solidFill>
              <w14:srgbClr w14:val="000000"/>
            </w14:solidFill>
          </w14:textFill>
        </w:rPr>
      </w:pPr>
      <w:r>
        <w:rPr>
          <w:rStyle w:val="None"/>
          <w:rFonts w:cs="Arial Unicode MS" w:eastAsia="Arial Unicode MS"/>
          <w:outline w:val="0"/>
          <w:color w:val="000000"/>
          <w:sz w:val="22"/>
          <w:szCs w:val="22"/>
          <w:u w:color="000000"/>
          <w:rtl w:val="0"/>
          <w:lang w:val="en-US"/>
          <w14:textFill>
            <w14:solidFill>
              <w14:srgbClr w14:val="000000"/>
            </w14:solidFill>
          </w14:textFill>
        </w:rPr>
        <w:t>4. What skills/knowledge</w:t>
      </w:r>
      <w:r>
        <w:rPr>
          <w:rStyle w:val="None"/>
          <w:rFonts w:cs="Arial Unicode MS" w:eastAsia="Arial Unicode MS" w:hint="default"/>
          <w:outline w:val="0"/>
          <w:color w:val="000000"/>
          <w:sz w:val="22"/>
          <w:szCs w:val="22"/>
          <w:u w:color="000000"/>
          <w:rtl w:val="0"/>
          <w14:textFill>
            <w14:solidFill>
              <w14:srgbClr w14:val="000000"/>
            </w14:solidFill>
          </w14:textFill>
        </w:rPr>
        <w:t> </w:t>
      </w:r>
      <w:r>
        <w:rPr>
          <w:rStyle w:val="None"/>
          <w:rFonts w:cs="Arial Unicode MS" w:eastAsia="Arial Unicode MS"/>
          <w:outline w:val="0"/>
          <w:color w:val="000000"/>
          <w:sz w:val="22"/>
          <w:szCs w:val="22"/>
          <w:u w:color="000000"/>
          <w:rtl w:val="0"/>
          <w:lang w:val="en-US"/>
          <w14:textFill>
            <w14:solidFill>
              <w14:srgbClr w14:val="000000"/>
            </w14:solidFill>
          </w14:textFill>
        </w:rPr>
        <w:t>will you take away after taking such this course? I believe the most important skills we would take away from that course will be the ability to properly present and make an argument</w:t>
      </w:r>
      <w:r>
        <w:rPr>
          <w:rStyle w:val="None"/>
          <w:rFonts w:cs="Arial Unicode MS" w:eastAsia="Arial Unicode MS" w:hint="default"/>
          <w:outline w:val="0"/>
          <w:color w:val="000000"/>
          <w:sz w:val="22"/>
          <w:szCs w:val="22"/>
          <w:u w:color="000000"/>
          <w:rtl w:val="0"/>
          <w14:textFill>
            <w14:solidFill>
              <w14:srgbClr w14:val="000000"/>
            </w14:solidFill>
          </w14:textFill>
        </w:rPr>
        <w:t> </w:t>
      </w:r>
      <w:r>
        <w:rPr>
          <w:rStyle w:val="None"/>
          <w:rFonts w:cs="Arial Unicode MS" w:eastAsia="Arial Unicode MS"/>
          <w:outline w:val="0"/>
          <w:color w:val="000000"/>
          <w:sz w:val="22"/>
          <w:szCs w:val="22"/>
          <w:u w:color="000000"/>
          <w:rtl w:val="0"/>
          <w:lang w:val="en-US"/>
          <w14:textFill>
            <w14:solidFill>
              <w14:srgbClr w14:val="000000"/>
            </w14:solidFill>
          </w14:textFill>
        </w:rPr>
        <w:t>when it comes to law.</w:t>
      </w:r>
      <w:r>
        <w:rPr>
          <w:rStyle w:val="None"/>
          <w:rFonts w:cs="Arial Unicode MS" w:eastAsia="Arial Unicode MS" w:hint="default"/>
          <w:outline w:val="0"/>
          <w:color w:val="000000"/>
          <w:sz w:val="22"/>
          <w:szCs w:val="22"/>
          <w:u w:color="000000"/>
          <w:rtl w:val="0"/>
          <w14:textFill>
            <w14:solidFill>
              <w14:srgbClr w14:val="000000"/>
            </w14:solidFill>
          </w14:textFill>
        </w:rPr>
        <w:t> </w:t>
      </w:r>
    </w:p>
    <w:p>
      <w:pPr>
        <w:pStyle w:val="Body"/>
        <w:rPr>
          <w:rStyle w:val="mceitemhiddenspellword"/>
          <w:sz w:val="22"/>
          <w:szCs w:val="22"/>
        </w:rPr>
      </w:pPr>
    </w:p>
    <w:p>
      <w:pPr>
        <w:pStyle w:val="Body"/>
        <w:rPr>
          <w:rStyle w:val="None"/>
          <w:b w:val="1"/>
          <w:bCs w:val="1"/>
          <w:sz w:val="22"/>
          <w:szCs w:val="22"/>
        </w:rPr>
      </w:pPr>
      <w:r>
        <w:rPr>
          <w:rStyle w:val="None"/>
          <w:rFonts w:cs="Arial Unicode MS" w:eastAsia="Arial Unicode MS"/>
          <w:b w:val="1"/>
          <w:bCs w:val="1"/>
          <w:sz w:val="22"/>
          <w:szCs w:val="22"/>
          <w:rtl w:val="0"/>
          <w:lang w:val="de-DE"/>
        </w:rPr>
        <w:t>Ru Akther</w:t>
      </w:r>
      <w:r>
        <w:rPr>
          <w:rStyle w:val="None"/>
          <w:rFonts w:cs="Arial Unicode MS" w:eastAsia="Arial Unicode MS" w:hint="default"/>
          <w:b w:val="1"/>
          <w:bCs w:val="1"/>
          <w:sz w:val="22"/>
          <w:szCs w:val="22"/>
          <w:rtl w:val="0"/>
        </w:rPr>
        <w:t> </w:t>
      </w:r>
      <w:r>
        <w:rPr>
          <w:rStyle w:val="None"/>
          <w:rFonts w:cs="Arial Unicode MS" w:eastAsia="Arial Unicode MS"/>
          <w:b w:val="1"/>
          <w:bCs w:val="1"/>
          <w:sz w:val="22"/>
          <w:szCs w:val="22"/>
          <w:rtl w:val="0"/>
          <w:lang w:val="en-US"/>
        </w:rPr>
        <w:t xml:space="preserve">ID </w:t>
      </w:r>
    </w:p>
    <w:p>
      <w:pPr>
        <w:pStyle w:val="Body"/>
        <w:rPr>
          <w:rStyle w:val="None"/>
          <w:outline w:val="0"/>
          <w:color w:val="000000"/>
          <w:sz w:val="22"/>
          <w:szCs w:val="22"/>
          <w:u w:color="000000"/>
          <w14:textFill>
            <w14:solidFill>
              <w14:srgbClr w14:val="000000"/>
            </w14:solidFill>
          </w14:textFill>
        </w:rPr>
      </w:pPr>
      <w:r>
        <w:rPr>
          <w:rStyle w:val="None"/>
          <w:rFonts w:cs="Arial Unicode MS" w:eastAsia="Arial Unicode MS"/>
          <w:outline w:val="0"/>
          <w:color w:val="000000"/>
          <w:sz w:val="22"/>
          <w:szCs w:val="22"/>
          <w:u w:color="000000"/>
          <w:rtl w:val="0"/>
          <w:lang w:val="en-US"/>
          <w14:textFill>
            <w14:solidFill>
              <w14:srgbClr w14:val="000000"/>
            </w14:solidFill>
          </w14:textFill>
        </w:rPr>
        <w:t>1. Would this</w:t>
      </w:r>
      <w:r>
        <w:rPr>
          <w:rStyle w:val="None"/>
          <w:rFonts w:cs="Arial Unicode MS" w:eastAsia="Arial Unicode MS" w:hint="default"/>
          <w:outline w:val="0"/>
          <w:color w:val="000000"/>
          <w:sz w:val="22"/>
          <w:szCs w:val="22"/>
          <w:u w:color="000000"/>
          <w:rtl w:val="0"/>
          <w14:textFill>
            <w14:solidFill>
              <w14:srgbClr w14:val="000000"/>
            </w14:solidFill>
          </w14:textFill>
        </w:rPr>
        <w:t> </w:t>
      </w:r>
      <w:r>
        <w:rPr>
          <w:rStyle w:val="None"/>
          <w:rFonts w:cs="Arial Unicode MS" w:eastAsia="Arial Unicode MS"/>
          <w:outline w:val="0"/>
          <w:color w:val="000000"/>
          <w:sz w:val="22"/>
          <w:szCs w:val="22"/>
          <w:u w:color="000000"/>
          <w:rtl w:val="0"/>
          <w:lang w:val="en-US"/>
          <w14:textFill>
            <w14:solidFill>
              <w14:srgbClr w14:val="000000"/>
            </w14:solidFill>
          </w14:textFill>
        </w:rPr>
        <w:t>proposed Interdisciplinary</w:t>
      </w:r>
      <w:r>
        <w:rPr>
          <w:rStyle w:val="None"/>
          <w:rFonts w:cs="Arial Unicode MS" w:eastAsia="Arial Unicode MS" w:hint="default"/>
          <w:outline w:val="0"/>
          <w:color w:val="000000"/>
          <w:sz w:val="22"/>
          <w:szCs w:val="22"/>
          <w:u w:color="000000"/>
          <w:rtl w:val="0"/>
          <w14:textFill>
            <w14:solidFill>
              <w14:srgbClr w14:val="000000"/>
            </w14:solidFill>
          </w14:textFill>
        </w:rPr>
        <w:t> </w:t>
      </w:r>
      <w:r>
        <w:rPr>
          <w:rStyle w:val="None"/>
          <w:rFonts w:cs="Arial Unicode MS" w:eastAsia="Arial Unicode MS"/>
          <w:outline w:val="0"/>
          <w:color w:val="000000"/>
          <w:sz w:val="22"/>
          <w:szCs w:val="22"/>
          <w:u w:color="000000"/>
          <w:rtl w:val="0"/>
          <w:lang w:val="fr-FR"/>
          <w14:textFill>
            <w14:solidFill>
              <w14:srgbClr w14:val="000000"/>
            </w14:solidFill>
          </w14:textFill>
        </w:rPr>
        <w:t>course</w:t>
      </w:r>
      <w:r>
        <w:rPr>
          <w:rStyle w:val="None"/>
          <w:rFonts w:cs="Arial Unicode MS" w:eastAsia="Arial Unicode MS" w:hint="default"/>
          <w:outline w:val="0"/>
          <w:color w:val="000000"/>
          <w:sz w:val="22"/>
          <w:szCs w:val="22"/>
          <w:u w:color="000000"/>
          <w:rtl w:val="0"/>
          <w14:textFill>
            <w14:solidFill>
              <w14:srgbClr w14:val="000000"/>
            </w14:solidFill>
          </w14:textFill>
        </w:rPr>
        <w:t> </w:t>
      </w:r>
      <w:r>
        <w:rPr>
          <w:rStyle w:val="None"/>
          <w:rFonts w:cs="Arial Unicode MS" w:eastAsia="Arial Unicode MS"/>
          <w:outline w:val="0"/>
          <w:color w:val="000000"/>
          <w:sz w:val="22"/>
          <w:szCs w:val="22"/>
          <w:u w:color="000000"/>
          <w:rtl w:val="0"/>
          <w:lang w:val="en-US"/>
          <w14:textFill>
            <w14:solidFill>
              <w14:srgbClr w14:val="000000"/>
            </w14:solidFill>
          </w14:textFill>
        </w:rPr>
        <w:t>be a</w:t>
      </w:r>
      <w:r>
        <w:rPr>
          <w:rStyle w:val="None"/>
          <w:rFonts w:cs="Arial Unicode MS" w:eastAsia="Arial Unicode MS" w:hint="default"/>
          <w:outline w:val="0"/>
          <w:color w:val="000000"/>
          <w:sz w:val="22"/>
          <w:szCs w:val="22"/>
          <w:u w:color="000000"/>
          <w:rtl w:val="0"/>
          <w14:textFill>
            <w14:solidFill>
              <w14:srgbClr w14:val="000000"/>
            </w14:solidFill>
          </w14:textFill>
        </w:rPr>
        <w:t> </w:t>
      </w:r>
      <w:r>
        <w:rPr>
          <w:rStyle w:val="None"/>
          <w:rFonts w:cs="Arial Unicode MS" w:eastAsia="Arial Unicode MS"/>
          <w:outline w:val="0"/>
          <w:color w:val="000000"/>
          <w:sz w:val="22"/>
          <w:szCs w:val="22"/>
          <w:u w:color="000000"/>
          <w:rtl w:val="0"/>
          <w:lang w:val="en-US"/>
          <w14:textFill>
            <w14:solidFill>
              <w14:srgbClr w14:val="000000"/>
            </w14:solidFill>
          </w14:textFill>
        </w:rPr>
        <w:t>course you would be interested in taking if</w:t>
      </w:r>
      <w:r>
        <w:rPr>
          <w:rStyle w:val="None"/>
          <w:rFonts w:cs="Arial Unicode MS" w:eastAsia="Arial Unicode MS" w:hint="default"/>
          <w:outline w:val="0"/>
          <w:color w:val="000000"/>
          <w:sz w:val="22"/>
          <w:szCs w:val="22"/>
          <w:u w:color="000000"/>
          <w:rtl w:val="0"/>
          <w14:textFill>
            <w14:solidFill>
              <w14:srgbClr w14:val="000000"/>
            </w14:solidFill>
          </w14:textFill>
        </w:rPr>
        <w:t> </w:t>
      </w:r>
      <w:r>
        <w:rPr>
          <w:rStyle w:val="None"/>
          <w:rFonts w:cs="Arial Unicode MS" w:eastAsia="Arial Unicode MS"/>
          <w:outline w:val="0"/>
          <w:color w:val="000000"/>
          <w:sz w:val="22"/>
          <w:szCs w:val="22"/>
          <w:u w:color="000000"/>
          <w:rtl w:val="0"/>
          <w:lang w:val="en-US"/>
          <w14:textFill>
            <w14:solidFill>
              <w14:srgbClr w14:val="000000"/>
            </w14:solidFill>
          </w14:textFill>
        </w:rPr>
        <w:t>offered</w:t>
      </w:r>
      <w:r>
        <w:rPr>
          <w:rStyle w:val="None"/>
          <w:rFonts w:cs="Arial Unicode MS" w:eastAsia="Arial Unicode MS" w:hint="default"/>
          <w:outline w:val="0"/>
          <w:color w:val="000000"/>
          <w:sz w:val="22"/>
          <w:szCs w:val="22"/>
          <w:u w:color="000000"/>
          <w:rtl w:val="0"/>
          <w14:textFill>
            <w14:solidFill>
              <w14:srgbClr w14:val="000000"/>
            </w14:solidFill>
          </w14:textFill>
        </w:rPr>
        <w:t> </w:t>
      </w:r>
      <w:r>
        <w:rPr>
          <w:rStyle w:val="None"/>
          <w:rFonts w:cs="Arial Unicode MS" w:eastAsia="Arial Unicode MS"/>
          <w:outline w:val="0"/>
          <w:color w:val="000000"/>
          <w:sz w:val="22"/>
          <w:szCs w:val="22"/>
          <w:u w:color="000000"/>
          <w:rtl w:val="0"/>
          <w:lang w:val="en-US"/>
          <w14:textFill>
            <w14:solidFill>
              <w14:srgbClr w14:val="000000"/>
            </w14:solidFill>
          </w14:textFill>
        </w:rPr>
        <w:t>at City Tech? Personally, I hope this does not become</w:t>
      </w:r>
      <w:r>
        <w:rPr>
          <w:rStyle w:val="None"/>
          <w:rFonts w:cs="Arial Unicode MS" w:eastAsia="Arial Unicode MS" w:hint="default"/>
          <w:outline w:val="0"/>
          <w:color w:val="000000"/>
          <w:sz w:val="22"/>
          <w:szCs w:val="22"/>
          <w:u w:color="000000"/>
          <w:rtl w:val="0"/>
          <w14:textFill>
            <w14:solidFill>
              <w14:srgbClr w14:val="000000"/>
            </w14:solidFill>
          </w14:textFill>
        </w:rPr>
        <w:t> </w:t>
      </w:r>
      <w:r>
        <w:rPr>
          <w:rStyle w:val="None"/>
          <w:rFonts w:cs="Arial Unicode MS" w:eastAsia="Arial Unicode MS"/>
          <w:outline w:val="0"/>
          <w:color w:val="000000"/>
          <w:sz w:val="22"/>
          <w:szCs w:val="22"/>
          <w:u w:color="000000"/>
          <w:rtl w:val="0"/>
          <w:lang w:val="en-US"/>
          <w14:textFill>
            <w14:solidFill>
              <w14:srgbClr w14:val="000000"/>
            </w14:solidFill>
          </w14:textFill>
        </w:rPr>
        <w:t>a requirement</w:t>
      </w:r>
      <w:r>
        <w:rPr>
          <w:rStyle w:val="None"/>
          <w:rFonts w:cs="Arial Unicode MS" w:eastAsia="Arial Unicode MS" w:hint="default"/>
          <w:outline w:val="0"/>
          <w:color w:val="000000"/>
          <w:sz w:val="22"/>
          <w:szCs w:val="22"/>
          <w:u w:color="000000"/>
          <w:rtl w:val="0"/>
          <w14:textFill>
            <w14:solidFill>
              <w14:srgbClr w14:val="000000"/>
            </w14:solidFill>
          </w14:textFill>
        </w:rPr>
        <w:t> </w:t>
      </w:r>
      <w:r>
        <w:rPr>
          <w:rStyle w:val="None"/>
          <w:rFonts w:cs="Arial Unicode MS" w:eastAsia="Arial Unicode MS"/>
          <w:outline w:val="0"/>
          <w:color w:val="000000"/>
          <w:sz w:val="22"/>
          <w:szCs w:val="22"/>
          <w:u w:color="000000"/>
          <w:rtl w:val="0"/>
          <w:lang w:val="en-US"/>
          <w14:textFill>
            <w14:solidFill>
              <w14:srgbClr w14:val="000000"/>
            </w14:solidFill>
          </w14:textFill>
        </w:rPr>
        <w:t>for the Legal Studies student. Will I be interested</w:t>
      </w:r>
      <w:r>
        <w:rPr>
          <w:rStyle w:val="None"/>
          <w:rFonts w:cs="Arial Unicode MS" w:eastAsia="Arial Unicode MS" w:hint="default"/>
          <w:outline w:val="0"/>
          <w:color w:val="000000"/>
          <w:sz w:val="22"/>
          <w:szCs w:val="22"/>
          <w:u w:color="000000"/>
          <w:rtl w:val="0"/>
          <w14:textFill>
            <w14:solidFill>
              <w14:srgbClr w14:val="000000"/>
            </w14:solidFill>
          </w14:textFill>
        </w:rPr>
        <w:t> </w:t>
      </w:r>
      <w:r>
        <w:rPr>
          <w:rStyle w:val="None"/>
          <w:rFonts w:cs="Arial Unicode MS" w:eastAsia="Arial Unicode MS"/>
          <w:outline w:val="0"/>
          <w:color w:val="000000"/>
          <w:sz w:val="22"/>
          <w:szCs w:val="22"/>
          <w:u w:color="000000"/>
          <w:rtl w:val="0"/>
          <w:lang w:val="en-US"/>
          <w14:textFill>
            <w14:solidFill>
              <w14:srgbClr w14:val="000000"/>
            </w14:solidFill>
          </w14:textFill>
        </w:rPr>
        <w:t>in taking this class nope; I get distracted and fell asleep</w:t>
      </w:r>
      <w:r>
        <w:rPr>
          <w:rStyle w:val="None"/>
          <w:rFonts w:cs="Arial Unicode MS" w:eastAsia="Arial Unicode MS" w:hint="default"/>
          <w:outline w:val="0"/>
          <w:color w:val="000000"/>
          <w:sz w:val="22"/>
          <w:szCs w:val="22"/>
          <w:u w:color="000000"/>
          <w:rtl w:val="0"/>
          <w14:textFill>
            <w14:solidFill>
              <w14:srgbClr w14:val="000000"/>
            </w14:solidFill>
          </w14:textFill>
        </w:rPr>
        <w:t> </w:t>
      </w:r>
      <w:r>
        <w:rPr>
          <w:rStyle w:val="None"/>
          <w:rFonts w:cs="Arial Unicode MS" w:eastAsia="Arial Unicode MS"/>
          <w:outline w:val="0"/>
          <w:color w:val="000000"/>
          <w:sz w:val="22"/>
          <w:szCs w:val="22"/>
          <w:u w:color="000000"/>
          <w:rtl w:val="0"/>
          <w:lang w:val="en-US"/>
          <w14:textFill>
            <w14:solidFill>
              <w14:srgbClr w14:val="000000"/>
            </w14:solidFill>
          </w14:textFill>
        </w:rPr>
        <w:t>anytime I try</w:t>
      </w:r>
      <w:r>
        <w:rPr>
          <w:rStyle w:val="None"/>
          <w:rFonts w:cs="Arial Unicode MS" w:eastAsia="Arial Unicode MS" w:hint="default"/>
          <w:outline w:val="0"/>
          <w:color w:val="000000"/>
          <w:sz w:val="22"/>
          <w:szCs w:val="22"/>
          <w:u w:color="000000"/>
          <w:rtl w:val="0"/>
          <w14:textFill>
            <w14:solidFill>
              <w14:srgbClr w14:val="000000"/>
            </w14:solidFill>
          </w14:textFill>
        </w:rPr>
        <w:t> </w:t>
      </w:r>
      <w:r>
        <w:rPr>
          <w:rStyle w:val="None"/>
          <w:rFonts w:cs="Arial Unicode MS" w:eastAsia="Arial Unicode MS"/>
          <w:outline w:val="0"/>
          <w:color w:val="000000"/>
          <w:sz w:val="22"/>
          <w:szCs w:val="22"/>
          <w:u w:color="000000"/>
          <w:rtl w:val="0"/>
          <w:lang w:val="en-US"/>
          <w14:textFill>
            <w14:solidFill>
              <w14:srgbClr w14:val="000000"/>
            </w14:solidFill>
          </w14:textFill>
        </w:rPr>
        <w:t>to watch movies, show, or even play. However,</w:t>
      </w:r>
      <w:r>
        <w:rPr>
          <w:rStyle w:val="None"/>
          <w:rFonts w:cs="Arial Unicode MS" w:eastAsia="Arial Unicode MS" w:hint="default"/>
          <w:outline w:val="0"/>
          <w:color w:val="000000"/>
          <w:sz w:val="22"/>
          <w:szCs w:val="22"/>
          <w:u w:color="000000"/>
          <w:rtl w:val="0"/>
          <w14:textFill>
            <w14:solidFill>
              <w14:srgbClr w14:val="000000"/>
            </w14:solidFill>
          </w14:textFill>
        </w:rPr>
        <w:t> </w:t>
      </w:r>
      <w:r>
        <w:rPr>
          <w:rStyle w:val="None"/>
          <w:rFonts w:cs="Arial Unicode MS" w:eastAsia="Arial Unicode MS"/>
          <w:outline w:val="0"/>
          <w:color w:val="000000"/>
          <w:sz w:val="22"/>
          <w:szCs w:val="22"/>
          <w:u w:color="000000"/>
          <w:rtl w:val="0"/>
          <w:lang w:val="en-US"/>
          <w14:textFill>
            <w14:solidFill>
              <w14:srgbClr w14:val="000000"/>
            </w14:solidFill>
          </w14:textFill>
        </w:rPr>
        <w:t>I think it is a marvelous idea, combining law and theatre</w:t>
      </w:r>
      <w:r>
        <w:rPr>
          <w:rStyle w:val="None"/>
          <w:rFonts w:cs="Arial Unicode MS" w:eastAsia="Arial Unicode MS" w:hint="default"/>
          <w:outline w:val="0"/>
          <w:color w:val="000000"/>
          <w:sz w:val="22"/>
          <w:szCs w:val="22"/>
          <w:u w:color="000000"/>
          <w:rtl w:val="0"/>
          <w14:textFill>
            <w14:solidFill>
              <w14:srgbClr w14:val="000000"/>
            </w14:solidFill>
          </w14:textFill>
        </w:rPr>
        <w:t> </w:t>
      </w:r>
      <w:r>
        <w:rPr>
          <w:rStyle w:val="None"/>
          <w:rFonts w:cs="Arial Unicode MS" w:eastAsia="Arial Unicode MS"/>
          <w:outline w:val="0"/>
          <w:color w:val="000000"/>
          <w:sz w:val="22"/>
          <w:szCs w:val="22"/>
          <w:u w:color="000000"/>
          <w:rtl w:val="0"/>
          <w:lang w:val="en-US"/>
          <w14:textFill>
            <w14:solidFill>
              <w14:srgbClr w14:val="000000"/>
            </w14:solidFill>
          </w14:textFill>
        </w:rPr>
        <w:t>together. It will benefit student who wish to go to law school and become future attorney. It will give them firsthand experience how to deal with court related environments.</w:t>
      </w:r>
      <w:r>
        <w:rPr>
          <w:rStyle w:val="None"/>
          <w:rFonts w:cs="Arial Unicode MS" w:eastAsia="Arial Unicode MS" w:hint="default"/>
          <w:outline w:val="0"/>
          <w:color w:val="000000"/>
          <w:sz w:val="22"/>
          <w:szCs w:val="22"/>
          <w:u w:color="000000"/>
          <w:rtl w:val="0"/>
          <w14:textFill>
            <w14:solidFill>
              <w14:srgbClr w14:val="000000"/>
            </w14:solidFill>
          </w14:textFill>
        </w:rPr>
        <w:t>   </w:t>
      </w:r>
    </w:p>
    <w:p>
      <w:pPr>
        <w:pStyle w:val="Body"/>
        <w:rPr>
          <w:rStyle w:val="None"/>
          <w:outline w:val="0"/>
          <w:color w:val="000000"/>
          <w:sz w:val="22"/>
          <w:szCs w:val="22"/>
          <w:u w:color="000000"/>
          <w14:textFill>
            <w14:solidFill>
              <w14:srgbClr w14:val="000000"/>
            </w14:solidFill>
          </w14:textFill>
        </w:rPr>
      </w:pPr>
      <w:r>
        <w:rPr>
          <w:rStyle w:val="None"/>
          <w:rFonts w:cs="Arial Unicode MS" w:eastAsia="Arial Unicode MS"/>
          <w:outline w:val="0"/>
          <w:color w:val="000000"/>
          <w:sz w:val="22"/>
          <w:szCs w:val="22"/>
          <w:u w:color="000000"/>
          <w:rtl w:val="0"/>
          <w:lang w:val="en-US"/>
          <w14:textFill>
            <w14:solidFill>
              <w14:srgbClr w14:val="000000"/>
            </w14:solidFill>
          </w14:textFill>
        </w:rPr>
        <w:t>2. What aspects of the course do you like? And/or</w:t>
      </w:r>
      <w:r>
        <w:rPr>
          <w:rStyle w:val="None"/>
          <w:rFonts w:cs="Arial Unicode MS" w:eastAsia="Arial Unicode MS" w:hint="default"/>
          <w:outline w:val="0"/>
          <w:color w:val="000000"/>
          <w:sz w:val="22"/>
          <w:szCs w:val="22"/>
          <w:u w:color="000000"/>
          <w:rtl w:val="0"/>
          <w14:textFill>
            <w14:solidFill>
              <w14:srgbClr w14:val="000000"/>
            </w14:solidFill>
          </w14:textFill>
        </w:rPr>
        <w:t> </w:t>
      </w:r>
      <w:r>
        <w:rPr>
          <w:rStyle w:val="None"/>
          <w:rFonts w:cs="Arial Unicode MS" w:eastAsia="Arial Unicode MS"/>
          <w:outline w:val="0"/>
          <w:color w:val="000000"/>
          <w:sz w:val="22"/>
          <w:szCs w:val="22"/>
          <w:u w:color="000000"/>
          <w:rtl w:val="0"/>
          <w:lang w:val="en-US"/>
          <w14:textFill>
            <w14:solidFill>
              <w14:srgbClr w14:val="000000"/>
            </w14:solidFill>
          </w14:textFill>
        </w:rPr>
        <w:t>what</w:t>
      </w:r>
      <w:r>
        <w:rPr>
          <w:rStyle w:val="None"/>
          <w:rFonts w:cs="Arial Unicode MS" w:eastAsia="Arial Unicode MS" w:hint="default"/>
          <w:outline w:val="0"/>
          <w:color w:val="000000"/>
          <w:sz w:val="22"/>
          <w:szCs w:val="22"/>
          <w:u w:color="000000"/>
          <w:rtl w:val="0"/>
          <w14:textFill>
            <w14:solidFill>
              <w14:srgbClr w14:val="000000"/>
            </w14:solidFill>
          </w14:textFill>
        </w:rPr>
        <w:t> </w:t>
      </w:r>
      <w:r>
        <w:rPr>
          <w:rStyle w:val="None"/>
          <w:rFonts w:cs="Arial Unicode MS" w:eastAsia="Arial Unicode MS"/>
          <w:outline w:val="0"/>
          <w:color w:val="000000"/>
          <w:sz w:val="22"/>
          <w:szCs w:val="22"/>
          <w:u w:color="000000"/>
          <w:rtl w:val="0"/>
          <w:lang w:val="en-US"/>
          <w14:textFill>
            <w14:solidFill>
              <w14:srgbClr w14:val="000000"/>
            </w14:solidFill>
          </w14:textFill>
        </w:rPr>
        <w:t>could</w:t>
      </w:r>
      <w:r>
        <w:rPr>
          <w:rStyle w:val="None"/>
          <w:rFonts w:cs="Arial Unicode MS" w:eastAsia="Arial Unicode MS" w:hint="default"/>
          <w:outline w:val="0"/>
          <w:color w:val="000000"/>
          <w:sz w:val="22"/>
          <w:szCs w:val="22"/>
          <w:u w:color="000000"/>
          <w:rtl w:val="0"/>
          <w14:textFill>
            <w14:solidFill>
              <w14:srgbClr w14:val="000000"/>
            </w14:solidFill>
          </w14:textFill>
        </w:rPr>
        <w:t> </w:t>
      </w:r>
      <w:r>
        <w:rPr>
          <w:rStyle w:val="None"/>
          <w:rFonts w:cs="Arial Unicode MS" w:eastAsia="Arial Unicode MS"/>
          <w:outline w:val="0"/>
          <w:color w:val="000000"/>
          <w:sz w:val="22"/>
          <w:szCs w:val="22"/>
          <w:u w:color="000000"/>
          <w:rtl w:val="0"/>
          <w:lang w:val="en-US"/>
          <w14:textFill>
            <w14:solidFill>
              <w14:srgbClr w14:val="000000"/>
            </w14:solidFill>
          </w14:textFill>
        </w:rPr>
        <w:t>be improve upon? I like the part about combining law and theatre and the assignment that will be due every week but I do hope they change the textbook. I recommend finding</w:t>
      </w:r>
      <w:r>
        <w:rPr>
          <w:rStyle w:val="None"/>
          <w:rFonts w:cs="Arial Unicode MS" w:eastAsia="Arial Unicode MS" w:hint="default"/>
          <w:outline w:val="0"/>
          <w:color w:val="000000"/>
          <w:sz w:val="22"/>
          <w:szCs w:val="22"/>
          <w:u w:color="000000"/>
          <w:rtl w:val="0"/>
          <w14:textFill>
            <w14:solidFill>
              <w14:srgbClr w14:val="000000"/>
            </w14:solidFill>
          </w14:textFill>
        </w:rPr>
        <w:t> </w:t>
      </w:r>
      <w:r>
        <w:rPr>
          <w:rStyle w:val="None"/>
          <w:rFonts w:cs="Arial Unicode MS" w:eastAsia="Arial Unicode MS"/>
          <w:outline w:val="0"/>
          <w:color w:val="000000"/>
          <w:sz w:val="22"/>
          <w:szCs w:val="22"/>
          <w:u w:color="000000"/>
          <w:rtl w:val="0"/>
          <w:lang w:val="en-US"/>
          <w14:textFill>
            <w14:solidFill>
              <w14:srgbClr w14:val="000000"/>
            </w14:solidFill>
          </w14:textFill>
        </w:rPr>
        <w:t>textbook</w:t>
      </w:r>
      <w:r>
        <w:rPr>
          <w:rStyle w:val="None"/>
          <w:rFonts w:cs="Arial Unicode MS" w:eastAsia="Arial Unicode MS" w:hint="default"/>
          <w:outline w:val="0"/>
          <w:color w:val="000000"/>
          <w:sz w:val="22"/>
          <w:szCs w:val="22"/>
          <w:u w:color="000000"/>
          <w:rtl w:val="0"/>
          <w14:textFill>
            <w14:solidFill>
              <w14:srgbClr w14:val="000000"/>
            </w14:solidFill>
          </w14:textFill>
        </w:rPr>
        <w:t> </w:t>
      </w:r>
      <w:r>
        <w:rPr>
          <w:rStyle w:val="None"/>
          <w:rFonts w:cs="Arial Unicode MS" w:eastAsia="Arial Unicode MS"/>
          <w:outline w:val="0"/>
          <w:color w:val="000000"/>
          <w:sz w:val="22"/>
          <w:szCs w:val="22"/>
          <w:u w:color="000000"/>
          <w:rtl w:val="0"/>
          <w:lang w:val="en-US"/>
          <w14:textFill>
            <w14:solidFill>
              <w14:srgbClr w14:val="000000"/>
            </w14:solidFill>
          </w14:textFill>
        </w:rPr>
        <w:t>that are newer edition, the textbook this course requires</w:t>
      </w:r>
      <w:r>
        <w:rPr>
          <w:rStyle w:val="None"/>
          <w:rFonts w:cs="Arial Unicode MS" w:eastAsia="Arial Unicode MS" w:hint="default"/>
          <w:outline w:val="0"/>
          <w:color w:val="000000"/>
          <w:sz w:val="22"/>
          <w:szCs w:val="22"/>
          <w:u w:color="000000"/>
          <w:rtl w:val="0"/>
          <w14:textFill>
            <w14:solidFill>
              <w14:srgbClr w14:val="000000"/>
            </w14:solidFill>
          </w14:textFill>
        </w:rPr>
        <w:t> </w:t>
      </w:r>
      <w:r>
        <w:rPr>
          <w:rStyle w:val="None"/>
          <w:rFonts w:cs="Arial Unicode MS" w:eastAsia="Arial Unicode MS"/>
          <w:outline w:val="0"/>
          <w:color w:val="000000"/>
          <w:sz w:val="22"/>
          <w:szCs w:val="22"/>
          <w:u w:color="000000"/>
          <w:rtl w:val="0"/>
          <w:lang w:val="en-US"/>
          <w14:textFill>
            <w14:solidFill>
              <w14:srgbClr w14:val="000000"/>
            </w14:solidFill>
          </w14:textFill>
        </w:rPr>
        <w:t>is from 1997, the year I was born.</w:t>
      </w:r>
      <w:r>
        <w:rPr>
          <w:rStyle w:val="None"/>
          <w:rFonts w:cs="Arial Unicode MS" w:eastAsia="Arial Unicode MS" w:hint="default"/>
          <w:outline w:val="0"/>
          <w:color w:val="000000"/>
          <w:sz w:val="22"/>
          <w:szCs w:val="22"/>
          <w:u w:color="000000"/>
          <w:rtl w:val="0"/>
          <w14:textFill>
            <w14:solidFill>
              <w14:srgbClr w14:val="000000"/>
            </w14:solidFill>
          </w14:textFill>
        </w:rPr>
        <w:t>   </w:t>
      </w:r>
    </w:p>
    <w:p>
      <w:pPr>
        <w:pStyle w:val="Body"/>
        <w:rPr>
          <w:rStyle w:val="None"/>
          <w:outline w:val="0"/>
          <w:color w:val="000000"/>
          <w:sz w:val="22"/>
          <w:szCs w:val="22"/>
          <w:u w:color="000000"/>
          <w14:textFill>
            <w14:solidFill>
              <w14:srgbClr w14:val="000000"/>
            </w14:solidFill>
          </w14:textFill>
        </w:rPr>
      </w:pPr>
      <w:r>
        <w:rPr>
          <w:rStyle w:val="None"/>
          <w:rFonts w:cs="Arial Unicode MS" w:eastAsia="Arial Unicode MS"/>
          <w:outline w:val="0"/>
          <w:color w:val="000000"/>
          <w:sz w:val="22"/>
          <w:szCs w:val="22"/>
          <w:u w:color="000000"/>
          <w:rtl w:val="0"/>
          <w:lang w:val="en-US"/>
          <w14:textFill>
            <w14:solidFill>
              <w14:srgbClr w14:val="000000"/>
            </w14:solidFill>
          </w14:textFill>
        </w:rPr>
        <w:t>3. What else would you like see added to the course? I feel like for a student to understand, they need to be demonstrated. You should take the student to field trip to the</w:t>
      </w:r>
      <w:r>
        <w:rPr>
          <w:rStyle w:val="None"/>
          <w:rFonts w:cs="Arial Unicode MS" w:eastAsia="Arial Unicode MS" w:hint="default"/>
          <w:outline w:val="0"/>
          <w:color w:val="000000"/>
          <w:sz w:val="22"/>
          <w:szCs w:val="22"/>
          <w:u w:color="000000"/>
          <w:rtl w:val="0"/>
          <w14:textFill>
            <w14:solidFill>
              <w14:srgbClr w14:val="000000"/>
            </w14:solidFill>
          </w14:textFill>
        </w:rPr>
        <w:t> </w:t>
      </w:r>
      <w:r>
        <w:rPr>
          <w:rStyle w:val="None"/>
          <w:rFonts w:cs="Arial Unicode MS" w:eastAsia="Arial Unicode MS"/>
          <w:outline w:val="0"/>
          <w:color w:val="000000"/>
          <w:sz w:val="22"/>
          <w:szCs w:val="22"/>
          <w:u w:color="000000"/>
          <w:rtl w:val="0"/>
          <w:lang w:val="en-US"/>
          <w14:textFill>
            <w14:solidFill>
              <w14:srgbClr w14:val="000000"/>
            </w14:solidFill>
          </w14:textFill>
        </w:rPr>
        <w:t>court and show them how a case gets resolve.</w:t>
      </w:r>
      <w:r>
        <w:rPr>
          <w:rStyle w:val="None"/>
          <w:rFonts w:cs="Arial Unicode MS" w:eastAsia="Arial Unicode MS" w:hint="default"/>
          <w:outline w:val="0"/>
          <w:color w:val="000000"/>
          <w:sz w:val="22"/>
          <w:szCs w:val="22"/>
          <w:u w:color="000000"/>
          <w:rtl w:val="0"/>
          <w14:textFill>
            <w14:solidFill>
              <w14:srgbClr w14:val="000000"/>
            </w14:solidFill>
          </w14:textFill>
        </w:rPr>
        <w:t>  </w:t>
        <w:br w:type="textWrapping"/>
      </w:r>
      <w:r>
        <w:rPr>
          <w:rStyle w:val="None"/>
          <w:rFonts w:cs="Arial Unicode MS" w:eastAsia="Arial Unicode MS"/>
          <w:outline w:val="0"/>
          <w:color w:val="000000"/>
          <w:sz w:val="22"/>
          <w:szCs w:val="22"/>
          <w:u w:color="000000"/>
          <w:rtl w:val="0"/>
          <w:lang w:val="en-US"/>
          <w14:textFill>
            <w14:solidFill>
              <w14:srgbClr w14:val="000000"/>
            </w14:solidFill>
          </w14:textFill>
        </w:rPr>
        <w:t>4. What skills/knowledge</w:t>
      </w:r>
      <w:r>
        <w:rPr>
          <w:rStyle w:val="None"/>
          <w:rFonts w:cs="Arial Unicode MS" w:eastAsia="Arial Unicode MS" w:hint="default"/>
          <w:outline w:val="0"/>
          <w:color w:val="000000"/>
          <w:sz w:val="22"/>
          <w:szCs w:val="22"/>
          <w:u w:color="000000"/>
          <w:rtl w:val="0"/>
          <w14:textFill>
            <w14:solidFill>
              <w14:srgbClr w14:val="000000"/>
            </w14:solidFill>
          </w14:textFill>
        </w:rPr>
        <w:t> </w:t>
      </w:r>
      <w:r>
        <w:rPr>
          <w:rStyle w:val="None"/>
          <w:rFonts w:cs="Arial Unicode MS" w:eastAsia="Arial Unicode MS"/>
          <w:outline w:val="0"/>
          <w:color w:val="000000"/>
          <w:sz w:val="22"/>
          <w:szCs w:val="22"/>
          <w:u w:color="000000"/>
          <w:rtl w:val="0"/>
          <w:lang w:val="en-US"/>
          <w14:textFill>
            <w14:solidFill>
              <w14:srgbClr w14:val="000000"/>
            </w14:solidFill>
          </w14:textFill>
        </w:rPr>
        <w:t>will you take away after taking such this course? First confidence, you will not be shy to speak in front of mass amount of people. Development of techniques and argument</w:t>
      </w:r>
      <w:r>
        <w:rPr>
          <w:rStyle w:val="None"/>
          <w:rFonts w:cs="Arial Unicode MS" w:eastAsia="Arial Unicode MS" w:hint="default"/>
          <w:outline w:val="0"/>
          <w:color w:val="000000"/>
          <w:sz w:val="22"/>
          <w:szCs w:val="22"/>
          <w:u w:color="000000"/>
          <w:rtl w:val="0"/>
          <w14:textFill>
            <w14:solidFill>
              <w14:srgbClr w14:val="000000"/>
            </w14:solidFill>
          </w14:textFill>
        </w:rPr>
        <w:t> </w:t>
      </w:r>
      <w:r>
        <w:rPr>
          <w:rStyle w:val="None"/>
          <w:rFonts w:cs="Arial Unicode MS" w:eastAsia="Arial Unicode MS"/>
          <w:outline w:val="0"/>
          <w:color w:val="000000"/>
          <w:sz w:val="22"/>
          <w:szCs w:val="22"/>
          <w:u w:color="000000"/>
          <w:rtl w:val="0"/>
          <w:lang w:val="en-US"/>
          <w14:textFill>
            <w14:solidFill>
              <w14:srgbClr w14:val="000000"/>
            </w14:solidFill>
          </w14:textFill>
        </w:rPr>
        <w:t>in a calming manner. Acquire more knowledge about law and finally getting free acting lesson, may</w:t>
      </w:r>
      <w:r>
        <w:rPr>
          <w:rStyle w:val="None"/>
          <w:rFonts w:cs="Arial Unicode MS" w:eastAsia="Arial Unicode MS" w:hint="default"/>
          <w:outline w:val="0"/>
          <w:color w:val="000000"/>
          <w:sz w:val="22"/>
          <w:szCs w:val="22"/>
          <w:u w:color="000000"/>
          <w:rtl w:val="0"/>
          <w14:textFill>
            <w14:solidFill>
              <w14:srgbClr w14:val="000000"/>
            </w14:solidFill>
          </w14:textFill>
        </w:rPr>
        <w:t> </w:t>
      </w:r>
      <w:r>
        <w:rPr>
          <w:rStyle w:val="None"/>
          <w:rFonts w:cs="Arial Unicode MS" w:eastAsia="Arial Unicode MS"/>
          <w:outline w:val="0"/>
          <w:color w:val="000000"/>
          <w:sz w:val="22"/>
          <w:szCs w:val="22"/>
          <w:u w:color="000000"/>
          <w:rtl w:val="0"/>
          <w:lang w:val="en-US"/>
          <w14:textFill>
            <w14:solidFill>
              <w14:srgbClr w14:val="000000"/>
            </w14:solidFill>
          </w14:textFill>
        </w:rPr>
        <w:t>help you if you plan on pursuing acting career.</w:t>
      </w:r>
      <w:r>
        <w:rPr>
          <w:rStyle w:val="None"/>
          <w:rFonts w:cs="Arial Unicode MS" w:eastAsia="Arial Unicode MS" w:hint="default"/>
          <w:outline w:val="0"/>
          <w:color w:val="000000"/>
          <w:sz w:val="22"/>
          <w:szCs w:val="22"/>
          <w:u w:color="000000"/>
          <w:rtl w:val="0"/>
          <w14:textFill>
            <w14:solidFill>
              <w14:srgbClr w14:val="000000"/>
            </w14:solidFill>
          </w14:textFill>
        </w:rPr>
        <w:t>      </w:t>
      </w:r>
    </w:p>
    <w:p>
      <w:pPr>
        <w:pStyle w:val="Body"/>
        <w:rPr>
          <w:rStyle w:val="mceitemhiddenspellword"/>
          <w:sz w:val="22"/>
          <w:szCs w:val="22"/>
        </w:rPr>
      </w:pP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b w:val="1"/>
          <w:bCs w:val="1"/>
          <w:outline w:val="0"/>
          <w:color w:val="111111"/>
          <w:sz w:val="22"/>
          <w:szCs w:val="22"/>
          <w:u w:color="111111"/>
          <w:rtl w:val="0"/>
          <w:lang w:val="en-US"/>
          <w14:textFill>
            <w14:solidFill>
              <w14:srgbClr w14:val="111111"/>
            </w14:solidFill>
          </w14:textFill>
        </w:rPr>
        <w:t>Shelly Jennings</w:t>
      </w:r>
      <w:r>
        <w:rPr>
          <w:rStyle w:val="None"/>
          <w:rFonts w:cs="Arial Unicode MS" w:eastAsia="Arial Unicode MS" w:hint="default"/>
          <w:b w:val="1"/>
          <w:bCs w:val="1"/>
          <w:outline w:val="0"/>
          <w:color w:val="111111"/>
          <w:sz w:val="22"/>
          <w:szCs w:val="22"/>
          <w:u w:color="111111"/>
          <w:rtl w:val="0"/>
          <w14:textFill>
            <w14:solidFill>
              <w14:srgbClr w14:val="111111"/>
            </w14:solidFill>
          </w14:textFill>
        </w:rPr>
        <w:t> </w:t>
      </w:r>
    </w:p>
    <w:p>
      <w:pPr>
        <w:pStyle w:val="Body"/>
        <w:rPr>
          <w:rStyle w:val="None"/>
          <w:b w:val="1"/>
          <w:bCs w:val="1"/>
          <w:outline w:val="0"/>
          <w:color w:val="111111"/>
          <w:sz w:val="22"/>
          <w:szCs w:val="22"/>
          <w:u w:color="111111"/>
          <w14:textFill>
            <w14:solidFill>
              <w14:srgbClr w14:val="111111"/>
            </w14:solidFill>
          </w14:textFill>
        </w:rPr>
      </w:pPr>
      <w:r>
        <w:rPr>
          <w:rStyle w:val="None"/>
          <w:rFonts w:cs="Arial Unicode MS" w:eastAsia="Arial Unicode MS"/>
          <w:b w:val="1"/>
          <w:bCs w:val="1"/>
          <w:outline w:val="0"/>
          <w:color w:val="111111"/>
          <w:sz w:val="22"/>
          <w:szCs w:val="22"/>
          <w:u w:color="111111"/>
          <w:rtl w:val="0"/>
          <w:lang w:val="en-US"/>
          <w14:textFill>
            <w14:solidFill>
              <w14:srgbClr w14:val="111111"/>
            </w14:solidFill>
          </w14:textFill>
        </w:rPr>
        <w:t>ID Course</w:t>
      </w: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outline w:val="0"/>
          <w:color w:val="111111"/>
          <w:sz w:val="22"/>
          <w:szCs w:val="22"/>
          <w:u w:color="111111"/>
          <w:rtl w:val="0"/>
          <w:lang w:val="en-US"/>
          <w14:textFill>
            <w14:solidFill>
              <w14:srgbClr w14:val="111111"/>
            </w14:solidFill>
          </w14:textFill>
        </w:rPr>
        <w:t>Unfortunately, I am currently taking the required ID course. However, this proposed ID course is quite interesting. If it had been in existence earlier, I would definitely</w:t>
      </w:r>
      <w:r>
        <w:rPr>
          <w:rStyle w:val="None"/>
          <w:rFonts w:cs="Arial Unicode MS" w:eastAsia="Arial Unicode MS" w:hint="default"/>
          <w:outline w:val="0"/>
          <w:color w:val="111111"/>
          <w:sz w:val="22"/>
          <w:szCs w:val="22"/>
          <w:u w:color="111111"/>
          <w:rtl w:val="0"/>
          <w14:textFill>
            <w14:solidFill>
              <w14:srgbClr w14:val="111111"/>
            </w14:solidFill>
          </w14:textFill>
        </w:rPr>
        <w:t> </w:t>
      </w:r>
      <w:r>
        <w:rPr>
          <w:rStyle w:val="None"/>
          <w:rFonts w:cs="Arial Unicode MS" w:eastAsia="Arial Unicode MS"/>
          <w:outline w:val="0"/>
          <w:color w:val="111111"/>
          <w:sz w:val="22"/>
          <w:szCs w:val="22"/>
          <w:u w:color="111111"/>
          <w:rtl w:val="0"/>
          <w:lang w:val="en-US"/>
          <w14:textFill>
            <w14:solidFill>
              <w14:srgbClr w14:val="111111"/>
            </w14:solidFill>
          </w14:textFill>
        </w:rPr>
        <w:t>be taking it instead. I am particularly intrigued with the incorporation of public speaking, mixed with theater skills and aspects of law. It sounds amazing frankly. It will clearly enable future lawyers like</w:t>
      </w:r>
      <w:r>
        <w:rPr>
          <w:rStyle w:val="None"/>
          <w:rFonts w:cs="Arial Unicode MS" w:eastAsia="Arial Unicode MS" w:hint="default"/>
          <w:outline w:val="0"/>
          <w:color w:val="111111"/>
          <w:sz w:val="22"/>
          <w:szCs w:val="22"/>
          <w:u w:color="111111"/>
          <w:rtl w:val="0"/>
          <w14:textFill>
            <w14:solidFill>
              <w14:srgbClr w14:val="111111"/>
            </w14:solidFill>
          </w14:textFill>
        </w:rPr>
        <w:t> </w:t>
      </w:r>
      <w:r>
        <w:rPr>
          <w:rStyle w:val="None"/>
          <w:rFonts w:cs="Arial Unicode MS" w:eastAsia="Arial Unicode MS"/>
          <w:outline w:val="0"/>
          <w:color w:val="111111"/>
          <w:sz w:val="22"/>
          <w:szCs w:val="22"/>
          <w:u w:color="111111"/>
          <w:rtl w:val="0"/>
          <w:lang w:val="en-US"/>
          <w14:textFill>
            <w14:solidFill>
              <w14:srgbClr w14:val="111111"/>
            </w14:solidFill>
          </w14:textFill>
        </w:rPr>
        <w:t>myself to be more comfortable speaking publicly. The course seems well thought out and will get our creative juices flowing. It will not only sharpen and enhance our skills in creativity and communication,</w:t>
      </w:r>
      <w:r>
        <w:rPr>
          <w:rStyle w:val="None"/>
          <w:rFonts w:cs="Arial Unicode MS" w:eastAsia="Arial Unicode MS" w:hint="default"/>
          <w:outline w:val="0"/>
          <w:color w:val="111111"/>
          <w:sz w:val="22"/>
          <w:szCs w:val="22"/>
          <w:u w:color="111111"/>
          <w:rtl w:val="0"/>
          <w14:textFill>
            <w14:solidFill>
              <w14:srgbClr w14:val="111111"/>
            </w14:solidFill>
          </w14:textFill>
        </w:rPr>
        <w:t> </w:t>
      </w:r>
      <w:r>
        <w:rPr>
          <w:rStyle w:val="None"/>
          <w:rFonts w:cs="Arial Unicode MS" w:eastAsia="Arial Unicode MS"/>
          <w:outline w:val="0"/>
          <w:color w:val="111111"/>
          <w:sz w:val="22"/>
          <w:szCs w:val="22"/>
          <w:u w:color="111111"/>
          <w:rtl w:val="0"/>
          <w:lang w:val="en-US"/>
          <w14:textFill>
            <w14:solidFill>
              <w14:srgbClr w14:val="111111"/>
            </w14:solidFill>
          </w14:textFill>
        </w:rPr>
        <w:t>but it will enable us to be more outspoken, which is a vital skill in the field of law.</w:t>
      </w:r>
      <w:r>
        <w:rPr>
          <w:rStyle w:val="None"/>
          <w:rFonts w:cs="Arial Unicode MS" w:eastAsia="Arial Unicode MS" w:hint="default"/>
          <w:outline w:val="0"/>
          <w:color w:val="111111"/>
          <w:sz w:val="22"/>
          <w:szCs w:val="22"/>
          <w:u w:color="111111"/>
          <w:rtl w:val="0"/>
          <w14:textFill>
            <w14:solidFill>
              <w14:srgbClr w14:val="111111"/>
            </w14:solidFill>
          </w14:textFill>
        </w:rPr>
        <w:t> </w:t>
      </w:r>
    </w:p>
    <w:p>
      <w:pPr>
        <w:pStyle w:val="Body"/>
        <w:rPr>
          <w:rStyle w:val="None"/>
          <w:b w:val="1"/>
          <w:bCs w:val="1"/>
          <w:sz w:val="22"/>
          <w:szCs w:val="22"/>
          <w:shd w:val="clear" w:color="auto" w:fill="e6e6e6"/>
        </w:rPr>
      </w:pPr>
    </w:p>
    <w:p>
      <w:pPr>
        <w:pStyle w:val="Body"/>
        <w:rPr>
          <w:rStyle w:val="None"/>
          <w:shd w:val="clear" w:color="auto" w:fill="e6e6e6"/>
        </w:rPr>
      </w:pPr>
      <w:r>
        <w:rPr>
          <w:rStyle w:val="None"/>
          <w:rFonts w:cs="Arial Unicode MS" w:eastAsia="Arial Unicode MS"/>
          <w:shd w:val="clear" w:color="auto" w:fill="e6e6e6"/>
          <w:rtl w:val="0"/>
        </w:rPr>
        <w:t>Hermena Smith</w:t>
      </w:r>
      <w:r>
        <w:rPr>
          <w:rStyle w:val="None"/>
          <w:rFonts w:cs="Arial Unicode MS" w:eastAsia="Arial Unicode MS" w:hint="default"/>
          <w:shd w:val="clear" w:color="auto" w:fill="e6e6e6"/>
          <w:rtl w:val="0"/>
        </w:rPr>
        <w:t> </w:t>
      </w: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outline w:val="0"/>
          <w:color w:val="111111"/>
          <w:sz w:val="22"/>
          <w:szCs w:val="22"/>
          <w:u w:color="111111"/>
          <w:rtl w:val="0"/>
          <w:lang w:val="en-US"/>
          <w14:textFill>
            <w14:solidFill>
              <w14:srgbClr w14:val="111111"/>
            </w14:solidFill>
          </w14:textFill>
        </w:rPr>
        <w:t>1)Yes I would.</w:t>
      </w: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outline w:val="0"/>
          <w:color w:val="111111"/>
          <w:sz w:val="22"/>
          <w:szCs w:val="22"/>
          <w:u w:color="111111"/>
          <w:rtl w:val="0"/>
          <w14:textFill>
            <w14:solidFill>
              <w14:srgbClr w14:val="111111"/>
            </w14:solidFill>
          </w14:textFill>
        </w:rPr>
        <w:t>2)</w:t>
      </w:r>
      <w:r>
        <w:rPr>
          <w:rStyle w:val="None"/>
          <w:rFonts w:cs="Arial Unicode MS" w:eastAsia="Arial Unicode MS" w:hint="default"/>
          <w:outline w:val="0"/>
          <w:color w:val="111111"/>
          <w:sz w:val="22"/>
          <w:szCs w:val="22"/>
          <w:u w:color="111111"/>
          <w:rtl w:val="0"/>
          <w14:textFill>
            <w14:solidFill>
              <w14:srgbClr w14:val="111111"/>
            </w14:solidFill>
          </w14:textFill>
        </w:rPr>
        <w:t> </w:t>
      </w:r>
      <w:r>
        <w:rPr>
          <w:rStyle w:val="None"/>
          <w:rFonts w:cs="Arial Unicode MS" w:eastAsia="Arial Unicode MS"/>
          <w:outline w:val="0"/>
          <w:color w:val="111111"/>
          <w:sz w:val="22"/>
          <w:szCs w:val="22"/>
          <w:u w:color="111111"/>
          <w:rtl w:val="0"/>
          <w:lang w:val="en-US"/>
          <w14:textFill>
            <w14:solidFill>
              <w14:srgbClr w14:val="111111"/>
            </w14:solidFill>
          </w14:textFill>
        </w:rPr>
        <w:t>I like the course the way It is and I need to improve myself</w:t>
      </w: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outline w:val="0"/>
          <w:color w:val="111111"/>
          <w:sz w:val="22"/>
          <w:szCs w:val="22"/>
          <w:u w:color="111111"/>
          <w:rtl w:val="0"/>
          <w14:textFill>
            <w14:solidFill>
              <w14:srgbClr w14:val="111111"/>
            </w14:solidFill>
          </w14:textFill>
        </w:rPr>
        <w:t>3)</w:t>
      </w:r>
      <w:r>
        <w:rPr>
          <w:rStyle w:val="None"/>
          <w:rFonts w:cs="Arial Unicode MS" w:eastAsia="Arial Unicode MS" w:hint="default"/>
          <w:outline w:val="0"/>
          <w:color w:val="111111"/>
          <w:sz w:val="22"/>
          <w:szCs w:val="22"/>
          <w:u w:color="111111"/>
          <w:rtl w:val="0"/>
          <w14:textFill>
            <w14:solidFill>
              <w14:srgbClr w14:val="111111"/>
            </w14:solidFill>
          </w14:textFill>
        </w:rPr>
        <w:t> </w:t>
      </w:r>
      <w:r>
        <w:rPr>
          <w:rStyle w:val="None"/>
          <w:rFonts w:cs="Arial Unicode MS" w:eastAsia="Arial Unicode MS"/>
          <w:outline w:val="0"/>
          <w:color w:val="111111"/>
          <w:sz w:val="22"/>
          <w:szCs w:val="22"/>
          <w:u w:color="111111"/>
          <w:rtl w:val="0"/>
          <w:lang w:val="en-US"/>
          <w14:textFill>
            <w14:solidFill>
              <w14:srgbClr w14:val="111111"/>
            </w14:solidFill>
          </w14:textFill>
        </w:rPr>
        <w:t>nothing</w:t>
      </w: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outline w:val="0"/>
          <w:color w:val="111111"/>
          <w:sz w:val="22"/>
          <w:szCs w:val="22"/>
          <w:u w:color="111111"/>
          <w:rtl w:val="0"/>
          <w14:textFill>
            <w14:solidFill>
              <w14:srgbClr w14:val="111111"/>
            </w14:solidFill>
          </w14:textFill>
        </w:rPr>
        <w:t>4)</w:t>
      </w:r>
      <w:r>
        <w:rPr>
          <w:rStyle w:val="None"/>
          <w:rFonts w:cs="Arial Unicode MS" w:eastAsia="Arial Unicode MS" w:hint="default"/>
          <w:outline w:val="0"/>
          <w:color w:val="111111"/>
          <w:sz w:val="22"/>
          <w:szCs w:val="22"/>
          <w:u w:color="111111"/>
          <w:rtl w:val="0"/>
          <w14:textFill>
            <w14:solidFill>
              <w14:srgbClr w14:val="111111"/>
            </w14:solidFill>
          </w14:textFill>
        </w:rPr>
        <w:t> </w:t>
      </w:r>
      <w:r>
        <w:rPr>
          <w:rStyle w:val="None"/>
          <w:rFonts w:cs="Arial Unicode MS" w:eastAsia="Arial Unicode MS"/>
          <w:outline w:val="0"/>
          <w:color w:val="111111"/>
          <w:sz w:val="22"/>
          <w:szCs w:val="22"/>
          <w:u w:color="111111"/>
          <w:rtl w:val="0"/>
          <w:lang w:val="en-US"/>
          <w14:textFill>
            <w14:solidFill>
              <w14:srgbClr w14:val="111111"/>
            </w14:solidFill>
          </w14:textFill>
        </w:rPr>
        <w:t>I've learned somethings I never knew before that I like</w:t>
      </w:r>
    </w:p>
    <w:p>
      <w:pPr>
        <w:pStyle w:val="Body"/>
      </w:pPr>
      <w:r>
        <w:rPr>
          <w:rStyle w:val="None"/>
          <w:rFonts w:ascii="Arial Unicode MS" w:cs="Arial Unicode MS" w:hAnsi="Arial Unicode MS" w:eastAsia="Arial Unicode MS"/>
          <w:b w:val="0"/>
          <w:bCs w:val="0"/>
          <w:i w:val="0"/>
          <w:iCs w:val="0"/>
          <w:outline w:val="0"/>
          <w:color w:val="111111"/>
          <w:sz w:val="22"/>
          <w:szCs w:val="22"/>
          <w:u w:color="111111"/>
          <w14:textFill>
            <w14:solidFill>
              <w14:srgbClr w14:val="111111"/>
            </w14:solidFill>
          </w14:textFill>
        </w:rPr>
        <w:br w:type="page"/>
      </w:r>
    </w:p>
    <w:p>
      <w:pPr>
        <w:pStyle w:val="Body"/>
        <w:rPr>
          <w:rStyle w:val="None"/>
          <w:b w:val="1"/>
          <w:bCs w:val="1"/>
          <w:sz w:val="22"/>
          <w:szCs w:val="22"/>
        </w:rPr>
      </w:pPr>
      <w:r>
        <w:rPr>
          <w:rStyle w:val="None"/>
          <w:rFonts w:cs="Arial Unicode MS" w:eastAsia="Arial Unicode MS"/>
          <w:b w:val="1"/>
          <w:bCs w:val="1"/>
          <w:sz w:val="22"/>
          <w:szCs w:val="22"/>
          <w:rtl w:val="0"/>
        </w:rPr>
        <w:t>Ozlem Deniz Sayal</w:t>
      </w:r>
      <w:r>
        <w:rPr>
          <w:rStyle w:val="None"/>
          <w:rFonts w:cs="Arial Unicode MS" w:eastAsia="Arial Unicode MS" w:hint="default"/>
          <w:b w:val="1"/>
          <w:bCs w:val="1"/>
          <w:sz w:val="22"/>
          <w:szCs w:val="22"/>
          <w:rtl w:val="0"/>
        </w:rPr>
        <w:t> </w:t>
      </w:r>
    </w:p>
    <w:p>
      <w:pPr>
        <w:pStyle w:val="Body"/>
        <w:rPr>
          <w:rStyle w:val="None"/>
          <w:b w:val="1"/>
          <w:bCs w:val="1"/>
          <w:sz w:val="22"/>
          <w:szCs w:val="22"/>
        </w:rPr>
      </w:pPr>
      <w:r>
        <w:rPr>
          <w:rStyle w:val="None"/>
          <w:rFonts w:cs="Arial Unicode MS" w:eastAsia="Arial Unicode MS"/>
          <w:b w:val="1"/>
          <w:bCs w:val="1"/>
          <w:sz w:val="22"/>
          <w:szCs w:val="22"/>
          <w:rtl w:val="0"/>
          <w:lang w:val="en-US"/>
        </w:rPr>
        <w:t>ID Theatre of law</w:t>
      </w:r>
    </w:p>
    <w:p>
      <w:pPr>
        <w:pStyle w:val="Body"/>
        <w:rPr>
          <w:rStyle w:val="None"/>
          <w:sz w:val="22"/>
          <w:szCs w:val="22"/>
        </w:rPr>
      </w:pPr>
      <w:r>
        <w:rPr>
          <w:rStyle w:val="None"/>
          <w:rFonts w:cs="Arial Unicode MS" w:eastAsia="Arial Unicode MS"/>
          <w:sz w:val="22"/>
          <w:szCs w:val="22"/>
          <w:rtl w:val="0"/>
          <w:lang w:val="en-US"/>
        </w:rPr>
        <w:t>1- I would be interested in taking this course because I believe body language and motions tell a lot about a person as well as it is a good way to reinforce your mindset.</w:t>
      </w:r>
      <w:r>
        <w:rPr>
          <w:rStyle w:val="None"/>
          <w:rFonts w:cs="Arial Unicode MS" w:eastAsia="Arial Unicode MS" w:hint="default"/>
          <w:sz w:val="22"/>
          <w:szCs w:val="22"/>
          <w:rtl w:val="0"/>
        </w:rPr>
        <w:t> </w:t>
      </w:r>
      <w:r>
        <w:rPr>
          <w:rStyle w:val="None"/>
          <w:rFonts w:cs="Arial Unicode MS" w:eastAsia="Arial Unicode MS"/>
          <w:sz w:val="22"/>
          <w:szCs w:val="22"/>
          <w:rtl w:val="0"/>
          <w:lang w:val="en-US"/>
        </w:rPr>
        <w:t>I'd like to practice being more convincing for any occasion in life.</w:t>
      </w:r>
    </w:p>
    <w:p>
      <w:pPr>
        <w:pStyle w:val="Body"/>
        <w:spacing w:after="240"/>
        <w:rPr>
          <w:rStyle w:val="None"/>
          <w:outline w:val="0"/>
          <w:color w:val="111111"/>
          <w:sz w:val="22"/>
          <w:szCs w:val="22"/>
          <w:u w:color="111111"/>
          <w14:textFill>
            <w14:solidFill>
              <w14:srgbClr w14:val="111111"/>
            </w14:solidFill>
          </w14:textFill>
        </w:rPr>
      </w:pPr>
      <w:r>
        <w:rPr>
          <w:rStyle w:val="None"/>
          <w:outline w:val="0"/>
          <w:color w:val="111111"/>
          <w:sz w:val="22"/>
          <w:szCs w:val="22"/>
          <w:u w:color="111111"/>
          <w:rtl w:val="0"/>
          <w14:textFill>
            <w14:solidFill>
              <w14:srgbClr w14:val="111111"/>
            </w14:solidFill>
          </w14:textFill>
        </w:rPr>
        <w:t>2-</w:t>
      </w:r>
      <w:r>
        <w:rPr>
          <w:rStyle w:val="None"/>
          <w:outline w:val="0"/>
          <w:color w:val="111111"/>
          <w:sz w:val="22"/>
          <w:szCs w:val="22"/>
          <w:u w:color="111111"/>
          <w:rtl w:val="0"/>
          <w14:textFill>
            <w14:solidFill>
              <w14:srgbClr w14:val="111111"/>
            </w14:solidFill>
          </w14:textFill>
        </w:rPr>
        <w:t> </w:t>
      </w:r>
      <w:r>
        <w:rPr>
          <w:rStyle w:val="None"/>
          <w:outline w:val="0"/>
          <w:color w:val="111111"/>
          <w:sz w:val="22"/>
          <w:szCs w:val="22"/>
          <w:u w:color="111111"/>
          <w:rtl w:val="0"/>
          <w:lang w:val="en-US"/>
          <w14:textFill>
            <w14:solidFill>
              <w14:srgbClr w14:val="111111"/>
            </w14:solidFill>
          </w14:textFill>
        </w:rPr>
        <w:t>I like that we are responsible of making presentations. This strengthens</w:t>
      </w:r>
      <w:r>
        <w:rPr>
          <w:rStyle w:val="None"/>
          <w:outline w:val="0"/>
          <w:color w:val="111111"/>
          <w:sz w:val="22"/>
          <w:szCs w:val="22"/>
          <w:u w:color="111111"/>
          <w:rtl w:val="0"/>
          <w14:textFill>
            <w14:solidFill>
              <w14:srgbClr w14:val="111111"/>
            </w14:solidFill>
          </w14:textFill>
        </w:rPr>
        <w:t> </w:t>
      </w:r>
      <w:r>
        <w:rPr>
          <w:rStyle w:val="None"/>
          <w:outline w:val="0"/>
          <w:color w:val="111111"/>
          <w:sz w:val="22"/>
          <w:szCs w:val="22"/>
          <w:u w:color="111111"/>
          <w:rtl w:val="0"/>
          <w:lang w:val="en-US"/>
          <w14:textFill>
            <w14:solidFill>
              <w14:srgbClr w14:val="111111"/>
            </w14:solidFill>
          </w14:textFill>
        </w:rPr>
        <w:t>our ability to apply the class in real life. I also like character analysis assignments as they make one</w:t>
      </w:r>
      <w:r>
        <w:rPr>
          <w:rStyle w:val="None"/>
          <w:outline w:val="0"/>
          <w:color w:val="111111"/>
          <w:sz w:val="22"/>
          <w:szCs w:val="22"/>
          <w:u w:color="111111"/>
          <w:rtl w:val="0"/>
          <w14:textFill>
            <w14:solidFill>
              <w14:srgbClr w14:val="111111"/>
            </w14:solidFill>
          </w14:textFill>
        </w:rPr>
        <w:t> </w:t>
      </w:r>
      <w:r>
        <w:rPr>
          <w:rStyle w:val="None"/>
          <w:outline w:val="0"/>
          <w:color w:val="111111"/>
          <w:sz w:val="22"/>
          <w:szCs w:val="22"/>
          <w:u w:color="111111"/>
          <w:rtl w:val="0"/>
          <w:lang w:val="en-US"/>
          <w14:textFill>
            <w14:solidFill>
              <w14:srgbClr w14:val="111111"/>
            </w14:solidFill>
          </w14:textFill>
        </w:rPr>
        <w:t>think deeply on someone and pushes to understand them.</w:t>
      </w:r>
      <w:r>
        <w:rPr>
          <w:rStyle w:val="None"/>
          <w:outline w:val="0"/>
          <w:color w:val="111111"/>
          <w:sz w:val="22"/>
          <w:szCs w:val="22"/>
          <w:u w:color="111111"/>
          <w:rtl w:val="0"/>
          <w14:textFill>
            <w14:solidFill>
              <w14:srgbClr w14:val="111111"/>
            </w14:solidFill>
          </w14:textFill>
        </w:rPr>
        <w:t xml:space="preserve">                                                                                                                                                                              </w:t>
      </w:r>
      <w:r>
        <w:rPr>
          <w:rStyle w:val="mceitemhiddenspellword"/>
          <w:rtl w:val="0"/>
          <w:lang w:val="en-US"/>
        </w:rPr>
        <w:t xml:space="preserve">3- I would like to see professor or professors to make a presentation on how theatrical skills can be used in a convincing way in a trial.                                                                                                                                              </w:t>
      </w:r>
      <w:r>
        <w:rPr>
          <w:rStyle w:val="None"/>
          <w:outline w:val="0"/>
          <w:color w:val="111111"/>
          <w:sz w:val="22"/>
          <w:szCs w:val="22"/>
          <w:u w:color="111111"/>
          <w:rtl w:val="0"/>
          <w:lang w:val="en-US"/>
          <w14:textFill>
            <w14:solidFill>
              <w14:srgbClr w14:val="111111"/>
            </w14:solidFill>
          </w14:textFill>
        </w:rPr>
        <w:t>4- I believe that I will have been improved in communication and descriptive body language.</w:t>
      </w:r>
      <w:r>
        <w:rPr>
          <w:rStyle w:val="None"/>
          <w:outline w:val="0"/>
          <w:color w:val="111111"/>
          <w:sz w:val="22"/>
          <w:szCs w:val="22"/>
          <w:u w:color="111111"/>
          <w:rtl w:val="0"/>
          <w14:textFill>
            <w14:solidFill>
              <w14:srgbClr w14:val="111111"/>
            </w14:solidFill>
          </w14:textFill>
        </w:rPr>
        <w:t> </w:t>
      </w:r>
    </w:p>
    <w:p>
      <w:pPr>
        <w:pStyle w:val="Body"/>
        <w:rPr>
          <w:rStyle w:val="None"/>
          <w:b w:val="1"/>
          <w:bCs w:val="1"/>
          <w:outline w:val="0"/>
          <w:color w:val="111111"/>
          <w:sz w:val="22"/>
          <w:szCs w:val="22"/>
          <w:u w:color="111111"/>
          <w14:textFill>
            <w14:solidFill>
              <w14:srgbClr w14:val="111111"/>
            </w14:solidFill>
          </w14:textFill>
        </w:rPr>
      </w:pPr>
    </w:p>
    <w:p>
      <w:pPr>
        <w:pStyle w:val="Body"/>
        <w:rPr>
          <w:rStyle w:val="None"/>
          <w:b w:val="1"/>
          <w:bCs w:val="1"/>
          <w:sz w:val="22"/>
          <w:szCs w:val="22"/>
        </w:rPr>
      </w:pPr>
      <w:r>
        <w:rPr>
          <w:rStyle w:val="None"/>
          <w:rFonts w:cs="Arial Unicode MS" w:eastAsia="Arial Unicode MS"/>
          <w:b w:val="1"/>
          <w:bCs w:val="1"/>
          <w:sz w:val="22"/>
          <w:szCs w:val="22"/>
          <w:rtl w:val="0"/>
        </w:rPr>
        <w:t>Emili Prado</w:t>
      </w:r>
      <w:r>
        <w:rPr>
          <w:rStyle w:val="None"/>
          <w:rFonts w:cs="Arial Unicode MS" w:eastAsia="Arial Unicode MS" w:hint="default"/>
          <w:b w:val="1"/>
          <w:bCs w:val="1"/>
          <w:sz w:val="22"/>
          <w:szCs w:val="22"/>
          <w:rtl w:val="0"/>
        </w:rPr>
        <w:t> </w:t>
      </w:r>
    </w:p>
    <w:p>
      <w:pPr>
        <w:pStyle w:val="Body"/>
        <w:rPr>
          <w:rStyle w:val="None"/>
          <w:b w:val="1"/>
          <w:bCs w:val="1"/>
          <w:sz w:val="22"/>
          <w:szCs w:val="22"/>
        </w:rPr>
      </w:pPr>
      <w:r>
        <w:rPr>
          <w:rStyle w:val="None"/>
          <w:rFonts w:cs="Arial Unicode MS" w:eastAsia="Arial Unicode MS"/>
          <w:b w:val="1"/>
          <w:bCs w:val="1"/>
          <w:sz w:val="22"/>
          <w:szCs w:val="22"/>
          <w:rtl w:val="0"/>
          <w:lang w:val="en-US"/>
        </w:rPr>
        <w:t>Theater and Law Course</w:t>
      </w:r>
    </w:p>
    <w:p>
      <w:pPr>
        <w:pStyle w:val="Body"/>
        <w:rPr>
          <w:rStyle w:val="None"/>
          <w:sz w:val="22"/>
          <w:szCs w:val="22"/>
        </w:rPr>
      </w:pPr>
      <w:r>
        <w:rPr>
          <w:rStyle w:val="None"/>
          <w:rFonts w:cs="Arial Unicode MS" w:eastAsia="Arial Unicode MS"/>
          <w:sz w:val="22"/>
          <w:szCs w:val="22"/>
          <w:rtl w:val="0"/>
        </w:rPr>
        <w:t>1.</w:t>
      </w:r>
      <w:r>
        <w:rPr>
          <w:rStyle w:val="None"/>
          <w:rFonts w:cs="Arial Unicode MS" w:eastAsia="Arial Unicode MS" w:hint="default"/>
          <w:sz w:val="22"/>
          <w:szCs w:val="22"/>
          <w:rtl w:val="0"/>
        </w:rPr>
        <w:t> </w:t>
      </w:r>
      <w:r>
        <w:rPr>
          <w:rStyle w:val="None"/>
          <w:rFonts w:cs="Arial Unicode MS" w:eastAsia="Arial Unicode MS"/>
          <w:sz w:val="22"/>
          <w:szCs w:val="22"/>
          <w:rtl w:val="0"/>
          <w:lang w:val="en-US"/>
        </w:rPr>
        <w:t>Yes, this is a course I would be interested in taking if offered at City Tech.</w:t>
      </w:r>
    </w:p>
    <w:p>
      <w:pPr>
        <w:pStyle w:val="Body"/>
        <w:rPr>
          <w:rStyle w:val="None"/>
          <w:sz w:val="22"/>
          <w:szCs w:val="22"/>
        </w:rPr>
      </w:pPr>
      <w:r>
        <w:rPr>
          <w:rStyle w:val="None"/>
          <w:rFonts w:cs="Arial Unicode MS" w:eastAsia="Arial Unicode MS"/>
          <w:sz w:val="22"/>
          <w:szCs w:val="22"/>
          <w:rtl w:val="0"/>
          <w:lang w:val="en-US"/>
        </w:rPr>
        <w:t>2. I like that this course is a way for students to practice communication with a more broad audience.</w:t>
      </w:r>
      <w:r>
        <w:rPr>
          <w:rStyle w:val="None"/>
          <w:rFonts w:cs="Arial Unicode MS" w:eastAsia="Arial Unicode MS" w:hint="default"/>
          <w:sz w:val="22"/>
          <w:szCs w:val="22"/>
          <w:rtl w:val="0"/>
        </w:rPr>
        <w:t> </w:t>
      </w:r>
      <w:r>
        <w:rPr>
          <w:rStyle w:val="None"/>
          <w:rFonts w:cs="Arial Unicode MS" w:eastAsia="Arial Unicode MS"/>
          <w:sz w:val="22"/>
          <w:szCs w:val="22"/>
          <w:rtl w:val="0"/>
          <w:lang w:val="en-US"/>
        </w:rPr>
        <w:t>It is a good idea to have more experience with different scenarios one might encounter throughout our career,</w:t>
      </w: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outline w:val="0"/>
          <w:color w:val="111111"/>
          <w:sz w:val="22"/>
          <w:szCs w:val="22"/>
          <w:u w:color="111111"/>
          <w:rtl w:val="0"/>
          <w:lang w:val="en-US"/>
          <w14:textFill>
            <w14:solidFill>
              <w14:srgbClr w14:val="111111"/>
            </w14:solidFill>
          </w14:textFill>
        </w:rPr>
        <w:t>3. I think giving more hands on activities would be useful so students have the chance to learn how to handle certain situations,</w:t>
      </w: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outline w:val="0"/>
          <w:color w:val="111111"/>
          <w:sz w:val="22"/>
          <w:szCs w:val="22"/>
          <w:u w:color="111111"/>
          <w:rtl w:val="0"/>
          <w:lang w:val="en-US"/>
          <w14:textFill>
            <w14:solidFill>
              <w14:srgbClr w14:val="111111"/>
            </w14:solidFill>
          </w14:textFill>
        </w:rPr>
        <w:t>4. I believe that after taking this course I would be able to have knowledge on proper attire in the law field and different ways to manage situations I may not be familiar with.</w:t>
      </w:r>
      <w:r>
        <w:rPr>
          <w:rStyle w:val="None"/>
          <w:rFonts w:cs="Arial Unicode MS" w:eastAsia="Arial Unicode MS" w:hint="default"/>
          <w:outline w:val="0"/>
          <w:color w:val="111111"/>
          <w:sz w:val="22"/>
          <w:szCs w:val="22"/>
          <w:u w:color="111111"/>
          <w:rtl w:val="0"/>
          <w14:textFill>
            <w14:solidFill>
              <w14:srgbClr w14:val="111111"/>
            </w14:solidFill>
          </w14:textFill>
        </w:rPr>
        <w:t>  </w:t>
      </w:r>
    </w:p>
    <w:p>
      <w:pPr>
        <w:pStyle w:val="Body"/>
        <w:rPr>
          <w:rStyle w:val="None"/>
          <w:b w:val="1"/>
          <w:bCs w:val="1"/>
          <w:outline w:val="0"/>
          <w:color w:val="111111"/>
          <w:sz w:val="22"/>
          <w:szCs w:val="22"/>
          <w:u w:color="111111"/>
          <w14:textFill>
            <w14:solidFill>
              <w14:srgbClr w14:val="111111"/>
            </w14:solidFill>
          </w14:textFill>
        </w:rPr>
      </w:pP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b w:val="1"/>
          <w:bCs w:val="1"/>
          <w:outline w:val="0"/>
          <w:color w:val="111111"/>
          <w:sz w:val="22"/>
          <w:szCs w:val="22"/>
          <w:u w:color="111111"/>
          <w:rtl w:val="0"/>
          <w14:textFill>
            <w14:solidFill>
              <w14:srgbClr w14:val="111111"/>
            </w14:solidFill>
          </w14:textFill>
        </w:rPr>
        <w:t>Jason Sajn</w:t>
      </w:r>
      <w:r>
        <w:rPr>
          <w:rStyle w:val="None"/>
          <w:rFonts w:cs="Arial Unicode MS" w:eastAsia="Arial Unicode MS" w:hint="default"/>
          <w:b w:val="1"/>
          <w:bCs w:val="1"/>
          <w:outline w:val="0"/>
          <w:color w:val="111111"/>
          <w:sz w:val="22"/>
          <w:szCs w:val="22"/>
          <w:u w:color="111111"/>
          <w:rtl w:val="0"/>
          <w14:textFill>
            <w14:solidFill>
              <w14:srgbClr w14:val="111111"/>
            </w14:solidFill>
          </w14:textFill>
        </w:rPr>
        <w:t> </w:t>
      </w: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outline w:val="0"/>
          <w:color w:val="111111"/>
          <w:sz w:val="22"/>
          <w:szCs w:val="22"/>
          <w:u w:color="111111"/>
          <w:rtl w:val="0"/>
          <w:lang w:val="en-US"/>
          <w14:textFill>
            <w14:solidFill>
              <w14:srgbClr w14:val="111111"/>
            </w14:solidFill>
          </w14:textFill>
        </w:rPr>
        <w:t>1. Yes, I would be highly interested in taking the course if it is offered at City Tech.</w:t>
      </w: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outline w:val="0"/>
          <w:color w:val="111111"/>
          <w:sz w:val="22"/>
          <w:szCs w:val="22"/>
          <w:u w:color="111111"/>
          <w:rtl w:val="0"/>
          <w:lang w:val="en-US"/>
          <w14:textFill>
            <w14:solidFill>
              <w14:srgbClr w14:val="111111"/>
            </w14:solidFill>
          </w14:textFill>
        </w:rPr>
        <w:t>2. The aspect of the course that stands out to me is "The Art of Oral Art", for it would be ideal to receive</w:t>
      </w:r>
      <w:r>
        <w:rPr>
          <w:rStyle w:val="None"/>
          <w:rFonts w:cs="Arial Unicode MS" w:eastAsia="Arial Unicode MS" w:hint="default"/>
          <w:outline w:val="0"/>
          <w:color w:val="111111"/>
          <w:sz w:val="22"/>
          <w:szCs w:val="22"/>
          <w:u w:color="111111"/>
          <w:rtl w:val="0"/>
          <w14:textFill>
            <w14:solidFill>
              <w14:srgbClr w14:val="111111"/>
            </w14:solidFill>
          </w14:textFill>
        </w:rPr>
        <w:t> </w:t>
      </w:r>
      <w:r>
        <w:rPr>
          <w:rStyle w:val="None"/>
          <w:rFonts w:cs="Arial Unicode MS" w:eastAsia="Arial Unicode MS"/>
          <w:outline w:val="0"/>
          <w:color w:val="111111"/>
          <w:sz w:val="22"/>
          <w:szCs w:val="22"/>
          <w:u w:color="111111"/>
          <w:rtl w:val="0"/>
          <w:lang w:val="en-US"/>
          <w14:textFill>
            <w14:solidFill>
              <w14:srgbClr w14:val="111111"/>
            </w14:solidFill>
          </w14:textFill>
        </w:rPr>
        <w:t>oratorical skills from a legal perspective.</w:t>
      </w: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outline w:val="0"/>
          <w:color w:val="111111"/>
          <w:sz w:val="22"/>
          <w:szCs w:val="22"/>
          <w:u w:color="111111"/>
          <w:rtl w:val="0"/>
          <w:lang w:val="en-US"/>
          <w14:textFill>
            <w14:solidFill>
              <w14:srgbClr w14:val="111111"/>
            </w14:solidFill>
          </w14:textFill>
        </w:rPr>
        <w:t>3. What I would like to see added to the course is a segment based on videos and or interactive demonstrations on what is being learned and applied by the students.</w:t>
      </w: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outline w:val="0"/>
          <w:color w:val="111111"/>
          <w:sz w:val="22"/>
          <w:szCs w:val="22"/>
          <w:u w:color="111111"/>
          <w:rtl w:val="0"/>
          <w:lang w:val="en-US"/>
          <w14:textFill>
            <w14:solidFill>
              <w14:srgbClr w14:val="111111"/>
            </w14:solidFill>
          </w14:textFill>
        </w:rPr>
        <w:t>4. The skills and knowledge that I would take away from this course is the ability</w:t>
      </w:r>
      <w:r>
        <w:rPr>
          <w:rStyle w:val="None"/>
          <w:rFonts w:cs="Arial Unicode MS" w:eastAsia="Arial Unicode MS" w:hint="default"/>
          <w:outline w:val="0"/>
          <w:color w:val="111111"/>
          <w:sz w:val="22"/>
          <w:szCs w:val="22"/>
          <w:u w:color="111111"/>
          <w:rtl w:val="0"/>
          <w14:textFill>
            <w14:solidFill>
              <w14:srgbClr w14:val="111111"/>
            </w14:solidFill>
          </w14:textFill>
        </w:rPr>
        <w:t> </w:t>
      </w:r>
      <w:r>
        <w:rPr>
          <w:rStyle w:val="None"/>
          <w:rFonts w:cs="Arial Unicode MS" w:eastAsia="Arial Unicode MS"/>
          <w:outline w:val="0"/>
          <w:color w:val="111111"/>
          <w:sz w:val="22"/>
          <w:szCs w:val="22"/>
          <w:u w:color="111111"/>
          <w:rtl w:val="0"/>
          <w:lang w:val="en-US"/>
          <w14:textFill>
            <w14:solidFill>
              <w14:srgbClr w14:val="111111"/>
            </w14:solidFill>
          </w14:textFill>
        </w:rPr>
        <w:t>to distinguish the facts from what is mere opinion</w:t>
      </w:r>
      <w:r>
        <w:rPr>
          <w:rStyle w:val="None"/>
          <w:rFonts w:cs="Arial Unicode MS" w:eastAsia="Arial Unicode MS" w:hint="default"/>
          <w:outline w:val="0"/>
          <w:color w:val="111111"/>
          <w:sz w:val="22"/>
          <w:szCs w:val="22"/>
          <w:u w:color="111111"/>
          <w:rtl w:val="0"/>
          <w14:textFill>
            <w14:solidFill>
              <w14:srgbClr w14:val="111111"/>
            </w14:solidFill>
          </w14:textFill>
        </w:rPr>
        <w:t> </w:t>
      </w:r>
      <w:r>
        <w:rPr>
          <w:rStyle w:val="None"/>
          <w:rFonts w:cs="Arial Unicode MS" w:eastAsia="Arial Unicode MS"/>
          <w:outline w:val="0"/>
          <w:color w:val="111111"/>
          <w:sz w:val="22"/>
          <w:szCs w:val="22"/>
          <w:u w:color="111111"/>
          <w:rtl w:val="0"/>
          <w:lang w:val="en-US"/>
          <w14:textFill>
            <w14:solidFill>
              <w14:srgbClr w14:val="111111"/>
            </w14:solidFill>
          </w14:textFill>
        </w:rPr>
        <w:t>or false. Additionally, I would benefit tremendously</w:t>
      </w:r>
      <w:r>
        <w:rPr>
          <w:rStyle w:val="None"/>
          <w:rFonts w:cs="Arial Unicode MS" w:eastAsia="Arial Unicode MS" w:hint="default"/>
          <w:outline w:val="0"/>
          <w:color w:val="111111"/>
          <w:sz w:val="22"/>
          <w:szCs w:val="22"/>
          <w:u w:color="111111"/>
          <w:rtl w:val="0"/>
          <w14:textFill>
            <w14:solidFill>
              <w14:srgbClr w14:val="111111"/>
            </w14:solidFill>
          </w14:textFill>
        </w:rPr>
        <w:t> </w:t>
      </w:r>
      <w:r>
        <w:rPr>
          <w:rStyle w:val="None"/>
          <w:rFonts w:cs="Arial Unicode MS" w:eastAsia="Arial Unicode MS"/>
          <w:outline w:val="0"/>
          <w:color w:val="111111"/>
          <w:sz w:val="22"/>
          <w:szCs w:val="22"/>
          <w:u w:color="111111"/>
          <w:rtl w:val="0"/>
          <w:lang w:val="en-US"/>
          <w14:textFill>
            <w14:solidFill>
              <w14:srgbClr w14:val="111111"/>
            </w14:solidFill>
          </w14:textFill>
        </w:rPr>
        <w:t>on being able to orally present the facts in the legal field.</w:t>
      </w:r>
    </w:p>
    <w:p>
      <w:pPr>
        <w:pStyle w:val="Body"/>
        <w:rPr>
          <w:rStyle w:val="None"/>
          <w:outline w:val="0"/>
          <w:color w:val="111111"/>
          <w:sz w:val="22"/>
          <w:szCs w:val="22"/>
          <w:u w:color="111111"/>
          <w14:textFill>
            <w14:solidFill>
              <w14:srgbClr w14:val="111111"/>
            </w14:solidFill>
          </w14:textFill>
        </w:rPr>
      </w:pP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b w:val="1"/>
          <w:bCs w:val="1"/>
          <w:outline w:val="0"/>
          <w:color w:val="111111"/>
          <w:sz w:val="22"/>
          <w:szCs w:val="22"/>
          <w:u w:color="111111"/>
          <w:rtl w:val="0"/>
          <w14:textFill>
            <w14:solidFill>
              <w14:srgbClr w14:val="111111"/>
            </w14:solidFill>
          </w14:textFill>
        </w:rPr>
        <w:t>Margenis Saldana</w:t>
      </w:r>
      <w:r>
        <w:rPr>
          <w:rStyle w:val="None"/>
          <w:rFonts w:cs="Arial Unicode MS" w:eastAsia="Arial Unicode MS" w:hint="default"/>
          <w:b w:val="1"/>
          <w:bCs w:val="1"/>
          <w:outline w:val="0"/>
          <w:color w:val="111111"/>
          <w:sz w:val="22"/>
          <w:szCs w:val="22"/>
          <w:u w:color="111111"/>
          <w:rtl w:val="0"/>
          <w14:textFill>
            <w14:solidFill>
              <w14:srgbClr w14:val="111111"/>
            </w14:solidFill>
          </w14:textFill>
        </w:rPr>
        <w:t> </w:t>
      </w:r>
    </w:p>
    <w:p>
      <w:pPr>
        <w:pStyle w:val="Body"/>
        <w:rPr>
          <w:rStyle w:val="None"/>
          <w:b w:val="1"/>
          <w:bCs w:val="1"/>
          <w:outline w:val="0"/>
          <w:color w:val="111111"/>
          <w:sz w:val="22"/>
          <w:szCs w:val="22"/>
          <w:u w:color="111111"/>
          <w14:textFill>
            <w14:solidFill>
              <w14:srgbClr w14:val="111111"/>
            </w14:solidFill>
          </w14:textFill>
        </w:rPr>
      </w:pPr>
      <w:r>
        <w:rPr>
          <w:rStyle w:val="None"/>
          <w:rFonts w:cs="Arial Unicode MS" w:eastAsia="Arial Unicode MS"/>
          <w:b w:val="1"/>
          <w:bCs w:val="1"/>
          <w:outline w:val="0"/>
          <w:color w:val="111111"/>
          <w:sz w:val="22"/>
          <w:szCs w:val="22"/>
          <w:u w:color="111111"/>
          <w:rtl w:val="0"/>
          <w:lang w:val="en-US"/>
          <w14:textFill>
            <w14:solidFill>
              <w14:srgbClr w14:val="111111"/>
            </w14:solidFill>
          </w14:textFill>
        </w:rPr>
        <w:t>ID Course</w:t>
      </w: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outline w:val="0"/>
          <w:color w:val="111111"/>
          <w:sz w:val="22"/>
          <w:szCs w:val="22"/>
          <w:u w:color="111111"/>
          <w:rtl w:val="0"/>
          <w:lang w:val="en-US"/>
          <w14:textFill>
            <w14:solidFill>
              <w14:srgbClr w14:val="111111"/>
            </w14:solidFill>
          </w14:textFill>
        </w:rPr>
        <w:t>1. I would be interested because it will help with my fear of public speaking.</w:t>
      </w: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outline w:val="0"/>
          <w:color w:val="111111"/>
          <w:sz w:val="22"/>
          <w:szCs w:val="22"/>
          <w:u w:color="111111"/>
          <w:rtl w:val="0"/>
          <w:lang w:val="en-US"/>
          <w14:textFill>
            <w14:solidFill>
              <w14:srgbClr w14:val="111111"/>
            </w14:solidFill>
          </w14:textFill>
        </w:rPr>
        <w:t>2. I like that theres a lot of interactions amongst the students</w:t>
      </w:r>
      <w:r>
        <w:rPr>
          <w:rStyle w:val="None"/>
          <w:rFonts w:cs="Arial Unicode MS" w:eastAsia="Arial Unicode MS" w:hint="default"/>
          <w:outline w:val="0"/>
          <w:color w:val="111111"/>
          <w:sz w:val="22"/>
          <w:szCs w:val="22"/>
          <w:u w:color="111111"/>
          <w:rtl w:val="0"/>
          <w14:textFill>
            <w14:solidFill>
              <w14:srgbClr w14:val="111111"/>
            </w14:solidFill>
          </w14:textFill>
        </w:rPr>
        <w:t> </w:t>
      </w: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outline w:val="0"/>
          <w:color w:val="111111"/>
          <w:sz w:val="22"/>
          <w:szCs w:val="22"/>
          <w:u w:color="111111"/>
          <w:rtl w:val="0"/>
          <w:lang w:val="en-US"/>
          <w14:textFill>
            <w14:solidFill>
              <w14:srgbClr w14:val="111111"/>
            </w14:solidFill>
          </w14:textFill>
        </w:rPr>
        <w:t>3. Show more movie scenes</w:t>
      </w:r>
      <w:r>
        <w:rPr>
          <w:rStyle w:val="None"/>
          <w:rFonts w:cs="Arial Unicode MS" w:eastAsia="Arial Unicode MS" w:hint="default"/>
          <w:outline w:val="0"/>
          <w:color w:val="111111"/>
          <w:sz w:val="22"/>
          <w:szCs w:val="22"/>
          <w:u w:color="111111"/>
          <w:rtl w:val="0"/>
          <w14:textFill>
            <w14:solidFill>
              <w14:srgbClr w14:val="111111"/>
            </w14:solidFill>
          </w14:textFill>
        </w:rPr>
        <w:t> </w:t>
      </w: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outline w:val="0"/>
          <w:color w:val="111111"/>
          <w:sz w:val="22"/>
          <w:szCs w:val="22"/>
          <w:u w:color="111111"/>
          <w:rtl w:val="0"/>
          <w:lang w:val="en-US"/>
          <w14:textFill>
            <w14:solidFill>
              <w14:srgbClr w14:val="111111"/>
            </w14:solidFill>
          </w14:textFill>
        </w:rPr>
        <w:t>4. It will help my communication skills.</w:t>
      </w:r>
      <w:r>
        <w:rPr>
          <w:rStyle w:val="None"/>
          <w:rFonts w:cs="Arial Unicode MS" w:eastAsia="Arial Unicode MS" w:hint="default"/>
          <w:outline w:val="0"/>
          <w:color w:val="111111"/>
          <w:sz w:val="22"/>
          <w:szCs w:val="22"/>
          <w:u w:color="111111"/>
          <w:rtl w:val="0"/>
          <w14:textFill>
            <w14:solidFill>
              <w14:srgbClr w14:val="111111"/>
            </w14:solidFill>
          </w14:textFill>
        </w:rPr>
        <w:t> </w:t>
      </w:r>
    </w:p>
    <w:p>
      <w:pPr>
        <w:pStyle w:val="Body"/>
      </w:pPr>
      <w:r>
        <w:rPr>
          <w:rStyle w:val="None"/>
          <w:rFonts w:ascii="Arial Unicode MS" w:cs="Arial Unicode MS" w:hAnsi="Arial Unicode MS" w:eastAsia="Arial Unicode MS"/>
          <w:b w:val="0"/>
          <w:bCs w:val="0"/>
          <w:i w:val="0"/>
          <w:iCs w:val="0"/>
          <w:outline w:val="0"/>
          <w:color w:val="111111"/>
          <w:sz w:val="22"/>
          <w:szCs w:val="22"/>
          <w:u w:color="111111"/>
          <w14:textFill>
            <w14:solidFill>
              <w14:srgbClr w14:val="111111"/>
            </w14:solidFill>
          </w14:textFill>
        </w:rPr>
        <w:br w:type="page"/>
      </w: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b w:val="1"/>
          <w:bCs w:val="1"/>
          <w:outline w:val="0"/>
          <w:color w:val="111111"/>
          <w:sz w:val="22"/>
          <w:szCs w:val="22"/>
          <w:u w:color="111111"/>
          <w:rtl w:val="0"/>
          <w:lang w:val="it-IT"/>
          <w14:textFill>
            <w14:solidFill>
              <w14:srgbClr w14:val="111111"/>
            </w14:solidFill>
          </w14:textFill>
        </w:rPr>
        <w:t>Shashendri Desilva</w:t>
      </w:r>
      <w:r>
        <w:rPr>
          <w:rStyle w:val="None"/>
          <w:rFonts w:cs="Arial Unicode MS" w:eastAsia="Arial Unicode MS" w:hint="default"/>
          <w:b w:val="1"/>
          <w:bCs w:val="1"/>
          <w:outline w:val="0"/>
          <w:color w:val="111111"/>
          <w:sz w:val="22"/>
          <w:szCs w:val="22"/>
          <w:u w:color="111111"/>
          <w:rtl w:val="0"/>
          <w14:textFill>
            <w14:solidFill>
              <w14:srgbClr w14:val="111111"/>
            </w14:solidFill>
          </w14:textFill>
        </w:rPr>
        <w:t> </w:t>
      </w:r>
    </w:p>
    <w:p>
      <w:pPr>
        <w:pStyle w:val="Body"/>
        <w:rPr>
          <w:rStyle w:val="None"/>
          <w:b w:val="1"/>
          <w:bCs w:val="1"/>
          <w:outline w:val="0"/>
          <w:color w:val="111111"/>
          <w:sz w:val="22"/>
          <w:szCs w:val="22"/>
          <w:u w:color="111111"/>
          <w14:textFill>
            <w14:solidFill>
              <w14:srgbClr w14:val="111111"/>
            </w14:solidFill>
          </w14:textFill>
        </w:rPr>
      </w:pPr>
      <w:r>
        <w:rPr>
          <w:rStyle w:val="None"/>
          <w:rFonts w:cs="Arial Unicode MS" w:eastAsia="Arial Unicode MS"/>
          <w:b w:val="1"/>
          <w:bCs w:val="1"/>
          <w:outline w:val="0"/>
          <w:color w:val="111111"/>
          <w:sz w:val="22"/>
          <w:szCs w:val="22"/>
          <w:u w:color="111111"/>
          <w:rtl w:val="0"/>
          <w14:textFill>
            <w14:solidFill>
              <w14:srgbClr w14:val="111111"/>
            </w14:solidFill>
          </w14:textFill>
        </w:rPr>
        <w:t>ID</w:t>
      </w: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outline w:val="0"/>
          <w:color w:val="111111"/>
          <w:sz w:val="22"/>
          <w:szCs w:val="22"/>
          <w:u w:color="111111"/>
          <w:rtl w:val="0"/>
          <w:lang w:val="en-US"/>
          <w14:textFill>
            <w14:solidFill>
              <w14:srgbClr w14:val="111111"/>
            </w14:solidFill>
          </w14:textFill>
        </w:rPr>
        <w:t>Yes I would take this course</w:t>
      </w:r>
      <w:r>
        <w:rPr>
          <w:rStyle w:val="None"/>
          <w:rFonts w:cs="Arial Unicode MS" w:eastAsia="Arial Unicode MS" w:hint="default"/>
          <w:outline w:val="0"/>
          <w:color w:val="111111"/>
          <w:sz w:val="22"/>
          <w:szCs w:val="22"/>
          <w:u w:color="111111"/>
          <w:rtl w:val="0"/>
          <w14:textFill>
            <w14:solidFill>
              <w14:srgbClr w14:val="111111"/>
            </w14:solidFill>
          </w14:textFill>
        </w:rPr>
        <w:t> </w:t>
      </w: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outline w:val="0"/>
          <w:color w:val="111111"/>
          <w:sz w:val="22"/>
          <w:szCs w:val="22"/>
          <w:u w:color="111111"/>
          <w:rtl w:val="0"/>
          <w:lang w:val="en-US"/>
          <w14:textFill>
            <w14:solidFill>
              <w14:srgbClr w14:val="111111"/>
            </w14:solidFill>
          </w14:textFill>
        </w:rPr>
        <w:t>I like that the student are given props for the roles, as well as having writing</w:t>
      </w:r>
      <w:r>
        <w:rPr>
          <w:rStyle w:val="None"/>
          <w:rFonts w:cs="Arial Unicode MS" w:eastAsia="Arial Unicode MS" w:hint="default"/>
          <w:outline w:val="0"/>
          <w:color w:val="111111"/>
          <w:sz w:val="22"/>
          <w:szCs w:val="22"/>
          <w:u w:color="111111"/>
          <w:rtl w:val="0"/>
          <w14:textFill>
            <w14:solidFill>
              <w14:srgbClr w14:val="111111"/>
            </w14:solidFill>
          </w14:textFill>
        </w:rPr>
        <w:t> </w:t>
      </w:r>
      <w:r>
        <w:rPr>
          <w:rStyle w:val="None"/>
          <w:rFonts w:cs="Arial Unicode MS" w:eastAsia="Arial Unicode MS"/>
          <w:outline w:val="0"/>
          <w:color w:val="111111"/>
          <w:sz w:val="22"/>
          <w:szCs w:val="22"/>
          <w:u w:color="111111"/>
          <w:rtl w:val="0"/>
          <w:lang w:val="en-US"/>
          <w14:textFill>
            <w14:solidFill>
              <w14:srgbClr w14:val="111111"/>
            </w14:solidFill>
          </w14:textFill>
        </w:rPr>
        <w:t>assignments to help their grades</w:t>
      </w:r>
      <w:r>
        <w:rPr>
          <w:rStyle w:val="None"/>
          <w:rFonts w:cs="Arial Unicode MS" w:eastAsia="Arial Unicode MS" w:hint="default"/>
          <w:outline w:val="0"/>
          <w:color w:val="111111"/>
          <w:sz w:val="22"/>
          <w:szCs w:val="22"/>
          <w:u w:color="111111"/>
          <w:rtl w:val="0"/>
          <w14:textFill>
            <w14:solidFill>
              <w14:srgbClr w14:val="111111"/>
            </w14:solidFill>
          </w14:textFill>
        </w:rPr>
        <w:t> </w:t>
      </w:r>
      <w:r>
        <w:rPr>
          <w:rStyle w:val="None"/>
          <w:rFonts w:cs="Arial Unicode MS" w:eastAsia="Arial Unicode MS"/>
          <w:outline w:val="0"/>
          <w:color w:val="111111"/>
          <w:sz w:val="22"/>
          <w:szCs w:val="22"/>
          <w:u w:color="111111"/>
          <w:rtl w:val="0"/>
          <w:lang w:val="en-US"/>
          <w14:textFill>
            <w14:solidFill>
              <w14:srgbClr w14:val="111111"/>
            </w14:solidFill>
          </w14:textFill>
        </w:rPr>
        <w:t>along</w:t>
      </w:r>
      <w:r>
        <w:rPr>
          <w:rStyle w:val="None"/>
          <w:rFonts w:cs="Arial Unicode MS" w:eastAsia="Arial Unicode MS" w:hint="default"/>
          <w:outline w:val="0"/>
          <w:color w:val="111111"/>
          <w:sz w:val="22"/>
          <w:szCs w:val="22"/>
          <w:u w:color="111111"/>
          <w:rtl w:val="0"/>
          <w14:textFill>
            <w14:solidFill>
              <w14:srgbClr w14:val="111111"/>
            </w14:solidFill>
          </w14:textFill>
        </w:rPr>
        <w:t> </w:t>
      </w: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outline w:val="0"/>
          <w:color w:val="111111"/>
          <w:sz w:val="22"/>
          <w:szCs w:val="22"/>
          <w:u w:color="111111"/>
          <w:rtl w:val="0"/>
          <w:lang w:val="en-US"/>
          <w14:textFill>
            <w14:solidFill>
              <w14:srgbClr w14:val="111111"/>
            </w14:solidFill>
          </w14:textFill>
        </w:rPr>
        <w:t>Maybe</w:t>
      </w:r>
      <w:r>
        <w:rPr>
          <w:rStyle w:val="None"/>
          <w:rFonts w:cs="Arial Unicode MS" w:eastAsia="Arial Unicode MS" w:hint="default"/>
          <w:outline w:val="0"/>
          <w:color w:val="111111"/>
          <w:sz w:val="22"/>
          <w:szCs w:val="22"/>
          <w:u w:color="111111"/>
          <w:rtl w:val="0"/>
          <w14:textFill>
            <w14:solidFill>
              <w14:srgbClr w14:val="111111"/>
            </w14:solidFill>
          </w14:textFill>
        </w:rPr>
        <w:t> </w:t>
      </w:r>
      <w:r>
        <w:rPr>
          <w:rStyle w:val="None"/>
          <w:rFonts w:cs="Arial Unicode MS" w:eastAsia="Arial Unicode MS"/>
          <w:outline w:val="0"/>
          <w:color w:val="111111"/>
          <w:sz w:val="22"/>
          <w:szCs w:val="22"/>
          <w:u w:color="111111"/>
          <w:rtl w:val="0"/>
          <w:lang w:val="en-US"/>
          <w14:textFill>
            <w14:solidFill>
              <w14:srgbClr w14:val="111111"/>
            </w14:solidFill>
          </w14:textFill>
        </w:rPr>
        <w:t>some improve, for the students to get more comfortable in the class with their peers, as well as get a better feel for the classroom environment</w:t>
      </w:r>
      <w:r>
        <w:rPr>
          <w:rStyle w:val="None"/>
          <w:rFonts w:cs="Arial Unicode MS" w:eastAsia="Arial Unicode MS" w:hint="default"/>
          <w:outline w:val="0"/>
          <w:color w:val="111111"/>
          <w:sz w:val="22"/>
          <w:szCs w:val="22"/>
          <w:u w:color="111111"/>
          <w:rtl w:val="0"/>
          <w14:textFill>
            <w14:solidFill>
              <w14:srgbClr w14:val="111111"/>
            </w14:solidFill>
          </w14:textFill>
        </w:rPr>
        <w:t> </w:t>
      </w: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outline w:val="0"/>
          <w:color w:val="111111"/>
          <w:sz w:val="22"/>
          <w:szCs w:val="22"/>
          <w:u w:color="111111"/>
          <w:rtl w:val="0"/>
          <w:lang w:val="fr-FR"/>
          <w14:textFill>
            <w14:solidFill>
              <w14:srgbClr w14:val="111111"/>
            </w14:solidFill>
          </w14:textFill>
        </w:rPr>
        <w:t>Communication</w:t>
      </w:r>
      <w:r>
        <w:rPr>
          <w:rStyle w:val="None"/>
          <w:rFonts w:cs="Arial Unicode MS" w:eastAsia="Arial Unicode MS" w:hint="default"/>
          <w:outline w:val="0"/>
          <w:color w:val="111111"/>
          <w:sz w:val="22"/>
          <w:szCs w:val="22"/>
          <w:u w:color="111111"/>
          <w:rtl w:val="0"/>
          <w14:textFill>
            <w14:solidFill>
              <w14:srgbClr w14:val="111111"/>
            </w14:solidFill>
          </w14:textFill>
        </w:rPr>
        <w:t> </w:t>
      </w:r>
      <w:r>
        <w:rPr>
          <w:rStyle w:val="None"/>
          <w:rFonts w:cs="Arial Unicode MS" w:eastAsia="Arial Unicode MS"/>
          <w:outline w:val="0"/>
          <w:color w:val="111111"/>
          <w:sz w:val="22"/>
          <w:szCs w:val="22"/>
          <w:u w:color="111111"/>
          <w:rtl w:val="0"/>
          <w:lang w:val="en-US"/>
          <w14:textFill>
            <w14:solidFill>
              <w14:srgbClr w14:val="111111"/>
            </w14:solidFill>
          </w14:textFill>
        </w:rPr>
        <w:t>skills and</w:t>
      </w:r>
      <w:r>
        <w:rPr>
          <w:rStyle w:val="None"/>
          <w:rFonts w:cs="Arial Unicode MS" w:eastAsia="Arial Unicode MS" w:hint="default"/>
          <w:outline w:val="0"/>
          <w:color w:val="111111"/>
          <w:sz w:val="22"/>
          <w:szCs w:val="22"/>
          <w:u w:color="111111"/>
          <w:rtl w:val="0"/>
          <w14:textFill>
            <w14:solidFill>
              <w14:srgbClr w14:val="111111"/>
            </w14:solidFill>
          </w14:textFill>
        </w:rPr>
        <w:t> </w:t>
      </w:r>
      <w:r>
        <w:rPr>
          <w:rStyle w:val="None"/>
          <w:rFonts w:cs="Arial Unicode MS" w:eastAsia="Arial Unicode MS"/>
          <w:outline w:val="0"/>
          <w:color w:val="000000"/>
          <w:sz w:val="22"/>
          <w:szCs w:val="22"/>
          <w:u w:color="000000"/>
          <w:rtl w:val="0"/>
          <w:lang w:val="en-US"/>
          <w14:textFill>
            <w14:solidFill>
              <w14:srgbClr w14:val="000000"/>
            </w14:solidFill>
          </w14:textFill>
        </w:rPr>
        <w:t>further</w:t>
      </w:r>
      <w:r>
        <w:rPr>
          <w:rStyle w:val="None"/>
          <w:rFonts w:cs="Arial Unicode MS" w:eastAsia="Arial Unicode MS" w:hint="default"/>
          <w:outline w:val="0"/>
          <w:color w:val="111111"/>
          <w:sz w:val="22"/>
          <w:szCs w:val="22"/>
          <w:u w:color="111111"/>
          <w:rtl w:val="0"/>
          <w14:textFill>
            <w14:solidFill>
              <w14:srgbClr w14:val="111111"/>
            </w14:solidFill>
          </w14:textFill>
        </w:rPr>
        <w:t> </w:t>
      </w:r>
      <w:r>
        <w:rPr>
          <w:rStyle w:val="None"/>
          <w:rFonts w:cs="Arial Unicode MS" w:eastAsia="Arial Unicode MS"/>
          <w:outline w:val="0"/>
          <w:color w:val="111111"/>
          <w:sz w:val="22"/>
          <w:szCs w:val="22"/>
          <w:u w:color="111111"/>
          <w:rtl w:val="0"/>
          <w:lang w:val="en-US"/>
          <w14:textFill>
            <w14:solidFill>
              <w14:srgbClr w14:val="111111"/>
            </w14:solidFill>
          </w14:textFill>
        </w:rPr>
        <w:t>develop</w:t>
      </w:r>
      <w:r>
        <w:rPr>
          <w:rStyle w:val="None"/>
          <w:rFonts w:cs="Arial Unicode MS" w:eastAsia="Arial Unicode MS" w:hint="default"/>
          <w:outline w:val="0"/>
          <w:color w:val="111111"/>
          <w:sz w:val="22"/>
          <w:szCs w:val="22"/>
          <w:u w:color="111111"/>
          <w:rtl w:val="0"/>
          <w14:textFill>
            <w14:solidFill>
              <w14:srgbClr w14:val="111111"/>
            </w14:solidFill>
          </w14:textFill>
        </w:rPr>
        <w:t> </w:t>
      </w:r>
      <w:r>
        <w:rPr>
          <w:rStyle w:val="None"/>
          <w:rFonts w:cs="Arial Unicode MS" w:eastAsia="Arial Unicode MS"/>
          <w:outline w:val="0"/>
          <w:color w:val="111111"/>
          <w:sz w:val="22"/>
          <w:szCs w:val="22"/>
          <w:u w:color="111111"/>
          <w:rtl w:val="0"/>
          <w:lang w:val="en-US"/>
          <w14:textFill>
            <w14:solidFill>
              <w14:srgbClr w14:val="111111"/>
            </w14:solidFill>
          </w14:textFill>
        </w:rPr>
        <w:t>my writing skills</w:t>
      </w:r>
      <w:r>
        <w:rPr>
          <w:rStyle w:val="None"/>
          <w:rFonts w:cs="Arial Unicode MS" w:eastAsia="Arial Unicode MS" w:hint="default"/>
          <w:outline w:val="0"/>
          <w:color w:val="111111"/>
          <w:sz w:val="22"/>
          <w:szCs w:val="22"/>
          <w:u w:color="111111"/>
          <w:rtl w:val="0"/>
          <w14:textFill>
            <w14:solidFill>
              <w14:srgbClr w14:val="111111"/>
            </w14:solidFill>
          </w14:textFill>
        </w:rPr>
        <w:t> </w:t>
      </w:r>
    </w:p>
    <w:p>
      <w:pPr>
        <w:pStyle w:val="Body"/>
        <w:rPr>
          <w:rStyle w:val="None"/>
          <w:b w:val="1"/>
          <w:bCs w:val="1"/>
          <w:outline w:val="0"/>
          <w:color w:val="111111"/>
          <w:sz w:val="22"/>
          <w:szCs w:val="22"/>
          <w:u w:color="111111"/>
          <w14:textFill>
            <w14:solidFill>
              <w14:srgbClr w14:val="111111"/>
            </w14:solidFill>
          </w14:textFill>
        </w:rPr>
      </w:pP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b w:val="1"/>
          <w:bCs w:val="1"/>
          <w:outline w:val="0"/>
          <w:color w:val="111111"/>
          <w:sz w:val="22"/>
          <w:szCs w:val="22"/>
          <w:u w:color="111111"/>
          <w:rtl w:val="0"/>
          <w:lang w:val="en-US"/>
          <w14:textFill>
            <w14:solidFill>
              <w14:srgbClr w14:val="111111"/>
            </w14:solidFill>
          </w14:textFill>
        </w:rPr>
        <w:t>Leeana Cummings</w:t>
      </w:r>
      <w:r>
        <w:rPr>
          <w:rStyle w:val="None"/>
          <w:rFonts w:cs="Arial Unicode MS" w:eastAsia="Arial Unicode MS" w:hint="default"/>
          <w:b w:val="1"/>
          <w:bCs w:val="1"/>
          <w:outline w:val="0"/>
          <w:color w:val="111111"/>
          <w:sz w:val="22"/>
          <w:szCs w:val="22"/>
          <w:u w:color="111111"/>
          <w:rtl w:val="0"/>
          <w14:textFill>
            <w14:solidFill>
              <w14:srgbClr w14:val="111111"/>
            </w14:solidFill>
          </w14:textFill>
        </w:rPr>
        <w:t> </w:t>
      </w:r>
    </w:p>
    <w:p>
      <w:pPr>
        <w:pStyle w:val="Body"/>
        <w:rPr>
          <w:rStyle w:val="None"/>
          <w:b w:val="1"/>
          <w:bCs w:val="1"/>
          <w:outline w:val="0"/>
          <w:color w:val="111111"/>
          <w:sz w:val="22"/>
          <w:szCs w:val="22"/>
          <w:u w:color="111111"/>
          <w14:textFill>
            <w14:solidFill>
              <w14:srgbClr w14:val="111111"/>
            </w14:solidFill>
          </w14:textFill>
        </w:rPr>
      </w:pPr>
      <w:r>
        <w:rPr>
          <w:rStyle w:val="None"/>
          <w:rFonts w:cs="Arial Unicode MS" w:eastAsia="Arial Unicode MS"/>
          <w:b w:val="1"/>
          <w:bCs w:val="1"/>
          <w:outline w:val="0"/>
          <w:color w:val="111111"/>
          <w:sz w:val="22"/>
          <w:szCs w:val="22"/>
          <w:u w:color="111111"/>
          <w:rtl w:val="0"/>
          <w:lang w:val="en-US"/>
          <w14:textFill>
            <w14:solidFill>
              <w14:srgbClr w14:val="111111"/>
            </w14:solidFill>
          </w14:textFill>
        </w:rPr>
        <w:t>ID course</w:t>
      </w: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outline w:val="0"/>
          <w:color w:val="111111"/>
          <w:sz w:val="22"/>
          <w:szCs w:val="22"/>
          <w:u w:color="111111"/>
          <w:rtl w:val="0"/>
          <w:lang w:val="en-US"/>
          <w14:textFill>
            <w14:solidFill>
              <w14:srgbClr w14:val="111111"/>
            </w14:solidFill>
          </w14:textFill>
        </w:rPr>
        <w:t>1. Yes I would be</w:t>
      </w:r>
      <w:r>
        <w:rPr>
          <w:rStyle w:val="None"/>
          <w:rFonts w:cs="Arial Unicode MS" w:eastAsia="Arial Unicode MS" w:hint="default"/>
          <w:outline w:val="0"/>
          <w:color w:val="111111"/>
          <w:sz w:val="22"/>
          <w:szCs w:val="22"/>
          <w:u w:color="111111"/>
          <w:rtl w:val="0"/>
          <w14:textFill>
            <w14:solidFill>
              <w14:srgbClr w14:val="111111"/>
            </w14:solidFill>
          </w14:textFill>
        </w:rPr>
        <w:t> </w:t>
      </w:r>
      <w:r>
        <w:rPr>
          <w:rStyle w:val="None"/>
          <w:rFonts w:cs="Arial Unicode MS" w:eastAsia="Arial Unicode MS"/>
          <w:outline w:val="0"/>
          <w:color w:val="111111"/>
          <w:sz w:val="22"/>
          <w:szCs w:val="22"/>
          <w:u w:color="111111"/>
          <w:rtl w:val="0"/>
          <w:lang w:val="en-US"/>
          <w14:textFill>
            <w14:solidFill>
              <w14:srgbClr w14:val="111111"/>
            </w14:solidFill>
          </w14:textFill>
        </w:rPr>
        <w:t>interested</w:t>
      </w:r>
      <w:r>
        <w:rPr>
          <w:rStyle w:val="None"/>
          <w:rFonts w:cs="Arial Unicode MS" w:eastAsia="Arial Unicode MS" w:hint="default"/>
          <w:outline w:val="0"/>
          <w:color w:val="111111"/>
          <w:sz w:val="22"/>
          <w:szCs w:val="22"/>
          <w:u w:color="111111"/>
          <w:rtl w:val="0"/>
          <w14:textFill>
            <w14:solidFill>
              <w14:srgbClr w14:val="111111"/>
            </w14:solidFill>
          </w14:textFill>
        </w:rPr>
        <w:t> </w:t>
      </w:r>
      <w:r>
        <w:rPr>
          <w:rStyle w:val="None"/>
          <w:rFonts w:cs="Arial Unicode MS" w:eastAsia="Arial Unicode MS"/>
          <w:outline w:val="0"/>
          <w:color w:val="111111"/>
          <w:sz w:val="22"/>
          <w:szCs w:val="22"/>
          <w:u w:color="111111"/>
          <w:rtl w:val="0"/>
          <w:lang w:val="en-US"/>
          <w14:textFill>
            <w14:solidFill>
              <w14:srgbClr w14:val="111111"/>
            </w14:solidFill>
          </w14:textFill>
        </w:rPr>
        <w:t>in taking</w:t>
      </w:r>
      <w:r>
        <w:rPr>
          <w:rStyle w:val="None"/>
          <w:rFonts w:cs="Arial Unicode MS" w:eastAsia="Arial Unicode MS" w:hint="default"/>
          <w:outline w:val="0"/>
          <w:color w:val="111111"/>
          <w:sz w:val="22"/>
          <w:szCs w:val="22"/>
          <w:u w:color="111111"/>
          <w:rtl w:val="0"/>
          <w14:textFill>
            <w14:solidFill>
              <w14:srgbClr w14:val="111111"/>
            </w14:solidFill>
          </w14:textFill>
        </w:rPr>
        <w:t> </w:t>
      </w:r>
      <w:r>
        <w:rPr>
          <w:rStyle w:val="None"/>
          <w:rFonts w:cs="Arial Unicode MS" w:eastAsia="Arial Unicode MS"/>
          <w:outline w:val="0"/>
          <w:color w:val="111111"/>
          <w:sz w:val="22"/>
          <w:szCs w:val="22"/>
          <w:u w:color="111111"/>
          <w:rtl w:val="0"/>
          <w:lang w:val="en-US"/>
          <w14:textFill>
            <w14:solidFill>
              <w14:srgbClr w14:val="111111"/>
            </w14:solidFill>
          </w14:textFill>
        </w:rPr>
        <w:t>this course.</w:t>
      </w: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outline w:val="0"/>
          <w:color w:val="111111"/>
          <w:sz w:val="22"/>
          <w:szCs w:val="22"/>
          <w:u w:color="111111"/>
          <w:rtl w:val="0"/>
          <w:lang w:val="en-US"/>
          <w14:textFill>
            <w14:solidFill>
              <w14:srgbClr w14:val="111111"/>
            </w14:solidFill>
          </w14:textFill>
        </w:rPr>
        <w:t>2. I like this writing</w:t>
      </w:r>
      <w:r>
        <w:rPr>
          <w:rStyle w:val="None"/>
          <w:rFonts w:cs="Arial Unicode MS" w:eastAsia="Arial Unicode MS" w:hint="default"/>
          <w:outline w:val="0"/>
          <w:color w:val="111111"/>
          <w:sz w:val="22"/>
          <w:szCs w:val="22"/>
          <w:u w:color="111111"/>
          <w:rtl w:val="0"/>
          <w14:textFill>
            <w14:solidFill>
              <w14:srgbClr w14:val="111111"/>
            </w14:solidFill>
          </w14:textFill>
        </w:rPr>
        <w:t> </w:t>
      </w:r>
      <w:r>
        <w:rPr>
          <w:rStyle w:val="None"/>
          <w:rFonts w:cs="Arial Unicode MS" w:eastAsia="Arial Unicode MS"/>
          <w:outline w:val="0"/>
          <w:color w:val="111111"/>
          <w:sz w:val="22"/>
          <w:szCs w:val="22"/>
          <w:u w:color="111111"/>
          <w:rtl w:val="0"/>
          <w:lang w:val="en-US"/>
          <w14:textFill>
            <w14:solidFill>
              <w14:srgbClr w14:val="111111"/>
            </w14:solidFill>
          </w14:textFill>
        </w:rPr>
        <w:t>intensive course.</w:t>
      </w:r>
      <w:r>
        <w:rPr>
          <w:rStyle w:val="None"/>
          <w:rFonts w:cs="Arial Unicode MS" w:eastAsia="Arial Unicode MS" w:hint="default"/>
          <w:outline w:val="0"/>
          <w:color w:val="111111"/>
          <w:sz w:val="22"/>
          <w:szCs w:val="22"/>
          <w:u w:color="111111"/>
          <w:rtl w:val="0"/>
          <w14:textFill>
            <w14:solidFill>
              <w14:srgbClr w14:val="111111"/>
            </w14:solidFill>
          </w14:textFill>
        </w:rPr>
        <w:t> </w:t>
      </w:r>
      <w:r>
        <w:rPr>
          <w:rStyle w:val="None"/>
          <w:rFonts w:cs="Arial Unicode MS" w:eastAsia="Arial Unicode MS"/>
          <w:outline w:val="0"/>
          <w:color w:val="111111"/>
          <w:sz w:val="22"/>
          <w:szCs w:val="22"/>
          <w:u w:color="111111"/>
          <w:rtl w:val="0"/>
          <w14:textFill>
            <w14:solidFill>
              <w14:srgbClr w14:val="111111"/>
            </w14:solidFill>
          </w14:textFill>
        </w:rPr>
        <w:t>I</w:t>
      </w:r>
      <w:r>
        <w:rPr>
          <w:rStyle w:val="None"/>
          <w:rFonts w:cs="Arial Unicode MS" w:eastAsia="Arial Unicode MS" w:hint="default"/>
          <w:outline w:val="0"/>
          <w:color w:val="111111"/>
          <w:sz w:val="22"/>
          <w:szCs w:val="22"/>
          <w:u w:color="111111"/>
          <w:rtl w:val="1"/>
          <w14:textFill>
            <w14:solidFill>
              <w14:srgbClr w14:val="111111"/>
            </w14:solidFill>
          </w14:textFill>
        </w:rPr>
        <w:t>’</w:t>
      </w:r>
      <w:r>
        <w:rPr>
          <w:rStyle w:val="None"/>
          <w:rFonts w:cs="Arial Unicode MS" w:eastAsia="Arial Unicode MS"/>
          <w:outline w:val="0"/>
          <w:color w:val="111111"/>
          <w:sz w:val="22"/>
          <w:szCs w:val="22"/>
          <w:u w:color="111111"/>
          <w:rtl w:val="0"/>
          <w14:textFill>
            <w14:solidFill>
              <w14:srgbClr w14:val="111111"/>
            </w14:solidFill>
          </w14:textFill>
        </w:rPr>
        <w:t>m</w:t>
      </w:r>
      <w:r>
        <w:rPr>
          <w:rStyle w:val="None"/>
          <w:rFonts w:cs="Arial Unicode MS" w:eastAsia="Arial Unicode MS" w:hint="default"/>
          <w:outline w:val="0"/>
          <w:color w:val="111111"/>
          <w:sz w:val="22"/>
          <w:szCs w:val="22"/>
          <w:u w:color="111111"/>
          <w:rtl w:val="0"/>
          <w14:textFill>
            <w14:solidFill>
              <w14:srgbClr w14:val="111111"/>
            </w14:solidFill>
          </w14:textFill>
        </w:rPr>
        <w:t> </w:t>
      </w:r>
      <w:r>
        <w:rPr>
          <w:rStyle w:val="None"/>
          <w:rFonts w:cs="Arial Unicode MS" w:eastAsia="Arial Unicode MS"/>
          <w:outline w:val="0"/>
          <w:color w:val="111111"/>
          <w:sz w:val="22"/>
          <w:szCs w:val="22"/>
          <w:u w:color="111111"/>
          <w:rtl w:val="0"/>
          <w:lang w:val="en-US"/>
          <w14:textFill>
            <w14:solidFill>
              <w14:srgbClr w14:val="111111"/>
            </w14:solidFill>
          </w14:textFill>
        </w:rPr>
        <w:t>not great at test taking so</w:t>
      </w:r>
      <w:r>
        <w:rPr>
          <w:rStyle w:val="None"/>
          <w:rFonts w:cs="Arial Unicode MS" w:eastAsia="Arial Unicode MS" w:hint="default"/>
          <w:outline w:val="0"/>
          <w:color w:val="111111"/>
          <w:sz w:val="22"/>
          <w:szCs w:val="22"/>
          <w:u w:color="111111"/>
          <w:rtl w:val="0"/>
          <w14:textFill>
            <w14:solidFill>
              <w14:srgbClr w14:val="111111"/>
            </w14:solidFill>
          </w14:textFill>
        </w:rPr>
        <w:t> </w:t>
      </w:r>
      <w:r>
        <w:rPr>
          <w:rStyle w:val="None"/>
          <w:rFonts w:cs="Arial Unicode MS" w:eastAsia="Arial Unicode MS"/>
          <w:outline w:val="0"/>
          <w:color w:val="111111"/>
          <w:sz w:val="22"/>
          <w:szCs w:val="22"/>
          <w:u w:color="111111"/>
          <w:rtl w:val="0"/>
          <w14:textFill>
            <w14:solidFill>
              <w14:srgbClr w14:val="111111"/>
            </w14:solidFill>
          </w14:textFill>
        </w:rPr>
        <w:t>showcasing</w:t>
      </w:r>
      <w:r>
        <w:rPr>
          <w:rStyle w:val="None"/>
          <w:rFonts w:cs="Arial Unicode MS" w:eastAsia="Arial Unicode MS" w:hint="default"/>
          <w:outline w:val="0"/>
          <w:color w:val="111111"/>
          <w:sz w:val="22"/>
          <w:szCs w:val="22"/>
          <w:u w:color="111111"/>
          <w:rtl w:val="0"/>
          <w14:textFill>
            <w14:solidFill>
              <w14:srgbClr w14:val="111111"/>
            </w14:solidFill>
          </w14:textFill>
        </w:rPr>
        <w:t> </w:t>
      </w:r>
      <w:r>
        <w:rPr>
          <w:rStyle w:val="None"/>
          <w:rFonts w:cs="Arial Unicode MS" w:eastAsia="Arial Unicode MS"/>
          <w:outline w:val="0"/>
          <w:color w:val="111111"/>
          <w:sz w:val="22"/>
          <w:szCs w:val="22"/>
          <w:u w:color="111111"/>
          <w:rtl w:val="0"/>
          <w14:textFill>
            <w14:solidFill>
              <w14:srgbClr w14:val="111111"/>
            </w14:solidFill>
          </w14:textFill>
        </w:rPr>
        <w:t>my</w:t>
      </w:r>
      <w:r>
        <w:rPr>
          <w:rStyle w:val="None"/>
          <w:rFonts w:cs="Arial Unicode MS" w:eastAsia="Arial Unicode MS" w:hint="default"/>
          <w:outline w:val="0"/>
          <w:color w:val="111111"/>
          <w:sz w:val="22"/>
          <w:szCs w:val="22"/>
          <w:u w:color="111111"/>
          <w:rtl w:val="0"/>
          <w14:textFill>
            <w14:solidFill>
              <w14:srgbClr w14:val="111111"/>
            </w14:solidFill>
          </w14:textFill>
        </w:rPr>
        <w:t> </w:t>
      </w:r>
      <w:r>
        <w:rPr>
          <w:rStyle w:val="None"/>
          <w:rFonts w:cs="Arial Unicode MS" w:eastAsia="Arial Unicode MS"/>
          <w:outline w:val="0"/>
          <w:color w:val="111111"/>
          <w:sz w:val="22"/>
          <w:szCs w:val="22"/>
          <w:u w:color="111111"/>
          <w:rtl w:val="0"/>
          <w:lang w:val="fr-FR"/>
          <w14:textFill>
            <w14:solidFill>
              <w14:srgbClr w14:val="111111"/>
            </w14:solidFill>
          </w14:textFill>
        </w:rPr>
        <w:t>intelligence</w:t>
      </w:r>
      <w:r>
        <w:rPr>
          <w:rStyle w:val="None"/>
          <w:rFonts w:cs="Arial Unicode MS" w:eastAsia="Arial Unicode MS" w:hint="default"/>
          <w:outline w:val="0"/>
          <w:color w:val="111111"/>
          <w:sz w:val="22"/>
          <w:szCs w:val="22"/>
          <w:u w:color="111111"/>
          <w:rtl w:val="0"/>
          <w14:textFill>
            <w14:solidFill>
              <w14:srgbClr w14:val="111111"/>
            </w14:solidFill>
          </w14:textFill>
        </w:rPr>
        <w:t> </w:t>
      </w:r>
      <w:r>
        <w:rPr>
          <w:rStyle w:val="None"/>
          <w:rFonts w:cs="Arial Unicode MS" w:eastAsia="Arial Unicode MS"/>
          <w:outline w:val="0"/>
          <w:color w:val="111111"/>
          <w:sz w:val="22"/>
          <w:szCs w:val="22"/>
          <w:u w:color="111111"/>
          <w:rtl w:val="0"/>
          <w:lang w:val="en-US"/>
          <w14:textFill>
            <w14:solidFill>
              <w14:srgbClr w14:val="111111"/>
            </w14:solidFill>
          </w14:textFill>
        </w:rPr>
        <w:t>through my write would</w:t>
      </w:r>
      <w:r>
        <w:rPr>
          <w:rStyle w:val="None"/>
          <w:rFonts w:cs="Arial Unicode MS" w:eastAsia="Arial Unicode MS" w:hint="default"/>
          <w:outline w:val="0"/>
          <w:color w:val="111111"/>
          <w:sz w:val="22"/>
          <w:szCs w:val="22"/>
          <w:u w:color="111111"/>
          <w:rtl w:val="0"/>
          <w14:textFill>
            <w14:solidFill>
              <w14:srgbClr w14:val="111111"/>
            </w14:solidFill>
          </w14:textFill>
        </w:rPr>
        <w:t> </w:t>
      </w:r>
      <w:r>
        <w:rPr>
          <w:rStyle w:val="None"/>
          <w:rFonts w:cs="Arial Unicode MS" w:eastAsia="Arial Unicode MS"/>
          <w:outline w:val="0"/>
          <w:color w:val="111111"/>
          <w:sz w:val="22"/>
          <w:szCs w:val="22"/>
          <w:u w:color="111111"/>
          <w:rtl w:val="0"/>
          <w:lang w:val="en-US"/>
          <w14:textFill>
            <w14:solidFill>
              <w14:srgbClr w14:val="111111"/>
            </w14:solidFill>
          </w14:textFill>
        </w:rPr>
        <w:t xml:space="preserve">be an ideal class for me. I think that this class would be awesome and very interactive. </w:t>
      </w:r>
      <w:r>
        <w:rPr>
          <w:rStyle w:val="None"/>
          <w:rFonts w:cs="Arial Unicode MS" w:eastAsia="Arial Unicode MS" w:hint="default"/>
          <w:outline w:val="0"/>
          <w:color w:val="111111"/>
          <w:sz w:val="22"/>
          <w:szCs w:val="22"/>
          <w:u w:color="111111"/>
          <w:rtl w:val="0"/>
          <w14:textFill>
            <w14:solidFill>
              <w14:srgbClr w14:val="111111"/>
            </w14:solidFill>
          </w14:textFill>
        </w:rPr>
        <w:t> </w:t>
      </w: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outline w:val="0"/>
          <w:color w:val="111111"/>
          <w:sz w:val="22"/>
          <w:szCs w:val="22"/>
          <w:u w:color="111111"/>
          <w:rtl w:val="0"/>
          <w14:textFill>
            <w14:solidFill>
              <w14:srgbClr w14:val="111111"/>
            </w14:solidFill>
          </w14:textFill>
        </w:rPr>
        <w:t>3.</w:t>
      </w:r>
      <w:r>
        <w:rPr>
          <w:rStyle w:val="None"/>
          <w:rFonts w:cs="Arial Unicode MS" w:eastAsia="Arial Unicode MS" w:hint="default"/>
          <w:outline w:val="0"/>
          <w:color w:val="111111"/>
          <w:sz w:val="22"/>
          <w:szCs w:val="22"/>
          <w:u w:color="111111"/>
          <w:rtl w:val="0"/>
          <w14:textFill>
            <w14:solidFill>
              <w14:srgbClr w14:val="111111"/>
            </w14:solidFill>
          </w14:textFill>
        </w:rPr>
        <w:t> </w:t>
      </w:r>
      <w:r>
        <w:rPr>
          <w:rStyle w:val="None"/>
          <w:rFonts w:cs="Arial Unicode MS" w:eastAsia="Arial Unicode MS"/>
          <w:outline w:val="0"/>
          <w:color w:val="111111"/>
          <w:sz w:val="22"/>
          <w:szCs w:val="22"/>
          <w:u w:color="111111"/>
          <w:rtl w:val="0"/>
          <w:lang w:val="en-US"/>
          <w14:textFill>
            <w14:solidFill>
              <w14:srgbClr w14:val="111111"/>
            </w14:solidFill>
          </w14:textFill>
        </w:rPr>
        <w:t>An interactive professor that uses theatrics in the courtroom.</w:t>
      </w: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outline w:val="0"/>
          <w:color w:val="111111"/>
          <w:sz w:val="22"/>
          <w:szCs w:val="22"/>
          <w:u w:color="111111"/>
          <w:rtl w:val="0"/>
          <w:lang w:val="en-US"/>
          <w14:textFill>
            <w14:solidFill>
              <w14:srgbClr w14:val="111111"/>
            </w14:solidFill>
          </w14:textFill>
        </w:rPr>
        <w:t>4. The take away I would get from this course is that Law and the CJS can be fun and easier to navigate through when looking at it through a different light. Many attorneys say that what you see on TV is not what happens in a court room but I think that it also doesn</w:t>
      </w:r>
      <w:r>
        <w:rPr>
          <w:rStyle w:val="None"/>
          <w:rFonts w:cs="Arial Unicode MS" w:eastAsia="Arial Unicode MS" w:hint="default"/>
          <w:outline w:val="0"/>
          <w:color w:val="111111"/>
          <w:sz w:val="22"/>
          <w:szCs w:val="22"/>
          <w:u w:color="111111"/>
          <w:rtl w:val="1"/>
          <w14:textFill>
            <w14:solidFill>
              <w14:srgbClr w14:val="111111"/>
            </w14:solidFill>
          </w14:textFill>
        </w:rPr>
        <w:t>’</w:t>
      </w:r>
      <w:r>
        <w:rPr>
          <w:rStyle w:val="None"/>
          <w:rFonts w:cs="Arial Unicode MS" w:eastAsia="Arial Unicode MS"/>
          <w:outline w:val="0"/>
          <w:color w:val="111111"/>
          <w:sz w:val="22"/>
          <w:szCs w:val="22"/>
          <w:u w:color="111111"/>
          <w:rtl w:val="0"/>
          <w:lang w:val="en-US"/>
          <w14:textFill>
            <w14:solidFill>
              <w14:srgbClr w14:val="111111"/>
            </w14:solidFill>
          </w14:textFill>
        </w:rPr>
        <w:t>t have to be boring. Adding theatrics to arguments can engage people just like in the TV shows.</w:t>
      </w:r>
    </w:p>
    <w:p>
      <w:pPr>
        <w:pStyle w:val="Body"/>
        <w:rPr>
          <w:rStyle w:val="None"/>
          <w:b w:val="1"/>
          <w:bCs w:val="1"/>
          <w:outline w:val="0"/>
          <w:color w:val="111111"/>
          <w:sz w:val="22"/>
          <w:szCs w:val="22"/>
          <w:u w:color="111111"/>
          <w14:textFill>
            <w14:solidFill>
              <w14:srgbClr w14:val="111111"/>
            </w14:solidFill>
          </w14:textFill>
        </w:rPr>
      </w:pP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b w:val="1"/>
          <w:bCs w:val="1"/>
          <w:outline w:val="0"/>
          <w:color w:val="111111"/>
          <w:sz w:val="22"/>
          <w:szCs w:val="22"/>
          <w:u w:color="111111"/>
          <w:rtl w:val="0"/>
          <w:lang w:val="pt-PT"/>
          <w14:textFill>
            <w14:solidFill>
              <w14:srgbClr w14:val="111111"/>
            </w14:solidFill>
          </w14:textFill>
        </w:rPr>
        <w:t>Xiomara Torres</w:t>
      </w:r>
      <w:r>
        <w:rPr>
          <w:rStyle w:val="None"/>
          <w:rFonts w:cs="Arial Unicode MS" w:eastAsia="Arial Unicode MS" w:hint="default"/>
          <w:b w:val="1"/>
          <w:bCs w:val="1"/>
          <w:outline w:val="0"/>
          <w:color w:val="111111"/>
          <w:sz w:val="22"/>
          <w:szCs w:val="22"/>
          <w:u w:color="111111"/>
          <w:rtl w:val="0"/>
          <w14:textFill>
            <w14:solidFill>
              <w14:srgbClr w14:val="111111"/>
            </w14:solidFill>
          </w14:textFill>
        </w:rPr>
        <w:t> </w:t>
      </w: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b w:val="1"/>
          <w:bCs w:val="1"/>
          <w:outline w:val="0"/>
          <w:color w:val="111111"/>
          <w:sz w:val="22"/>
          <w:szCs w:val="22"/>
          <w:u w:color="111111"/>
          <w:rtl w:val="0"/>
          <w:lang w:val="en-US"/>
          <w14:textFill>
            <w14:solidFill>
              <w14:srgbClr w14:val="111111"/>
            </w14:solidFill>
          </w14:textFill>
        </w:rPr>
        <w:t>ID course feedback</w:t>
      </w:r>
      <w:r>
        <w:rPr>
          <w:rStyle w:val="None"/>
          <w:rFonts w:cs="Arial Unicode MS" w:eastAsia="Arial Unicode MS"/>
          <w:outline w:val="0"/>
          <w:color w:val="111111"/>
          <w:sz w:val="22"/>
          <w:szCs w:val="22"/>
          <w:u w:color="111111"/>
          <w:rtl w:val="0"/>
          <w14:textFill>
            <w14:solidFill>
              <w14:srgbClr w14:val="111111"/>
            </w14:solidFill>
          </w14:textFill>
        </w:rPr>
        <w:t xml:space="preserve"> </w:t>
      </w: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outline w:val="0"/>
          <w:color w:val="111111"/>
          <w:sz w:val="22"/>
          <w:szCs w:val="22"/>
          <w:u w:color="111111"/>
          <w:rtl w:val="0"/>
          <w:lang w:val="en-US"/>
          <w14:textFill>
            <w14:solidFill>
              <w14:srgbClr w14:val="111111"/>
            </w14:solidFill>
          </w14:textFill>
        </w:rPr>
        <w:t>1. I would of loved to take this course had I not already taken my ID courses and will graduate the next semester.</w:t>
      </w: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outline w:val="0"/>
          <w:color w:val="111111"/>
          <w:sz w:val="22"/>
          <w:szCs w:val="22"/>
          <w:u w:color="111111"/>
          <w:rtl w:val="0"/>
          <w:lang w:val="en-US"/>
          <w14:textFill>
            <w14:solidFill>
              <w14:srgbClr w14:val="111111"/>
            </w14:solidFill>
          </w14:textFill>
        </w:rPr>
        <w:t>2. I like that the class seems interactive and entertaining. It would be really interesting to see how the class would perform scripts created as if they were in the courtroom. I love theatre and actually took an ID theatre class, but I would of preferred this one. It would of been a great experience if one wants to become an attorney because court requires some theatrical element such as when they are trying to prove a point or capture the jury's attention. I don't like that both Openlab and Blackboard are being used because it might get confusing for students as to where to go for certain assignments and I personally, have never used Openlab.</w:t>
      </w: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outline w:val="0"/>
          <w:color w:val="111111"/>
          <w:sz w:val="22"/>
          <w:szCs w:val="22"/>
          <w:u w:color="111111"/>
          <w:rtl w:val="0"/>
          <w:lang w:val="en-US"/>
          <w14:textFill>
            <w14:solidFill>
              <w14:srgbClr w14:val="111111"/>
            </w14:solidFill>
          </w14:textFill>
        </w:rPr>
        <w:t>3. I am not sure if this class will be writing intensive but it should be. There are a lot of writing assignments in addition to scenes that are to be preformed weekly, I think the writing should be lightened up a bit, just because remembering lines is difficult, especially in front of 25 people. If the writing is strict then I think they should at least get the credit.</w:t>
      </w: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outline w:val="0"/>
          <w:color w:val="111111"/>
          <w:sz w:val="22"/>
          <w:szCs w:val="22"/>
          <w:u w:color="111111"/>
          <w:rtl w:val="0"/>
          <w:lang w:val="en-US"/>
          <w14:textFill>
            <w14:solidFill>
              <w14:srgbClr w14:val="111111"/>
            </w14:solidFill>
          </w14:textFill>
        </w:rPr>
        <w:t>4. Well students will surely communicate better because it seems they may have to collaborate with others often. They will get over their fear of public speaking and will get a look as to what attorneys go through in court, and what that feels like.</w:t>
      </w:r>
    </w:p>
    <w:p>
      <w:pPr>
        <w:pStyle w:val="Body"/>
        <w:rPr>
          <w:rStyle w:val="None"/>
          <w:b w:val="1"/>
          <w:bCs w:val="1"/>
          <w:outline w:val="0"/>
          <w:color w:val="111111"/>
          <w:sz w:val="22"/>
          <w:szCs w:val="22"/>
          <w:u w:color="111111"/>
          <w14:textFill>
            <w14:solidFill>
              <w14:srgbClr w14:val="111111"/>
            </w14:solidFill>
          </w14:textFill>
        </w:rPr>
      </w:pP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b w:val="1"/>
          <w:bCs w:val="1"/>
          <w:outline w:val="0"/>
          <w:color w:val="111111"/>
          <w:sz w:val="22"/>
          <w:szCs w:val="22"/>
          <w:u w:color="111111"/>
          <w:rtl w:val="0"/>
          <w14:textFill>
            <w14:solidFill>
              <w14:srgbClr w14:val="111111"/>
            </w14:solidFill>
          </w14:textFill>
        </w:rPr>
        <w:t>Michael Bavalsky</w:t>
      </w:r>
      <w:r>
        <w:rPr>
          <w:rStyle w:val="None"/>
          <w:rFonts w:cs="Arial Unicode MS" w:eastAsia="Arial Unicode MS" w:hint="default"/>
          <w:b w:val="1"/>
          <w:bCs w:val="1"/>
          <w:outline w:val="0"/>
          <w:color w:val="111111"/>
          <w:sz w:val="22"/>
          <w:szCs w:val="22"/>
          <w:u w:color="111111"/>
          <w:rtl w:val="0"/>
          <w14:textFill>
            <w14:solidFill>
              <w14:srgbClr w14:val="111111"/>
            </w14:solidFill>
          </w14:textFill>
        </w:rPr>
        <w:t> </w:t>
      </w:r>
    </w:p>
    <w:p>
      <w:pPr>
        <w:pStyle w:val="Body"/>
        <w:rPr>
          <w:rStyle w:val="None"/>
          <w:b w:val="1"/>
          <w:bCs w:val="1"/>
          <w:outline w:val="0"/>
          <w:color w:val="111111"/>
          <w:sz w:val="22"/>
          <w:szCs w:val="22"/>
          <w:u w:color="111111"/>
          <w14:textFill>
            <w14:solidFill>
              <w14:srgbClr w14:val="111111"/>
            </w14:solidFill>
          </w14:textFill>
        </w:rPr>
      </w:pPr>
      <w:r>
        <w:rPr>
          <w:rStyle w:val="None"/>
          <w:rFonts w:cs="Arial Unicode MS" w:eastAsia="Arial Unicode MS"/>
          <w:b w:val="1"/>
          <w:bCs w:val="1"/>
          <w:outline w:val="0"/>
          <w:color w:val="111111"/>
          <w:sz w:val="22"/>
          <w:szCs w:val="22"/>
          <w:u w:color="111111"/>
          <w:rtl w:val="0"/>
          <w:lang w:val="en-US"/>
          <w14:textFill>
            <w14:solidFill>
              <w14:srgbClr w14:val="111111"/>
            </w14:solidFill>
          </w14:textFill>
        </w:rPr>
        <w:t>response</w:t>
      </w: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outline w:val="0"/>
          <w:color w:val="111111"/>
          <w:sz w:val="22"/>
          <w:szCs w:val="22"/>
          <w:u w:color="111111"/>
          <w:rtl w:val="0"/>
          <w:lang w:val="pt-PT"/>
          <w14:textFill>
            <w14:solidFill>
              <w14:srgbClr w14:val="111111"/>
            </w14:solidFill>
          </w14:textFill>
        </w:rPr>
        <w:t>1. Yes.</w:t>
      </w: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outline w:val="0"/>
          <w:color w:val="111111"/>
          <w:sz w:val="22"/>
          <w:szCs w:val="22"/>
          <w:u w:color="111111"/>
          <w:rtl w:val="0"/>
          <w14:textFill>
            <w14:solidFill>
              <w14:srgbClr w14:val="111111"/>
            </w14:solidFill>
          </w14:textFill>
        </w:rPr>
        <w:t>2.</w:t>
      </w:r>
      <w:r>
        <w:rPr>
          <w:rStyle w:val="None"/>
          <w:rFonts w:cs="Arial Unicode MS" w:eastAsia="Arial Unicode MS" w:hint="default"/>
          <w:outline w:val="0"/>
          <w:color w:val="111111"/>
          <w:sz w:val="22"/>
          <w:szCs w:val="22"/>
          <w:u w:color="111111"/>
          <w:rtl w:val="0"/>
          <w14:textFill>
            <w14:solidFill>
              <w14:srgbClr w14:val="111111"/>
            </w14:solidFill>
          </w14:textFill>
        </w:rPr>
        <w:t> </w:t>
      </w:r>
      <w:r>
        <w:rPr>
          <w:rStyle w:val="None"/>
          <w:rFonts w:cs="Arial Unicode MS" w:eastAsia="Arial Unicode MS"/>
          <w:outline w:val="0"/>
          <w:color w:val="111111"/>
          <w:sz w:val="22"/>
          <w:szCs w:val="22"/>
          <w:u w:color="111111"/>
          <w:rtl w:val="0"/>
          <w:lang w:val="en-US"/>
          <w14:textFill>
            <w14:solidFill>
              <w14:srgbClr w14:val="111111"/>
            </w14:solidFill>
          </w14:textFill>
        </w:rPr>
        <w:t>Good to use plays (Twelve Angry Men,</w:t>
      </w:r>
      <w:r>
        <w:rPr>
          <w:rStyle w:val="None"/>
          <w:rFonts w:cs="Arial Unicode MS" w:eastAsia="Arial Unicode MS" w:hint="default"/>
          <w:outline w:val="0"/>
          <w:color w:val="111111"/>
          <w:sz w:val="22"/>
          <w:szCs w:val="22"/>
          <w:u w:color="111111"/>
          <w:rtl w:val="0"/>
          <w14:textFill>
            <w14:solidFill>
              <w14:srgbClr w14:val="111111"/>
            </w14:solidFill>
          </w14:textFill>
        </w:rPr>
        <w:t> </w:t>
      </w:r>
      <w:r>
        <w:rPr>
          <w:rStyle w:val="None"/>
          <w:rFonts w:cs="Arial Unicode MS" w:eastAsia="Arial Unicode MS"/>
          <w:outline w:val="0"/>
          <w:color w:val="111111"/>
          <w:sz w:val="22"/>
          <w:szCs w:val="22"/>
          <w:u w:color="111111"/>
          <w:rtl w:val="0"/>
          <w:lang w:val="en-US"/>
          <w14:textFill>
            <w14:solidFill>
              <w14:srgbClr w14:val="111111"/>
            </w14:solidFill>
          </w14:textFill>
        </w:rPr>
        <w:t>To Kill a Mockingbird, Inherit the Wind)</w:t>
      </w: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outline w:val="0"/>
          <w:color w:val="111111"/>
          <w:sz w:val="22"/>
          <w:szCs w:val="22"/>
          <w:u w:color="111111"/>
          <w:rtl w:val="0"/>
          <w:lang w:val="en-US"/>
          <w14:textFill>
            <w14:solidFill>
              <w14:srgbClr w14:val="111111"/>
            </w14:solidFill>
          </w14:textFill>
        </w:rPr>
        <w:t>Sounds like a bit too much work, though.</w:t>
      </w:r>
    </w:p>
    <w:p>
      <w:pPr>
        <w:pStyle w:val="Body"/>
        <w:rPr>
          <w:rStyle w:val="None"/>
          <w:b w:val="1"/>
          <w:bCs w:val="1"/>
          <w:outline w:val="0"/>
          <w:color w:val="111111"/>
          <w:sz w:val="22"/>
          <w:szCs w:val="22"/>
          <w:u w:color="111111"/>
          <w14:textFill>
            <w14:solidFill>
              <w14:srgbClr w14:val="111111"/>
            </w14:solidFill>
          </w14:textFill>
        </w:rPr>
      </w:pPr>
    </w:p>
    <w:p>
      <w:pPr>
        <w:pStyle w:val="Body"/>
      </w:pPr>
      <w:r>
        <w:rPr>
          <w:rStyle w:val="None"/>
          <w:rFonts w:ascii="Arial Unicode MS" w:cs="Arial Unicode MS" w:hAnsi="Arial Unicode MS" w:eastAsia="Arial Unicode MS"/>
          <w:b w:val="0"/>
          <w:bCs w:val="0"/>
          <w:i w:val="0"/>
          <w:iCs w:val="0"/>
          <w:outline w:val="0"/>
          <w:color w:val="111111"/>
          <w:sz w:val="22"/>
          <w:szCs w:val="22"/>
          <w:u w:color="111111"/>
          <w14:textFill>
            <w14:solidFill>
              <w14:srgbClr w14:val="111111"/>
            </w14:solidFill>
          </w14:textFill>
        </w:rPr>
        <w:br w:type="page"/>
      </w: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b w:val="1"/>
          <w:bCs w:val="1"/>
          <w:outline w:val="0"/>
          <w:color w:val="111111"/>
          <w:sz w:val="22"/>
          <w:szCs w:val="22"/>
          <w:u w:color="111111"/>
          <w:rtl w:val="0"/>
          <w:lang w:val="nl-NL"/>
          <w14:textFill>
            <w14:solidFill>
              <w14:srgbClr w14:val="111111"/>
            </w14:solidFill>
          </w14:textFill>
        </w:rPr>
        <w:t>Rachel Hogan</w:t>
      </w:r>
      <w:r>
        <w:rPr>
          <w:rStyle w:val="None"/>
          <w:rFonts w:cs="Arial Unicode MS" w:eastAsia="Arial Unicode MS" w:hint="default"/>
          <w:b w:val="1"/>
          <w:bCs w:val="1"/>
          <w:outline w:val="0"/>
          <w:color w:val="111111"/>
          <w:sz w:val="22"/>
          <w:szCs w:val="22"/>
          <w:u w:color="111111"/>
          <w:rtl w:val="0"/>
          <w14:textFill>
            <w14:solidFill>
              <w14:srgbClr w14:val="111111"/>
            </w14:solidFill>
          </w14:textFill>
        </w:rPr>
        <w:t> </w:t>
      </w:r>
    </w:p>
    <w:p>
      <w:pPr>
        <w:pStyle w:val="Body"/>
        <w:rPr>
          <w:rStyle w:val="None"/>
          <w:b w:val="1"/>
          <w:bCs w:val="1"/>
          <w:outline w:val="0"/>
          <w:color w:val="111111"/>
          <w:sz w:val="22"/>
          <w:szCs w:val="22"/>
          <w:u w:color="111111"/>
          <w14:textFill>
            <w14:solidFill>
              <w14:srgbClr w14:val="111111"/>
            </w14:solidFill>
          </w14:textFill>
        </w:rPr>
      </w:pPr>
      <w:r>
        <w:rPr>
          <w:rStyle w:val="None"/>
          <w:rFonts w:cs="Arial Unicode MS" w:eastAsia="Arial Unicode MS"/>
          <w:b w:val="1"/>
          <w:bCs w:val="1"/>
          <w:outline w:val="0"/>
          <w:color w:val="111111"/>
          <w:sz w:val="22"/>
          <w:szCs w:val="22"/>
          <w:u w:color="111111"/>
          <w:rtl w:val="0"/>
          <w:lang w:val="en-US"/>
          <w14:textFill>
            <w14:solidFill>
              <w14:srgbClr w14:val="111111"/>
            </w14:solidFill>
          </w14:textFill>
        </w:rPr>
        <w:t>ID Course</w:t>
      </w: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outline w:val="0"/>
          <w:color w:val="111111"/>
          <w:sz w:val="22"/>
          <w:szCs w:val="22"/>
          <w:u w:color="111111"/>
          <w:rtl w:val="0"/>
          <w:lang w:val="en-US"/>
          <w14:textFill>
            <w14:solidFill>
              <w14:srgbClr w14:val="111111"/>
            </w14:solidFill>
          </w14:textFill>
        </w:rPr>
        <w:t>1. This ID course is something I would be interested in.</w:t>
      </w: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outline w:val="0"/>
          <w:color w:val="111111"/>
          <w:sz w:val="22"/>
          <w:szCs w:val="22"/>
          <w:u w:color="111111"/>
          <w:rtl w:val="0"/>
          <w:lang w:val="en-US"/>
          <w14:textFill>
            <w14:solidFill>
              <w14:srgbClr w14:val="111111"/>
            </w14:solidFill>
          </w14:textFill>
        </w:rPr>
        <w:t>2. One aspect of the course I believe should be changed, or questioned is the fact that students are responsible for play fees. This may hinder a student who is struggling financially but needs and is interested in this ID course. I would also recommend scheduling this course at night because a lot of students struggle to find non-law classes that are offered at night.</w:t>
      </w: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outline w:val="0"/>
          <w:color w:val="111111"/>
          <w:sz w:val="22"/>
          <w:szCs w:val="22"/>
          <w:u w:color="111111"/>
          <w:rtl w:val="0"/>
          <w:lang w:val="en-US"/>
          <w14:textFill>
            <w14:solidFill>
              <w14:srgbClr w14:val="111111"/>
            </w14:solidFill>
          </w14:textFill>
        </w:rPr>
        <w:t>3. I believe there is sufficient material that will be covered in the course.</w:t>
      </w: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outline w:val="0"/>
          <w:color w:val="111111"/>
          <w:sz w:val="22"/>
          <w:szCs w:val="22"/>
          <w:u w:color="111111"/>
          <w:rtl w:val="0"/>
          <w:lang w:val="en-US"/>
          <w14:textFill>
            <w14:solidFill>
              <w14:srgbClr w14:val="111111"/>
            </w14:solidFill>
          </w14:textFill>
        </w:rPr>
        <w:t>4. This course would be beneficial to students who are interested in pursuing law school after graduating and want to improve on their public speaking skills in a practical setting.</w:t>
      </w:r>
    </w:p>
    <w:p>
      <w:pPr>
        <w:pStyle w:val="Body"/>
        <w:rPr>
          <w:rStyle w:val="None"/>
          <w:outline w:val="0"/>
          <w:color w:val="111111"/>
          <w:sz w:val="22"/>
          <w:szCs w:val="22"/>
          <w:u w:color="111111"/>
          <w14:textFill>
            <w14:solidFill>
              <w14:srgbClr w14:val="111111"/>
            </w14:solidFill>
          </w14:textFill>
        </w:rPr>
      </w:pP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b w:val="1"/>
          <w:bCs w:val="1"/>
          <w:outline w:val="0"/>
          <w:color w:val="111111"/>
          <w:sz w:val="22"/>
          <w:szCs w:val="22"/>
          <w:u w:color="111111"/>
          <w:rtl w:val="0"/>
          <w14:textFill>
            <w14:solidFill>
              <w14:srgbClr w14:val="111111"/>
            </w14:solidFill>
          </w14:textFill>
        </w:rPr>
        <w:t>May Saleh</w:t>
      </w:r>
      <w:r>
        <w:rPr>
          <w:rStyle w:val="None"/>
          <w:rFonts w:cs="Arial Unicode MS" w:eastAsia="Arial Unicode MS" w:hint="default"/>
          <w:b w:val="1"/>
          <w:bCs w:val="1"/>
          <w:outline w:val="0"/>
          <w:color w:val="111111"/>
          <w:sz w:val="22"/>
          <w:szCs w:val="22"/>
          <w:u w:color="111111"/>
          <w:rtl w:val="0"/>
          <w14:textFill>
            <w14:solidFill>
              <w14:srgbClr w14:val="111111"/>
            </w14:solidFill>
          </w14:textFill>
        </w:rPr>
        <w:t> </w:t>
      </w:r>
      <w:r>
        <w:rPr>
          <w:rStyle w:val="None"/>
          <w:rFonts w:cs="Arial Unicode MS" w:eastAsia="Arial Unicode MS"/>
          <w:b w:val="1"/>
          <w:bCs w:val="1"/>
          <w:outline w:val="0"/>
          <w:color w:val="111111"/>
          <w:sz w:val="22"/>
          <w:szCs w:val="22"/>
          <w:u w:color="111111"/>
          <w:rtl w:val="0"/>
          <w:lang w:val="fr-FR"/>
          <w14:textFill>
            <w14:solidFill>
              <w14:srgbClr w14:val="111111"/>
            </w14:solidFill>
          </w14:textFill>
        </w:rPr>
        <w:t>/Humanities</w:t>
      </w:r>
      <w:r>
        <w:rPr>
          <w:rStyle w:val="None"/>
          <w:rFonts w:cs="Arial Unicode MS" w:eastAsia="Arial Unicode MS"/>
          <w:outline w:val="0"/>
          <w:color w:val="111111"/>
          <w:sz w:val="22"/>
          <w:szCs w:val="22"/>
          <w:u w:color="111111"/>
          <w:rtl w:val="0"/>
          <w14:textFill>
            <w14:solidFill>
              <w14:srgbClr w14:val="111111"/>
            </w14:solidFill>
          </w14:textFill>
        </w:rPr>
        <w:t xml:space="preserve"> </w:t>
      </w: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outline w:val="0"/>
          <w:color w:val="111111"/>
          <w:sz w:val="22"/>
          <w:szCs w:val="22"/>
          <w:u w:color="111111"/>
          <w:rtl w:val="0"/>
          <w:lang w:val="en-US"/>
          <w14:textFill>
            <w14:solidFill>
              <w14:srgbClr w14:val="111111"/>
            </w14:solidFill>
          </w14:textFill>
        </w:rPr>
        <w:t>1- sure, why not.</w:t>
      </w:r>
      <w:r>
        <w:rPr>
          <w:rStyle w:val="None"/>
          <w:rFonts w:cs="Arial Unicode MS" w:eastAsia="Arial Unicode MS" w:hint="default"/>
          <w:outline w:val="0"/>
          <w:color w:val="111111"/>
          <w:sz w:val="22"/>
          <w:szCs w:val="22"/>
          <w:u w:color="111111"/>
          <w:rtl w:val="0"/>
          <w14:textFill>
            <w14:solidFill>
              <w14:srgbClr w14:val="111111"/>
            </w14:solidFill>
          </w14:textFill>
        </w:rPr>
        <w:t> </w:t>
      </w: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outline w:val="0"/>
          <w:color w:val="111111"/>
          <w:sz w:val="22"/>
          <w:szCs w:val="22"/>
          <w:u w:color="111111"/>
          <w:rtl w:val="0"/>
          <w14:textFill>
            <w14:solidFill>
              <w14:srgbClr w14:val="111111"/>
            </w14:solidFill>
          </w14:textFill>
        </w:rPr>
        <w:t>2-</w:t>
      </w:r>
      <w:r>
        <w:rPr>
          <w:rStyle w:val="None"/>
          <w:rFonts w:cs="Arial Unicode MS" w:eastAsia="Arial Unicode MS" w:hint="default"/>
          <w:outline w:val="0"/>
          <w:color w:val="111111"/>
          <w:sz w:val="22"/>
          <w:szCs w:val="22"/>
          <w:u w:color="111111"/>
          <w:rtl w:val="0"/>
          <w14:textFill>
            <w14:solidFill>
              <w14:srgbClr w14:val="111111"/>
            </w14:solidFill>
          </w14:textFill>
        </w:rPr>
        <w:t> </w:t>
      </w:r>
      <w:r>
        <w:rPr>
          <w:rStyle w:val="None"/>
          <w:rFonts w:cs="Arial Unicode MS" w:eastAsia="Arial Unicode MS"/>
          <w:outline w:val="0"/>
          <w:color w:val="111111"/>
          <w:sz w:val="22"/>
          <w:szCs w:val="22"/>
          <w:u w:color="111111"/>
          <w:rtl w:val="0"/>
          <w:lang w:val="en-US"/>
          <w14:textFill>
            <w14:solidFill>
              <w14:srgbClr w14:val="111111"/>
            </w14:solidFill>
          </w14:textFill>
        </w:rPr>
        <w:t>The part where it says "in the presentation of legal arguments"</w:t>
      </w:r>
      <w:r>
        <w:rPr>
          <w:rStyle w:val="None"/>
          <w:rFonts w:cs="Arial Unicode MS" w:eastAsia="Arial Unicode MS" w:hint="default"/>
          <w:outline w:val="0"/>
          <w:color w:val="111111"/>
          <w:sz w:val="22"/>
          <w:szCs w:val="22"/>
          <w:u w:color="111111"/>
          <w:rtl w:val="0"/>
          <w14:textFill>
            <w14:solidFill>
              <w14:srgbClr w14:val="111111"/>
            </w14:solidFill>
          </w14:textFill>
        </w:rPr>
        <w:t> </w:t>
      </w:r>
      <w:r>
        <w:rPr>
          <w:rStyle w:val="None"/>
          <w:rFonts w:cs="Arial Unicode MS" w:eastAsia="Arial Unicode MS"/>
          <w:outline w:val="0"/>
          <w:color w:val="111111"/>
          <w:sz w:val="22"/>
          <w:szCs w:val="22"/>
          <w:u w:color="111111"/>
          <w:rtl w:val="0"/>
          <w:lang w:val="en-US"/>
          <w14:textFill>
            <w14:solidFill>
              <w14:srgbClr w14:val="111111"/>
            </w14:solidFill>
          </w14:textFill>
        </w:rPr>
        <w:t>I fell like i would enjoy seeing how arguments should be done and how they are.</w:t>
      </w:r>
      <w:r>
        <w:rPr>
          <w:rStyle w:val="None"/>
          <w:rFonts w:cs="Arial Unicode MS" w:eastAsia="Arial Unicode MS" w:hint="default"/>
          <w:outline w:val="0"/>
          <w:color w:val="111111"/>
          <w:sz w:val="22"/>
          <w:szCs w:val="22"/>
          <w:u w:color="111111"/>
          <w:rtl w:val="0"/>
          <w14:textFill>
            <w14:solidFill>
              <w14:srgbClr w14:val="111111"/>
            </w14:solidFill>
          </w14:textFill>
        </w:rPr>
        <w:t> </w:t>
      </w: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outline w:val="0"/>
          <w:color w:val="111111"/>
          <w:sz w:val="22"/>
          <w:szCs w:val="22"/>
          <w:u w:color="111111"/>
          <w:rtl w:val="0"/>
          <w:lang w:val="en-US"/>
          <w14:textFill>
            <w14:solidFill>
              <w14:srgbClr w14:val="111111"/>
            </w14:solidFill>
          </w14:textFill>
        </w:rPr>
        <w:t>3- I would like to see more law textbooks. It</w:t>
      </w:r>
      <w:r>
        <w:rPr>
          <w:rStyle w:val="None"/>
          <w:rFonts w:cs="Arial Unicode MS" w:eastAsia="Arial Unicode MS" w:hint="default"/>
          <w:outline w:val="0"/>
          <w:color w:val="111111"/>
          <w:sz w:val="22"/>
          <w:szCs w:val="22"/>
          <w:u w:color="111111"/>
          <w:rtl w:val="1"/>
          <w14:textFill>
            <w14:solidFill>
              <w14:srgbClr w14:val="111111"/>
            </w14:solidFill>
          </w14:textFill>
        </w:rPr>
        <w:t>’</w:t>
      </w:r>
      <w:r>
        <w:rPr>
          <w:rStyle w:val="None"/>
          <w:rFonts w:cs="Arial Unicode MS" w:eastAsia="Arial Unicode MS"/>
          <w:outline w:val="0"/>
          <w:color w:val="111111"/>
          <w:sz w:val="22"/>
          <w:szCs w:val="22"/>
          <w:u w:color="111111"/>
          <w:rtl w:val="0"/>
          <w:lang w:val="en-US"/>
          <w14:textFill>
            <w14:solidFill>
              <w14:srgbClr w14:val="111111"/>
            </w14:solidFill>
          </w14:textFill>
        </w:rPr>
        <w:t>s all about acting. I would want to know how to argue more.</w:t>
      </w:r>
      <w:r>
        <w:rPr>
          <w:rStyle w:val="None"/>
          <w:rFonts w:cs="Arial Unicode MS" w:eastAsia="Arial Unicode MS" w:hint="default"/>
          <w:outline w:val="0"/>
          <w:color w:val="111111"/>
          <w:sz w:val="22"/>
          <w:szCs w:val="22"/>
          <w:u w:color="111111"/>
          <w:rtl w:val="0"/>
          <w14:textFill>
            <w14:solidFill>
              <w14:srgbClr w14:val="111111"/>
            </w14:solidFill>
          </w14:textFill>
        </w:rPr>
        <w:t> </w:t>
      </w: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outline w:val="0"/>
          <w:color w:val="111111"/>
          <w:sz w:val="22"/>
          <w:szCs w:val="22"/>
          <w:u w:color="111111"/>
          <w:rtl w:val="0"/>
          <w14:textFill>
            <w14:solidFill>
              <w14:srgbClr w14:val="111111"/>
            </w14:solidFill>
          </w14:textFill>
        </w:rPr>
        <w:t>4-</w:t>
      </w:r>
      <w:r>
        <w:rPr>
          <w:rStyle w:val="None"/>
          <w:rFonts w:cs="Arial Unicode MS" w:eastAsia="Arial Unicode MS" w:hint="default"/>
          <w:outline w:val="0"/>
          <w:color w:val="111111"/>
          <w:sz w:val="22"/>
          <w:szCs w:val="22"/>
          <w:u w:color="111111"/>
          <w:rtl w:val="0"/>
          <w14:textFill>
            <w14:solidFill>
              <w14:srgbClr w14:val="111111"/>
            </w14:solidFill>
          </w14:textFill>
        </w:rPr>
        <w:t> </w:t>
      </w:r>
      <w:r>
        <w:rPr>
          <w:rStyle w:val="None"/>
          <w:rFonts w:cs="Arial Unicode MS" w:eastAsia="Arial Unicode MS"/>
          <w:outline w:val="0"/>
          <w:color w:val="111111"/>
          <w:sz w:val="22"/>
          <w:szCs w:val="22"/>
          <w:u w:color="111111"/>
          <w:rtl w:val="0"/>
          <w:lang w:val="en-US"/>
          <w14:textFill>
            <w14:solidFill>
              <w14:srgbClr w14:val="111111"/>
            </w14:solidFill>
          </w14:textFill>
        </w:rPr>
        <w:t>The skills and knowledge that i would take from this class is how to perform.</w:t>
      </w:r>
      <w:r>
        <w:rPr>
          <w:rStyle w:val="None"/>
          <w:rFonts w:cs="Arial Unicode MS" w:eastAsia="Arial Unicode MS" w:hint="default"/>
          <w:outline w:val="0"/>
          <w:color w:val="111111"/>
          <w:sz w:val="22"/>
          <w:szCs w:val="22"/>
          <w:u w:color="111111"/>
          <w:rtl w:val="0"/>
          <w14:textFill>
            <w14:solidFill>
              <w14:srgbClr w14:val="111111"/>
            </w14:solidFill>
          </w14:textFill>
        </w:rPr>
        <w:t> </w:t>
      </w:r>
    </w:p>
    <w:p>
      <w:pPr>
        <w:pStyle w:val="Body"/>
        <w:rPr>
          <w:rStyle w:val="None"/>
          <w:outline w:val="0"/>
          <w:color w:val="111111"/>
          <w:sz w:val="22"/>
          <w:szCs w:val="22"/>
          <w:u w:color="111111"/>
          <w14:textFill>
            <w14:solidFill>
              <w14:srgbClr w14:val="111111"/>
            </w14:solidFill>
          </w14:textFill>
        </w:rPr>
      </w:pP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b w:val="1"/>
          <w:bCs w:val="1"/>
          <w:outline w:val="0"/>
          <w:color w:val="111111"/>
          <w:sz w:val="22"/>
          <w:szCs w:val="22"/>
          <w:u w:color="111111"/>
          <w:rtl w:val="0"/>
          <w:lang w:val="es-ES_tradnl"/>
          <w14:textFill>
            <w14:solidFill>
              <w14:srgbClr w14:val="111111"/>
            </w14:solidFill>
          </w14:textFill>
        </w:rPr>
        <w:t>Maria Llangari</w:t>
      </w:r>
      <w:r>
        <w:rPr>
          <w:rStyle w:val="None"/>
          <w:rFonts w:cs="Arial Unicode MS" w:eastAsia="Arial Unicode MS" w:hint="default"/>
          <w:b w:val="1"/>
          <w:bCs w:val="1"/>
          <w:outline w:val="0"/>
          <w:color w:val="111111"/>
          <w:sz w:val="22"/>
          <w:szCs w:val="22"/>
          <w:u w:color="111111"/>
          <w:rtl w:val="0"/>
          <w14:textFill>
            <w14:solidFill>
              <w14:srgbClr w14:val="111111"/>
            </w14:solidFill>
          </w14:textFill>
        </w:rPr>
        <w:t> </w:t>
      </w:r>
    </w:p>
    <w:p>
      <w:pPr>
        <w:pStyle w:val="Body"/>
        <w:rPr>
          <w:rStyle w:val="None"/>
          <w:b w:val="1"/>
          <w:bCs w:val="1"/>
          <w:outline w:val="0"/>
          <w:color w:val="111111"/>
          <w:sz w:val="22"/>
          <w:szCs w:val="22"/>
          <w:u w:color="111111"/>
          <w14:textFill>
            <w14:solidFill>
              <w14:srgbClr w14:val="111111"/>
            </w14:solidFill>
          </w14:textFill>
        </w:rPr>
      </w:pPr>
      <w:r>
        <w:rPr>
          <w:rStyle w:val="None"/>
          <w:rFonts w:cs="Arial Unicode MS" w:eastAsia="Arial Unicode MS"/>
          <w:b w:val="1"/>
          <w:bCs w:val="1"/>
          <w:outline w:val="0"/>
          <w:color w:val="111111"/>
          <w:sz w:val="22"/>
          <w:szCs w:val="22"/>
          <w:u w:color="111111"/>
          <w:rtl w:val="0"/>
          <w:lang w:val="en-US"/>
          <w14:textFill>
            <w14:solidFill>
              <w14:srgbClr w14:val="111111"/>
            </w14:solidFill>
          </w14:textFill>
        </w:rPr>
        <w:t>Proposed ID course</w:t>
      </w: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outline w:val="0"/>
          <w:color w:val="000000"/>
          <w:sz w:val="22"/>
          <w:szCs w:val="22"/>
          <w:u w:color="000000"/>
          <w:rtl w:val="0"/>
          <w14:textFill>
            <w14:solidFill>
              <w14:srgbClr w14:val="000000"/>
            </w14:solidFill>
          </w14:textFill>
        </w:rPr>
        <w:t>1.</w:t>
      </w:r>
      <w:r>
        <w:rPr>
          <w:rStyle w:val="None"/>
          <w:rFonts w:cs="Arial Unicode MS" w:eastAsia="Arial Unicode MS" w:hint="default"/>
          <w:outline w:val="0"/>
          <w:color w:val="000000"/>
          <w:sz w:val="22"/>
          <w:szCs w:val="22"/>
          <w:u w:color="000000"/>
          <w:rtl w:val="0"/>
          <w14:textFill>
            <w14:solidFill>
              <w14:srgbClr w14:val="000000"/>
            </w14:solidFill>
          </w14:textFill>
        </w:rPr>
        <w:t> </w:t>
      </w:r>
      <w:r>
        <w:rPr>
          <w:rStyle w:val="None"/>
          <w:rFonts w:cs="Arial Unicode MS" w:eastAsia="Arial Unicode MS"/>
          <w:outline w:val="0"/>
          <w:color w:val="000000"/>
          <w:sz w:val="22"/>
          <w:szCs w:val="22"/>
          <w:u w:color="000000"/>
          <w:rtl w:val="0"/>
          <w:lang w:val="en-US"/>
          <w14:textFill>
            <w14:solidFill>
              <w14:srgbClr w14:val="000000"/>
            </w14:solidFill>
          </w14:textFill>
        </w:rPr>
        <w:t>I would be interested in taking this course because it is relating to my major and it includes material relating to real life events that one can practice and learn from. It would be great if it</w:t>
      </w:r>
      <w:r>
        <w:rPr>
          <w:rStyle w:val="None"/>
          <w:rFonts w:cs="Arial Unicode MS" w:eastAsia="Arial Unicode MS" w:hint="default"/>
          <w:outline w:val="0"/>
          <w:color w:val="000000"/>
          <w:sz w:val="22"/>
          <w:szCs w:val="22"/>
          <w:u w:color="000000"/>
          <w:rtl w:val="1"/>
          <w14:textFill>
            <w14:solidFill>
              <w14:srgbClr w14:val="000000"/>
            </w14:solidFill>
          </w14:textFill>
        </w:rPr>
        <w:t>’</w:t>
      </w:r>
      <w:r>
        <w:rPr>
          <w:rStyle w:val="None"/>
          <w:rFonts w:cs="Arial Unicode MS" w:eastAsia="Arial Unicode MS"/>
          <w:outline w:val="0"/>
          <w:color w:val="000000"/>
          <w:sz w:val="22"/>
          <w:szCs w:val="22"/>
          <w:u w:color="000000"/>
          <w:rtl w:val="0"/>
          <w:lang w:val="en-US"/>
          <w14:textFill>
            <w14:solidFill>
              <w14:srgbClr w14:val="000000"/>
            </w14:solidFill>
          </w14:textFill>
        </w:rPr>
        <w:t>s offered in the evening session.</w:t>
      </w: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outline w:val="0"/>
          <w:color w:val="000000"/>
          <w:sz w:val="22"/>
          <w:szCs w:val="22"/>
          <w:u w:color="000000"/>
          <w:rtl w:val="0"/>
          <w:lang w:val="en-US"/>
          <w14:textFill>
            <w14:solidFill>
              <w14:srgbClr w14:val="000000"/>
            </w14:solidFill>
          </w14:textFill>
        </w:rPr>
        <w:t>2. I like that at the end of the course it is expected that the student presents in class his/her lines in front of the classroom.</w:t>
      </w: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outline w:val="0"/>
          <w:color w:val="000000"/>
          <w:sz w:val="22"/>
          <w:szCs w:val="22"/>
          <w:u w:color="000000"/>
          <w:rtl w:val="0"/>
          <w14:textFill>
            <w14:solidFill>
              <w14:srgbClr w14:val="000000"/>
            </w14:solidFill>
          </w14:textFill>
        </w:rPr>
        <w:t>3.</w:t>
      </w:r>
      <w:r>
        <w:rPr>
          <w:rStyle w:val="None"/>
          <w:rFonts w:cs="Arial Unicode MS" w:eastAsia="Arial Unicode MS" w:hint="default"/>
          <w:outline w:val="0"/>
          <w:color w:val="000000"/>
          <w:sz w:val="22"/>
          <w:szCs w:val="22"/>
          <w:u w:color="000000"/>
          <w:rtl w:val="0"/>
          <w14:textFill>
            <w14:solidFill>
              <w14:srgbClr w14:val="000000"/>
            </w14:solidFill>
          </w14:textFill>
        </w:rPr>
        <w:t> </w:t>
      </w:r>
      <w:r>
        <w:rPr>
          <w:rStyle w:val="None"/>
          <w:rFonts w:cs="Arial Unicode MS" w:eastAsia="Arial Unicode MS"/>
          <w:outline w:val="0"/>
          <w:color w:val="000000"/>
          <w:sz w:val="22"/>
          <w:szCs w:val="22"/>
          <w:u w:color="000000"/>
          <w:rtl w:val="0"/>
          <w:lang w:val="en-US"/>
          <w14:textFill>
            <w14:solidFill>
              <w14:srgbClr w14:val="000000"/>
            </w14:solidFill>
          </w14:textFill>
        </w:rPr>
        <w:t>I would like to see more rehearsing done in class as well as presentations because in a real life scenario it is something that is done more often than not.</w:t>
      </w:r>
    </w:p>
    <w:p>
      <w:pPr>
        <w:pStyle w:val="Body"/>
        <w:rPr>
          <w:rStyle w:val="None"/>
          <w:outline w:val="0"/>
          <w:color w:val="000000"/>
          <w:sz w:val="22"/>
          <w:szCs w:val="22"/>
          <w:u w:color="000000"/>
          <w14:textFill>
            <w14:solidFill>
              <w14:srgbClr w14:val="000000"/>
            </w14:solidFill>
          </w14:textFill>
        </w:rPr>
      </w:pPr>
      <w:r>
        <w:rPr>
          <w:rStyle w:val="None"/>
          <w:rFonts w:cs="Arial Unicode MS" w:eastAsia="Arial Unicode MS"/>
          <w:outline w:val="0"/>
          <w:color w:val="111111"/>
          <w:sz w:val="22"/>
          <w:szCs w:val="22"/>
          <w:u w:color="111111"/>
          <w:rtl w:val="0"/>
          <w14:textFill>
            <w14:solidFill>
              <w14:srgbClr w14:val="111111"/>
            </w14:solidFill>
          </w14:textFill>
        </w:rPr>
        <w:t>4.</w:t>
      </w:r>
      <w:r>
        <w:rPr>
          <w:rStyle w:val="None"/>
          <w:rFonts w:cs="Arial Unicode MS" w:eastAsia="Arial Unicode MS" w:hint="default"/>
          <w:outline w:val="0"/>
          <w:color w:val="111111"/>
          <w:sz w:val="22"/>
          <w:szCs w:val="22"/>
          <w:u w:color="111111"/>
          <w:rtl w:val="0"/>
          <w14:textFill>
            <w14:solidFill>
              <w14:srgbClr w14:val="111111"/>
            </w14:solidFill>
          </w14:textFill>
        </w:rPr>
        <w:t> </w:t>
      </w:r>
      <w:r>
        <w:rPr>
          <w:rStyle w:val="None"/>
          <w:rFonts w:cs="Arial Unicode MS" w:eastAsia="Arial Unicode MS"/>
          <w:outline w:val="0"/>
          <w:color w:val="000000"/>
          <w:sz w:val="22"/>
          <w:szCs w:val="22"/>
          <w:u w:color="000000"/>
          <w:rtl w:val="0"/>
          <w:lang w:val="en-US"/>
          <w14:textFill>
            <w14:solidFill>
              <w14:srgbClr w14:val="000000"/>
            </w14:solidFill>
          </w14:textFill>
        </w:rPr>
        <w:t>By taking this course one can learn and prepare when speaking inside a court room. In this course you can learn to write your own lines and then perform them amongst others which can strengthen you're public speaking skills.</w:t>
      </w:r>
    </w:p>
    <w:p>
      <w:pPr>
        <w:pStyle w:val="Body"/>
        <w:rPr>
          <w:rStyle w:val="None"/>
          <w:b w:val="1"/>
          <w:bCs w:val="1"/>
          <w:outline w:val="0"/>
          <w:color w:val="111111"/>
          <w:sz w:val="22"/>
          <w:szCs w:val="22"/>
          <w:u w:color="111111"/>
          <w14:textFill>
            <w14:solidFill>
              <w14:srgbClr w14:val="111111"/>
            </w14:solidFill>
          </w14:textFill>
        </w:rPr>
      </w:pPr>
    </w:p>
    <w:p>
      <w:pPr>
        <w:pStyle w:val="Body"/>
        <w:rPr>
          <w:rStyle w:val="None"/>
          <w:b w:val="1"/>
          <w:bCs w:val="1"/>
          <w:outline w:val="0"/>
          <w:color w:val="111111"/>
          <w:sz w:val="22"/>
          <w:szCs w:val="22"/>
          <w:u w:color="111111"/>
          <w14:textFill>
            <w14:solidFill>
              <w14:srgbClr w14:val="111111"/>
            </w14:solidFill>
          </w14:textFill>
        </w:rPr>
      </w:pPr>
      <w:r>
        <w:rPr>
          <w:rStyle w:val="None"/>
          <w:rFonts w:cs="Arial Unicode MS" w:eastAsia="Arial Unicode MS"/>
          <w:b w:val="1"/>
          <w:bCs w:val="1"/>
          <w:outline w:val="0"/>
          <w:color w:val="111111"/>
          <w:sz w:val="22"/>
          <w:szCs w:val="22"/>
          <w:u w:color="111111"/>
          <w:rtl w:val="0"/>
          <w:lang w:val="fr-FR"/>
          <w14:textFill>
            <w14:solidFill>
              <w14:srgbClr w14:val="111111"/>
            </w14:solidFill>
          </w14:textFill>
        </w:rPr>
        <w:t>Jamie Yang</w:t>
      </w:r>
      <w:r>
        <w:rPr>
          <w:rStyle w:val="None"/>
          <w:rFonts w:cs="Arial Unicode MS" w:eastAsia="Arial Unicode MS" w:hint="default"/>
          <w:b w:val="1"/>
          <w:bCs w:val="1"/>
          <w:outline w:val="0"/>
          <w:color w:val="111111"/>
          <w:sz w:val="22"/>
          <w:szCs w:val="22"/>
          <w:u w:color="111111"/>
          <w:rtl w:val="0"/>
          <w14:textFill>
            <w14:solidFill>
              <w14:srgbClr w14:val="111111"/>
            </w14:solidFill>
          </w14:textFill>
        </w:rPr>
        <w:t> </w:t>
      </w:r>
    </w:p>
    <w:p>
      <w:pPr>
        <w:pStyle w:val="Body"/>
        <w:spacing w:after="160" w:line="259" w:lineRule="auto"/>
        <w:ind w:left="720" w:firstLine="0"/>
        <w:rPr>
          <w:rStyle w:val="None"/>
          <w:outline w:val="0"/>
          <w:color w:val="111111"/>
          <w:sz w:val="22"/>
          <w:szCs w:val="22"/>
          <w:u w:color="111111"/>
          <w14:textFill>
            <w14:solidFill>
              <w14:srgbClr w14:val="111111"/>
            </w14:solidFill>
          </w14:textFill>
        </w:rPr>
      </w:pPr>
      <w:r>
        <w:rPr>
          <w:rStyle w:val="None"/>
          <w:outline w:val="0"/>
          <w:color w:val="111111"/>
          <w:sz w:val="22"/>
          <w:szCs w:val="22"/>
          <w:u w:color="111111"/>
          <w:rtl w:val="0"/>
          <w:lang w:val="en-US"/>
          <w14:textFill>
            <w14:solidFill>
              <w14:srgbClr w14:val="111111"/>
            </w14:solidFill>
          </w14:textFill>
        </w:rPr>
        <w:t>1. Personally, this would not be my first choice for an interdisciplinary class but I could definitely envision this being a popular course among other students.</w:t>
      </w:r>
      <w:r>
        <w:rPr>
          <w:rStyle w:val="None"/>
          <w:outline w:val="0"/>
          <w:color w:val="111111"/>
          <w:sz w:val="22"/>
          <w:szCs w:val="22"/>
          <w:u w:color="111111"/>
          <w:rtl w:val="0"/>
          <w14:textFill>
            <w14:solidFill>
              <w14:srgbClr w14:val="111111"/>
            </w14:solidFill>
          </w14:textFill>
        </w:rPr>
        <w:t> </w:t>
        <w:br w:type="textWrapping"/>
      </w:r>
      <w:r>
        <w:rPr>
          <w:rStyle w:val="None"/>
          <w:outline w:val="0"/>
          <w:color w:val="111111"/>
          <w:sz w:val="22"/>
          <w:szCs w:val="22"/>
          <w:u w:color="111111"/>
          <w:rtl w:val="0"/>
          <w:lang w:val="en-US"/>
          <w14:textFill>
            <w14:solidFill>
              <w14:srgbClr w14:val="111111"/>
            </w14:solidFill>
          </w14:textFill>
        </w:rPr>
        <w:t>2.  What stood out most for me would be the final performance assignment. This sounds extremely fun and collaborative. This could definitely promote group work which is a trait I believe most college students, and myself, need desperately</w:t>
      </w:r>
      <w:r>
        <w:rPr>
          <w:rStyle w:val="None"/>
          <w:outline w:val="0"/>
          <w:color w:val="111111"/>
          <w:sz w:val="22"/>
          <w:szCs w:val="22"/>
          <w:u w:color="111111"/>
          <w:rtl w:val="0"/>
          <w14:textFill>
            <w14:solidFill>
              <w14:srgbClr w14:val="111111"/>
            </w14:solidFill>
          </w14:textFill>
        </w:rPr>
        <w:t> </w:t>
      </w:r>
      <w:r>
        <w:rPr>
          <w:rStyle w:val="None"/>
          <w:outline w:val="0"/>
          <w:color w:val="111111"/>
          <w:sz w:val="22"/>
          <w:szCs w:val="22"/>
          <w:u w:color="111111"/>
          <w:rtl w:val="0"/>
          <w:lang w:val="en-US"/>
          <w14:textFill>
            <w14:solidFill>
              <w14:srgbClr w14:val="111111"/>
            </w14:solidFill>
          </w14:textFill>
        </w:rPr>
        <w:t>to develop.</w:t>
      </w:r>
      <w:r>
        <w:rPr>
          <w:rStyle w:val="None"/>
          <w:outline w:val="0"/>
          <w:color w:val="111111"/>
          <w:sz w:val="22"/>
          <w:szCs w:val="22"/>
          <w:u w:color="111111"/>
          <w:rtl w:val="0"/>
          <w14:textFill>
            <w14:solidFill>
              <w14:srgbClr w14:val="111111"/>
            </w14:solidFill>
          </w14:textFill>
        </w:rPr>
        <w:t> </w:t>
        <w:br w:type="textWrapping"/>
        <w:t xml:space="preserve"> </w:t>
      </w:r>
      <w:r>
        <w:rPr>
          <w:rStyle w:val="None"/>
          <w:outline w:val="0"/>
          <w:color w:val="111111"/>
          <w:sz w:val="22"/>
          <w:szCs w:val="22"/>
          <w:u w:color="111111"/>
          <w:rtl w:val="0"/>
          <w:lang w:val="en-US"/>
          <w14:textFill>
            <w14:solidFill>
              <w14:srgbClr w14:val="111111"/>
            </w14:solidFill>
          </w14:textFill>
        </w:rPr>
        <w:t>3. I could recommend</w:t>
      </w:r>
      <w:r>
        <w:rPr>
          <w:rStyle w:val="None"/>
          <w:outline w:val="0"/>
          <w:color w:val="111111"/>
          <w:sz w:val="22"/>
          <w:szCs w:val="22"/>
          <w:u w:color="111111"/>
          <w:rtl w:val="0"/>
          <w14:textFill>
            <w14:solidFill>
              <w14:srgbClr w14:val="111111"/>
            </w14:solidFill>
          </w14:textFill>
        </w:rPr>
        <w:t> </w:t>
      </w:r>
      <w:r>
        <w:rPr>
          <w:rStyle w:val="None"/>
          <w:i w:val="1"/>
          <w:iCs w:val="1"/>
          <w:outline w:val="0"/>
          <w:color w:val="111111"/>
          <w:sz w:val="22"/>
          <w:szCs w:val="22"/>
          <w:u w:color="111111"/>
          <w:rtl w:val="0"/>
          <w:lang w:val="en-US"/>
          <w14:textFill>
            <w14:solidFill>
              <w14:srgbClr w14:val="111111"/>
            </w14:solidFill>
          </w14:textFill>
        </w:rPr>
        <w:t>The Crucibles</w:t>
      </w:r>
      <w:r>
        <w:rPr>
          <w:rStyle w:val="None"/>
          <w:outline w:val="0"/>
          <w:color w:val="111111"/>
          <w:sz w:val="22"/>
          <w:szCs w:val="22"/>
          <w:u w:color="111111"/>
          <w:rtl w:val="0"/>
          <w14:textFill>
            <w14:solidFill>
              <w14:srgbClr w14:val="111111"/>
            </w14:solidFill>
          </w14:textFill>
        </w:rPr>
        <w:t> </w:t>
      </w:r>
      <w:r>
        <w:rPr>
          <w:rStyle w:val="None"/>
          <w:outline w:val="0"/>
          <w:color w:val="111111"/>
          <w:sz w:val="22"/>
          <w:szCs w:val="22"/>
          <w:u w:color="111111"/>
          <w:rtl w:val="0"/>
          <w:lang w:val="en-US"/>
          <w14:textFill>
            <w14:solidFill>
              <w14:srgbClr w14:val="111111"/>
            </w14:solidFill>
          </w14:textFill>
        </w:rPr>
        <w:t>as a reading that is assigned for this course. I'm reading it right now and it has a great mixture of both the legal system and literature/theatrical elements.</w:t>
      </w:r>
      <w:r>
        <w:rPr>
          <w:rStyle w:val="None"/>
          <w:outline w:val="0"/>
          <w:color w:val="111111"/>
          <w:sz w:val="22"/>
          <w:szCs w:val="22"/>
          <w:u w:color="111111"/>
          <w14:textFill>
            <w14:solidFill>
              <w14:srgbClr w14:val="111111"/>
            </w14:solidFill>
          </w14:textFill>
        </w:rPr>
        <w:br w:type="textWrapping"/>
      </w:r>
      <w:r>
        <w:rPr>
          <w:rStyle w:val="None"/>
          <w:outline w:val="0"/>
          <w:color w:val="111111"/>
          <w:sz w:val="22"/>
          <w:szCs w:val="22"/>
          <w:u w:color="111111"/>
          <w:rtl w:val="0"/>
          <w:lang w:val="en-US"/>
          <w14:textFill>
            <w14:solidFill>
              <w14:srgbClr w14:val="111111"/>
            </w14:solidFill>
          </w14:textFill>
        </w:rPr>
        <w:t>4. I could definitely see students improving their public speaking skills, communication skills, and group work techniques while learning about theatrical literature and courtroom dynamics.</w:t>
      </w:r>
      <w:r>
        <w:rPr>
          <w:rStyle w:val="None"/>
          <w:outline w:val="0"/>
          <w:color w:val="111111"/>
          <w:sz w:val="22"/>
          <w:szCs w:val="22"/>
          <w:u w:color="111111"/>
          <w:rtl w:val="0"/>
          <w14:textFill>
            <w14:solidFill>
              <w14:srgbClr w14:val="111111"/>
            </w14:solidFill>
          </w14:textFill>
        </w:rPr>
        <w:t> </w:t>
      </w:r>
    </w:p>
    <w:p>
      <w:pPr>
        <w:pStyle w:val="Body"/>
      </w:pPr>
      <w:r>
        <w:rPr>
          <w:rStyle w:val="None"/>
          <w:rFonts w:ascii="Arial Unicode MS" w:cs="Arial Unicode MS" w:hAnsi="Arial Unicode MS" w:eastAsia="Arial Unicode MS"/>
          <w:b w:val="0"/>
          <w:bCs w:val="0"/>
          <w:i w:val="0"/>
          <w:iCs w:val="0"/>
          <w:outline w:val="0"/>
          <w:color w:val="111111"/>
          <w:sz w:val="22"/>
          <w:szCs w:val="22"/>
          <w:u w:color="111111"/>
          <w14:textFill>
            <w14:solidFill>
              <w14:srgbClr w14:val="111111"/>
            </w14:solidFill>
          </w14:textFill>
        </w:rPr>
        <w:br w:type="page"/>
      </w:r>
    </w:p>
    <w:p>
      <w:pPr>
        <w:pStyle w:val="Body"/>
        <w:rPr>
          <w:rStyle w:val="None"/>
          <w:sz w:val="22"/>
          <w:szCs w:val="22"/>
        </w:rPr>
      </w:pPr>
      <w:r>
        <w:rPr>
          <w:rStyle w:val="None"/>
          <w:rFonts w:cs="Arial Unicode MS" w:eastAsia="Arial Unicode MS"/>
          <w:b w:val="1"/>
          <w:bCs w:val="1"/>
          <w:sz w:val="22"/>
          <w:szCs w:val="22"/>
          <w:rtl w:val="0"/>
        </w:rPr>
        <w:t xml:space="preserve">Patrick Mckay Theatre of Law                                                                                                                                                  </w:t>
      </w:r>
      <w:r>
        <w:rPr>
          <w:rStyle w:val="None"/>
          <w:rFonts w:cs="Arial Unicode MS" w:eastAsia="Arial Unicode MS"/>
          <w:sz w:val="22"/>
          <w:szCs w:val="22"/>
          <w:rtl w:val="0"/>
          <w:lang w:val="en-US"/>
        </w:rPr>
        <w:t>I would be interested in taking this course if it was offered at City Tech.</w:t>
      </w:r>
      <w:r>
        <w:rPr>
          <w:rStyle w:val="None"/>
          <w:rFonts w:cs="Arial Unicode MS" w:eastAsia="Arial Unicode MS" w:hint="default"/>
          <w:sz w:val="22"/>
          <w:szCs w:val="22"/>
          <w:rtl w:val="0"/>
        </w:rPr>
        <w:t> </w:t>
      </w:r>
      <w:r>
        <w:rPr>
          <w:rStyle w:val="None"/>
          <w:rFonts w:cs="Arial Unicode MS" w:eastAsia="Arial Unicode MS"/>
          <w:sz w:val="22"/>
          <w:szCs w:val="22"/>
          <w:rtl w:val="0"/>
          <w:lang w:val="en-US"/>
        </w:rPr>
        <w:t>This semester I dropped an Intro to Theatre</w:t>
      </w:r>
      <w:r>
        <w:rPr>
          <w:rStyle w:val="None"/>
          <w:rFonts w:cs="Arial Unicode MS" w:eastAsia="Arial Unicode MS" w:hint="default"/>
          <w:sz w:val="22"/>
          <w:szCs w:val="22"/>
          <w:rtl w:val="0"/>
        </w:rPr>
        <w:t> </w:t>
      </w:r>
      <w:r>
        <w:rPr>
          <w:rStyle w:val="None"/>
          <w:rFonts w:cs="Arial Unicode MS" w:eastAsia="Arial Unicode MS"/>
          <w:sz w:val="22"/>
          <w:szCs w:val="22"/>
          <w:rtl w:val="0"/>
          <w:lang w:val="en-US"/>
        </w:rPr>
        <w:t xml:space="preserve">class because it wasn't interesting and it did not have a writing intensive component. Combining theatre with the Law would make it very interesting. We could act out cases, use props, make it feel like we are in a real courtroom. That would make us very comfortable when we get out into the field. Give us confidence, better presentation and communication skills. It wouldn't feel like a class, but more like actual work. For anyone passionate about law; a dream come true. </w:t>
      </w:r>
    </w:p>
    <w:p>
      <w:pPr>
        <w:pStyle w:val="Body"/>
        <w:rPr>
          <w:rStyle w:val="mceitemhiddenspellword"/>
          <w:sz w:val="22"/>
          <w:szCs w:val="22"/>
        </w:rPr>
      </w:pPr>
    </w:p>
    <w:p>
      <w:pPr>
        <w:pStyle w:val="Body"/>
        <w:rPr>
          <w:rStyle w:val="None"/>
          <w:b w:val="1"/>
          <w:bCs w:val="1"/>
          <w:sz w:val="22"/>
          <w:szCs w:val="22"/>
        </w:rPr>
      </w:pPr>
      <w:r>
        <w:rPr>
          <w:rStyle w:val="None"/>
          <w:rFonts w:cs="Arial Unicode MS" w:eastAsia="Arial Unicode MS"/>
          <w:b w:val="1"/>
          <w:bCs w:val="1"/>
          <w:outline w:val="0"/>
          <w:color w:val="111111"/>
          <w:sz w:val="22"/>
          <w:szCs w:val="22"/>
          <w:u w:color="111111"/>
          <w:rtl w:val="0"/>
          <w:lang w:val="it-IT"/>
          <w14:textFill>
            <w14:solidFill>
              <w14:srgbClr w14:val="111111"/>
            </w14:solidFill>
          </w14:textFill>
        </w:rPr>
        <w:t>Youliana Attia</w:t>
      </w:r>
      <w:r>
        <w:rPr>
          <w:rStyle w:val="None"/>
          <w:rFonts w:cs="Arial Unicode MS" w:eastAsia="Arial Unicode MS" w:hint="default"/>
          <w:b w:val="1"/>
          <w:bCs w:val="1"/>
          <w:outline w:val="0"/>
          <w:color w:val="111111"/>
          <w:sz w:val="22"/>
          <w:szCs w:val="22"/>
          <w:u w:color="111111"/>
          <w:rtl w:val="0"/>
          <w14:textFill>
            <w14:solidFill>
              <w14:srgbClr w14:val="111111"/>
            </w14:solidFill>
          </w14:textFill>
        </w:rPr>
        <w:t> </w:t>
      </w:r>
      <w:r>
        <w:rPr>
          <w:rStyle w:val="None"/>
          <w:rFonts w:cs="Arial Unicode MS" w:eastAsia="Arial Unicode MS"/>
          <w:b w:val="1"/>
          <w:bCs w:val="1"/>
          <w:outline w:val="0"/>
          <w:color w:val="111111"/>
          <w:sz w:val="22"/>
          <w:szCs w:val="22"/>
          <w:u w:color="111111"/>
          <w:rtl w:val="0"/>
          <w14:textFill>
            <w14:solidFill>
              <w14:srgbClr w14:val="111111"/>
            </w14:solidFill>
          </w14:textFill>
        </w:rPr>
        <w:t>/</w:t>
      </w:r>
      <w:r>
        <w:rPr>
          <w:rStyle w:val="None"/>
          <w:rFonts w:cs="Arial Unicode MS" w:eastAsia="Arial Unicode MS"/>
          <w:b w:val="1"/>
          <w:bCs w:val="1"/>
          <w:sz w:val="22"/>
          <w:szCs w:val="22"/>
          <w:rtl w:val="0"/>
        </w:rPr>
        <w:t>ID</w:t>
      </w: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outline w:val="0"/>
          <w:color w:val="111111"/>
          <w:sz w:val="22"/>
          <w:szCs w:val="22"/>
          <w:u w:color="111111"/>
          <w:rtl w:val="0"/>
          <w:lang w:val="de-DE"/>
          <w14:textFill>
            <w14:solidFill>
              <w14:srgbClr w14:val="111111"/>
            </w14:solidFill>
          </w14:textFill>
        </w:rPr>
        <w:t xml:space="preserve">1. I will. </w:t>
      </w: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outline w:val="0"/>
          <w:color w:val="111111"/>
          <w:sz w:val="22"/>
          <w:szCs w:val="22"/>
          <w:u w:color="111111"/>
          <w:rtl w:val="0"/>
          <w:lang w:val="de-DE"/>
          <w14:textFill>
            <w14:solidFill>
              <w14:srgbClr w14:val="111111"/>
            </w14:solidFill>
          </w14:textFill>
        </w:rPr>
        <w:t>2. I would like learning how to be in the court.</w:t>
      </w:r>
    </w:p>
    <w:p>
      <w:pPr>
        <w:pStyle w:val="Body"/>
        <w:rPr>
          <w:rStyle w:val="None"/>
          <w:b w:val="1"/>
          <w:bCs w:val="1"/>
          <w:sz w:val="22"/>
          <w:szCs w:val="22"/>
        </w:rPr>
      </w:pPr>
      <w:r>
        <w:rPr>
          <w:rStyle w:val="None"/>
          <w:rFonts w:cs="Arial Unicode MS" w:eastAsia="Arial Unicode MS"/>
          <w:outline w:val="0"/>
          <w:color w:val="111111"/>
          <w:sz w:val="22"/>
          <w:szCs w:val="22"/>
          <w:u w:color="111111"/>
          <w:rtl w:val="0"/>
          <w:lang w:val="de-DE"/>
          <w14:textFill>
            <w14:solidFill>
              <w14:srgbClr w14:val="111111"/>
            </w14:solidFill>
          </w14:textFill>
        </w:rPr>
        <w:t>3. I would love seeing action.</w:t>
      </w: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outline w:val="0"/>
          <w:color w:val="111111"/>
          <w:sz w:val="22"/>
          <w:szCs w:val="22"/>
          <w:u w:color="111111"/>
          <w:rtl w:val="0"/>
          <w:lang w:val="de-DE"/>
          <w14:textFill>
            <w14:solidFill>
              <w14:srgbClr w14:val="111111"/>
            </w14:solidFill>
          </w14:textFill>
        </w:rPr>
        <w:t>4-How to perform in court.</w:t>
      </w:r>
      <w:r>
        <w:rPr>
          <w:rStyle w:val="None"/>
          <w:rFonts w:cs="Arial Unicode MS" w:eastAsia="Arial Unicode MS" w:hint="default"/>
          <w:outline w:val="0"/>
          <w:color w:val="111111"/>
          <w:sz w:val="22"/>
          <w:szCs w:val="22"/>
          <w:u w:color="111111"/>
          <w:rtl w:val="0"/>
          <w:lang w:val="de-DE"/>
          <w14:textFill>
            <w14:solidFill>
              <w14:srgbClr w14:val="111111"/>
            </w14:solidFill>
          </w14:textFill>
        </w:rPr>
        <w:t> </w:t>
      </w:r>
      <w:r>
        <w:rPr>
          <w:rStyle w:val="None"/>
          <w:rFonts w:cs="Arial Unicode MS" w:eastAsia="Arial Unicode MS"/>
          <w:outline w:val="0"/>
          <w:color w:val="111111"/>
          <w:sz w:val="22"/>
          <w:szCs w:val="22"/>
          <w:u w:color="111111"/>
          <w:rtl w:val="0"/>
          <w:lang w:val="de-DE"/>
          <w14:textFill>
            <w14:solidFill>
              <w14:srgbClr w14:val="111111"/>
            </w14:solidFill>
          </w14:textFill>
        </w:rPr>
        <w:t>Acting.</w:t>
      </w:r>
      <w:r>
        <w:rPr>
          <w:rStyle w:val="None"/>
          <w:rFonts w:cs="Arial Unicode MS" w:eastAsia="Arial Unicode MS" w:hint="default"/>
          <w:outline w:val="0"/>
          <w:color w:val="111111"/>
          <w:sz w:val="22"/>
          <w:szCs w:val="22"/>
          <w:u w:color="111111"/>
          <w:rtl w:val="0"/>
          <w:lang w:val="de-DE"/>
          <w14:textFill>
            <w14:solidFill>
              <w14:srgbClr w14:val="111111"/>
            </w14:solidFill>
          </w14:textFill>
        </w:rPr>
        <w:t> </w:t>
      </w:r>
    </w:p>
    <w:p>
      <w:pPr>
        <w:pStyle w:val="Body"/>
        <w:rPr>
          <w:rStyle w:val="None"/>
          <w:b w:val="1"/>
          <w:bCs w:val="1"/>
          <w:outline w:val="0"/>
          <w:color w:val="111111"/>
          <w:sz w:val="22"/>
          <w:szCs w:val="22"/>
          <w:u w:color="111111"/>
          <w:lang w:val="de-DE"/>
          <w14:textFill>
            <w14:solidFill>
              <w14:srgbClr w14:val="111111"/>
            </w14:solidFill>
          </w14:textFill>
        </w:rPr>
      </w:pPr>
    </w:p>
    <w:p>
      <w:pPr>
        <w:pStyle w:val="Body"/>
        <w:rPr>
          <w:rStyle w:val="None"/>
          <w:b w:val="1"/>
          <w:bCs w:val="1"/>
          <w:sz w:val="22"/>
          <w:szCs w:val="22"/>
        </w:rPr>
      </w:pPr>
      <w:r>
        <w:rPr>
          <w:rStyle w:val="None"/>
          <w:rFonts w:cs="Arial Unicode MS" w:eastAsia="Arial Unicode MS"/>
          <w:b w:val="1"/>
          <w:bCs w:val="1"/>
          <w:outline w:val="0"/>
          <w:color w:val="111111"/>
          <w:sz w:val="22"/>
          <w:szCs w:val="22"/>
          <w:u w:color="111111"/>
          <w:rtl w:val="0"/>
          <w:lang w:val="en-US"/>
          <w14:textFill>
            <w14:solidFill>
              <w14:srgbClr w14:val="111111"/>
            </w14:solidFill>
          </w14:textFill>
        </w:rPr>
        <w:t>Jessica Woodberry</w:t>
      </w:r>
      <w:r>
        <w:rPr>
          <w:rStyle w:val="None"/>
          <w:rFonts w:cs="Arial Unicode MS" w:eastAsia="Arial Unicode MS" w:hint="default"/>
          <w:b w:val="1"/>
          <w:bCs w:val="1"/>
          <w:outline w:val="0"/>
          <w:color w:val="111111"/>
          <w:sz w:val="22"/>
          <w:szCs w:val="22"/>
          <w:u w:color="111111"/>
          <w:rtl w:val="0"/>
          <w14:textFill>
            <w14:solidFill>
              <w14:srgbClr w14:val="111111"/>
            </w14:solidFill>
          </w14:textFill>
        </w:rPr>
        <w:t> </w:t>
      </w:r>
    </w:p>
    <w:p>
      <w:pPr>
        <w:pStyle w:val="Body"/>
        <w:rPr>
          <w:rStyle w:val="None"/>
          <w:outline w:val="0"/>
          <w:color w:val="111111"/>
          <w:sz w:val="22"/>
          <w:szCs w:val="22"/>
          <w:u w:color="111111"/>
          <w14:textFill>
            <w14:solidFill>
              <w14:srgbClr w14:val="111111"/>
            </w14:solidFill>
          </w14:textFill>
        </w:rPr>
      </w:pPr>
      <w:r>
        <w:rPr>
          <w:rStyle w:val="None"/>
          <w:rFonts w:cs="Arial Unicode MS" w:eastAsia="Arial Unicode MS"/>
          <w:b w:val="1"/>
          <w:bCs w:val="1"/>
          <w:sz w:val="22"/>
          <w:szCs w:val="22"/>
          <w:rtl w:val="0"/>
          <w:lang w:val="en-US"/>
        </w:rPr>
        <w:t>Theater of Law</w:t>
      </w:r>
    </w:p>
    <w:p>
      <w:pPr>
        <w:pStyle w:val="Normal (Web)"/>
        <w:spacing w:before="0" w:after="240"/>
        <w:rPr>
          <w:rStyle w:val="None"/>
          <w:outline w:val="0"/>
          <w:color w:val="111111"/>
          <w:sz w:val="22"/>
          <w:szCs w:val="22"/>
          <w:u w:color="111111"/>
          <w14:textFill>
            <w14:solidFill>
              <w14:srgbClr w14:val="111111"/>
            </w14:solidFill>
          </w14:textFill>
        </w:rPr>
      </w:pPr>
      <w:r>
        <w:rPr>
          <w:rStyle w:val="None"/>
          <w:outline w:val="0"/>
          <w:color w:val="111111"/>
          <w:sz w:val="22"/>
          <w:szCs w:val="22"/>
          <w:u w:color="111111"/>
          <w:rtl w:val="0"/>
          <w:lang w:val="en-US"/>
          <w14:textFill>
            <w14:solidFill>
              <w14:srgbClr w14:val="111111"/>
            </w14:solidFill>
          </w14:textFill>
        </w:rPr>
        <w:t>Although I have already taken my ID course,</w:t>
      </w:r>
      <w:r>
        <w:rPr>
          <w:rStyle w:val="None"/>
          <w:outline w:val="0"/>
          <w:color w:val="111111"/>
          <w:sz w:val="22"/>
          <w:szCs w:val="22"/>
          <w:u w:color="111111"/>
          <w:rtl w:val="0"/>
          <w:lang w:val="en-US"/>
          <w14:textFill>
            <w14:solidFill>
              <w14:srgbClr w14:val="111111"/>
            </w14:solidFill>
          </w14:textFill>
        </w:rPr>
        <w:t> </w:t>
      </w:r>
      <w:r>
        <w:rPr>
          <w:rStyle w:val="None"/>
          <w:outline w:val="0"/>
          <w:color w:val="111111"/>
          <w:sz w:val="22"/>
          <w:szCs w:val="22"/>
          <w:u w:color="111111"/>
          <w:rtl w:val="0"/>
          <w:lang w:val="en-US"/>
          <w14:textFill>
            <w14:solidFill>
              <w14:srgbClr w14:val="111111"/>
            </w14:solidFill>
          </w14:textFill>
        </w:rPr>
        <w:t xml:space="preserve">I would like to take this one anyway because when you are in the courtroom as a lawyer you are in a way putting on a performance for the jury and judge who are your audiences. </w:t>
      </w:r>
      <w:r>
        <w:rPr>
          <w:rStyle w:val="None"/>
          <w:outline w:val="0"/>
          <w:color w:val="111111"/>
          <w:sz w:val="22"/>
          <w:szCs w:val="22"/>
          <w:u w:color="111111"/>
          <w:rtl w:val="0"/>
          <w:lang w:val="en-US"/>
          <w14:textFill>
            <w14:solidFill>
              <w14:srgbClr w14:val="111111"/>
            </w14:solidFill>
          </w14:textFill>
        </w:rPr>
        <w:t> </w:t>
      </w:r>
      <w:r>
        <w:rPr>
          <w:rStyle w:val="None"/>
          <w:outline w:val="0"/>
          <w:color w:val="111111"/>
          <w:sz w:val="22"/>
          <w:szCs w:val="22"/>
          <w:u w:color="111111"/>
          <w:rtl w:val="0"/>
          <w:lang w:val="en-US"/>
          <w14:textFill>
            <w14:solidFill>
              <w14:srgbClr w14:val="111111"/>
            </w14:solidFill>
          </w14:textFill>
        </w:rPr>
        <w:t>Personally I am more reserved and would struggle</w:t>
      </w:r>
      <w:r>
        <w:rPr>
          <w:rStyle w:val="None"/>
          <w:outline w:val="0"/>
          <w:color w:val="111111"/>
          <w:sz w:val="22"/>
          <w:szCs w:val="22"/>
          <w:u w:color="111111"/>
          <w:rtl w:val="0"/>
          <w:lang w:val="en-US"/>
          <w14:textFill>
            <w14:solidFill>
              <w14:srgbClr w14:val="111111"/>
            </w14:solidFill>
          </w14:textFill>
        </w:rPr>
        <w:t> </w:t>
      </w:r>
      <w:r>
        <w:rPr>
          <w:rStyle w:val="None"/>
          <w:outline w:val="0"/>
          <w:color w:val="111111"/>
          <w:sz w:val="22"/>
          <w:szCs w:val="22"/>
          <w:u w:color="111111"/>
          <w:rtl w:val="0"/>
          <w:lang w:val="en-US"/>
          <w14:textFill>
            <w14:solidFill>
              <w14:srgbClr w14:val="111111"/>
            </w14:solidFill>
          </w14:textFill>
        </w:rPr>
        <w:t>in a courtroom without a course like this.</w:t>
      </w:r>
      <w:r>
        <w:rPr>
          <w:rStyle w:val="None"/>
          <w:outline w:val="0"/>
          <w:color w:val="111111"/>
          <w:sz w:val="22"/>
          <w:szCs w:val="22"/>
          <w:u w:color="111111"/>
          <w:rtl w:val="0"/>
          <w:lang w:val="en-US"/>
          <w14:textFill>
            <w14:solidFill>
              <w14:srgbClr w14:val="111111"/>
            </w14:solidFill>
          </w14:textFill>
        </w:rPr>
        <w:t> </w:t>
      </w:r>
      <w:r>
        <w:rPr>
          <w:rStyle w:val="None"/>
          <w:outline w:val="0"/>
          <w:color w:val="111111"/>
          <w:sz w:val="22"/>
          <w:szCs w:val="22"/>
          <w:u w:color="111111"/>
          <w:rtl w:val="0"/>
          <w:lang w:val="en-US"/>
          <w14:textFill>
            <w14:solidFill>
              <w14:srgbClr w14:val="111111"/>
            </w14:solidFill>
          </w14:textFill>
        </w:rPr>
        <w:t>This would bring me out of my shell and be able to better advocate for my client should I succeed at becoming a lawyer.</w:t>
      </w:r>
      <w:r>
        <w:rPr>
          <w:rStyle w:val="None"/>
          <w:outline w:val="0"/>
          <w:color w:val="111111"/>
          <w:sz w:val="22"/>
          <w:szCs w:val="22"/>
          <w:u w:color="111111"/>
          <w:rtl w:val="0"/>
          <w:lang w:val="en-US"/>
          <w14:textFill>
            <w14:solidFill>
              <w14:srgbClr w14:val="111111"/>
            </w14:solidFill>
          </w14:textFill>
        </w:rPr>
        <w:t xml:space="preserve">  </w:t>
      </w:r>
      <w:r>
        <w:rPr>
          <w:rStyle w:val="None"/>
          <w:outline w:val="0"/>
          <w:color w:val="111111"/>
          <w:sz w:val="22"/>
          <w:szCs w:val="22"/>
          <w:u w:color="111111"/>
          <w:rtl w:val="0"/>
          <w:lang w:val="en-US"/>
          <w14:textFill>
            <w14:solidFill>
              <w14:srgbClr w14:val="111111"/>
            </w14:solidFill>
          </w14:textFill>
        </w:rPr>
        <w:t>I think the layout of the course is fine and nothing needs to</w:t>
      </w:r>
      <w:r>
        <w:rPr>
          <w:rStyle w:val="None"/>
          <w:outline w:val="0"/>
          <w:color w:val="111111"/>
          <w:sz w:val="22"/>
          <w:szCs w:val="22"/>
          <w:u w:color="111111"/>
          <w:rtl w:val="0"/>
          <w:lang w:val="en-US"/>
          <w14:textFill>
            <w14:solidFill>
              <w14:srgbClr w14:val="111111"/>
            </w14:solidFill>
          </w14:textFill>
        </w:rPr>
        <w:t> </w:t>
      </w:r>
      <w:r>
        <w:rPr>
          <w:rStyle w:val="None"/>
          <w:outline w:val="0"/>
          <w:color w:val="111111"/>
          <w:sz w:val="22"/>
          <w:szCs w:val="22"/>
          <w:u w:color="111111"/>
          <w:rtl w:val="0"/>
          <w:lang w:val="en-US"/>
          <w14:textFill>
            <w14:solidFill>
              <w14:srgbClr w14:val="111111"/>
            </w14:solidFill>
          </w14:textFill>
        </w:rPr>
        <w:t>be added.</w:t>
      </w:r>
      <w:r>
        <w:rPr>
          <w:rStyle w:val="None"/>
          <w:outline w:val="0"/>
          <w:color w:val="111111"/>
          <w:sz w:val="22"/>
          <w:szCs w:val="22"/>
          <w:u w:color="111111"/>
          <w:rtl w:val="0"/>
          <w:lang w:val="en-US"/>
          <w14:textFill>
            <w14:solidFill>
              <w14:srgbClr w14:val="111111"/>
            </w14:solidFill>
          </w14:textFill>
        </w:rPr>
        <w:t> </w:t>
      </w:r>
      <w:r>
        <w:rPr>
          <w:rStyle w:val="None"/>
          <w:outline w:val="0"/>
          <w:color w:val="111111"/>
          <w:sz w:val="22"/>
          <w:szCs w:val="22"/>
          <w:u w:color="111111"/>
          <w:rtl w:val="0"/>
          <w:lang w:val="en-US"/>
          <w14:textFill>
            <w14:solidFill>
              <w14:srgbClr w14:val="111111"/>
            </w14:solidFill>
          </w14:textFill>
        </w:rPr>
        <w:t>What I would walk away with after taking this class is more self awareness and the confidence I need in order to be successful.</w:t>
      </w:r>
    </w:p>
    <w:p>
      <w:pPr>
        <w:pStyle w:val="Body"/>
        <w:jc w:val="both"/>
        <w:rPr>
          <w:rStyle w:val="None"/>
          <w:shd w:val="clear" w:color="auto" w:fill="e6e6e6"/>
        </w:rPr>
      </w:pPr>
      <w:r>
        <w:rPr>
          <w:rStyle w:val="None"/>
          <w:shd w:val="clear" w:color="auto" w:fill="e6e6e6"/>
          <w:rtl w:val="0"/>
          <w:lang w:val="nl-NL"/>
        </w:rPr>
        <w:t>Steven Carp</w:t>
      </w:r>
      <w:r>
        <w:rPr>
          <w:rStyle w:val="mceitemhiddenspellword"/>
          <w:rtl w:val="0"/>
        </w:rPr>
        <w:t>i</w:t>
      </w:r>
      <w:r>
        <w:rPr>
          <w:rStyle w:val="None"/>
          <w:shd w:val="clear" w:color="auto" w:fill="e6e6e6"/>
          <w:rtl w:val="0"/>
        </w:rPr>
        <w:t>o</w:t>
      </w:r>
      <w:r>
        <w:rPr>
          <w:rStyle w:val="None"/>
          <w:shd w:val="clear" w:color="auto" w:fill="e6e6e6"/>
          <w:rtl w:val="0"/>
        </w:rPr>
        <w:t> </w:t>
      </w:r>
    </w:p>
    <w:p>
      <w:pPr>
        <w:pStyle w:val="Body"/>
        <w:rPr>
          <w:rStyle w:val="None"/>
          <w:b w:val="1"/>
          <w:bCs w:val="1"/>
          <w:sz w:val="22"/>
          <w:szCs w:val="22"/>
        </w:rPr>
      </w:pPr>
      <w:r>
        <w:rPr>
          <w:rStyle w:val="None"/>
          <w:rFonts w:cs="Arial Unicode MS" w:eastAsia="Arial Unicode MS"/>
          <w:b w:val="1"/>
          <w:bCs w:val="1"/>
          <w:sz w:val="22"/>
          <w:szCs w:val="22"/>
          <w:rtl w:val="0"/>
          <w:lang w:val="en-US"/>
        </w:rPr>
        <w:t>Interdisciplinary course</w:t>
      </w:r>
    </w:p>
    <w:p>
      <w:pPr>
        <w:pStyle w:val="Normal (Web)"/>
        <w:spacing w:before="0" w:after="240"/>
        <w:rPr>
          <w:rStyle w:val="None"/>
          <w:outline w:val="0"/>
          <w:color w:val="111111"/>
          <w:sz w:val="22"/>
          <w:szCs w:val="22"/>
          <w:u w:color="111111"/>
          <w14:textFill>
            <w14:solidFill>
              <w14:srgbClr w14:val="111111"/>
            </w14:solidFill>
          </w14:textFill>
        </w:rPr>
      </w:pPr>
      <w:r>
        <w:rPr>
          <w:rStyle w:val="None"/>
          <w:outline w:val="0"/>
          <w:color w:val="111111"/>
          <w:sz w:val="22"/>
          <w:szCs w:val="22"/>
          <w:u w:color="111111"/>
          <w:rtl w:val="0"/>
          <w:lang w:val="en-US"/>
          <w14:textFill>
            <w14:solidFill>
              <w14:srgbClr w14:val="111111"/>
            </w14:solidFill>
          </w14:textFill>
        </w:rPr>
        <w:t>For the people that want to go to law school, i think this is a very good course to take. I haven't taken my ID course yet but from looking at what is currently offered to us, there is not</w:t>
      </w:r>
      <w:r>
        <w:rPr>
          <w:rStyle w:val="None"/>
          <w:outline w:val="0"/>
          <w:color w:val="111111"/>
          <w:sz w:val="22"/>
          <w:szCs w:val="22"/>
          <w:u w:color="111111"/>
          <w:rtl w:val="0"/>
          <w:lang w:val="en-US"/>
          <w14:textFill>
            <w14:solidFill>
              <w14:srgbClr w14:val="111111"/>
            </w14:solidFill>
          </w14:textFill>
        </w:rPr>
        <w:t> </w:t>
      </w:r>
      <w:r>
        <w:rPr>
          <w:rStyle w:val="None"/>
          <w:outline w:val="0"/>
          <w:color w:val="111111"/>
          <w:sz w:val="22"/>
          <w:szCs w:val="22"/>
          <w:u w:color="111111"/>
          <w:rtl w:val="0"/>
          <w:lang w:val="en-US"/>
          <w14:textFill>
            <w14:solidFill>
              <w14:srgbClr w14:val="111111"/>
            </w14:solidFill>
          </w14:textFill>
        </w:rPr>
        <w:t>much to pick from. As a Paralegal major my interest is law so it</w:t>
      </w:r>
      <w:r>
        <w:rPr>
          <w:rStyle w:val="None"/>
          <w:outline w:val="0"/>
          <w:color w:val="111111"/>
          <w:sz w:val="22"/>
          <w:szCs w:val="22"/>
          <w:u w:color="111111"/>
          <w:rtl w:val="0"/>
          <w:lang w:val="en-US"/>
          <w14:textFill>
            <w14:solidFill>
              <w14:srgbClr w14:val="111111"/>
            </w14:solidFill>
          </w14:textFill>
        </w:rPr>
        <w:t>’</w:t>
      </w:r>
      <w:r>
        <w:rPr>
          <w:rStyle w:val="None"/>
          <w:outline w:val="0"/>
          <w:color w:val="111111"/>
          <w:sz w:val="22"/>
          <w:szCs w:val="22"/>
          <w:u w:color="111111"/>
          <w:rtl w:val="0"/>
          <w:lang w:val="en-US"/>
          <w14:textFill>
            <w14:solidFill>
              <w14:srgbClr w14:val="111111"/>
            </w14:solidFill>
          </w14:textFill>
        </w:rPr>
        <w:t>s nice to have something law based to pick for my ID course.</w:t>
      </w:r>
    </w:p>
    <w:p>
      <w:pPr>
        <w:pStyle w:val="Body"/>
      </w:pPr>
      <w:r>
        <w:rPr>
          <w:rStyle w:val="None"/>
          <w:rFonts w:cs="Arial Unicode MS" w:eastAsia="Arial Unicode MS"/>
          <w:b w:val="1"/>
          <w:bCs w:val="1"/>
          <w:outline w:val="0"/>
          <w:color w:val="111111"/>
          <w:sz w:val="22"/>
          <w:szCs w:val="22"/>
          <w:u w:color="111111"/>
          <w:rtl w:val="0"/>
          <w14:textFill>
            <w14:solidFill>
              <w14:srgbClr w14:val="111111"/>
            </w14:solidFill>
          </w14:textFill>
        </w:rPr>
        <w:t>Faiza Amjad</w:t>
      </w:r>
      <w:r>
        <w:rPr>
          <w:rStyle w:val="None"/>
          <w:rFonts w:cs="Arial Unicode MS" w:eastAsia="Arial Unicode MS" w:hint="default"/>
          <w:b w:val="1"/>
          <w:bCs w:val="1"/>
          <w:outline w:val="0"/>
          <w:color w:val="111111"/>
          <w:sz w:val="22"/>
          <w:szCs w:val="22"/>
          <w:u w:color="111111"/>
          <w:rtl w:val="0"/>
          <w14:textFill>
            <w14:solidFill>
              <w14:srgbClr w14:val="111111"/>
            </w14:solidFill>
          </w14:textFill>
        </w:rPr>
        <w:t> </w:t>
      </w:r>
    </w:p>
    <w:p>
      <w:pPr>
        <w:pStyle w:val="Body"/>
      </w:pPr>
      <w:r>
        <w:rPr>
          <w:rStyle w:val="mceitemhiddenspellword"/>
          <w:rFonts w:cs="Arial Unicode MS" w:eastAsia="Arial Unicode MS"/>
          <w:rtl w:val="0"/>
          <w:lang w:val="en-US"/>
        </w:rPr>
        <w:t xml:space="preserve">TheatreOfLaw </w:t>
      </w:r>
    </w:p>
    <w:p>
      <w:pPr>
        <w:pStyle w:val="Normal (Web)"/>
        <w:spacing w:before="0" w:after="240"/>
        <w:rPr>
          <w:rStyle w:val="None"/>
          <w:outline w:val="0"/>
          <w:color w:val="111111"/>
          <w:sz w:val="22"/>
          <w:szCs w:val="22"/>
          <w:u w:color="111111"/>
          <w14:textFill>
            <w14:solidFill>
              <w14:srgbClr w14:val="111111"/>
            </w14:solidFill>
          </w14:textFill>
        </w:rPr>
      </w:pPr>
      <w:r>
        <w:rPr>
          <w:rStyle w:val="None"/>
          <w:outline w:val="0"/>
          <w:color w:val="111111"/>
          <w:sz w:val="22"/>
          <w:szCs w:val="22"/>
          <w:u w:color="111111"/>
          <w:rtl w:val="0"/>
          <w:lang w:val="en-US"/>
          <w14:textFill>
            <w14:solidFill>
              <w14:srgbClr w14:val="111111"/>
            </w14:solidFill>
          </w14:textFill>
        </w:rPr>
        <w:t>1) I would definitely be interested in taking this course if offered at City Tech.</w:t>
      </w:r>
      <w:r>
        <w:rPr>
          <w:rStyle w:val="None"/>
          <w:outline w:val="0"/>
          <w:color w:val="111111"/>
          <w:sz w:val="22"/>
          <w:szCs w:val="22"/>
          <w:u w:color="111111"/>
          <w:rtl w:val="0"/>
          <w:lang w:val="en-US"/>
          <w14:textFill>
            <w14:solidFill>
              <w14:srgbClr w14:val="111111"/>
            </w14:solidFill>
          </w14:textFill>
        </w:rPr>
        <w:t> </w:t>
      </w:r>
    </w:p>
    <w:p>
      <w:pPr>
        <w:pStyle w:val="Normal (Web)"/>
        <w:spacing w:before="0" w:after="240"/>
        <w:rPr>
          <w:rStyle w:val="None"/>
          <w:outline w:val="0"/>
          <w:color w:val="111111"/>
          <w:sz w:val="22"/>
          <w:szCs w:val="22"/>
          <w:u w:color="111111"/>
          <w14:textFill>
            <w14:solidFill>
              <w14:srgbClr w14:val="111111"/>
            </w14:solidFill>
          </w14:textFill>
        </w:rPr>
      </w:pPr>
      <w:r>
        <w:rPr>
          <w:rStyle w:val="None"/>
          <w:outline w:val="0"/>
          <w:color w:val="111111"/>
          <w:sz w:val="22"/>
          <w:szCs w:val="22"/>
          <w:u w:color="111111"/>
          <w:rtl w:val="0"/>
          <w:lang w:val="en-US"/>
          <w14:textFill>
            <w14:solidFill>
              <w14:srgbClr w14:val="111111"/>
            </w14:solidFill>
          </w14:textFill>
        </w:rPr>
        <w:t>2)</w:t>
      </w:r>
      <w:r>
        <w:rPr>
          <w:rStyle w:val="None"/>
          <w:outline w:val="0"/>
          <w:color w:val="111111"/>
          <w:sz w:val="22"/>
          <w:szCs w:val="22"/>
          <w:u w:color="111111"/>
          <w:rtl w:val="0"/>
          <w:lang w:val="en-US"/>
          <w14:textFill>
            <w14:solidFill>
              <w14:srgbClr w14:val="111111"/>
            </w14:solidFill>
          </w14:textFill>
        </w:rPr>
        <w:t> </w:t>
      </w:r>
      <w:r>
        <w:rPr>
          <w:rStyle w:val="None"/>
          <w:outline w:val="0"/>
          <w:color w:val="111111"/>
          <w:sz w:val="22"/>
          <w:szCs w:val="22"/>
          <w:u w:color="111111"/>
          <w:rtl w:val="0"/>
          <w:lang w:val="en-US"/>
          <w14:textFill>
            <w14:solidFill>
              <w14:srgbClr w14:val="111111"/>
            </w14:solidFill>
          </w14:textFill>
        </w:rPr>
        <w:t>I think combining theatre</w:t>
      </w:r>
      <w:r>
        <w:rPr>
          <w:rStyle w:val="None"/>
          <w:outline w:val="0"/>
          <w:color w:val="111111"/>
          <w:sz w:val="22"/>
          <w:szCs w:val="22"/>
          <w:u w:color="111111"/>
          <w:rtl w:val="0"/>
          <w:lang w:val="en-US"/>
          <w14:textFill>
            <w14:solidFill>
              <w14:srgbClr w14:val="111111"/>
            </w14:solidFill>
          </w14:textFill>
        </w:rPr>
        <w:t> </w:t>
      </w:r>
      <w:r>
        <w:rPr>
          <w:rStyle w:val="None"/>
          <w:outline w:val="0"/>
          <w:color w:val="111111"/>
          <w:sz w:val="22"/>
          <w:szCs w:val="22"/>
          <w:u w:color="111111"/>
          <w:rtl w:val="0"/>
          <w:lang w:val="en-US"/>
          <w14:textFill>
            <w14:solidFill>
              <w14:srgbClr w14:val="111111"/>
            </w14:solidFill>
          </w14:textFill>
        </w:rPr>
        <w:t>and law</w:t>
      </w:r>
      <w:r>
        <w:rPr>
          <w:rStyle w:val="None"/>
          <w:outline w:val="0"/>
          <w:color w:val="111111"/>
          <w:sz w:val="22"/>
          <w:szCs w:val="22"/>
          <w:u w:color="111111"/>
          <w:rtl w:val="0"/>
          <w:lang w:val="en-US"/>
          <w14:textFill>
            <w14:solidFill>
              <w14:srgbClr w14:val="111111"/>
            </w14:solidFill>
          </w14:textFill>
        </w:rPr>
        <w:t> </w:t>
      </w:r>
      <w:r>
        <w:rPr>
          <w:rStyle w:val="None"/>
          <w:outline w:val="0"/>
          <w:color w:val="111111"/>
          <w:sz w:val="22"/>
          <w:szCs w:val="22"/>
          <w:u w:color="111111"/>
          <w:rtl w:val="0"/>
          <w:lang w:val="en-US"/>
          <w14:textFill>
            <w14:solidFill>
              <w14:srgbClr w14:val="111111"/>
            </w14:solidFill>
          </w14:textFill>
        </w:rPr>
        <w:t>is a interesting concept and great way for students to learn what it's like to be in a real trial. We do not get to observe real trials or go to court often, so this is a great alternative. Additionally, it could help students pick up on jury and client behaviors during trials. Part of being a successful attorney is persuading and gaining a jury's trust.</w:t>
      </w:r>
      <w:r>
        <w:rPr>
          <w:rStyle w:val="None"/>
          <w:outline w:val="0"/>
          <w:color w:val="111111"/>
          <w:sz w:val="22"/>
          <w:szCs w:val="22"/>
          <w:u w:color="111111"/>
          <w:rtl w:val="0"/>
          <w:lang w:val="en-US"/>
          <w14:textFill>
            <w14:solidFill>
              <w14:srgbClr w14:val="111111"/>
            </w14:solidFill>
          </w14:textFill>
        </w:rPr>
        <w:t> </w:t>
      </w:r>
    </w:p>
    <w:p>
      <w:pPr>
        <w:pStyle w:val="Normal (Web)"/>
        <w:spacing w:before="0" w:after="240"/>
        <w:rPr>
          <w:rStyle w:val="None"/>
          <w:outline w:val="0"/>
          <w:color w:val="111111"/>
          <w:sz w:val="22"/>
          <w:szCs w:val="22"/>
          <w:u w:color="111111"/>
          <w14:textFill>
            <w14:solidFill>
              <w14:srgbClr w14:val="111111"/>
            </w14:solidFill>
          </w14:textFill>
        </w:rPr>
      </w:pPr>
      <w:r>
        <w:rPr>
          <w:rStyle w:val="None"/>
          <w:outline w:val="0"/>
          <w:color w:val="111111"/>
          <w:sz w:val="22"/>
          <w:szCs w:val="22"/>
          <w:u w:color="111111"/>
          <w:rtl w:val="0"/>
          <w:lang w:val="en-US"/>
          <w14:textFill>
            <w14:solidFill>
              <w14:srgbClr w14:val="111111"/>
            </w14:solidFill>
          </w14:textFill>
        </w:rPr>
        <w:t>3) The only thing I would suggest is reminding the students to only take the class is they are actually enthusiastic about learning from it. It would be very easy for students to get lazy in their output. That could influence the entire group</w:t>
      </w:r>
      <w:r>
        <w:rPr>
          <w:rStyle w:val="None"/>
          <w:outline w:val="0"/>
          <w:color w:val="111111"/>
          <w:sz w:val="22"/>
          <w:szCs w:val="22"/>
          <w:u w:color="111111"/>
          <w:rtl w:val="0"/>
          <w:lang w:val="en-US"/>
          <w14:textFill>
            <w14:solidFill>
              <w14:srgbClr w14:val="111111"/>
            </w14:solidFill>
          </w14:textFill>
        </w:rPr>
        <w:t>’</w:t>
      </w:r>
      <w:r>
        <w:rPr>
          <w:rStyle w:val="None"/>
          <w:outline w:val="0"/>
          <w:color w:val="111111"/>
          <w:sz w:val="22"/>
          <w:szCs w:val="22"/>
          <w:u w:color="111111"/>
          <w:rtl w:val="0"/>
          <w:lang w:val="en-US"/>
          <w14:textFill>
            <w14:solidFill>
              <w14:srgbClr w14:val="111111"/>
            </w14:solidFill>
          </w14:textFill>
        </w:rPr>
        <w:t>s performance. I would also suggest everyone be individually</w:t>
      </w:r>
      <w:r>
        <w:rPr>
          <w:rStyle w:val="None"/>
          <w:outline w:val="0"/>
          <w:color w:val="111111"/>
          <w:sz w:val="22"/>
          <w:szCs w:val="22"/>
          <w:u w:color="111111"/>
          <w:rtl w:val="0"/>
          <w:lang w:val="en-US"/>
          <w14:textFill>
            <w14:solidFill>
              <w14:srgbClr w14:val="111111"/>
            </w14:solidFill>
          </w14:textFill>
        </w:rPr>
        <w:t> </w:t>
      </w:r>
      <w:r>
        <w:rPr>
          <w:rStyle w:val="None"/>
          <w:outline w:val="0"/>
          <w:color w:val="111111"/>
          <w:sz w:val="22"/>
          <w:szCs w:val="22"/>
          <w:u w:color="111111"/>
          <w:rtl w:val="0"/>
          <w:lang w:val="en-US"/>
          <w14:textFill>
            <w14:solidFill>
              <w14:srgbClr w14:val="111111"/>
            </w14:solidFill>
          </w14:textFill>
        </w:rPr>
        <w:t>graded instead of as groups.</w:t>
      </w:r>
    </w:p>
    <w:p>
      <w:pPr>
        <w:pStyle w:val="Normal (Web)"/>
        <w:spacing w:before="0" w:after="240"/>
        <w:rPr>
          <w:rStyle w:val="None"/>
          <w:outline w:val="0"/>
          <w:color w:val="111111"/>
          <w:sz w:val="22"/>
          <w:szCs w:val="22"/>
          <w:u w:color="111111"/>
          <w14:textFill>
            <w14:solidFill>
              <w14:srgbClr w14:val="111111"/>
            </w14:solidFill>
          </w14:textFill>
        </w:rPr>
      </w:pPr>
      <w:r>
        <w:rPr>
          <w:rStyle w:val="None"/>
          <w:outline w:val="0"/>
          <w:color w:val="111111"/>
          <w:sz w:val="22"/>
          <w:szCs w:val="22"/>
          <w:u w:color="111111"/>
          <w:rtl w:val="0"/>
          <w:lang w:val="en-US"/>
          <w14:textFill>
            <w14:solidFill>
              <w14:srgbClr w14:val="111111"/>
            </w14:solidFill>
          </w14:textFill>
        </w:rPr>
        <w:t>4) If I took this course, I would like to learn skills for keeping calm in a courtroom, improving my speaking skills to better explain my thoughts, and tips for how to gain the trust of jurors.</w:t>
      </w:r>
      <w:r>
        <w:rPr>
          <w:rStyle w:val="None"/>
          <w:outline w:val="0"/>
          <w:color w:val="111111"/>
          <w:sz w:val="22"/>
          <w:szCs w:val="22"/>
          <w:u w:color="111111"/>
          <w:rtl w:val="0"/>
          <w:lang w:val="en-US"/>
          <w14:textFill>
            <w14:solidFill>
              <w14:srgbClr w14:val="111111"/>
            </w14:solidFill>
          </w14:textFill>
        </w:rPr>
        <w:t> </w:t>
      </w:r>
    </w:p>
    <w:p>
      <w:pPr>
        <w:pStyle w:val="Body"/>
      </w:pPr>
      <w:r>
        <w:rPr>
          <w:rStyle w:val="None"/>
          <w:rFonts w:ascii="Arial Unicode MS" w:cs="Arial Unicode MS" w:hAnsi="Arial Unicode MS" w:eastAsia="Arial Unicode MS"/>
          <w:b w:val="0"/>
          <w:bCs w:val="0"/>
          <w:i w:val="0"/>
          <w:iCs w:val="0"/>
          <w:outline w:val="0"/>
          <w:color w:val="111111"/>
          <w:sz w:val="22"/>
          <w:szCs w:val="22"/>
          <w:u w:color="111111"/>
          <w14:textFill>
            <w14:solidFill>
              <w14:srgbClr w14:val="111111"/>
            </w14:solidFill>
          </w14:textFill>
        </w:rPr>
        <w:br w:type="page"/>
      </w:r>
    </w:p>
    <w:p>
      <w:pPr>
        <w:pStyle w:val="Body"/>
      </w:pPr>
      <w:r>
        <w:rPr>
          <w:rStyle w:val="None"/>
          <w:rFonts w:cs="Arial Unicode MS" w:eastAsia="Arial Unicode MS"/>
          <w:b w:val="1"/>
          <w:bCs w:val="1"/>
          <w:outline w:val="0"/>
          <w:color w:val="111111"/>
          <w:sz w:val="22"/>
          <w:szCs w:val="22"/>
          <w:u w:color="111111"/>
          <w:rtl w:val="0"/>
          <w:lang w:val="pt-PT"/>
          <w14:textFill>
            <w14:solidFill>
              <w14:srgbClr w14:val="111111"/>
            </w14:solidFill>
          </w14:textFill>
        </w:rPr>
        <w:t>Susannah Oliveira</w:t>
      </w:r>
      <w:r>
        <w:rPr>
          <w:rStyle w:val="None"/>
          <w:rFonts w:cs="Arial Unicode MS" w:eastAsia="Arial Unicode MS" w:hint="default"/>
          <w:b w:val="1"/>
          <w:bCs w:val="1"/>
          <w:outline w:val="0"/>
          <w:color w:val="111111"/>
          <w:sz w:val="22"/>
          <w:szCs w:val="22"/>
          <w:u w:color="111111"/>
          <w:rtl w:val="0"/>
          <w14:textFill>
            <w14:solidFill>
              <w14:srgbClr w14:val="111111"/>
            </w14:solidFill>
          </w14:textFill>
        </w:rPr>
        <w:t> </w:t>
      </w:r>
    </w:p>
    <w:p>
      <w:pPr>
        <w:pStyle w:val="Body"/>
      </w:pPr>
      <w:r>
        <w:rPr>
          <w:rStyle w:val="mceitemhiddenspellword"/>
          <w:rFonts w:cs="Arial Unicode MS" w:eastAsia="Arial Unicode MS"/>
          <w:rtl w:val="0"/>
          <w:lang w:val="en-US"/>
        </w:rPr>
        <w:t xml:space="preserve">Proposal feedback </w:t>
      </w:r>
    </w:p>
    <w:p>
      <w:pPr>
        <w:pStyle w:val="Normal (Web)"/>
        <w:spacing w:before="0" w:after="0"/>
        <w:rPr>
          <w:rStyle w:val="None"/>
          <w:outline w:val="0"/>
          <w:color w:val="111111"/>
          <w:sz w:val="22"/>
          <w:szCs w:val="22"/>
          <w:u w:color="111111"/>
          <w14:textFill>
            <w14:solidFill>
              <w14:srgbClr w14:val="111111"/>
            </w14:solidFill>
          </w14:textFill>
        </w:rPr>
      </w:pPr>
      <w:r>
        <w:rPr>
          <w:rStyle w:val="None"/>
          <w:sz w:val="22"/>
          <w:szCs w:val="22"/>
          <w:rtl w:val="0"/>
          <w:lang w:val="en-US"/>
        </w:rPr>
        <w:t>1. Would this</w:t>
      </w:r>
      <w:r>
        <w:rPr>
          <w:rStyle w:val="None"/>
          <w:sz w:val="22"/>
          <w:szCs w:val="22"/>
          <w:rtl w:val="0"/>
          <w:lang w:val="en-US"/>
        </w:rPr>
        <w:t> </w:t>
      </w:r>
      <w:r>
        <w:rPr>
          <w:rStyle w:val="None"/>
          <w:sz w:val="22"/>
          <w:szCs w:val="22"/>
          <w:rtl w:val="0"/>
          <w:lang w:val="en-US"/>
        </w:rPr>
        <w:t>proposed Interdisciplinary</w:t>
      </w:r>
      <w:r>
        <w:rPr>
          <w:rStyle w:val="None"/>
          <w:sz w:val="22"/>
          <w:szCs w:val="22"/>
          <w:rtl w:val="0"/>
          <w:lang w:val="en-US"/>
        </w:rPr>
        <w:t> </w:t>
      </w:r>
      <w:r>
        <w:rPr>
          <w:rStyle w:val="None"/>
          <w:sz w:val="22"/>
          <w:szCs w:val="22"/>
          <w:rtl w:val="0"/>
          <w:lang w:val="en-US"/>
        </w:rPr>
        <w:t>course</w:t>
      </w:r>
      <w:r>
        <w:rPr>
          <w:rStyle w:val="None"/>
          <w:sz w:val="22"/>
          <w:szCs w:val="22"/>
          <w:rtl w:val="0"/>
          <w:lang w:val="en-US"/>
        </w:rPr>
        <w:t> </w:t>
      </w:r>
      <w:r>
        <w:rPr>
          <w:rStyle w:val="None"/>
          <w:sz w:val="22"/>
          <w:szCs w:val="22"/>
          <w:rtl w:val="0"/>
          <w:lang w:val="en-US"/>
        </w:rPr>
        <w:t>be a</w:t>
      </w:r>
      <w:r>
        <w:rPr>
          <w:rStyle w:val="None"/>
          <w:sz w:val="22"/>
          <w:szCs w:val="22"/>
          <w:rtl w:val="0"/>
          <w:lang w:val="en-US"/>
        </w:rPr>
        <w:t> </w:t>
      </w:r>
      <w:r>
        <w:rPr>
          <w:rStyle w:val="None"/>
          <w:sz w:val="22"/>
          <w:szCs w:val="22"/>
          <w:rtl w:val="0"/>
          <w:lang w:val="en-US"/>
        </w:rPr>
        <w:t>course you would be interested in taking if</w:t>
      </w:r>
      <w:r>
        <w:rPr>
          <w:rStyle w:val="None"/>
          <w:sz w:val="22"/>
          <w:szCs w:val="22"/>
          <w:rtl w:val="0"/>
          <w:lang w:val="en-US"/>
        </w:rPr>
        <w:t> </w:t>
      </w:r>
      <w:r>
        <w:rPr>
          <w:rStyle w:val="None"/>
          <w:sz w:val="22"/>
          <w:szCs w:val="22"/>
          <w:rtl w:val="0"/>
          <w:lang w:val="en-US"/>
        </w:rPr>
        <w:t>offered</w:t>
      </w:r>
      <w:r>
        <w:rPr>
          <w:rStyle w:val="None"/>
          <w:sz w:val="22"/>
          <w:szCs w:val="22"/>
          <w:rtl w:val="0"/>
          <w:lang w:val="en-US"/>
        </w:rPr>
        <w:t> </w:t>
      </w:r>
      <w:r>
        <w:rPr>
          <w:rStyle w:val="None"/>
          <w:sz w:val="22"/>
          <w:szCs w:val="22"/>
          <w:rtl w:val="0"/>
          <w:lang w:val="en-US"/>
        </w:rPr>
        <w:t>at City Tech?</w:t>
      </w:r>
    </w:p>
    <w:p>
      <w:pPr>
        <w:pStyle w:val="Normal (Web)"/>
        <w:spacing w:before="0" w:after="0"/>
        <w:rPr>
          <w:rStyle w:val="None"/>
          <w:outline w:val="0"/>
          <w:color w:val="111111"/>
          <w:sz w:val="22"/>
          <w:szCs w:val="22"/>
          <w:u w:color="111111"/>
          <w14:textFill>
            <w14:solidFill>
              <w14:srgbClr w14:val="111111"/>
            </w14:solidFill>
          </w14:textFill>
        </w:rPr>
      </w:pPr>
      <w:r>
        <w:rPr>
          <w:rStyle w:val="None"/>
          <w:sz w:val="22"/>
          <w:szCs w:val="22"/>
          <w:rtl w:val="0"/>
          <w:lang w:val="en-US"/>
        </w:rPr>
        <w:t xml:space="preserve">    </w:t>
      </w:r>
      <w:r>
        <w:rPr>
          <w:rStyle w:val="None"/>
          <w:sz w:val="22"/>
          <w:szCs w:val="22"/>
          <w:rtl w:val="0"/>
          <w:lang w:val="en-US"/>
        </w:rPr>
        <w:t>It sounds very interesting!</w:t>
      </w:r>
      <w:r>
        <w:rPr>
          <w:rStyle w:val="None"/>
          <w:sz w:val="22"/>
          <w:szCs w:val="22"/>
          <w:rtl w:val="0"/>
          <w:lang w:val="en-US"/>
        </w:rPr>
        <w:t xml:space="preserve">  </w:t>
      </w:r>
      <w:r>
        <w:rPr>
          <w:rStyle w:val="None"/>
          <w:sz w:val="22"/>
          <w:szCs w:val="22"/>
          <w:rtl w:val="0"/>
          <w:lang w:val="en-US"/>
        </w:rPr>
        <w:t>I'm unsure if I particularly</w:t>
      </w:r>
      <w:r>
        <w:rPr>
          <w:rStyle w:val="None"/>
          <w:sz w:val="22"/>
          <w:szCs w:val="22"/>
          <w:rtl w:val="0"/>
          <w:lang w:val="en-US"/>
        </w:rPr>
        <w:t> </w:t>
      </w:r>
      <w:r>
        <w:rPr>
          <w:rStyle w:val="None"/>
          <w:sz w:val="22"/>
          <w:szCs w:val="22"/>
          <w:rtl w:val="0"/>
          <w:lang w:val="en-US"/>
        </w:rPr>
        <w:t>would take this course, but I could change my mind.</w:t>
      </w:r>
      <w:r>
        <w:rPr>
          <w:rStyle w:val="None"/>
          <w:sz w:val="22"/>
          <w:szCs w:val="22"/>
          <w:rtl w:val="0"/>
          <w:lang w:val="en-US"/>
        </w:rPr>
        <w:t> </w:t>
      </w:r>
    </w:p>
    <w:p>
      <w:pPr>
        <w:pStyle w:val="Normal (Web)"/>
        <w:spacing w:before="0" w:after="0"/>
        <w:rPr>
          <w:rStyle w:val="None"/>
          <w:outline w:val="0"/>
          <w:color w:val="111111"/>
          <w:sz w:val="22"/>
          <w:szCs w:val="22"/>
          <w:u w:color="111111"/>
          <w14:textFill>
            <w14:solidFill>
              <w14:srgbClr w14:val="111111"/>
            </w14:solidFill>
          </w14:textFill>
        </w:rPr>
      </w:pPr>
      <w:r>
        <w:rPr>
          <w:rStyle w:val="None"/>
          <w:sz w:val="22"/>
          <w:szCs w:val="22"/>
          <w:rtl w:val="0"/>
          <w:lang w:val="en-US"/>
        </w:rPr>
        <w:t>2. What aspects of the course do you like? and/or</w:t>
      </w:r>
      <w:r>
        <w:rPr>
          <w:rStyle w:val="None"/>
          <w:sz w:val="22"/>
          <w:szCs w:val="22"/>
          <w:rtl w:val="0"/>
          <w:lang w:val="en-US"/>
        </w:rPr>
        <w:t> </w:t>
      </w:r>
      <w:r>
        <w:rPr>
          <w:rStyle w:val="None"/>
          <w:sz w:val="22"/>
          <w:szCs w:val="22"/>
          <w:rtl w:val="0"/>
          <w:lang w:val="en-US"/>
        </w:rPr>
        <w:t>what</w:t>
      </w:r>
      <w:r>
        <w:rPr>
          <w:rStyle w:val="None"/>
          <w:sz w:val="22"/>
          <w:szCs w:val="22"/>
          <w:rtl w:val="0"/>
          <w:lang w:val="en-US"/>
        </w:rPr>
        <w:t> </w:t>
      </w:r>
      <w:r>
        <w:rPr>
          <w:rStyle w:val="None"/>
          <w:sz w:val="22"/>
          <w:szCs w:val="22"/>
          <w:rtl w:val="0"/>
          <w:lang w:val="en-US"/>
        </w:rPr>
        <w:t>could</w:t>
      </w:r>
      <w:r>
        <w:rPr>
          <w:rStyle w:val="None"/>
          <w:sz w:val="22"/>
          <w:szCs w:val="22"/>
          <w:rtl w:val="0"/>
          <w:lang w:val="en-US"/>
        </w:rPr>
        <w:t> </w:t>
      </w:r>
      <w:r>
        <w:rPr>
          <w:rStyle w:val="None"/>
          <w:sz w:val="22"/>
          <w:szCs w:val="22"/>
          <w:rtl w:val="0"/>
          <w:lang w:val="en-US"/>
        </w:rPr>
        <w:t>be improve upon? The storytelling and performance aspect of the class. This class will help us be more comfortable</w:t>
      </w:r>
      <w:r>
        <w:rPr>
          <w:rStyle w:val="None"/>
          <w:sz w:val="22"/>
          <w:szCs w:val="22"/>
          <w:rtl w:val="0"/>
          <w:lang w:val="en-US"/>
        </w:rPr>
        <w:t> </w:t>
      </w:r>
      <w:r>
        <w:rPr>
          <w:rStyle w:val="None"/>
          <w:sz w:val="22"/>
          <w:szCs w:val="22"/>
          <w:rtl w:val="0"/>
          <w:lang w:val="en-US"/>
        </w:rPr>
        <w:t>in the court environment and practice</w:t>
      </w:r>
      <w:r>
        <w:rPr>
          <w:rStyle w:val="None"/>
          <w:sz w:val="22"/>
          <w:szCs w:val="22"/>
          <w:rtl w:val="0"/>
          <w:lang w:val="en-US"/>
        </w:rPr>
        <w:t> </w:t>
      </w:r>
      <w:r>
        <w:rPr>
          <w:rStyle w:val="None"/>
          <w:sz w:val="22"/>
          <w:szCs w:val="22"/>
          <w:rtl w:val="0"/>
          <w:lang w:val="en-US"/>
        </w:rPr>
        <w:t>the skills</w:t>
      </w:r>
      <w:r>
        <w:rPr>
          <w:rStyle w:val="None"/>
          <w:sz w:val="22"/>
          <w:szCs w:val="22"/>
          <w:rtl w:val="0"/>
          <w:lang w:val="en-US"/>
        </w:rPr>
        <w:t> </w:t>
      </w:r>
      <w:r>
        <w:rPr>
          <w:rStyle w:val="None"/>
          <w:sz w:val="22"/>
          <w:szCs w:val="22"/>
          <w:rtl w:val="0"/>
          <w:lang w:val="en-US"/>
        </w:rPr>
        <w:t>and protocols</w:t>
      </w:r>
      <w:r>
        <w:rPr>
          <w:rStyle w:val="None"/>
          <w:sz w:val="22"/>
          <w:szCs w:val="22"/>
          <w:rtl w:val="0"/>
          <w:lang w:val="en-US"/>
        </w:rPr>
        <w:t> </w:t>
      </w:r>
      <w:r>
        <w:rPr>
          <w:rStyle w:val="None"/>
          <w:sz w:val="22"/>
          <w:szCs w:val="22"/>
          <w:rtl w:val="0"/>
          <w:lang w:val="en-US"/>
        </w:rPr>
        <w:t>that consist</w:t>
      </w:r>
      <w:r>
        <w:rPr>
          <w:rStyle w:val="None"/>
          <w:sz w:val="22"/>
          <w:szCs w:val="22"/>
          <w:rtl w:val="0"/>
          <w:lang w:val="en-US"/>
        </w:rPr>
        <w:t> </w:t>
      </w:r>
      <w:r>
        <w:rPr>
          <w:rStyle w:val="None"/>
          <w:sz w:val="22"/>
          <w:szCs w:val="22"/>
          <w:rtl w:val="0"/>
          <w:lang w:val="en-US"/>
        </w:rPr>
        <w:t>in a trial.</w:t>
      </w:r>
      <w:r>
        <w:rPr>
          <w:rStyle w:val="None"/>
          <w:sz w:val="22"/>
          <w:szCs w:val="22"/>
          <w:rtl w:val="0"/>
          <w:lang w:val="en-US"/>
        </w:rPr>
        <w:t> </w:t>
      </w:r>
    </w:p>
    <w:p>
      <w:pPr>
        <w:pStyle w:val="Normal (Web)"/>
        <w:spacing w:before="0" w:after="0"/>
        <w:rPr>
          <w:rStyle w:val="None"/>
          <w:outline w:val="0"/>
          <w:color w:val="111111"/>
          <w:sz w:val="22"/>
          <w:szCs w:val="22"/>
          <w:u w:color="111111"/>
          <w14:textFill>
            <w14:solidFill>
              <w14:srgbClr w14:val="111111"/>
            </w14:solidFill>
          </w14:textFill>
        </w:rPr>
      </w:pPr>
      <w:r>
        <w:rPr>
          <w:rStyle w:val="None"/>
          <w:sz w:val="22"/>
          <w:szCs w:val="22"/>
          <w:rtl w:val="0"/>
          <w:lang w:val="en-US"/>
        </w:rPr>
        <w:t>3. What else would you like see added to the course? Class trip to watch a trial</w:t>
      </w:r>
      <w:r>
        <w:rPr>
          <w:rStyle w:val="None"/>
          <w:sz w:val="22"/>
          <w:szCs w:val="22"/>
          <w:rtl w:val="0"/>
          <w:lang w:val="en-US"/>
        </w:rPr>
        <w:t> </w:t>
      </w:r>
    </w:p>
    <w:p>
      <w:pPr>
        <w:pStyle w:val="Normal (Web)"/>
        <w:spacing w:before="0" w:after="0"/>
        <w:rPr>
          <w:rStyle w:val="None"/>
          <w:outline w:val="0"/>
          <w:color w:val="111111"/>
          <w:sz w:val="22"/>
          <w:szCs w:val="22"/>
          <w:u w:color="111111"/>
          <w14:textFill>
            <w14:solidFill>
              <w14:srgbClr w14:val="111111"/>
            </w14:solidFill>
          </w14:textFill>
        </w:rPr>
      </w:pPr>
      <w:r>
        <w:rPr>
          <w:rStyle w:val="None"/>
          <w:sz w:val="22"/>
          <w:szCs w:val="22"/>
          <w:rtl w:val="0"/>
          <w:lang w:val="en-US"/>
        </w:rPr>
        <w:t>4. What skills/knowledge</w:t>
      </w:r>
      <w:r>
        <w:rPr>
          <w:rStyle w:val="None"/>
          <w:sz w:val="22"/>
          <w:szCs w:val="22"/>
          <w:rtl w:val="0"/>
          <w:lang w:val="en-US"/>
        </w:rPr>
        <w:t> </w:t>
      </w:r>
      <w:r>
        <w:rPr>
          <w:rStyle w:val="None"/>
          <w:sz w:val="22"/>
          <w:szCs w:val="22"/>
          <w:rtl w:val="0"/>
          <w:lang w:val="en-US"/>
        </w:rPr>
        <w:t>will you take away after taking such this course? How to properly conduct your case in a trial, the students will feel more comfortable</w:t>
      </w:r>
      <w:r>
        <w:rPr>
          <w:rStyle w:val="None"/>
          <w:sz w:val="22"/>
          <w:szCs w:val="22"/>
          <w:rtl w:val="0"/>
          <w:lang w:val="en-US"/>
        </w:rPr>
        <w:t> </w:t>
      </w:r>
      <w:r>
        <w:rPr>
          <w:rStyle w:val="None"/>
          <w:sz w:val="22"/>
          <w:szCs w:val="22"/>
          <w:rtl w:val="0"/>
          <w:lang w:val="en-US"/>
        </w:rPr>
        <w:t>and better prepared for court.</w:t>
      </w:r>
      <w:r>
        <w:rPr>
          <w:rStyle w:val="None"/>
          <w:sz w:val="22"/>
          <w:szCs w:val="22"/>
          <w:rtl w:val="0"/>
          <w:lang w:val="en-US"/>
        </w:rPr>
        <w:t> </w:t>
      </w:r>
    </w:p>
    <w:p>
      <w:pPr>
        <w:pStyle w:val="HTML Bottom of Form"/>
      </w:pPr>
    </w:p>
    <w:p>
      <w:pPr>
        <w:pStyle w:val="Normal (Web)"/>
        <w:spacing w:before="0" w:after="240"/>
      </w:pPr>
      <w:r>
        <w:rPr>
          <w:rStyle w:val="None"/>
          <w:outline w:val="0"/>
          <w:color w:val="111111"/>
          <w:sz w:val="22"/>
          <w:szCs w:val="22"/>
          <w:u w:color="111111"/>
          <w14:textFill>
            <w14:solidFill>
              <w14:srgbClr w14:val="111111"/>
            </w14:solidFill>
          </w14:textFill>
        </w:rPr>
      </w:r>
    </w:p>
    <w:sectPr>
      <w:headerReference w:type="default" r:id="rId14"/>
      <w:footerReference w:type="default" r:id="rId15"/>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Gill Sans">
    <w:charset w:val="00"/>
    <w:family w:val="roman"/>
    <w:pitch w:val="default"/>
  </w:font>
  <w:font w:name="Arial Black">
    <w:charset w:val="00"/>
    <w:family w:val="roman"/>
    <w:pitch w:val="default"/>
  </w:font>
  <w:font w:name="Helvetica">
    <w:charset w:val="00"/>
    <w:family w:val="roman"/>
    <w:pitch w:val="default"/>
  </w:font>
  <w:font w:name="Calibri Light">
    <w:charset w:val="00"/>
    <w:family w:val="roman"/>
    <w:pitch w:val="default"/>
  </w:font>
  <w:font w:name="Courier New">
    <w:charset w:val="00"/>
    <w:family w:val="roman"/>
    <w:pitch w:val="default"/>
  </w:font>
  <w:font w:name="Times">
    <w:charset w:val="00"/>
    <w:family w:val="roman"/>
    <w:pitch w:val="default"/>
  </w:font>
  <w:font w:name="Bookman Old Sty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rPr>
        <w:rStyle w:val="mceitemhiddenspellword"/>
      </w:rPr>
    </w:pPr>
  </w:p>
  <w:p>
    <w:pPr>
      <w:pStyle w:val="header"/>
      <w:ind w:right="360"/>
    </w:pPr>
    <w:r>
      <w:rPr>
        <w:rStyle w:val="mceitemhiddenspellword"/>
        <w:rtl w:val="0"/>
        <w:lang w:val="en-US"/>
      </w:rPr>
      <w:t>City Tech New Course Proposal Submission Form</w:t>
      <w:tab/>
      <w:t xml:space="preserve"> 2019-13-11 </w:t>
      <w:tab/>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rPr>
        <w:rtl w:val="0"/>
        <w:lang w:val="en-US"/>
      </w:rPr>
      <w:t>19-02</w:t>
      <w:tab/>
      <w:t>THE 3000 Theatre of Law</w:t>
      <w:tab/>
      <w:t>11/16/2019 (r</w:t>
    </w:r>
    <w:r>
      <w:rPr>
        <w:rtl w:val="0"/>
        <w:lang w:val="en-US"/>
      </w:rPr>
      <w:t>3</w:t>
    </w:r>
    <w:r>
      <w:rPr>
        <w:rtl w:val="0"/>
        <w:lang w:val="en-US"/>
      </w:rPr>
      <w:t>)</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rPr>
        <w:rStyle w:val="None"/>
        <w:rtl w:val="0"/>
      </w:rPr>
      <w:fldChar w:fldCharType="begin" w:fldLock="0"/>
    </w:r>
    <w:r>
      <w:rPr>
        <w:rStyle w:val="None"/>
        <w:rtl w:val="0"/>
      </w:rPr>
      <w:instrText xml:space="preserve"> PAGE </w:instrText>
    </w:r>
    <w:r>
      <w:rPr>
        <w:rStyle w:val="None"/>
        <w:rtl w:val="0"/>
      </w:rPr>
      <w:fldChar w:fldCharType="separate" w:fldLock="0"/>
    </w:r>
    <w:r>
      <w:rPr>
        <w:rStyle w:val="None"/>
        <w:rtl w:val="0"/>
      </w:rPr>
    </w:r>
    <w:r>
      <w:rPr>
        <w:rStyle w:val="None"/>
        <w:rtl w:val="0"/>
      </w:rPr>
      <w:fldChar w:fldCharType="end" w:fldLock="0"/>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180" w:hanging="18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900" w:hanging="18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620" w:hanging="18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340" w:hanging="18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060" w:hanging="18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780" w:hanging="18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500" w:hanging="18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220" w:hanging="18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5940" w:hanging="18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numStyleLink w:val="Imported Style 5"/>
  </w:abstractNum>
  <w:abstractNum w:abstractNumId="11">
    <w:multiLevelType w:val="hybridMultilevel"/>
    <w:styleLink w:val="Imported Style 5"/>
    <w:lvl w:ilvl="0">
      <w:start w:val="1"/>
      <w:numFmt w:val="bullet"/>
      <w:suff w:val="tab"/>
      <w:lvlText w:val="o"/>
      <w:lvlJc w:val="left"/>
      <w:pPr>
        <w:ind w:left="547"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267"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987"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707"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427"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147"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867"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587"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307"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multiLevelType w:val="hybridMultilevel"/>
    <w:numStyleLink w:val="Imported Style 6"/>
  </w:abstractNum>
  <w:abstractNum w:abstractNumId="13">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multiLevelType w:val="hybridMultilevel"/>
    <w:numStyleLink w:val="Imported Style 7"/>
  </w:abstractNum>
  <w:abstractNum w:abstractNumId="15">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multiLevelType w:val="hybridMultilevel"/>
    <w:numStyleLink w:val="Imported Style 8"/>
  </w:abstractNum>
  <w:abstractNum w:abstractNumId="17">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multiLevelType w:val="hybridMultilevel"/>
    <w:numStyleLink w:val="Imported Style 12"/>
  </w:abstractNum>
  <w:abstractNum w:abstractNumId="19">
    <w:multiLevelType w:val="hybridMultilevel"/>
    <w:styleLink w:val="Imported Style 1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multiLevelType w:val="hybridMultilevel"/>
    <w:numStyleLink w:val="Imported Style 10"/>
  </w:abstractNum>
  <w:abstractNum w:abstractNumId="22">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3">
    <w:multiLevelType w:val="hybridMultilevel"/>
    <w:numStyleLink w:val="Imported Style 11"/>
  </w:abstractNum>
  <w:abstractNum w:abstractNumId="24">
    <w:multiLevelType w:val="hybridMultilevel"/>
    <w:styleLink w:val="Imported Style 1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
    <w:multiLevelType w:val="hybridMultilevel"/>
    <w:numStyleLink w:val="Imported Style 12.0"/>
  </w:abstractNum>
  <w:abstractNum w:abstractNumId="26">
    <w:multiLevelType w:val="hybridMultilevel"/>
    <w:styleLink w:val="Imported Style 12.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7">
    <w:multiLevelType w:val="hybridMultilevel"/>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8">
    <w:multiLevelType w:val="hybridMultilevel"/>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9">
    <w:multiLevelType w:val="hybridMultilevel"/>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 w:numId="13">
    <w:abstractNumId w:val="10"/>
    <w:lvlOverride w:ilvl="0">
      <w:lvl w:ilvl="0">
        <w:start w:val="1"/>
        <w:numFmt w:val="bullet"/>
        <w:suff w:val="tab"/>
        <w:lvlText w:val="o"/>
        <w:lvlJc w:val="left"/>
        <w:pPr>
          <w:ind w:left="547"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ind w:left="1267"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987"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707"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ind w:left="3427"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4147"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867"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ind w:left="5587"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307"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13"/>
  </w:num>
  <w:num w:numId="15">
    <w:abstractNumId w:val="12"/>
  </w:num>
  <w:num w:numId="16">
    <w:abstractNumId w:val="15"/>
  </w:num>
  <w:num w:numId="17">
    <w:abstractNumId w:val="14"/>
  </w:num>
  <w:num w:numId="18">
    <w:abstractNumId w:val="17"/>
  </w:num>
  <w:num w:numId="19">
    <w:abstractNumId w:val="16"/>
  </w:num>
  <w:num w:numId="20">
    <w:abstractNumId w:val="19"/>
  </w:num>
  <w:num w:numId="21">
    <w:abstractNumId w:val="18"/>
  </w:num>
  <w:num w:numId="22">
    <w:abstractNumId w:val="20"/>
  </w:num>
  <w:num w:numId="23">
    <w:abstractNumId w:val="22"/>
  </w:num>
  <w:num w:numId="24">
    <w:abstractNumId w:val="21"/>
  </w:num>
  <w:num w:numId="25">
    <w:abstractNumId w:val="24"/>
  </w:num>
  <w:num w:numId="26">
    <w:abstractNumId w:val="23"/>
  </w:num>
  <w:num w:numId="27">
    <w:abstractNumId w:val="26"/>
  </w:num>
  <w:num w:numId="28">
    <w:abstractNumId w:val="25"/>
  </w:num>
  <w:num w:numId="29">
    <w:abstractNumId w:val="27"/>
  </w:num>
  <w:num w:numId="30">
    <w:abstractNumId w:val="28"/>
  </w:num>
  <w:num w:numId="31">
    <w:abstractNumId w:val="29"/>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character" w:styleId="mceitemhiddenspellword">
    <w:name w:val="mceitemhiddenspellword"/>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CM4">
    <w:name w:val="CM4"/>
    <w:next w:val="Default"/>
    <w:pPr>
      <w:keepNext w:val="0"/>
      <w:keepLines w:val="0"/>
      <w:pageBreakBefore w:val="0"/>
      <w:widowControl w:val="0"/>
      <w:shd w:val="clear" w:color="auto" w:fill="auto"/>
      <w:suppressAutoHyphens w:val="0"/>
      <w:bidi w:val="0"/>
      <w:spacing w:before="0" w:after="67" w:line="240" w:lineRule="auto"/>
      <w:ind w:left="0" w:right="0" w:firstLine="0"/>
      <w:jc w:val="left"/>
      <w:outlineLvl w:val="9"/>
    </w:pPr>
    <w:rPr>
      <w:rFonts w:ascii="Gill Sans" w:cs="Arial Unicode MS" w:hAnsi="Gill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Gill Sans" w:cs="Arial Unicode MS" w:hAnsi="Gill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Calibri Light" w:cs="Calibri Light" w:hAnsi="Calibri Light" w:eastAsia="Calibri Light"/>
      <w:outline w:val="0"/>
      <w:color w:val="0000ff"/>
      <w:sz w:val="20"/>
      <w:szCs w:val="20"/>
      <w:u w:val="single" w:color="0000ff"/>
      <w14:textFill>
        <w14:solidFill>
          <w14:srgbClr w14:val="0000FF"/>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1">
    <w:name w:val="Hyperlink.1"/>
    <w:basedOn w:val="None"/>
    <w:next w:val="Hyperlink.1"/>
    <w:rPr>
      <w:rFonts w:ascii="Calibri Light" w:cs="Calibri Light" w:hAnsi="Calibri Light" w:eastAsia="Calibri Light"/>
      <w:outline w:val="0"/>
      <w:color w:val="0000ff"/>
      <w:u w:val="single" w:color="0000ff"/>
      <w:lang w:val="en-US"/>
      <w14:textFill>
        <w14:solidFill>
          <w14:srgbClr w14:val="0000FF"/>
        </w14:solidFill>
      </w14:textFill>
    </w:rPr>
  </w:style>
  <w:style w:type="character" w:styleId="Hyperlink.2">
    <w:name w:val="Hyperlink.2"/>
    <w:basedOn w:val="None"/>
    <w:next w:val="Hyperlink.2"/>
    <w:rPr>
      <w:rFonts w:ascii="Calibri" w:cs="Calibri" w:hAnsi="Calibri" w:eastAsia="Calibri"/>
      <w:outline w:val="0"/>
      <w:color w:val="0000ff"/>
      <w:sz w:val="20"/>
      <w:szCs w:val="20"/>
      <w:u w:val="single" w:color="0000ff"/>
      <w14:textFill>
        <w14:solidFill>
          <w14:srgbClr w14:val="0000FF"/>
        </w14:solidFill>
      </w14:textFill>
    </w:rPr>
  </w:style>
  <w:style w:type="character" w:styleId="Strong">
    <w:name w:val="Strong"/>
    <w:rPr>
      <w:rFonts w:ascii="Times New Roman" w:hAnsi="Times New Roman"/>
      <w:b w:val="1"/>
      <w:bCs w:val="1"/>
      <w:lang w:val="de-DE"/>
    </w:rPr>
  </w:style>
  <w:style w:type="character" w:styleId="Hyperlink.3">
    <w:name w:val="Hyperlink.3"/>
    <w:basedOn w:val="None"/>
    <w:next w:val="Hyperlink.3"/>
    <w:rPr>
      <w:b w:val="1"/>
      <w:bCs w:val="1"/>
      <w:lang w:val="en-US"/>
    </w:rPr>
  </w:style>
  <w:style w:type="paragraph" w:styleId="Heading 2">
    <w:name w:val="Heading 2"/>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Hyperlink.3.0">
    <w:name w:val="Hyperlink.3.0"/>
    <w:rPr>
      <w:lang w:val="en-US"/>
    </w:rPr>
  </w:style>
  <w:style w:type="paragraph" w:styleId="Heading">
    <w:name w:val="Heading"/>
    <w:next w:val="Heading"/>
    <w:pPr>
      <w:keepNext w:val="0"/>
      <w:keepLines w:val="0"/>
      <w:pageBreakBefore w:val="0"/>
      <w:widowControl w:val="1"/>
      <w:shd w:val="clear" w:color="auto" w:fill="auto"/>
      <w:suppressAutoHyphens w:val="0"/>
      <w:bidi w:val="0"/>
      <w:spacing w:before="100" w:after="10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6"/>
      <w:position w:val="0"/>
      <w:sz w:val="48"/>
      <w:szCs w:val="48"/>
      <w:u w:val="none" w:color="000000"/>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4">
    <w:name w:val="Hyperlink.4"/>
    <w:basedOn w:val="Link"/>
    <w:next w:val="Hyperlink.4"/>
    <w:rPr>
      <w:outline w:val="0"/>
      <w:color w:val="000000"/>
      <w:u w:color="000000"/>
      <w:shd w:val="clear" w:color="auto" w:fill="ffffff"/>
      <w14:textFill>
        <w14:solidFill>
          <w14:srgbClr w14:val="000000"/>
        </w14:solidFill>
      </w14:textFill>
    </w:rPr>
  </w:style>
  <w:style w:type="character" w:styleId="HTML Cite">
    <w:name w:val="HTML Cite"/>
    <w:rPr>
      <w:rFonts w:ascii="Times New Roman" w:hAnsi="Times New Roman"/>
      <w:i w:val="1"/>
      <w:iCs w:val="1"/>
      <w:lang w:val="en-US"/>
    </w:rPr>
  </w:style>
  <w:style w:type="character" w:styleId="Hyperlink.5">
    <w:name w:val="Hyperlink.5"/>
    <w:basedOn w:val="Link"/>
    <w:next w:val="Hyperlink.5"/>
    <w:rPr>
      <w:outline w:val="0"/>
      <w:color w:val="000000"/>
      <w:u w:color="000000"/>
      <w14:textFill>
        <w14:solidFill>
          <w14:srgbClr w14:val="000000"/>
        </w14:solidFill>
      </w14:textFill>
    </w:rPr>
  </w:style>
  <w:style w:type="character" w:styleId="Hyperlink.4.0">
    <w:name w:val="Hyperlink.4.0"/>
    <w:rPr>
      <w:u w:val="single"/>
    </w:rPr>
  </w:style>
  <w:style w:type="character" w:styleId="Hyperlink.6">
    <w:name w:val="Hyperlink.6"/>
    <w:basedOn w:val="None"/>
    <w:next w:val="Hyperlink.6"/>
    <w:rPr>
      <w:outline w:val="0"/>
      <w:color w:val="000000"/>
      <w:u w:val="single" w:color="000000"/>
      <w:shd w:val="clear" w:color="auto" w:fill="ffffff"/>
      <w14:textFill>
        <w14:solidFill>
          <w14:srgbClr w14:val="000000"/>
        </w14:solidFill>
      </w14:textFill>
    </w:rPr>
  </w:style>
  <w:style w:type="character" w:styleId="Hyperlink.7">
    <w:name w:val="Hyperlink.7"/>
    <w:basedOn w:val="None"/>
    <w:next w:val="Hyperlink.7"/>
    <w:rPr>
      <w:rFonts w:ascii="Times New Roman" w:cs="Times New Roman" w:hAnsi="Times New Roman" w:eastAsia="Times New Roman"/>
      <w:i w:val="1"/>
      <w:iCs w:val="1"/>
      <w:outline w:val="0"/>
      <w:color w:val="000000"/>
      <w:u w:val="single" w:color="000000"/>
      <w:lang w:val="en-US"/>
      <w14:textFill>
        <w14:solidFill>
          <w14:srgbClr w14:val="000000"/>
        </w14:solidFill>
      </w14:textFill>
    </w:rPr>
  </w:style>
  <w:style w:type="numbering" w:styleId="Imported Style 5">
    <w:name w:val="Imported Style 5"/>
    <w:pPr>
      <w:numPr>
        <w:numId w:val="11"/>
      </w:numPr>
    </w:pPr>
  </w:style>
  <w:style w:type="character" w:styleId="Hyperlink.8">
    <w:name w:val="Hyperlink.8"/>
    <w:basedOn w:val="None"/>
    <w:next w:val="Hyperlink.8"/>
    <w:rPr>
      <w:rFonts w:ascii="Times New Roman" w:cs="Times New Roman" w:hAnsi="Times New Roman" w:eastAsia="Times New Roman"/>
      <w:i w:val="1"/>
      <w:iCs w:val="1"/>
      <w:outline w:val="0"/>
      <w:color w:val="000000"/>
      <w:u w:val="single" w:color="000000"/>
      <w14:textFill>
        <w14:solidFill>
          <w14:srgbClr w14:val="000000"/>
        </w14:solidFill>
      </w14:textFill>
    </w:rPr>
  </w:style>
  <w:style w:type="character" w:styleId="Hyperlink.9">
    <w:name w:val="Hyperlink.9"/>
    <w:basedOn w:val="None"/>
    <w:next w:val="Hyperlink.9"/>
    <w:rPr>
      <w:outline w:val="0"/>
      <w:color w:val="000000"/>
      <w:u w:val="single" w:color="000000"/>
      <w14:textFill>
        <w14:solidFill>
          <w14:srgbClr w14:val="000000"/>
        </w14:solidFill>
      </w14:textFill>
    </w:rPr>
  </w:style>
  <w:style w:type="numbering" w:styleId="Imported Style 6">
    <w:name w:val="Imported Style 6"/>
    <w:pPr>
      <w:numPr>
        <w:numId w:val="14"/>
      </w:numPr>
    </w:pPr>
  </w:style>
  <w:style w:type="paragraph" w:styleId="List Bullet">
    <w:name w:val="List Bullet"/>
    <w:next w:val="List Bulle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7">
    <w:name w:val="Imported Style 7"/>
    <w:pPr>
      <w:numPr>
        <w:numId w:val="16"/>
      </w:numPr>
    </w:pPr>
  </w:style>
  <w:style w:type="numbering" w:styleId="Imported Style 8">
    <w:name w:val="Imported Style 8"/>
    <w:pPr>
      <w:numPr>
        <w:numId w:val="18"/>
      </w:numPr>
    </w:pPr>
  </w:style>
  <w:style w:type="numbering" w:styleId="Imported Style 12">
    <w:name w:val="Imported Style 12"/>
    <w:pPr>
      <w:numPr>
        <w:numId w:val="20"/>
      </w:numPr>
    </w:pPr>
  </w:style>
  <w:style w:type="paragraph" w:styleId="Heading 3">
    <w:name w:val="Heading 3"/>
    <w:next w:val="Body A"/>
    <w:pPr>
      <w:keepNext w:val="1"/>
      <w:keepLines w:val="0"/>
      <w:pageBreakBefore w:val="0"/>
      <w:widowControl w:val="1"/>
      <w:shd w:val="clear" w:color="auto" w:fill="auto"/>
      <w:suppressAutoHyphens w:val="0"/>
      <w:bidi w:val="0"/>
      <w:spacing w:before="0" w:after="0" w:line="240" w:lineRule="auto"/>
      <w:ind w:left="0" w:right="0" w:firstLine="0"/>
      <w:jc w:val="center"/>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heading 4">
    <w:name w:val="heading 4"/>
    <w:next w:val="Body A"/>
    <w:pPr>
      <w:keepNext w:val="1"/>
      <w:keepLines w:val="0"/>
      <w:pageBreakBefore w:val="0"/>
      <w:widowControl w:val="1"/>
      <w:shd w:val="clear" w:color="auto" w:fill="auto"/>
      <w:suppressAutoHyphens w:val="0"/>
      <w:bidi w:val="0"/>
      <w:spacing w:before="0" w:after="0" w:line="240" w:lineRule="auto"/>
      <w:ind w:left="0" w:right="0" w:firstLine="0"/>
      <w:jc w:val="center"/>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0">
    <w:name w:val="Imported Style 10"/>
    <w:pPr>
      <w:numPr>
        <w:numId w:val="23"/>
      </w:numPr>
    </w:pPr>
  </w:style>
  <w:style w:type="numbering" w:styleId="Imported Style 11">
    <w:name w:val="Imported Style 11"/>
    <w:pPr>
      <w:numPr>
        <w:numId w:val="25"/>
      </w:numPr>
    </w:pPr>
  </w:style>
  <w:style w:type="numbering" w:styleId="Imported Style 12.0">
    <w:name w:val="Imported Style 12.0"/>
    <w:pPr>
      <w:numPr>
        <w:numId w:val="27"/>
      </w:numPr>
    </w:pPr>
  </w:style>
  <w:style w:type="paragraph" w:styleId="Style 4">
    <w:name w:val="Style 4"/>
    <w:next w:val="Style 4"/>
    <w:pPr>
      <w:keepNext w:val="0"/>
      <w:keepLines w:val="0"/>
      <w:pageBreakBefore w:val="0"/>
      <w:widowControl w:val="0"/>
      <w:shd w:val="clear" w:color="auto" w:fill="auto"/>
      <w:suppressAutoHyphens w:val="0"/>
      <w:bidi w:val="0"/>
      <w:spacing w:before="360" w:after="0" w:line="307" w:lineRule="auto"/>
      <w:ind w:left="0" w:right="0" w:firstLine="0"/>
      <w:jc w:val="left"/>
      <w:outlineLvl w:val="9"/>
    </w:pPr>
    <w:rPr>
      <w:rFonts w:ascii="Bookman Old Style" w:cs="Arial Unicode MS" w:hAnsi="Bookman Old Style"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10">
    <w:name w:val="Hyperlink.10"/>
    <w:basedOn w:val="None"/>
    <w:next w:val="Hyperlink.10"/>
    <w:rPr>
      <w:outline w:val="0"/>
      <w:color w:val="0000ff"/>
      <w:u w:val="single" w:color="0000ff"/>
      <w:shd w:val="clear" w:color="auto" w:fill="ffffff"/>
      <w14:textFill>
        <w14:solidFill>
          <w14:srgbClr w14:val="0000FF"/>
        </w14:solidFill>
      </w14:textFill>
    </w:rPr>
  </w:style>
  <w:style w:type="character" w:styleId="Hyperlink.11">
    <w:name w:val="Hyperlink.11"/>
    <w:basedOn w:val="Link"/>
    <w:next w:val="Hyperlink.11"/>
    <w:rPr>
      <w:rFonts w:ascii="Times New Roman" w:cs="Times New Roman" w:hAnsi="Times New Roman" w:eastAsia="Times New Roman"/>
      <w:outline w:val="0"/>
      <w:color w:val="000000"/>
      <w:u w:color="000000"/>
      <w:lang w:val="en-US"/>
      <w14:textFill>
        <w14:solidFill>
          <w14:srgbClr w14:val="000000"/>
        </w14:solidFill>
      </w14:textFill>
    </w:rPr>
  </w:style>
  <w:style w:type="character" w:styleId="Hyperlink.12">
    <w:name w:val="Hyperlink.12"/>
    <w:basedOn w:val="None"/>
    <w:next w:val="Hyperlink.12"/>
    <w:rPr>
      <w:rFonts w:ascii="Times New Roman" w:cs="Times New Roman" w:hAnsi="Times New Roman" w:eastAsia="Times New Roman"/>
      <w:u w:val="single"/>
      <w:lang w:val="en-US"/>
    </w:rPr>
  </w:style>
  <w:style w:type="character" w:styleId="Hyperlink.13">
    <w:name w:val="Hyperlink.13"/>
    <w:basedOn w:val="None"/>
    <w:next w:val="Hyperlink.13"/>
    <w:rPr>
      <w:rFonts w:ascii="Times New Roman" w:cs="Times New Roman" w:hAnsi="Times New Roman" w:eastAsia="Times New Roman"/>
      <w:u w:val="single"/>
      <w:lang w:val="en-US"/>
    </w:rPr>
  </w:style>
  <w:style w:type="character" w:styleId="Hyperlink.14">
    <w:name w:val="Hyperlink.14"/>
    <w:basedOn w:val="None"/>
    <w:next w:val="Hyperlink.14"/>
    <w:rPr>
      <w:rFonts w:ascii="Calibri" w:cs="Calibri" w:hAnsi="Calibri" w:eastAsia="Calibri"/>
      <w:outline w:val="0"/>
      <w:color w:val="0000ff"/>
      <w:u w:val="single" w:color="0000ff"/>
      <w14:textFill>
        <w14:solidFill>
          <w14:srgbClr w14:val="0000FF"/>
        </w14:solidFill>
      </w14:textFill>
    </w:rPr>
  </w:style>
  <w:style w:type="character" w:styleId="Hyperlink.15">
    <w:name w:val="Hyperlink.15"/>
    <w:basedOn w:val="None"/>
    <w:next w:val="Hyperlink.15"/>
    <w:rPr>
      <w:rFonts w:ascii="Times New Roman" w:cs="Times New Roman" w:hAnsi="Times New Roman" w:eastAsia="Times New Roman"/>
      <w:outline w:val="0"/>
      <w:color w:val="0000ff"/>
      <w:u w:val="single" w:color="0000ff"/>
      <w:lang w:val="en-US"/>
      <w14:textFill>
        <w14:solidFill>
          <w14:srgbClr w14:val="0000FF"/>
        </w14:solidFill>
      </w14:textFill>
    </w:rPr>
  </w:style>
  <w:style w:type="character" w:styleId="Hyperlink.16">
    <w:name w:val="Hyperlink.16"/>
    <w:basedOn w:val="None"/>
    <w:next w:val="Hyperlink.16"/>
    <w:rPr>
      <w:outline w:val="0"/>
      <w:color w:val="0000ff"/>
      <w:u w:val="single" w:color="0000ff"/>
      <w:lang w:val="en-US"/>
      <w14:textFill>
        <w14:solidFill>
          <w14:srgbClr w14:val="0000FF"/>
        </w14:solidFill>
      </w14:textFill>
    </w:rPr>
  </w:style>
  <w:style w:type="character" w:styleId="Hyperlink.17">
    <w:name w:val="Hyperlink.17"/>
    <w:basedOn w:val="None"/>
    <w:next w:val="Hyperlink.17"/>
    <w:rPr>
      <w:rFonts w:ascii="Calibri" w:cs="Calibri" w:hAnsi="Calibri" w:eastAsia="Calibri"/>
      <w:outline w:val="0"/>
      <w:color w:val="0000ff"/>
      <w:u w:val="single" w:color="0000ff"/>
      <w:shd w:val="clear" w:color="auto" w:fill="ffffff"/>
      <w:lang w:val="en-US"/>
      <w14:textFill>
        <w14:solidFill>
          <w14:srgbClr w14:val="0000FF"/>
        </w14:solidFill>
      </w14:textFill>
    </w:rPr>
  </w:style>
  <w:style w:type="character" w:styleId="Hyperlink.18">
    <w:name w:val="Hyperlink.18"/>
    <w:basedOn w:val="None"/>
    <w:next w:val="Hyperlink.18"/>
    <w:rPr>
      <w:lang w:val="en-US"/>
    </w:rPr>
  </w:style>
  <w:style w:type="character" w:styleId="Hyperlink.19">
    <w:name w:val="Hyperlink.19"/>
    <w:basedOn w:val="None"/>
    <w:next w:val="Hyperlink.19"/>
    <w:rPr>
      <w:u w:val="single"/>
      <w:lang w:val="en-US"/>
    </w:rPr>
  </w:style>
  <w:style w:type="paragraph" w:styleId="HTML Bottom of Form">
    <w:name w:val="HTML Bottom of Form"/>
    <w:next w:val="Body"/>
    <w:pPr>
      <w:keepNext w:val="0"/>
      <w:keepLines w:val="0"/>
      <w:pageBreakBefore w:val="0"/>
      <w:widowControl w:val="1"/>
      <w:pBdr>
        <w:top w:val="single" w:color="000000" w:sz="6" w:space="0" w:shadow="0" w:frame="0"/>
        <w:left w:val="nil"/>
        <w:bottom w:val="nil"/>
        <w:right w:val="nil"/>
      </w:pBdr>
      <w:shd w:val="clear" w:color="auto" w:fill="auto"/>
      <w:suppressAutoHyphens w:val="0"/>
      <w:bidi w:val="0"/>
      <w:spacing w:before="0" w:after="0" w:line="240" w:lineRule="auto"/>
      <w:ind w:left="0" w:right="0" w:firstLine="0"/>
      <w:jc w:val="center"/>
      <w:outlineLvl w:val="9"/>
    </w:pPr>
    <w:rPr>
      <w:rFonts w:ascii="Arial" w:cs="Arial" w:hAnsi="Arial" w:eastAsia="Arial"/>
      <w:b w:val="0"/>
      <w:bCs w:val="0"/>
      <w:i w:val="0"/>
      <w:iCs w:val="0"/>
      <w:caps w:val="0"/>
      <w:smallCaps w:val="0"/>
      <w:strike w:val="0"/>
      <w:dstrike w:val="0"/>
      <w:outline w:val="0"/>
      <w:color w:val="000000"/>
      <w:spacing w:val="0"/>
      <w:kern w:val="0"/>
      <w:position w:val="0"/>
      <w:sz w:val="16"/>
      <w:szCs w:val="16"/>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numbering" Target="numbering.xml"/><Relationship Id="rId1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