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A"/>
        <w:spacing w:after="160" w:line="259" w:lineRule="auto"/>
        <w:jc w:val="both"/>
        <w:rPr>
          <w:rStyle w:val="Hyperlink.8"/>
        </w:rPr>
      </w:pPr>
    </w:p>
    <w:p>
      <w:pPr>
        <w:pStyle w:val="Body A"/>
        <w:spacing w:after="160" w:line="259" w:lineRule="auto"/>
        <w:jc w:val="both"/>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PROPOSAL FOR A</w:t>
      </w:r>
    </w:p>
    <w:p>
      <w:pPr>
        <w:pStyle w:val="Body A"/>
        <w:spacing w:after="160" w:line="259" w:lineRule="auto"/>
        <w:jc w:val="center"/>
        <w:rPr>
          <w:rStyle w:val="Hyperlink.8"/>
          <w:lang w:val="de-DE"/>
        </w:rPr>
      </w:pPr>
      <w:r>
        <w:rPr>
          <w:rFonts w:ascii="Times New Roman" w:hAnsi="Times New Roman"/>
          <w:sz w:val="24"/>
          <w:szCs w:val="24"/>
          <w:rtl w:val="0"/>
          <w:lang w:val="de-DE"/>
        </w:rPr>
        <w:t>BACHELOR OF SCIENCE IN DATA ANALYTICS/ECONOMICS</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Sponsored by:</w:t>
      </w:r>
    </w:p>
    <w:p>
      <w:pPr>
        <w:pStyle w:val="Body A"/>
        <w:spacing w:after="160" w:line="259" w:lineRule="auto"/>
        <w:jc w:val="center"/>
        <w:rPr>
          <w:rStyle w:val="Hyperlink.8"/>
        </w:rPr>
      </w:pPr>
      <w:r>
        <w:rPr>
          <w:rStyle w:val="Hyperlink.8"/>
          <w:rtl w:val="0"/>
          <w:lang w:val="en-US"/>
        </w:rPr>
        <w:t>Department of Social Science</w:t>
      </w:r>
    </w:p>
    <w:p>
      <w:pPr>
        <w:pStyle w:val="Body A"/>
        <w:spacing w:after="160" w:line="259" w:lineRule="auto"/>
        <w:jc w:val="center"/>
        <w:rPr>
          <w:rStyle w:val="Hyperlink.8"/>
        </w:rPr>
      </w:pPr>
      <w:r>
        <w:rPr>
          <w:rStyle w:val="Hyperlink.8"/>
          <w:rtl w:val="0"/>
          <w:lang w:val="en-US"/>
        </w:rPr>
        <w:t>School of Arts and Sciences</w:t>
      </w:r>
    </w:p>
    <w:p>
      <w:pPr>
        <w:pStyle w:val="Body A"/>
        <w:spacing w:after="160" w:line="259" w:lineRule="auto"/>
        <w:jc w:val="center"/>
        <w:rPr>
          <w:rStyle w:val="Hyperlink.8"/>
        </w:rPr>
      </w:pPr>
      <w:r>
        <w:rPr>
          <w:rStyle w:val="Hyperlink.8"/>
          <w:rtl w:val="0"/>
          <w:lang w:val="en-US"/>
        </w:rPr>
        <w:t>New York City College of Technology</w:t>
      </w:r>
    </w:p>
    <w:p>
      <w:pPr>
        <w:pStyle w:val="Body A"/>
        <w:spacing w:after="160" w:line="259" w:lineRule="auto"/>
        <w:jc w:val="center"/>
        <w:rPr>
          <w:rStyle w:val="Hyperlink.8"/>
        </w:rPr>
      </w:pPr>
      <w:r>
        <w:rPr>
          <w:rStyle w:val="Hyperlink.8"/>
          <w:rtl w:val="0"/>
          <w:lang w:val="en-US"/>
        </w:rPr>
        <w:t>City University of New York</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Anticipated initiation: Spring 2020</w:t>
      </w:r>
    </w:p>
    <w:p>
      <w:pPr>
        <w:pStyle w:val="Body A"/>
        <w:spacing w:after="160" w:line="259" w:lineRule="auto"/>
        <w:jc w:val="center"/>
        <w:rPr>
          <w:rStyle w:val="Hyperlink.8"/>
        </w:rPr>
      </w:pPr>
      <w:r>
        <w:rPr>
          <w:rStyle w:val="Hyperlink.8"/>
          <w:rtl w:val="0"/>
          <w:lang w:val="en-US"/>
        </w:rPr>
        <w:t>Governance Approval Date: TBD</w:t>
      </w:r>
    </w:p>
    <w:p>
      <w:pPr>
        <w:pStyle w:val="Body A"/>
        <w:spacing w:after="160" w:line="259" w:lineRule="auto"/>
        <w:jc w:val="center"/>
        <w:rPr>
          <w:rFonts w:ascii="Times New Roman" w:cs="Times New Roman" w:hAnsi="Times New Roman" w:eastAsia="Times New Roman"/>
          <w:sz w:val="24"/>
          <w:szCs w:val="24"/>
        </w:rPr>
      </w:pPr>
    </w:p>
    <w:p>
      <w:pPr>
        <w:pStyle w:val="Body A"/>
        <w:spacing w:after="160" w:line="259" w:lineRule="auto"/>
        <w:jc w:val="center"/>
        <w:rPr>
          <w:rStyle w:val="Hyperlink.8"/>
        </w:rPr>
      </w:pPr>
      <w:r>
        <w:rPr>
          <w:rStyle w:val="Hyperlink.8"/>
          <w:rtl w:val="0"/>
          <w:lang w:val="en-US"/>
        </w:rPr>
        <w:t>Contact persons:</w:t>
      </w:r>
    </w:p>
    <w:p>
      <w:pPr>
        <w:pStyle w:val="Body A"/>
        <w:spacing w:after="160" w:line="259" w:lineRule="auto"/>
        <w:jc w:val="center"/>
        <w:rPr>
          <w:rStyle w:val="Hyperlink.8"/>
        </w:rPr>
      </w:pPr>
      <w:r>
        <w:rPr>
          <w:rStyle w:val="Hyperlink.8"/>
          <w:rtl w:val="0"/>
          <w:lang w:val="en-US"/>
        </w:rPr>
        <w:t xml:space="preserve">Provost Dr. Bonne August: </w:t>
      </w:r>
      <w:r>
        <w:rPr>
          <w:rStyle w:val="Hyperlink.0"/>
        </w:rPr>
        <w:fldChar w:fldCharType="begin" w:fldLock="0"/>
      </w:r>
      <w:r>
        <w:rPr>
          <w:rStyle w:val="Hyperlink.0"/>
        </w:rPr>
        <w:instrText xml:space="preserve"> HYPERLINK "mailto:BAugust@citytech.cuny.edu"</w:instrText>
      </w:r>
      <w:r>
        <w:rPr>
          <w:rStyle w:val="Hyperlink.0"/>
        </w:rPr>
        <w:fldChar w:fldCharType="separate" w:fldLock="0"/>
      </w:r>
      <w:r>
        <w:rPr>
          <w:rStyle w:val="Hyperlink.0"/>
          <w:rtl w:val="0"/>
          <w:lang w:val="en-US"/>
        </w:rPr>
        <w:t>BAugust@citytech.cuny.edu</w:t>
      </w:r>
      <w:r>
        <w:rPr/>
        <w:fldChar w:fldCharType="end" w:fldLock="0"/>
      </w:r>
    </w:p>
    <w:p>
      <w:pPr>
        <w:pStyle w:val="Body A"/>
        <w:spacing w:after="160" w:line="259" w:lineRule="auto"/>
        <w:jc w:val="center"/>
        <w:rPr>
          <w:rStyle w:val="Hyperlink.8"/>
        </w:rPr>
      </w:pPr>
      <w:r>
        <w:rPr>
          <w:rStyle w:val="Hyperlink.8"/>
          <w:rtl w:val="0"/>
          <w:lang w:val="en-US"/>
        </w:rPr>
        <w:t xml:space="preserve">Associate Provost Dr. Pamela Brown: </w:t>
      </w:r>
      <w:r>
        <w:rPr>
          <w:rStyle w:val="Hyperlink.0"/>
        </w:rPr>
        <w:fldChar w:fldCharType="begin" w:fldLock="0"/>
      </w:r>
      <w:r>
        <w:rPr>
          <w:rStyle w:val="Hyperlink.0"/>
        </w:rPr>
        <w:instrText xml:space="preserve"> HYPERLINK "mailto:PBrown@citytech.cuny.edu"</w:instrText>
      </w:r>
      <w:r>
        <w:rPr>
          <w:rStyle w:val="Hyperlink.0"/>
        </w:rPr>
        <w:fldChar w:fldCharType="separate" w:fldLock="0"/>
      </w:r>
      <w:r>
        <w:rPr>
          <w:rStyle w:val="Hyperlink.0"/>
          <w:rtl w:val="0"/>
          <w:lang w:val="en-US"/>
        </w:rPr>
        <w:t>PBrown@citytech.cuny.edu</w:t>
      </w:r>
      <w:r>
        <w:rPr/>
        <w:fldChar w:fldCharType="end" w:fldLock="0"/>
      </w:r>
    </w:p>
    <w:p>
      <w:pPr>
        <w:pStyle w:val="Body A"/>
        <w:spacing w:after="160" w:line="259" w:lineRule="auto"/>
        <w:jc w:val="center"/>
        <w:rPr>
          <w:rStyle w:val="Hyperlink.8"/>
        </w:rPr>
      </w:pPr>
      <w:r>
        <w:rPr>
          <w:rStyle w:val="None"/>
          <w:rFonts w:ascii="Times New Roman" w:hAnsi="Times New Roman"/>
          <w:sz w:val="24"/>
          <w:szCs w:val="24"/>
          <w:rtl w:val="0"/>
          <w:lang w:val="es-ES_tradnl"/>
        </w:rPr>
        <w:t xml:space="preserve">Dean Dr. Justin Vazquez-Poritz: </w:t>
      </w:r>
      <w:r>
        <w:rPr>
          <w:rStyle w:val="Hyperlink.1"/>
          <w:rFonts w:ascii="Times New Roman" w:cs="Times New Roman" w:hAnsi="Times New Roman" w:eastAsia="Times New Roman"/>
          <w:color w:val="0563c1"/>
          <w:sz w:val="24"/>
          <w:szCs w:val="24"/>
          <w:u w:val="single" w:color="0563c1"/>
          <w:lang w:val="it-IT"/>
        </w:rPr>
        <w:fldChar w:fldCharType="begin" w:fldLock="0"/>
      </w:r>
      <w:r>
        <w:rPr>
          <w:rStyle w:val="Hyperlink.1"/>
          <w:rFonts w:ascii="Times New Roman" w:cs="Times New Roman" w:hAnsi="Times New Roman" w:eastAsia="Times New Roman"/>
          <w:color w:val="0563c1"/>
          <w:sz w:val="24"/>
          <w:szCs w:val="24"/>
          <w:u w:val="single" w:color="0563c1"/>
          <w:lang w:val="it-IT"/>
        </w:rPr>
        <w:instrText xml:space="preserve"> HYPERLINK "mailto:JVazquez-Poritz@citytech.cuny.edu"</w:instrText>
      </w:r>
      <w:r>
        <w:rPr>
          <w:rStyle w:val="Hyperlink.1"/>
          <w:rFonts w:ascii="Times New Roman" w:cs="Times New Roman" w:hAnsi="Times New Roman" w:eastAsia="Times New Roman"/>
          <w:color w:val="0563c1"/>
          <w:sz w:val="24"/>
          <w:szCs w:val="24"/>
          <w:u w:val="single" w:color="0563c1"/>
          <w:lang w:val="it-IT"/>
        </w:rPr>
        <w:fldChar w:fldCharType="separate" w:fldLock="0"/>
      </w:r>
      <w:r>
        <w:rPr>
          <w:rStyle w:val="Hyperlink.1"/>
          <w:rFonts w:ascii="Times New Roman" w:hAnsi="Times New Roman"/>
          <w:color w:val="0563c1"/>
          <w:sz w:val="24"/>
          <w:szCs w:val="24"/>
          <w:u w:val="single" w:color="0563c1"/>
          <w:rtl w:val="0"/>
          <w:lang w:val="it-IT"/>
        </w:rPr>
        <w:t>JVazquez-Poritz@citytech.cuny.edu</w:t>
      </w:r>
      <w:r>
        <w:rPr/>
        <w:fldChar w:fldCharType="end" w:fldLock="0"/>
      </w:r>
    </w:p>
    <w:p>
      <w:pPr>
        <w:pStyle w:val="Body A"/>
        <w:spacing w:after="160" w:line="259" w:lineRule="auto"/>
        <w:jc w:val="center"/>
        <w:rPr>
          <w:rStyle w:val="Hyperlink.8"/>
        </w:rPr>
      </w:pPr>
      <w:r>
        <w:rPr>
          <w:rStyle w:val="Hyperlink.8"/>
          <w:rtl w:val="0"/>
          <w:lang w:val="en-US"/>
        </w:rPr>
        <w:t xml:space="preserve">Dr. Gulgun Bayaz-Ozturk </w:t>
      </w:r>
      <w:r>
        <w:rPr>
          <w:rStyle w:val="Hyperlink.0"/>
        </w:rPr>
        <w:fldChar w:fldCharType="begin" w:fldLock="0"/>
      </w:r>
      <w:r>
        <w:rPr>
          <w:rStyle w:val="Hyperlink.0"/>
        </w:rPr>
        <w:instrText xml:space="preserve"> HYPERLINK "mailto:GbayazOzturk@citytechcuny.edu"</w:instrText>
      </w:r>
      <w:r>
        <w:rPr>
          <w:rStyle w:val="Hyperlink.0"/>
        </w:rPr>
        <w:fldChar w:fldCharType="separate" w:fldLock="0"/>
      </w:r>
      <w:r>
        <w:rPr>
          <w:rStyle w:val="Hyperlink.0"/>
          <w:rtl w:val="0"/>
          <w:lang w:val="en-US"/>
        </w:rPr>
        <w:t>GbayazOzturk@citytechcuny.edu</w:t>
      </w:r>
      <w:r>
        <w:rPr/>
        <w:fldChar w:fldCharType="end" w:fldLock="0"/>
      </w:r>
    </w:p>
    <w:p>
      <w:pPr>
        <w:pStyle w:val="Body A"/>
        <w:spacing w:after="160" w:line="259" w:lineRule="auto"/>
        <w:jc w:val="center"/>
        <w:rPr>
          <w:rStyle w:val="Hyperlink.8"/>
        </w:rPr>
      </w:pPr>
      <w:r>
        <w:rPr>
          <w:rStyle w:val="Hyperlink.10"/>
          <w:rFonts w:ascii="Times New Roman" w:hAnsi="Times New Roman"/>
          <w:sz w:val="24"/>
          <w:szCs w:val="24"/>
          <w:rtl w:val="0"/>
          <w:lang w:val="en-US"/>
        </w:rPr>
        <w:t xml:space="preserve">Dr. Randall Hannum </w:t>
      </w:r>
      <w:r>
        <w:rPr>
          <w:rStyle w:val="Hyperlink.1"/>
          <w:rFonts w:ascii="Times New Roman" w:cs="Times New Roman" w:hAnsi="Times New Roman" w:eastAsia="Times New Roman"/>
          <w:color w:val="0563c1"/>
          <w:sz w:val="24"/>
          <w:szCs w:val="24"/>
          <w:u w:val="single" w:color="0563c1"/>
          <w:lang w:val="it-IT"/>
        </w:rPr>
        <w:fldChar w:fldCharType="begin" w:fldLock="0"/>
      </w:r>
      <w:r>
        <w:rPr>
          <w:rStyle w:val="Hyperlink.1"/>
          <w:rFonts w:ascii="Times New Roman" w:cs="Times New Roman" w:hAnsi="Times New Roman" w:eastAsia="Times New Roman"/>
          <w:color w:val="0563c1"/>
          <w:sz w:val="24"/>
          <w:szCs w:val="24"/>
          <w:u w:val="single" w:color="0563c1"/>
          <w:lang w:val="it-IT"/>
        </w:rPr>
        <w:instrText xml:space="preserve"> HYPERLINK "mailto:Rhannum@citytech.cuny.edu"</w:instrText>
      </w:r>
      <w:r>
        <w:rPr>
          <w:rStyle w:val="Hyperlink.1"/>
          <w:rFonts w:ascii="Times New Roman" w:cs="Times New Roman" w:hAnsi="Times New Roman" w:eastAsia="Times New Roman"/>
          <w:color w:val="0563c1"/>
          <w:sz w:val="24"/>
          <w:szCs w:val="24"/>
          <w:u w:val="single" w:color="0563c1"/>
          <w:lang w:val="it-IT"/>
        </w:rPr>
        <w:fldChar w:fldCharType="separate" w:fldLock="0"/>
      </w:r>
      <w:r>
        <w:rPr>
          <w:rStyle w:val="Hyperlink.1"/>
          <w:rFonts w:ascii="Times New Roman" w:hAnsi="Times New Roman"/>
          <w:color w:val="0563c1"/>
          <w:sz w:val="24"/>
          <w:szCs w:val="24"/>
          <w:u w:val="single" w:color="0563c1"/>
          <w:rtl w:val="0"/>
          <w:lang w:val="it-IT"/>
        </w:rPr>
        <w:t>Rhannum@citytech.cuny.edu</w:t>
      </w:r>
      <w:r>
        <w:rPr/>
        <w:fldChar w:fldCharType="end" w:fldLock="0"/>
      </w:r>
    </w:p>
    <w:p>
      <w:pPr>
        <w:pStyle w:val="Body A"/>
        <w:spacing w:after="160" w:line="259" w:lineRule="auto"/>
        <w:jc w:val="center"/>
        <w:rPr>
          <w:rStyle w:val="Hyperlink.8"/>
        </w:rPr>
      </w:pPr>
      <w:r>
        <w:rPr>
          <w:rStyle w:val="Hyperlink.8"/>
          <w:rtl w:val="0"/>
          <w:lang w:val="en-US"/>
        </w:rPr>
        <w:t xml:space="preserve">Dr. Sean P. MacDonald </w:t>
      </w:r>
      <w:r>
        <w:rPr>
          <w:rStyle w:val="Hyperlink.0"/>
        </w:rPr>
        <w:fldChar w:fldCharType="begin" w:fldLock="0"/>
      </w:r>
      <w:r>
        <w:rPr>
          <w:rStyle w:val="Hyperlink.0"/>
        </w:rPr>
        <w:instrText xml:space="preserve"> HYPERLINK "mailto:smacdonald@citytech.cuny.edu"</w:instrText>
      </w:r>
      <w:r>
        <w:rPr>
          <w:rStyle w:val="Hyperlink.0"/>
        </w:rPr>
        <w:fldChar w:fldCharType="separate" w:fldLock="0"/>
      </w:r>
      <w:r>
        <w:rPr>
          <w:rStyle w:val="Hyperlink.0"/>
          <w:rtl w:val="0"/>
          <w:lang w:val="en-US"/>
        </w:rPr>
        <w:t>smacdonald@citytech.cuny.edu</w:t>
      </w:r>
      <w:r>
        <w:rPr/>
        <w:fldChar w:fldCharType="end" w:fldLock="0"/>
      </w:r>
    </w:p>
    <w:p>
      <w:pPr>
        <w:pStyle w:val="Body A"/>
        <w:spacing w:after="160" w:line="259" w:lineRule="auto"/>
        <w:jc w:val="center"/>
        <w:rPr>
          <w:rStyle w:val="Hyperlink.8"/>
        </w:rPr>
      </w:pPr>
      <w:r>
        <w:rPr>
          <w:rStyle w:val="Hyperlink.8"/>
          <w:rtl w:val="0"/>
          <w:lang w:val="en-US"/>
        </w:rPr>
        <w:t xml:space="preserve">Dr. Unurjargal Nyambuu </w:t>
      </w:r>
      <w:r>
        <w:rPr>
          <w:rStyle w:val="Hyperlink.0"/>
        </w:rPr>
        <w:fldChar w:fldCharType="begin" w:fldLock="0"/>
      </w:r>
      <w:r>
        <w:rPr>
          <w:rStyle w:val="Hyperlink.0"/>
        </w:rPr>
        <w:instrText xml:space="preserve"> HYPERLINK "mailto:Unyambuu@citytech.cuny.edu"</w:instrText>
      </w:r>
      <w:r>
        <w:rPr>
          <w:rStyle w:val="Hyperlink.0"/>
        </w:rPr>
        <w:fldChar w:fldCharType="separate" w:fldLock="0"/>
      </w:r>
      <w:r>
        <w:rPr>
          <w:rStyle w:val="Hyperlink.0"/>
          <w:rtl w:val="0"/>
          <w:lang w:val="en-US"/>
        </w:rPr>
        <w:t>Unyambuu@citytech.cuny.edu</w:t>
      </w:r>
      <w:r>
        <w:rPr/>
        <w:fldChar w:fldCharType="end" w:fldLock="0"/>
      </w:r>
    </w:p>
    <w:p>
      <w:pPr>
        <w:pStyle w:val="Body A"/>
        <w:spacing w:after="160" w:line="259" w:lineRule="auto"/>
        <w:jc w:val="center"/>
        <w:rPr>
          <w:rStyle w:val="Hyperlink.8"/>
        </w:rPr>
      </w:pPr>
      <w:r>
        <w:rPr>
          <w:rStyle w:val="Hyperlink.8"/>
          <w:rtl w:val="0"/>
          <w:lang w:val="en-US"/>
        </w:rPr>
        <w:t xml:space="preserve">Dr. Peter Parides (Dept. chair) </w:t>
      </w:r>
      <w:r>
        <w:rPr>
          <w:rStyle w:val="Hyperlink.0"/>
        </w:rPr>
        <w:fldChar w:fldCharType="begin" w:fldLock="0"/>
      </w:r>
      <w:r>
        <w:rPr>
          <w:rStyle w:val="Hyperlink.0"/>
        </w:rPr>
        <w:instrText xml:space="preserve"> HYPERLINK "mailto:Pparides@citytech.cuny.edu"</w:instrText>
      </w:r>
      <w:r>
        <w:rPr>
          <w:rStyle w:val="Hyperlink.0"/>
        </w:rPr>
        <w:fldChar w:fldCharType="separate" w:fldLock="0"/>
      </w:r>
      <w:r>
        <w:rPr>
          <w:rStyle w:val="Hyperlink.0"/>
          <w:rtl w:val="0"/>
          <w:lang w:val="en-US"/>
        </w:rPr>
        <w:t>Pparides@citytech.cuny.edu</w:t>
      </w:r>
      <w:r>
        <w:rPr/>
        <w:fldChar w:fldCharType="end" w:fldLock="0"/>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PROGRAM IDENTIFICATION</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Hyperlink.8"/>
          <w:rtl w:val="0"/>
          <w:lang w:val="en-US"/>
        </w:rPr>
        <w:t>COLLEGE</w:t>
        <w:tab/>
        <w:tab/>
        <w:tab/>
        <w:tab/>
        <w:t>New York City College of Technology</w:t>
      </w:r>
    </w:p>
    <w:p>
      <w:pPr>
        <w:pStyle w:val="Body A"/>
        <w:spacing w:after="160" w:line="259" w:lineRule="auto"/>
        <w:jc w:val="both"/>
        <w:rPr>
          <w:rStyle w:val="Hyperlink.8"/>
        </w:rPr>
      </w:pPr>
      <w:r>
        <w:rPr>
          <w:rStyle w:val="Hyperlink.8"/>
          <w:rtl w:val="0"/>
        </w:rPr>
        <w:tab/>
        <w:tab/>
        <w:tab/>
        <w:tab/>
        <w:tab/>
        <w:t>of The City University of New York</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PROGRAM TITLE</w:t>
        <w:tab/>
        <w:tab/>
        <w:tab/>
        <w:t xml:space="preserve">Data Analytics/Economics </w:t>
      </w:r>
    </w:p>
    <w:p>
      <w:pPr>
        <w:pStyle w:val="Body A"/>
        <w:spacing w:after="160" w:line="259" w:lineRule="auto"/>
        <w:jc w:val="both"/>
        <w:rPr>
          <w:rStyle w:val="Hyperlink.8"/>
        </w:rPr>
      </w:pPr>
      <w:r>
        <w:rPr>
          <w:rStyle w:val="Hyperlink.8"/>
        </w:rPr>
        <w:tab/>
        <w:tab/>
        <w:tab/>
        <w:tab/>
        <w:tab/>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tl w:val="0"/>
          <w:lang w:val="en-US"/>
        </w:rPr>
        <w:t>DEGREE</w:t>
        <w:tab/>
        <w:tab/>
        <w:tab/>
        <w:tab/>
        <w:t>Bachelor of Science</w:t>
      </w:r>
    </w:p>
    <w:p>
      <w:pPr>
        <w:pStyle w:val="Body A"/>
        <w:spacing w:after="160" w:line="259" w:lineRule="auto"/>
        <w:jc w:val="both"/>
        <w:rPr>
          <w:rStyle w:val="None"/>
          <w:rFonts w:ascii="Times New Roman" w:cs="Times New Roman" w:hAnsi="Times New Roman" w:eastAsia="Times New Roman"/>
          <w:sz w:val="24"/>
          <w:szCs w:val="24"/>
        </w:rPr>
      </w:pPr>
    </w:p>
    <w:p>
      <w:pPr>
        <w:pStyle w:val="Body A"/>
        <w:spacing w:after="0" w:line="240" w:lineRule="auto"/>
        <w:rPr>
          <w:rStyle w:val="Hyperlink.8"/>
          <w:lang w:val="de-DE"/>
        </w:rPr>
      </w:pPr>
      <w:r>
        <w:rPr>
          <w:rStyle w:val="None"/>
          <w:rFonts w:ascii="Times New Roman" w:hAnsi="Times New Roman"/>
          <w:sz w:val="24"/>
          <w:szCs w:val="24"/>
          <w:rtl w:val="0"/>
          <w:lang w:val="de-DE"/>
        </w:rPr>
        <w:t xml:space="preserve">Dr. Bonne August </w:t>
      </w:r>
    </w:p>
    <w:p>
      <w:pPr>
        <w:pStyle w:val="Body A"/>
        <w:spacing w:after="0" w:line="240" w:lineRule="auto"/>
        <w:ind w:left="2880" w:firstLine="720"/>
        <w:rPr>
          <w:rStyle w:val="Hyperlink.8"/>
        </w:rPr>
      </w:pPr>
      <w:r>
        <w:rPr>
          <w:rStyle w:val="Hyperlink.8"/>
          <w:rtl w:val="0"/>
          <w:lang w:val="en-US"/>
        </w:rPr>
        <w:t xml:space="preserve">Provost and Vice President of Academic Affairs </w:t>
      </w:r>
    </w:p>
    <w:p>
      <w:pPr>
        <w:pStyle w:val="Body A"/>
        <w:spacing w:after="0" w:line="240" w:lineRule="auto"/>
        <w:ind w:left="3600" w:firstLine="0"/>
        <w:rPr>
          <w:rStyle w:val="Hyperlink.8"/>
        </w:rPr>
      </w:pPr>
      <w:r>
        <w:rPr>
          <w:rStyle w:val="Hyperlink.8"/>
          <w:rtl w:val="0"/>
          <w:lang w:val="en-US"/>
        </w:rPr>
        <w:t xml:space="preserve">New York City College of Technology </w:t>
      </w:r>
    </w:p>
    <w:p>
      <w:pPr>
        <w:pStyle w:val="Body A"/>
        <w:spacing w:after="0" w:line="240" w:lineRule="auto"/>
        <w:ind w:left="3600" w:firstLine="0"/>
        <w:rPr>
          <w:rStyle w:val="Hyperlink.8"/>
        </w:rPr>
      </w:pPr>
      <w:r>
        <w:rPr>
          <w:rStyle w:val="Hyperlink.8"/>
          <w:rtl w:val="0"/>
          <w:lang w:val="en-US"/>
        </w:rPr>
        <w:t xml:space="preserve">BAugust@citytech.cuny.edu </w:t>
      </w:r>
    </w:p>
    <w:p>
      <w:pPr>
        <w:pStyle w:val="Body A"/>
        <w:spacing w:after="0" w:line="240" w:lineRule="auto"/>
        <w:rPr>
          <w:rStyle w:val="Hyperlink.8"/>
        </w:rPr>
      </w:pPr>
      <w:r>
        <w:rPr>
          <w:rStyle w:val="Hyperlink.8"/>
          <w:rtl w:val="0"/>
          <w:lang w:val="en-US"/>
        </w:rPr>
        <w:t xml:space="preserve">Dr. Pamela Brown </w:t>
      </w:r>
    </w:p>
    <w:p>
      <w:pPr>
        <w:pStyle w:val="Body A"/>
        <w:spacing w:after="0" w:line="240" w:lineRule="auto"/>
        <w:ind w:left="3600" w:firstLine="0"/>
        <w:rPr>
          <w:rStyle w:val="Hyperlink.8"/>
        </w:rPr>
      </w:pPr>
      <w:r>
        <w:rPr>
          <w:rStyle w:val="Hyperlink.8"/>
          <w:rtl w:val="0"/>
          <w:lang w:val="en-US"/>
        </w:rPr>
        <w:t xml:space="preserve">Associate Provost </w:t>
      </w:r>
    </w:p>
    <w:p>
      <w:pPr>
        <w:pStyle w:val="Body A"/>
        <w:spacing w:after="0" w:line="240" w:lineRule="auto"/>
        <w:ind w:left="3600" w:firstLine="0"/>
        <w:rPr>
          <w:rStyle w:val="Hyperlink.8"/>
        </w:rPr>
      </w:pPr>
      <w:r>
        <w:rPr>
          <w:rStyle w:val="Hyperlink.8"/>
          <w:rtl w:val="0"/>
          <w:lang w:val="en-US"/>
        </w:rPr>
        <w:t xml:space="preserve">New York City College of Technology </w:t>
      </w:r>
    </w:p>
    <w:p>
      <w:pPr>
        <w:pStyle w:val="Body A"/>
        <w:spacing w:after="160" w:line="259" w:lineRule="auto"/>
        <w:ind w:left="3600" w:firstLine="0"/>
        <w:jc w:val="both"/>
        <w:rPr>
          <w:rStyle w:val="Hyperlink.8"/>
        </w:rPr>
      </w:pPr>
      <w:r>
        <w:rPr>
          <w:rStyle w:val="Hyperlink.0"/>
        </w:rPr>
        <w:fldChar w:fldCharType="begin" w:fldLock="0"/>
      </w:r>
      <w:r>
        <w:rPr>
          <w:rStyle w:val="Hyperlink.0"/>
        </w:rPr>
        <w:instrText xml:space="preserve"> HYPERLINK "mailto:PBrown@citytech.cuny.edu"</w:instrText>
      </w:r>
      <w:r>
        <w:rPr>
          <w:rStyle w:val="Hyperlink.0"/>
        </w:rPr>
        <w:fldChar w:fldCharType="separate" w:fldLock="0"/>
      </w:r>
      <w:r>
        <w:rPr>
          <w:rStyle w:val="Hyperlink.0"/>
          <w:rtl w:val="0"/>
          <w:lang w:val="en-US"/>
        </w:rPr>
        <w:t>PBrown@citytech.cuny.edu</w:t>
      </w:r>
      <w:r>
        <w:rPr/>
        <w:fldChar w:fldCharType="end" w:fldLock="0"/>
      </w:r>
    </w:p>
    <w:p>
      <w:pPr>
        <w:pStyle w:val="Body A"/>
        <w:spacing w:after="0" w:line="240" w:lineRule="auto"/>
        <w:jc w:val="both"/>
        <w:rPr>
          <w:rStyle w:val="Hyperlink.8"/>
        </w:rPr>
      </w:pPr>
      <w:r>
        <w:rPr>
          <w:rStyle w:val="Hyperlink.8"/>
          <w:rtl w:val="0"/>
          <w:lang w:val="en-US"/>
        </w:rPr>
        <w:t>Dr. Justin Vazquez-Poritz</w:t>
        <w:tab/>
        <w:tab/>
        <w:t>Dean, School of Arts and Sciences</w:t>
      </w:r>
    </w:p>
    <w:p>
      <w:pPr>
        <w:pStyle w:val="Body A"/>
        <w:spacing w:after="0" w:line="240" w:lineRule="auto"/>
        <w:jc w:val="both"/>
        <w:rPr>
          <w:rStyle w:val="Hyperlink.8"/>
        </w:rPr>
      </w:pPr>
      <w:r>
        <w:rPr>
          <w:rStyle w:val="Hyperlink.8"/>
          <w:rtl w:val="0"/>
        </w:rPr>
        <w:tab/>
        <w:tab/>
        <w:tab/>
        <w:tab/>
        <w:tab/>
        <w:t>New York City College of Technology</w:t>
      </w:r>
    </w:p>
    <w:p>
      <w:pPr>
        <w:pStyle w:val="Body A"/>
        <w:spacing w:after="160" w:line="259" w:lineRule="auto"/>
        <w:jc w:val="center"/>
        <w:rPr>
          <w:rStyle w:val="Hyperlink.8"/>
        </w:rPr>
      </w:pPr>
      <w:r>
        <w:rPr>
          <w:rStyle w:val="Hyperlink.10"/>
          <w:rFonts w:ascii="Times New Roman" w:cs="Times New Roman" w:hAnsi="Times New Roman" w:eastAsia="Times New Roman"/>
          <w:sz w:val="24"/>
          <w:szCs w:val="24"/>
          <w:lang w:val="en-US"/>
        </w:rPr>
        <w:tab/>
        <w:tab/>
        <w:tab/>
      </w:r>
      <w:r>
        <w:rPr>
          <w:rStyle w:val="None"/>
          <w:rFonts w:ascii="Times New Roman" w:hAnsi="Times New Roman"/>
          <w:sz w:val="24"/>
          <w:szCs w:val="24"/>
          <w:rtl w:val="0"/>
          <w:lang w:val="it-IT"/>
        </w:rPr>
        <w:t>JVazquez-Poritz@citytech.cuny.edu</w:t>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160" w:line="259" w:lineRule="auto"/>
        <w:jc w:val="both"/>
        <w:rPr>
          <w:rStyle w:val="Hyperlink.8"/>
        </w:rPr>
      </w:pPr>
      <w:r>
        <w:rPr>
          <w:rStyle w:val="Hyperlink.8"/>
        </w:rPr>
        <w:tab/>
        <w:tab/>
        <w:tab/>
        <w:tab/>
      </w:r>
    </w:p>
    <w:p>
      <w:pPr>
        <w:pStyle w:val="Body A"/>
        <w:spacing w:after="160" w:line="259" w:lineRule="auto"/>
        <w:jc w:val="both"/>
        <w:rPr>
          <w:rStyle w:val="Hyperlink.8"/>
        </w:rPr>
      </w:pPr>
      <w:r>
        <w:rPr>
          <w:rStyle w:val="Hyperlink.8"/>
        </w:rPr>
        <w:tab/>
      </w:r>
    </w:p>
    <w:p>
      <w:pPr>
        <w:pStyle w:val="Body A"/>
        <w:spacing w:after="160" w:line="259" w:lineRule="auto"/>
        <w:jc w:val="both"/>
        <w:rPr>
          <w:rStyle w:val="Hyperlink.8"/>
        </w:rPr>
      </w:pPr>
      <w:r>
        <w:rPr>
          <w:rStyle w:val="Hyperlink.8"/>
          <w:rtl w:val="0"/>
          <w:lang w:val="en-US"/>
        </w:rPr>
        <w:t>PROPOSED INITIATION</w:t>
        <w:tab/>
        <w:tab/>
        <w:t>Spring 2020</w:t>
      </w:r>
    </w:p>
    <w:p>
      <w:pPr>
        <w:pStyle w:val="Body A"/>
        <w:spacing w:after="160" w:line="259" w:lineRule="auto"/>
        <w:jc w:val="both"/>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TOC Heading"/>
      </w:pPr>
      <w:r>
        <w:rPr>
          <w:rtl w:val="0"/>
        </w:rPr>
        <w:t>Table of Contents</w:t>
      </w:r>
    </w:p>
    <w:p>
      <w:pPr>
        <w:pStyle w:val="Body"/>
      </w:pPr>
      <w:r>
        <w:rPr/>
        <w:fldChar w:fldCharType="begin" w:fldLock="0"/>
      </w:r>
      <w:r>
        <w:instrText xml:space="preserve"> TOC \o 2-3 \t "Heading, 4,heading 4, 5"</w:instrText>
      </w:r>
      <w:r>
        <w:rPr/>
        <w:fldChar w:fldCharType="separate" w:fldLock="0"/>
      </w:r>
    </w:p>
    <w:p>
      <w:pPr>
        <w:pStyle w:val="TOC 4"/>
      </w:pPr>
      <w:r>
        <w:rPr>
          <w:rFonts w:cs="Arial Unicode MS" w:eastAsia="Arial Unicode MS"/>
          <w:rtl w:val="0"/>
        </w:rPr>
        <w:t>CURRICULUM MODIFICATION PROPOSAL FORM</w:t>
        <w:tab/>
      </w:r>
      <w:r>
        <w:rPr/>
        <w:fldChar w:fldCharType="begin" w:fldLock="0"/>
      </w:r>
      <w:r>
        <w:instrText xml:space="preserve"> PAGEREF _Toc \h </w:instrText>
      </w:r>
      <w:r>
        <w:rPr/>
        <w:fldChar w:fldCharType="separate" w:fldLock="0"/>
      </w:r>
      <w:r>
        <w:rPr>
          <w:rFonts w:cs="Arial Unicode MS" w:eastAsia="Arial Unicode MS"/>
          <w:rtl w:val="0"/>
        </w:rPr>
        <w:t>5</w:t>
      </w:r>
      <w:r>
        <w:rPr/>
        <w:fldChar w:fldCharType="end" w:fldLock="0"/>
      </w:r>
    </w:p>
    <w:p>
      <w:pPr>
        <w:pStyle w:val="TOC 4"/>
      </w:pPr>
      <w:r>
        <w:rPr>
          <w:rFonts w:cs="Arial Unicode MS" w:eastAsia="Arial Unicode MS"/>
          <w:rtl w:val="0"/>
        </w:rPr>
        <w:t xml:space="preserve">1. Program Purpose and Goals </w:t>
        <w:tab/>
      </w:r>
      <w:r>
        <w:rPr/>
        <w:fldChar w:fldCharType="begin" w:fldLock="0"/>
      </w:r>
      <w:r>
        <w:instrText xml:space="preserve"> PAGEREF _Toc1 \h </w:instrText>
      </w:r>
      <w:r>
        <w:rPr/>
        <w:fldChar w:fldCharType="separate" w:fldLock="0"/>
      </w:r>
      <w:r>
        <w:rPr>
          <w:rFonts w:cs="Arial Unicode MS" w:eastAsia="Arial Unicode MS"/>
          <w:rtl w:val="0"/>
        </w:rPr>
        <w:t>8</w:t>
      </w:r>
      <w:r>
        <w:rPr/>
        <w:fldChar w:fldCharType="end" w:fldLock="0"/>
      </w:r>
    </w:p>
    <w:p>
      <w:pPr>
        <w:pStyle w:val="TOC 4"/>
      </w:pPr>
      <w:r>
        <w:rPr>
          <w:rFonts w:cs="Arial Unicode MS" w:eastAsia="Arial Unicode MS"/>
          <w:rtl w:val="0"/>
        </w:rPr>
        <w:t xml:space="preserve">2. Need and Justification </w:t>
        <w:tab/>
      </w:r>
      <w:r>
        <w:rPr/>
        <w:fldChar w:fldCharType="begin" w:fldLock="0"/>
      </w:r>
      <w:r>
        <w:instrText xml:space="preserve"> PAGEREF _Toc2 \h </w:instrText>
      </w:r>
      <w:r>
        <w:rPr/>
        <w:fldChar w:fldCharType="separate" w:fldLock="0"/>
      </w:r>
      <w:r>
        <w:rPr>
          <w:rFonts w:cs="Arial Unicode MS" w:eastAsia="Arial Unicode MS"/>
          <w:rtl w:val="0"/>
        </w:rPr>
        <w:t>10</w:t>
      </w:r>
      <w:r>
        <w:rPr/>
        <w:fldChar w:fldCharType="end" w:fldLock="0"/>
      </w:r>
    </w:p>
    <w:p>
      <w:pPr>
        <w:pStyle w:val="TOC 2"/>
      </w:pPr>
      <w:r>
        <w:rPr>
          <w:rFonts w:cs="Arial Unicode MS" w:eastAsia="Arial Unicode MS"/>
          <w:rtl w:val="0"/>
        </w:rPr>
        <w:t>2.1 Labor Market Analysis</w:t>
        <w:tab/>
      </w:r>
      <w:r>
        <w:rPr/>
        <w:fldChar w:fldCharType="begin" w:fldLock="0"/>
      </w:r>
      <w:r>
        <w:instrText xml:space="preserve"> PAGEREF _Toc3 \h </w:instrText>
      </w:r>
      <w:r>
        <w:rPr/>
        <w:fldChar w:fldCharType="separate" w:fldLock="0"/>
      </w:r>
      <w:r>
        <w:rPr>
          <w:rFonts w:cs="Arial Unicode MS" w:eastAsia="Arial Unicode MS"/>
          <w:rtl w:val="0"/>
        </w:rPr>
        <w:t>11</w:t>
      </w:r>
      <w:r>
        <w:rPr/>
        <w:fldChar w:fldCharType="end" w:fldLock="0"/>
      </w:r>
    </w:p>
    <w:p>
      <w:pPr>
        <w:pStyle w:val="TOC 2"/>
      </w:pPr>
      <w:r>
        <w:rPr>
          <w:rFonts w:cs="Arial Unicode MS" w:eastAsia="Arial Unicode MS"/>
          <w:rtl w:val="0"/>
        </w:rPr>
        <w:t xml:space="preserve">2.2 Employment Opportunities </w:t>
        <w:tab/>
      </w:r>
      <w:r>
        <w:rPr/>
        <w:fldChar w:fldCharType="begin" w:fldLock="0"/>
      </w:r>
      <w:r>
        <w:instrText xml:space="preserve"> PAGEREF _Toc4 \h </w:instrText>
      </w:r>
      <w:r>
        <w:rPr/>
        <w:fldChar w:fldCharType="separate" w:fldLock="0"/>
      </w:r>
      <w:r>
        <w:rPr>
          <w:rFonts w:cs="Arial Unicode MS" w:eastAsia="Arial Unicode MS"/>
          <w:rtl w:val="0"/>
        </w:rPr>
        <w:t>12</w:t>
      </w:r>
      <w:r>
        <w:rPr/>
        <w:fldChar w:fldCharType="end" w:fldLock="0"/>
      </w:r>
    </w:p>
    <w:p>
      <w:pPr>
        <w:pStyle w:val="TOC 2"/>
      </w:pPr>
      <w:r>
        <w:rPr>
          <w:rFonts w:cs="Arial Unicode MS" w:eastAsia="Arial Unicode MS"/>
          <w:rtl w:val="0"/>
        </w:rPr>
        <w:t xml:space="preserve">2.3 Data Analyst Salary </w:t>
        <w:tab/>
      </w:r>
      <w:r>
        <w:rPr/>
        <w:fldChar w:fldCharType="begin" w:fldLock="0"/>
      </w:r>
      <w:r>
        <w:instrText xml:space="preserve"> PAGEREF _Toc5 \h </w:instrText>
      </w:r>
      <w:r>
        <w:rPr/>
        <w:fldChar w:fldCharType="separate" w:fldLock="0"/>
      </w:r>
      <w:r>
        <w:rPr>
          <w:rFonts w:cs="Arial Unicode MS" w:eastAsia="Arial Unicode MS"/>
          <w:rtl w:val="0"/>
        </w:rPr>
        <w:t>16</w:t>
      </w:r>
      <w:r>
        <w:rPr/>
        <w:fldChar w:fldCharType="end" w:fldLock="0"/>
      </w:r>
    </w:p>
    <w:p>
      <w:pPr>
        <w:pStyle w:val="TOC 2"/>
      </w:pPr>
      <w:r>
        <w:rPr>
          <w:rFonts w:cs="Arial Unicode MS" w:eastAsia="Arial Unicode MS"/>
          <w:rtl w:val="0"/>
        </w:rPr>
        <w:t xml:space="preserve">2.4 Internships in Data Analytics and Applied Social Science </w:t>
        <w:tab/>
      </w:r>
      <w:r>
        <w:rPr/>
        <w:fldChar w:fldCharType="begin" w:fldLock="0"/>
      </w:r>
      <w:r>
        <w:instrText xml:space="preserve"> PAGEREF _Toc6 \h </w:instrText>
      </w:r>
      <w:r>
        <w:rPr/>
        <w:fldChar w:fldCharType="separate" w:fldLock="0"/>
      </w:r>
      <w:r>
        <w:rPr>
          <w:rFonts w:cs="Arial Unicode MS" w:eastAsia="Arial Unicode MS"/>
          <w:rtl w:val="0"/>
        </w:rPr>
        <w:t>17</w:t>
      </w:r>
      <w:r>
        <w:rPr/>
        <w:fldChar w:fldCharType="end" w:fldLock="0"/>
      </w:r>
    </w:p>
    <w:p>
      <w:pPr>
        <w:pStyle w:val="TOC 4"/>
      </w:pPr>
      <w:r>
        <w:rPr>
          <w:rFonts w:cs="Arial Unicode MS" w:eastAsia="Arial Unicode MS"/>
          <w:rtl w:val="0"/>
        </w:rPr>
        <w:t>3. Student Interest and Enrollment</w:t>
        <w:tab/>
      </w:r>
      <w:r>
        <w:rPr/>
        <w:fldChar w:fldCharType="begin" w:fldLock="0"/>
      </w:r>
      <w:r>
        <w:instrText xml:space="preserve"> PAGEREF _Toc7 \h </w:instrText>
      </w:r>
      <w:r>
        <w:rPr/>
        <w:fldChar w:fldCharType="separate" w:fldLock="0"/>
      </w:r>
      <w:r>
        <w:rPr>
          <w:rFonts w:cs="Arial Unicode MS" w:eastAsia="Arial Unicode MS"/>
          <w:rtl w:val="0"/>
        </w:rPr>
        <w:t>21</w:t>
      </w:r>
      <w:r>
        <w:rPr/>
        <w:fldChar w:fldCharType="end" w:fldLock="0"/>
      </w:r>
    </w:p>
    <w:p>
      <w:pPr>
        <w:pStyle w:val="TOC 2"/>
      </w:pPr>
      <w:r>
        <w:rPr>
          <w:rFonts w:cs="Arial Unicode MS" w:eastAsia="Arial Unicode MS"/>
          <w:rtl w:val="0"/>
        </w:rPr>
        <w:t xml:space="preserve">3.1 Student Interest </w:t>
        <w:tab/>
      </w:r>
      <w:r>
        <w:rPr/>
        <w:fldChar w:fldCharType="begin" w:fldLock="0"/>
      </w:r>
      <w:r>
        <w:instrText xml:space="preserve"> PAGEREF _Toc8 \h </w:instrText>
      </w:r>
      <w:r>
        <w:rPr/>
        <w:fldChar w:fldCharType="separate" w:fldLock="0"/>
      </w:r>
      <w:r>
        <w:rPr>
          <w:rFonts w:cs="Arial Unicode MS" w:eastAsia="Arial Unicode MS"/>
          <w:rtl w:val="0"/>
        </w:rPr>
        <w:t>21</w:t>
      </w:r>
      <w:r>
        <w:rPr/>
        <w:fldChar w:fldCharType="end" w:fldLock="0"/>
      </w:r>
    </w:p>
    <w:p>
      <w:pPr>
        <w:pStyle w:val="TOC 2"/>
      </w:pPr>
      <w:r>
        <w:rPr>
          <w:rFonts w:cs="Arial Unicode MS" w:eastAsia="Arial Unicode MS"/>
          <w:rtl w:val="0"/>
        </w:rPr>
        <w:t>3.2 Projected Enrollment</w:t>
        <w:tab/>
      </w:r>
      <w:r>
        <w:rPr/>
        <w:fldChar w:fldCharType="begin" w:fldLock="0"/>
      </w:r>
      <w:r>
        <w:instrText xml:space="preserve"> PAGEREF _Toc9 \h </w:instrText>
      </w:r>
      <w:r>
        <w:rPr/>
        <w:fldChar w:fldCharType="separate" w:fldLock="0"/>
      </w:r>
      <w:r>
        <w:rPr>
          <w:rFonts w:cs="Arial Unicode MS" w:eastAsia="Arial Unicode MS"/>
          <w:rtl w:val="0"/>
        </w:rPr>
        <w:t>24</w:t>
      </w:r>
      <w:r>
        <w:rPr/>
        <w:fldChar w:fldCharType="end" w:fldLock="0"/>
      </w:r>
    </w:p>
    <w:p>
      <w:pPr>
        <w:pStyle w:val="TOC 4"/>
      </w:pPr>
      <w:r>
        <w:rPr>
          <w:rFonts w:cs="Arial Unicode MS" w:eastAsia="Arial Unicode MS"/>
          <w:rtl w:val="0"/>
        </w:rPr>
        <w:t xml:space="preserve">4. Other Programs </w:t>
        <w:tab/>
      </w:r>
      <w:r>
        <w:rPr/>
        <w:fldChar w:fldCharType="begin" w:fldLock="0"/>
      </w:r>
      <w:r>
        <w:instrText xml:space="preserve"> PAGEREF _Toc10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rtl w:val="0"/>
        </w:rPr>
        <w:t>4.1 Other Programs at CUNY</w:t>
        <w:tab/>
      </w:r>
      <w:r>
        <w:rPr/>
        <w:fldChar w:fldCharType="begin" w:fldLock="0"/>
      </w:r>
      <w:r>
        <w:instrText xml:space="preserve"> PAGEREF _Toc11 \h </w:instrText>
      </w:r>
      <w:r>
        <w:rPr/>
        <w:fldChar w:fldCharType="separate" w:fldLock="0"/>
      </w:r>
      <w:r>
        <w:rPr>
          <w:rFonts w:cs="Arial Unicode MS" w:eastAsia="Arial Unicode MS"/>
          <w:rtl w:val="0"/>
        </w:rPr>
        <w:t>24</w:t>
      </w:r>
      <w:r>
        <w:rPr/>
        <w:fldChar w:fldCharType="end" w:fldLock="0"/>
      </w:r>
    </w:p>
    <w:p>
      <w:pPr>
        <w:pStyle w:val="TOC 2"/>
      </w:pPr>
      <w:r>
        <w:rPr>
          <w:rFonts w:cs="Arial Unicode MS" w:eastAsia="Arial Unicode MS"/>
          <w:rtl w:val="0"/>
        </w:rPr>
        <w:t>4.2 Data Analytics Programs at Other Universities and Student Enrollment</w:t>
        <w:tab/>
      </w:r>
      <w:r>
        <w:rPr/>
        <w:fldChar w:fldCharType="begin" w:fldLock="0"/>
      </w:r>
      <w:r>
        <w:instrText xml:space="preserve"> PAGEREF _Toc12 \h </w:instrText>
      </w:r>
      <w:r>
        <w:rPr/>
        <w:fldChar w:fldCharType="separate" w:fldLock="0"/>
      </w:r>
      <w:r>
        <w:rPr>
          <w:rFonts w:cs="Arial Unicode MS" w:eastAsia="Arial Unicode MS"/>
          <w:rtl w:val="0"/>
        </w:rPr>
        <w:t>26</w:t>
      </w:r>
      <w:r>
        <w:rPr/>
        <w:fldChar w:fldCharType="end" w:fldLock="0"/>
      </w:r>
    </w:p>
    <w:p>
      <w:pPr>
        <w:pStyle w:val="TOC 4"/>
      </w:pPr>
      <w:r>
        <w:rPr>
          <w:rFonts w:cs="Arial Unicode MS" w:eastAsia="Arial Unicode MS"/>
          <w:rtl w:val="0"/>
        </w:rPr>
        <w:t>5. Curriculum</w:t>
        <w:tab/>
      </w:r>
      <w:r>
        <w:rPr/>
        <w:fldChar w:fldCharType="begin" w:fldLock="0"/>
      </w:r>
      <w:r>
        <w:instrText xml:space="preserve"> PAGEREF _Toc13 \h </w:instrText>
      </w:r>
      <w:r>
        <w:rPr/>
        <w:fldChar w:fldCharType="separate" w:fldLock="0"/>
      </w:r>
      <w:r>
        <w:rPr>
          <w:rFonts w:cs="Arial Unicode MS" w:eastAsia="Arial Unicode MS"/>
          <w:rtl w:val="0"/>
        </w:rPr>
        <w:t>29</w:t>
      </w:r>
      <w:r>
        <w:rPr/>
        <w:fldChar w:fldCharType="end" w:fldLock="0"/>
      </w:r>
    </w:p>
    <w:p>
      <w:pPr>
        <w:pStyle w:val="TOC 2"/>
      </w:pPr>
      <w:r>
        <w:rPr>
          <w:rFonts w:cs="Arial Unicode MS" w:eastAsia="Arial Unicode MS"/>
          <w:rtl w:val="0"/>
        </w:rPr>
        <w:t xml:space="preserve">5.1 Overview of the courses in the Curriculum </w:t>
        <w:tab/>
      </w:r>
      <w:r>
        <w:rPr/>
        <w:fldChar w:fldCharType="begin" w:fldLock="0"/>
      </w:r>
      <w:r>
        <w:instrText xml:space="preserve"> PAGEREF _Toc14 \h </w:instrText>
      </w:r>
      <w:r>
        <w:rPr/>
        <w:fldChar w:fldCharType="separate" w:fldLock="0"/>
      </w:r>
      <w:r>
        <w:rPr>
          <w:rFonts w:cs="Arial Unicode MS" w:eastAsia="Arial Unicode MS"/>
          <w:rtl w:val="0"/>
        </w:rPr>
        <w:t>29</w:t>
      </w:r>
      <w:r>
        <w:rPr/>
        <w:fldChar w:fldCharType="end" w:fldLock="0"/>
      </w:r>
    </w:p>
    <w:p>
      <w:pPr>
        <w:pStyle w:val="TOC 2"/>
      </w:pPr>
      <w:r>
        <w:rPr>
          <w:rFonts w:cs="Arial Unicode MS" w:eastAsia="Arial Unicode MS"/>
          <w:rtl w:val="0"/>
        </w:rPr>
        <w:t xml:space="preserve">5.2 Anticipated Learning Outcomes in the Curriculum </w:t>
        <w:tab/>
      </w:r>
      <w:r>
        <w:rPr/>
        <w:fldChar w:fldCharType="begin" w:fldLock="0"/>
      </w:r>
      <w:r>
        <w:instrText xml:space="preserve"> PAGEREF _Toc15 \h </w:instrText>
      </w:r>
      <w:r>
        <w:rPr/>
        <w:fldChar w:fldCharType="separate" w:fldLock="0"/>
      </w:r>
      <w:r>
        <w:rPr>
          <w:rFonts w:cs="Arial Unicode MS" w:eastAsia="Arial Unicode MS"/>
          <w:rtl w:val="0"/>
        </w:rPr>
        <w:t>30</w:t>
      </w:r>
      <w:r>
        <w:rPr/>
        <w:fldChar w:fldCharType="end" w:fldLock="0"/>
      </w:r>
    </w:p>
    <w:p>
      <w:pPr>
        <w:pStyle w:val="TOC 2"/>
      </w:pPr>
      <w:r>
        <w:rPr>
          <w:rFonts w:cs="Arial Unicode MS" w:eastAsia="Arial Unicode MS"/>
          <w:rtl w:val="0"/>
        </w:rPr>
        <w:t>5.3 Courses Required to Complete the Program</w:t>
        <w:tab/>
      </w:r>
      <w:r>
        <w:rPr/>
        <w:fldChar w:fldCharType="begin" w:fldLock="0"/>
      </w:r>
      <w:r>
        <w:instrText xml:space="preserve"> PAGEREF _Toc16 \h </w:instrText>
      </w:r>
      <w:r>
        <w:rPr/>
        <w:fldChar w:fldCharType="separate" w:fldLock="0"/>
      </w:r>
      <w:r>
        <w:rPr>
          <w:rFonts w:cs="Arial Unicode MS" w:eastAsia="Arial Unicode MS"/>
          <w:rtl w:val="0"/>
        </w:rPr>
        <w:t>31</w:t>
      </w:r>
      <w:r>
        <w:rPr/>
        <w:fldChar w:fldCharType="end" w:fldLock="0"/>
      </w:r>
    </w:p>
    <w:p>
      <w:pPr>
        <w:pStyle w:val="TOC 2"/>
      </w:pPr>
      <w:r>
        <w:rPr>
          <w:rFonts w:cs="Arial Unicode MS" w:eastAsia="Arial Unicode MS"/>
          <w:rtl w:val="0"/>
        </w:rPr>
        <w:t>5.4 Sample four-year course program</w:t>
        <w:tab/>
      </w:r>
      <w:r>
        <w:rPr/>
        <w:fldChar w:fldCharType="begin" w:fldLock="0"/>
      </w:r>
      <w:r>
        <w:instrText xml:space="preserve"> PAGEREF _Toc17 \h </w:instrText>
      </w:r>
      <w:r>
        <w:rPr/>
        <w:fldChar w:fldCharType="separate" w:fldLock="0"/>
      </w:r>
      <w:r>
        <w:rPr>
          <w:rFonts w:cs="Arial Unicode MS" w:eastAsia="Arial Unicode MS"/>
          <w:rtl w:val="0"/>
        </w:rPr>
        <w:t>33</w:t>
      </w:r>
      <w:r>
        <w:rPr/>
        <w:fldChar w:fldCharType="end" w:fldLock="0"/>
      </w:r>
    </w:p>
    <w:p>
      <w:pPr>
        <w:pStyle w:val="TOC 2"/>
      </w:pPr>
      <w:r>
        <w:rPr>
          <w:rFonts w:cs="Arial Unicode MS" w:eastAsia="Arial Unicode MS"/>
          <w:rtl w:val="0"/>
        </w:rPr>
        <w:t>5.5 Mapping Anticipated Learning Outcomes to the Courses</w:t>
        <w:tab/>
      </w:r>
      <w:r>
        <w:rPr/>
        <w:fldChar w:fldCharType="begin" w:fldLock="0"/>
      </w:r>
      <w:r>
        <w:instrText xml:space="preserve"> PAGEREF _Toc18 \h </w:instrText>
      </w:r>
      <w:r>
        <w:rPr/>
        <w:fldChar w:fldCharType="separate" w:fldLock="0"/>
      </w:r>
      <w:r>
        <w:rPr>
          <w:rFonts w:cs="Arial Unicode MS" w:eastAsia="Arial Unicode MS"/>
          <w:rtl w:val="0"/>
        </w:rPr>
        <w:t>36</w:t>
      </w:r>
      <w:r>
        <w:rPr/>
        <w:fldChar w:fldCharType="end" w:fldLock="0"/>
      </w:r>
    </w:p>
    <w:p>
      <w:pPr>
        <w:pStyle w:val="TOC 2"/>
      </w:pPr>
      <w:r>
        <w:rPr>
          <w:rFonts w:cs="Arial Unicode MS" w:eastAsia="Arial Unicode MS"/>
          <w:rtl w:val="0"/>
        </w:rPr>
        <w:t>5.6 Catalog Description of New Economics Courses</w:t>
        <w:tab/>
      </w:r>
      <w:r>
        <w:rPr/>
        <w:fldChar w:fldCharType="begin" w:fldLock="0"/>
      </w:r>
      <w:r>
        <w:instrText xml:space="preserve"> PAGEREF _Toc19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5.6.1 ECON 2201 Introductory Econometrics</w:t>
        <w:tab/>
      </w:r>
      <w:r>
        <w:rPr/>
        <w:fldChar w:fldCharType="begin" w:fldLock="0"/>
      </w:r>
      <w:r>
        <w:instrText xml:space="preserve"> PAGEREF _Toc20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5.6.2 ECON 3201 Advanced Topics in Econometrics</w:t>
        <w:tab/>
      </w:r>
      <w:r>
        <w:rPr/>
        <w:fldChar w:fldCharType="begin" w:fldLock="0"/>
      </w:r>
      <w:r>
        <w:instrText xml:space="preserve"> PAGEREF _Toc21 \h </w:instrText>
      </w:r>
      <w:r>
        <w:rPr/>
        <w:fldChar w:fldCharType="separate" w:fldLock="0"/>
      </w:r>
      <w:r>
        <w:rPr>
          <w:rFonts w:cs="Arial Unicode MS" w:eastAsia="Arial Unicode MS"/>
          <w:rtl w:val="0"/>
        </w:rPr>
        <w:t>38</w:t>
      </w:r>
      <w:r>
        <w:rPr/>
        <w:fldChar w:fldCharType="end" w:fldLock="0"/>
      </w:r>
    </w:p>
    <w:p>
      <w:pPr>
        <w:pStyle w:val="TOC 3"/>
      </w:pPr>
      <w:r>
        <w:rPr>
          <w:rFonts w:cs="Arial Unicode MS" w:eastAsia="Arial Unicode MS"/>
          <w:rtl w:val="0"/>
        </w:rPr>
        <w:t>5.6.3 ECON 3801 Introduction to Statistical Learning</w:t>
        <w:tab/>
      </w:r>
      <w:r>
        <w:rPr/>
        <w:fldChar w:fldCharType="begin" w:fldLock="0"/>
      </w:r>
      <w:r>
        <w:instrText xml:space="preserve"> PAGEREF _Toc22 \h </w:instrText>
      </w:r>
      <w:r>
        <w:rPr/>
        <w:fldChar w:fldCharType="separate" w:fldLock="0"/>
      </w:r>
      <w:r>
        <w:rPr>
          <w:rFonts w:cs="Arial Unicode MS" w:eastAsia="Arial Unicode MS"/>
          <w:rtl w:val="0"/>
        </w:rPr>
        <w:t>39</w:t>
      </w:r>
      <w:r>
        <w:rPr/>
        <w:fldChar w:fldCharType="end" w:fldLock="0"/>
      </w:r>
    </w:p>
    <w:p>
      <w:pPr>
        <w:pStyle w:val="TOC 3"/>
      </w:pPr>
      <w:r>
        <w:rPr>
          <w:rFonts w:cs="Arial Unicode MS" w:eastAsia="Arial Unicode MS"/>
          <w:rtl w:val="0"/>
        </w:rPr>
        <w:t>5.6.4 ECON 2401 Intermediate Microeconomics</w:t>
        <w:tab/>
      </w:r>
      <w:r>
        <w:rPr/>
        <w:fldChar w:fldCharType="begin" w:fldLock="0"/>
      </w:r>
      <w:r>
        <w:instrText xml:space="preserve"> PAGEREF _Toc23 \h </w:instrText>
      </w:r>
      <w:r>
        <w:rPr/>
        <w:fldChar w:fldCharType="separate" w:fldLock="0"/>
      </w:r>
      <w:r>
        <w:rPr>
          <w:rFonts w:cs="Arial Unicode MS" w:eastAsia="Arial Unicode MS"/>
          <w:rtl w:val="0"/>
        </w:rPr>
        <w:t>39</w:t>
      </w:r>
      <w:r>
        <w:rPr/>
        <w:fldChar w:fldCharType="end" w:fldLock="0"/>
      </w:r>
    </w:p>
    <w:p>
      <w:pPr>
        <w:pStyle w:val="TOC 3"/>
      </w:pPr>
      <w:r>
        <w:rPr>
          <w:rFonts w:cs="Arial Unicode MS" w:eastAsia="Arial Unicode MS"/>
          <w:rtl w:val="0"/>
        </w:rPr>
        <w:t xml:space="preserve">5.6.5 ECON 2101 Intermediate Macroeconomics </w:t>
        <w:tab/>
      </w:r>
      <w:r>
        <w:rPr/>
        <w:fldChar w:fldCharType="begin" w:fldLock="0"/>
      </w:r>
      <w:r>
        <w:instrText xml:space="preserve"> PAGEREF _Toc24 \h </w:instrText>
      </w:r>
      <w:r>
        <w:rPr/>
        <w:fldChar w:fldCharType="separate" w:fldLock="0"/>
      </w:r>
      <w:r>
        <w:rPr>
          <w:rFonts w:cs="Arial Unicode MS" w:eastAsia="Arial Unicode MS"/>
          <w:rtl w:val="0"/>
        </w:rPr>
        <w:t>39</w:t>
      </w:r>
      <w:r>
        <w:rPr/>
        <w:fldChar w:fldCharType="end" w:fldLock="0"/>
      </w:r>
    </w:p>
    <w:p>
      <w:pPr>
        <w:pStyle w:val="TOC 3"/>
      </w:pPr>
      <w:r>
        <w:rPr>
          <w:rFonts w:cs="Arial Unicode MS" w:eastAsia="Arial Unicode MS"/>
          <w:rtl w:val="0"/>
        </w:rPr>
        <w:t>5.6.6 ECON 3401 Applied Microeconomics</w:t>
        <w:tab/>
      </w:r>
      <w:r>
        <w:rPr/>
        <w:fldChar w:fldCharType="begin" w:fldLock="0"/>
      </w:r>
      <w:r>
        <w:instrText xml:space="preserve"> PAGEREF _Toc25 \h </w:instrText>
      </w:r>
      <w:r>
        <w:rPr/>
        <w:fldChar w:fldCharType="separate" w:fldLock="0"/>
      </w:r>
      <w:r>
        <w:rPr>
          <w:rFonts w:cs="Arial Unicode MS" w:eastAsia="Arial Unicode MS"/>
          <w:rtl w:val="0"/>
        </w:rPr>
        <w:t>39</w:t>
      </w:r>
      <w:r>
        <w:rPr/>
        <w:fldChar w:fldCharType="end" w:fldLock="0"/>
      </w:r>
    </w:p>
    <w:p>
      <w:pPr>
        <w:pStyle w:val="TOC 3"/>
      </w:pPr>
      <w:r>
        <w:rPr>
          <w:rFonts w:cs="Arial Unicode MS" w:eastAsia="Arial Unicode MS"/>
          <w:rtl w:val="0"/>
        </w:rPr>
        <w:t>5.6.7 ECON 3101 Applied Macroeconomics</w:t>
        <w:tab/>
      </w:r>
      <w:r>
        <w:rPr/>
        <w:fldChar w:fldCharType="begin" w:fldLock="0"/>
      </w:r>
      <w:r>
        <w:instrText xml:space="preserve"> PAGEREF _Toc26 \h </w:instrText>
      </w:r>
      <w:r>
        <w:rPr/>
        <w:fldChar w:fldCharType="separate" w:fldLock="0"/>
      </w:r>
      <w:r>
        <w:rPr>
          <w:rFonts w:cs="Arial Unicode MS" w:eastAsia="Arial Unicode MS"/>
          <w:rtl w:val="0"/>
        </w:rPr>
        <w:t>40</w:t>
      </w:r>
      <w:r>
        <w:rPr/>
        <w:fldChar w:fldCharType="end" w:fldLock="0"/>
      </w:r>
    </w:p>
    <w:p>
      <w:pPr>
        <w:pStyle w:val="TOC 3"/>
      </w:pPr>
      <w:r>
        <w:rPr>
          <w:rFonts w:cs="Arial Unicode MS" w:eastAsia="Arial Unicode MS"/>
          <w:rtl w:val="0"/>
        </w:rPr>
        <w:t>5.6.8 ECON 3301 Visualizing and Mapping Economic Data</w:t>
        <w:tab/>
      </w:r>
      <w:r>
        <w:rPr/>
        <w:fldChar w:fldCharType="begin" w:fldLock="0"/>
      </w:r>
      <w:r>
        <w:instrText xml:space="preserve"> PAGEREF _Toc27 \h </w:instrText>
      </w:r>
      <w:r>
        <w:rPr/>
        <w:fldChar w:fldCharType="separate" w:fldLock="0"/>
      </w:r>
      <w:r>
        <w:rPr>
          <w:rFonts w:cs="Arial Unicode MS" w:eastAsia="Arial Unicode MS"/>
          <w:rtl w:val="0"/>
        </w:rPr>
        <w:t>40</w:t>
      </w:r>
      <w:r>
        <w:rPr/>
        <w:fldChar w:fldCharType="end" w:fldLock="0"/>
      </w:r>
    </w:p>
    <w:p>
      <w:pPr>
        <w:pStyle w:val="TOC 3"/>
      </w:pPr>
      <w:r>
        <w:rPr>
          <w:rFonts w:cs="Arial Unicode MS" w:eastAsia="Arial Unicode MS"/>
          <w:rtl w:val="0"/>
        </w:rPr>
        <w:t>5.6.9 ECON 4201 Internship/Research Project</w:t>
        <w:tab/>
      </w:r>
      <w:r>
        <w:rPr/>
        <w:fldChar w:fldCharType="begin" w:fldLock="0"/>
      </w:r>
      <w:r>
        <w:instrText xml:space="preserve"> PAGEREF _Toc28 \h </w:instrText>
      </w:r>
      <w:r>
        <w:rPr/>
        <w:fldChar w:fldCharType="separate" w:fldLock="0"/>
      </w:r>
      <w:r>
        <w:rPr>
          <w:rFonts w:cs="Arial Unicode MS" w:eastAsia="Arial Unicode MS"/>
          <w:rtl w:val="0"/>
        </w:rPr>
        <w:t>40</w:t>
      </w:r>
      <w:r>
        <w:rPr/>
        <w:fldChar w:fldCharType="end" w:fldLock="0"/>
      </w:r>
    </w:p>
    <w:p>
      <w:pPr>
        <w:pStyle w:val="TOC 4"/>
      </w:pPr>
      <w:r>
        <w:rPr>
          <w:rFonts w:cs="Arial Unicode MS" w:eastAsia="Arial Unicode MS"/>
          <w:rtl w:val="0"/>
        </w:rPr>
        <w:t xml:space="preserve">6. Faculty </w:t>
        <w:tab/>
      </w:r>
      <w:r>
        <w:rPr/>
        <w:fldChar w:fldCharType="begin" w:fldLock="0"/>
      </w:r>
      <w:r>
        <w:instrText xml:space="preserve"> PAGEREF _Toc29 \h </w:instrText>
      </w:r>
      <w:r>
        <w:rPr/>
        <w:fldChar w:fldCharType="separate" w:fldLock="0"/>
      </w:r>
      <w:r>
        <w:rPr>
          <w:rFonts w:cs="Arial Unicode MS" w:eastAsia="Arial Unicode MS"/>
          <w:rtl w:val="0"/>
        </w:rPr>
        <w:t>40</w:t>
      </w:r>
      <w:r>
        <w:rPr/>
        <w:fldChar w:fldCharType="end" w:fldLock="0"/>
      </w:r>
    </w:p>
    <w:p>
      <w:pPr>
        <w:pStyle w:val="TOC 2"/>
      </w:pPr>
      <w:r>
        <w:rPr>
          <w:rFonts w:cs="Arial Unicode MS" w:eastAsia="Arial Unicode MS"/>
          <w:rtl w:val="0"/>
        </w:rPr>
        <w:t>6.1 Faculty names and areas of specialization (in alphabetical order)</w:t>
        <w:tab/>
      </w:r>
      <w:r>
        <w:rPr/>
        <w:fldChar w:fldCharType="begin" w:fldLock="0"/>
      </w:r>
      <w:r>
        <w:instrText xml:space="preserve"> PAGEREF _Toc30 \h </w:instrText>
      </w:r>
      <w:r>
        <w:rPr/>
        <w:fldChar w:fldCharType="separate" w:fldLock="0"/>
      </w:r>
      <w:r>
        <w:rPr>
          <w:rFonts w:cs="Arial Unicode MS" w:eastAsia="Arial Unicode MS"/>
          <w:rtl w:val="0"/>
        </w:rPr>
        <w:t>40</w:t>
      </w:r>
      <w:r>
        <w:rPr/>
        <w:fldChar w:fldCharType="end" w:fldLock="0"/>
      </w:r>
    </w:p>
    <w:p>
      <w:pPr>
        <w:pStyle w:val="TOC 2"/>
      </w:pPr>
      <w:r>
        <w:rPr>
          <w:rFonts w:cs="Arial Unicode MS" w:eastAsia="Arial Unicode MS"/>
          <w:rtl w:val="0"/>
        </w:rPr>
        <w:t>6.2 Faculty expertise needed</w:t>
        <w:tab/>
      </w:r>
      <w:r>
        <w:rPr/>
        <w:fldChar w:fldCharType="begin" w:fldLock="0"/>
      </w:r>
      <w:r>
        <w:instrText xml:space="preserve"> PAGEREF _Toc31 \h </w:instrText>
      </w:r>
      <w:r>
        <w:rPr/>
        <w:fldChar w:fldCharType="separate" w:fldLock="0"/>
      </w:r>
      <w:r>
        <w:rPr>
          <w:rFonts w:cs="Arial Unicode MS" w:eastAsia="Arial Unicode MS"/>
          <w:rtl w:val="0"/>
        </w:rPr>
        <w:t>41</w:t>
      </w:r>
      <w:r>
        <w:rPr/>
        <w:fldChar w:fldCharType="end" w:fldLock="0"/>
      </w:r>
    </w:p>
    <w:p>
      <w:pPr>
        <w:pStyle w:val="TOC 4"/>
      </w:pPr>
      <w:r>
        <w:rPr>
          <w:rFonts w:cs="Arial Unicode MS" w:eastAsia="Arial Unicode MS"/>
          <w:rtl w:val="0"/>
        </w:rPr>
        <w:t>7. Cost Assessment</w:t>
        <w:tab/>
      </w:r>
      <w:r>
        <w:rPr/>
        <w:fldChar w:fldCharType="begin" w:fldLock="0"/>
      </w:r>
      <w:r>
        <w:instrText xml:space="preserve"> PAGEREF _Toc32 \h </w:instrText>
      </w:r>
      <w:r>
        <w:rPr/>
        <w:fldChar w:fldCharType="separate" w:fldLock="0"/>
      </w:r>
      <w:r>
        <w:rPr>
          <w:rFonts w:cs="Arial Unicode MS" w:eastAsia="Arial Unicode MS"/>
          <w:rtl w:val="0"/>
        </w:rPr>
        <w:t>41</w:t>
      </w:r>
      <w:r>
        <w:rPr/>
        <w:fldChar w:fldCharType="end" w:fldLock="0"/>
      </w:r>
    </w:p>
    <w:p>
      <w:pPr>
        <w:pStyle w:val="TOC 4"/>
      </w:pPr>
      <w:r>
        <w:rPr>
          <w:rFonts w:cs="Arial Unicode MS" w:eastAsia="Arial Unicode MS"/>
          <w:rtl w:val="0"/>
        </w:rPr>
        <w:t>8. Computer/lab needs</w:t>
        <w:tab/>
      </w:r>
      <w:r>
        <w:rPr/>
        <w:fldChar w:fldCharType="begin" w:fldLock="0"/>
      </w:r>
      <w:r>
        <w:instrText xml:space="preserve"> PAGEREF _Toc33 \h </w:instrText>
      </w:r>
      <w:r>
        <w:rPr/>
        <w:fldChar w:fldCharType="separate" w:fldLock="0"/>
      </w:r>
      <w:r>
        <w:rPr>
          <w:rFonts w:cs="Arial Unicode MS" w:eastAsia="Arial Unicode MS"/>
          <w:rtl w:val="0"/>
        </w:rPr>
        <w:t>42</w:t>
      </w:r>
      <w:r>
        <w:rPr/>
        <w:fldChar w:fldCharType="end" w:fldLock="0"/>
      </w:r>
    </w:p>
    <w:p>
      <w:pPr>
        <w:pStyle w:val="TOC 4"/>
      </w:pPr>
      <w:r>
        <w:rPr>
          <w:rFonts w:cs="Arial Unicode MS" w:eastAsia="Arial Unicode MS"/>
          <w:rtl w:val="0"/>
        </w:rPr>
        <w:t>Appendix A: Economics Discipline Meeting Minutes</w:t>
        <w:tab/>
      </w:r>
      <w:r>
        <w:rPr/>
        <w:fldChar w:fldCharType="begin" w:fldLock="0"/>
      </w:r>
      <w:r>
        <w:instrText xml:space="preserve"> PAGEREF _Toc34 \h </w:instrText>
      </w:r>
      <w:r>
        <w:rPr/>
        <w:fldChar w:fldCharType="separate" w:fldLock="0"/>
      </w:r>
      <w:r>
        <w:rPr>
          <w:rFonts w:cs="Arial Unicode MS" w:eastAsia="Arial Unicode MS"/>
          <w:rtl w:val="0"/>
        </w:rPr>
        <w:t>42</w:t>
      </w:r>
      <w:r>
        <w:rPr/>
        <w:fldChar w:fldCharType="end" w:fldLock="0"/>
      </w:r>
    </w:p>
    <w:p>
      <w:pPr>
        <w:pStyle w:val="TOC 4"/>
      </w:pPr>
      <w:r>
        <w:rPr>
          <w:rFonts w:cs="Arial Unicode MS" w:eastAsia="Arial Unicode MS"/>
          <w:rtl w:val="0"/>
        </w:rPr>
        <w:t>Appendix B: Letters of Support</w:t>
        <w:tab/>
      </w:r>
      <w:r>
        <w:rPr/>
        <w:fldChar w:fldCharType="begin" w:fldLock="0"/>
      </w:r>
      <w:r>
        <w:instrText xml:space="preserve"> PAGEREF _Toc35 \h </w:instrText>
      </w:r>
      <w:r>
        <w:rPr/>
        <w:fldChar w:fldCharType="separate" w:fldLock="0"/>
      </w:r>
      <w:r>
        <w:rPr>
          <w:rFonts w:cs="Arial Unicode MS" w:eastAsia="Arial Unicode MS"/>
          <w:rtl w:val="0"/>
        </w:rPr>
        <w:t>45</w:t>
      </w:r>
      <w:r>
        <w:rPr/>
        <w:fldChar w:fldCharType="end" w:fldLock="0"/>
      </w:r>
    </w:p>
    <w:p>
      <w:pPr>
        <w:pStyle w:val="TOC 2"/>
      </w:pPr>
      <w:r>
        <w:rPr>
          <w:rFonts w:cs="Arial Unicode MS" w:eastAsia="Arial Unicode MS"/>
          <w:rtl w:val="0"/>
        </w:rPr>
        <w:t>B.1 Letters of Support from Industry</w:t>
        <w:tab/>
      </w:r>
      <w:r>
        <w:rPr/>
        <w:fldChar w:fldCharType="begin" w:fldLock="0"/>
      </w:r>
      <w:r>
        <w:instrText xml:space="preserve"> PAGEREF _Toc36 \h </w:instrText>
      </w:r>
      <w:r>
        <w:rPr/>
        <w:fldChar w:fldCharType="separate" w:fldLock="0"/>
      </w:r>
      <w:r>
        <w:rPr>
          <w:rFonts w:cs="Arial Unicode MS" w:eastAsia="Arial Unicode MS"/>
          <w:rtl w:val="0"/>
        </w:rPr>
        <w:t>46</w:t>
      </w:r>
      <w:r>
        <w:rPr/>
        <w:fldChar w:fldCharType="end" w:fldLock="0"/>
      </w:r>
    </w:p>
    <w:p>
      <w:pPr>
        <w:pStyle w:val="TOC 2"/>
      </w:pPr>
      <w:r>
        <w:rPr>
          <w:rFonts w:cs="Arial Unicode MS" w:eastAsia="Arial Unicode MS"/>
          <w:rtl w:val="0"/>
        </w:rPr>
        <w:t>B.2 Letters of Support from Graduate Programs in the NYC Area</w:t>
        <w:tab/>
      </w:r>
      <w:r>
        <w:rPr/>
        <w:fldChar w:fldCharType="begin" w:fldLock="0"/>
      </w:r>
      <w:r>
        <w:instrText xml:space="preserve"> PAGEREF _Toc37 \h </w:instrText>
      </w:r>
      <w:r>
        <w:rPr/>
        <w:fldChar w:fldCharType="separate" w:fldLock="0"/>
      </w:r>
      <w:r>
        <w:rPr>
          <w:rFonts w:cs="Arial Unicode MS" w:eastAsia="Arial Unicode MS"/>
          <w:rtl w:val="0"/>
        </w:rPr>
        <w:t>47</w:t>
      </w:r>
      <w:r>
        <w:rPr/>
        <w:fldChar w:fldCharType="end" w:fldLock="0"/>
      </w:r>
    </w:p>
    <w:p>
      <w:pPr>
        <w:pStyle w:val="TOC 2"/>
      </w:pPr>
      <w:r>
        <w:rPr>
          <w:rFonts w:cs="Arial Unicode MS" w:eastAsia="Arial Unicode MS"/>
          <w:rtl w:val="0"/>
        </w:rPr>
        <w:t>B.3 Letters of Support from Departments at City Tech</w:t>
        <w:tab/>
      </w:r>
      <w:r>
        <w:rPr/>
        <w:fldChar w:fldCharType="begin" w:fldLock="0"/>
      </w:r>
      <w:r>
        <w:instrText xml:space="preserve"> PAGEREF _Toc38 \h </w:instrText>
      </w:r>
      <w:r>
        <w:rPr/>
        <w:fldChar w:fldCharType="separate" w:fldLock="0"/>
      </w:r>
      <w:r>
        <w:rPr>
          <w:rFonts w:cs="Arial Unicode MS" w:eastAsia="Arial Unicode MS"/>
          <w:rtl w:val="0"/>
        </w:rPr>
        <w:t>49</w:t>
      </w:r>
      <w:r>
        <w:rPr/>
        <w:fldChar w:fldCharType="end" w:fldLock="0"/>
      </w:r>
    </w:p>
    <w:p>
      <w:pPr>
        <w:pStyle w:val="TOC 2"/>
      </w:pPr>
      <w:r>
        <w:rPr>
          <w:rFonts w:cs="Arial Unicode MS" w:eastAsia="Arial Unicode MS"/>
          <w:rtl w:val="0"/>
        </w:rPr>
        <w:t>B.4 Evidence of Consultation with Affected Departments: Computer Systems Technology and Mathematics</w:t>
        <w:tab/>
      </w:r>
      <w:r>
        <w:rPr/>
        <w:fldChar w:fldCharType="begin" w:fldLock="0"/>
      </w:r>
      <w:r>
        <w:instrText xml:space="preserve"> PAGEREF _Toc39 \h </w:instrText>
      </w:r>
      <w:r>
        <w:rPr/>
        <w:fldChar w:fldCharType="separate" w:fldLock="0"/>
      </w:r>
      <w:r>
        <w:rPr>
          <w:rFonts w:cs="Arial Unicode MS" w:eastAsia="Arial Unicode MS"/>
          <w:rtl w:val="0"/>
        </w:rPr>
        <w:t>50</w:t>
      </w:r>
      <w:r>
        <w:rPr/>
        <w:fldChar w:fldCharType="end" w:fldLock="0"/>
      </w:r>
    </w:p>
    <w:p>
      <w:pPr>
        <w:pStyle w:val="TOC 4"/>
      </w:pPr>
      <w:r>
        <w:rPr>
          <w:rFonts w:cs="Arial Unicode MS" w:eastAsia="Arial Unicode MS"/>
          <w:rtl w:val="0"/>
        </w:rPr>
        <w:t>Appendix C -- Library Form</w:t>
        <w:tab/>
      </w:r>
      <w:r>
        <w:rPr/>
        <w:fldChar w:fldCharType="begin" w:fldLock="0"/>
      </w:r>
      <w:r>
        <w:instrText xml:space="preserve"> PAGEREF _Toc40 \h </w:instrText>
      </w:r>
      <w:r>
        <w:rPr/>
        <w:fldChar w:fldCharType="separate" w:fldLock="0"/>
      </w:r>
      <w:r>
        <w:rPr>
          <w:rFonts w:cs="Arial Unicode MS" w:eastAsia="Arial Unicode MS"/>
          <w:rtl w:val="0"/>
        </w:rPr>
        <w:t>55</w:t>
      </w:r>
      <w:r>
        <w:rPr/>
        <w:fldChar w:fldCharType="end" w:fldLock="0"/>
      </w:r>
    </w:p>
    <w:p>
      <w:pPr>
        <w:pStyle w:val="TOC 4"/>
      </w:pPr>
      <w:r>
        <w:rPr>
          <w:rFonts w:cs="Arial Unicode MS" w:eastAsia="Arial Unicode MS"/>
          <w:rtl w:val="0"/>
        </w:rPr>
        <w:t>Appendix D -- New Course Proposals</w:t>
        <w:tab/>
      </w:r>
      <w:r>
        <w:rPr/>
        <w:fldChar w:fldCharType="begin" w:fldLock="0"/>
      </w:r>
      <w:r>
        <w:instrText xml:space="preserve"> PAGEREF _Toc41 \h </w:instrText>
      </w:r>
      <w:r>
        <w:rPr/>
        <w:fldChar w:fldCharType="separate" w:fldLock="0"/>
      </w:r>
      <w:r>
        <w:rPr>
          <w:rFonts w:cs="Arial Unicode MS" w:eastAsia="Arial Unicode MS"/>
          <w:rtl w:val="0"/>
        </w:rPr>
        <w:t>56</w:t>
      </w:r>
      <w:r>
        <w:rPr/>
        <w:fldChar w:fldCharType="end" w:fldLock="0"/>
      </w:r>
    </w:p>
    <w:p>
      <w:pPr>
        <w:pStyle w:val="TOC 2"/>
      </w:pPr>
      <w:r>
        <w:rPr>
          <w:rFonts w:cs="Arial Unicode MS" w:eastAsia="Arial Unicode MS"/>
          <w:rtl w:val="0"/>
        </w:rPr>
        <w:t xml:space="preserve">D.1 ECON 2201 Introductory Econometrics </w:t>
        <w:tab/>
      </w:r>
      <w:r>
        <w:rPr/>
        <w:fldChar w:fldCharType="begin" w:fldLock="0"/>
      </w:r>
      <w:r>
        <w:instrText xml:space="preserve"> PAGEREF _Toc42 \h </w:instrText>
      </w:r>
      <w:r>
        <w:rPr/>
        <w:fldChar w:fldCharType="separate" w:fldLock="0"/>
      </w:r>
      <w:r>
        <w:rPr>
          <w:rFonts w:cs="Arial Unicode MS" w:eastAsia="Arial Unicode MS"/>
          <w:rtl w:val="0"/>
        </w:rPr>
        <w:t>57</w:t>
      </w:r>
      <w:r>
        <w:rPr/>
        <w:fldChar w:fldCharType="end" w:fldLock="0"/>
      </w:r>
    </w:p>
    <w:p>
      <w:pPr>
        <w:pStyle w:val="TOC 2"/>
      </w:pPr>
      <w:r>
        <w:rPr>
          <w:rFonts w:cs="Arial Unicode MS" w:eastAsia="Arial Unicode MS"/>
          <w:rtl w:val="0"/>
        </w:rPr>
        <w:t>D.2 ECON 3201 Advanced Topics in Econometrics</w:t>
        <w:tab/>
      </w:r>
      <w:r>
        <w:rPr/>
        <w:fldChar w:fldCharType="begin" w:fldLock="0"/>
      </w:r>
      <w:r>
        <w:instrText xml:space="preserve"> PAGEREF _Toc43 \h </w:instrText>
      </w:r>
      <w:r>
        <w:rPr/>
        <w:fldChar w:fldCharType="separate" w:fldLock="0"/>
      </w:r>
      <w:r>
        <w:rPr>
          <w:rFonts w:cs="Arial Unicode MS" w:eastAsia="Arial Unicode MS"/>
          <w:rtl w:val="0"/>
        </w:rPr>
        <w:t>78</w:t>
      </w:r>
      <w:r>
        <w:rPr/>
        <w:fldChar w:fldCharType="end" w:fldLock="0"/>
      </w:r>
    </w:p>
    <w:p>
      <w:pPr>
        <w:pStyle w:val="TOC 2"/>
      </w:pPr>
      <w:r>
        <w:rPr>
          <w:rFonts w:cs="Arial Unicode MS" w:eastAsia="Arial Unicode MS"/>
          <w:rtl w:val="0"/>
        </w:rPr>
        <w:t>D.3 ECON 3801 Introduction to Statistical Learning</w:t>
        <w:tab/>
      </w:r>
      <w:r>
        <w:rPr/>
        <w:fldChar w:fldCharType="begin" w:fldLock="0"/>
      </w:r>
      <w:r>
        <w:instrText xml:space="preserve"> PAGEREF _Toc44 \h </w:instrText>
      </w:r>
      <w:r>
        <w:rPr/>
        <w:fldChar w:fldCharType="separate" w:fldLock="0"/>
      </w:r>
      <w:r>
        <w:rPr>
          <w:rFonts w:cs="Arial Unicode MS" w:eastAsia="Arial Unicode MS"/>
          <w:rtl w:val="0"/>
        </w:rPr>
        <w:t>98</w:t>
      </w:r>
      <w:r>
        <w:rPr/>
        <w:fldChar w:fldCharType="end" w:fldLock="0"/>
      </w:r>
    </w:p>
    <w:p>
      <w:pPr>
        <w:pStyle w:val="TOC 2"/>
      </w:pPr>
      <w:r>
        <w:rPr>
          <w:rFonts w:cs="Arial Unicode MS" w:eastAsia="Arial Unicode MS"/>
          <w:rtl w:val="0"/>
        </w:rPr>
        <w:t>D.4 ECON 2401 Intermediate Microeconomics</w:t>
        <w:tab/>
      </w:r>
      <w:r>
        <w:rPr/>
        <w:fldChar w:fldCharType="begin" w:fldLock="0"/>
      </w:r>
      <w:r>
        <w:instrText xml:space="preserve"> PAGEREF _Toc45 \h </w:instrText>
      </w:r>
      <w:r>
        <w:rPr/>
        <w:fldChar w:fldCharType="separate" w:fldLock="0"/>
      </w:r>
      <w:r>
        <w:rPr>
          <w:rFonts w:cs="Arial Unicode MS" w:eastAsia="Arial Unicode MS"/>
          <w:rtl w:val="0"/>
        </w:rPr>
        <w:t>119</w:t>
      </w:r>
      <w:r>
        <w:rPr/>
        <w:fldChar w:fldCharType="end" w:fldLock="0"/>
      </w:r>
    </w:p>
    <w:p>
      <w:pPr>
        <w:pStyle w:val="TOC 2"/>
      </w:pPr>
      <w:r>
        <w:rPr>
          <w:rFonts w:cs="Arial Unicode MS" w:eastAsia="Arial Unicode MS"/>
          <w:rtl w:val="0"/>
        </w:rPr>
        <w:t>D.5 ECON 2101 Intermediate Macroeconomics</w:t>
        <w:tab/>
      </w:r>
      <w:r>
        <w:rPr/>
        <w:fldChar w:fldCharType="begin" w:fldLock="0"/>
      </w:r>
      <w:r>
        <w:instrText xml:space="preserve"> PAGEREF _Toc46 \h </w:instrText>
      </w:r>
      <w:r>
        <w:rPr/>
        <w:fldChar w:fldCharType="separate" w:fldLock="0"/>
      </w:r>
      <w:r>
        <w:rPr>
          <w:rFonts w:cs="Arial Unicode MS" w:eastAsia="Arial Unicode MS"/>
          <w:rtl w:val="0"/>
        </w:rPr>
        <w:t>140</w:t>
      </w:r>
      <w:r>
        <w:rPr/>
        <w:fldChar w:fldCharType="end" w:fldLock="0"/>
      </w:r>
    </w:p>
    <w:p>
      <w:pPr>
        <w:pStyle w:val="TOC 2"/>
      </w:pPr>
      <w:r>
        <w:rPr>
          <w:rFonts w:cs="Arial Unicode MS" w:eastAsia="Arial Unicode MS"/>
          <w:rtl w:val="0"/>
        </w:rPr>
        <w:t>D.6 ECON 3401 Applied Microeconomics</w:t>
        <w:tab/>
      </w:r>
      <w:r>
        <w:rPr/>
        <w:fldChar w:fldCharType="begin" w:fldLock="0"/>
      </w:r>
      <w:r>
        <w:instrText xml:space="preserve"> PAGEREF _Toc47 \h </w:instrText>
      </w:r>
      <w:r>
        <w:rPr/>
        <w:fldChar w:fldCharType="separate" w:fldLock="0"/>
      </w:r>
      <w:r>
        <w:rPr>
          <w:rFonts w:cs="Arial Unicode MS" w:eastAsia="Arial Unicode MS"/>
          <w:rtl w:val="0"/>
        </w:rPr>
        <w:t>161</w:t>
      </w:r>
      <w:r>
        <w:rPr/>
        <w:fldChar w:fldCharType="end" w:fldLock="0"/>
      </w:r>
    </w:p>
    <w:p>
      <w:pPr>
        <w:pStyle w:val="TOC 2"/>
      </w:pPr>
      <w:r>
        <w:rPr>
          <w:rFonts w:cs="Arial Unicode MS" w:eastAsia="Arial Unicode MS"/>
          <w:rtl w:val="0"/>
        </w:rPr>
        <w:t>D.7 ECON 3101 Applied Macroeconomics</w:t>
        <w:tab/>
      </w:r>
      <w:r>
        <w:rPr/>
        <w:fldChar w:fldCharType="begin" w:fldLock="0"/>
      </w:r>
      <w:r>
        <w:instrText xml:space="preserve"> PAGEREF _Toc48 \h </w:instrText>
      </w:r>
      <w:r>
        <w:rPr/>
        <w:fldChar w:fldCharType="separate" w:fldLock="0"/>
      </w:r>
      <w:r>
        <w:rPr>
          <w:rFonts w:cs="Arial Unicode MS" w:eastAsia="Arial Unicode MS"/>
          <w:rtl w:val="0"/>
        </w:rPr>
        <w:t>189</w:t>
      </w:r>
      <w:r>
        <w:rPr/>
        <w:fldChar w:fldCharType="end" w:fldLock="0"/>
      </w:r>
    </w:p>
    <w:p>
      <w:pPr>
        <w:pStyle w:val="TOC 2"/>
      </w:pPr>
      <w:r>
        <w:rPr>
          <w:rFonts w:cs="Arial Unicode MS" w:eastAsia="Arial Unicode MS"/>
          <w:rtl w:val="0"/>
        </w:rPr>
        <w:t>D.8 ECON 3301Visualizing and Mapping Economic Data</w:t>
        <w:tab/>
      </w:r>
      <w:r>
        <w:rPr/>
        <w:fldChar w:fldCharType="begin" w:fldLock="0"/>
      </w:r>
      <w:r>
        <w:instrText xml:space="preserve"> PAGEREF _Toc49 \h </w:instrText>
      </w:r>
      <w:r>
        <w:rPr/>
        <w:fldChar w:fldCharType="separate" w:fldLock="0"/>
      </w:r>
      <w:r>
        <w:rPr>
          <w:rFonts w:cs="Arial Unicode MS" w:eastAsia="Arial Unicode MS"/>
          <w:rtl w:val="0"/>
        </w:rPr>
        <w:t>211</w:t>
      </w:r>
      <w:r>
        <w:rPr/>
        <w:fldChar w:fldCharType="end" w:fldLock="0"/>
      </w:r>
    </w:p>
    <w:p>
      <w:pPr>
        <w:pStyle w:val="TOC 2"/>
      </w:pPr>
      <w:r>
        <w:rPr>
          <w:rFonts w:cs="Arial Unicode MS" w:eastAsia="Arial Unicode MS"/>
          <w:rtl w:val="0"/>
        </w:rPr>
        <w:t>D.9 ECON 4201 Internship/Research Project</w:t>
        <w:tab/>
      </w:r>
      <w:r>
        <w:rPr/>
        <w:fldChar w:fldCharType="begin" w:fldLock="0"/>
      </w:r>
      <w:r>
        <w:instrText xml:space="preserve"> PAGEREF _Toc50 \h </w:instrText>
      </w:r>
      <w:r>
        <w:rPr/>
        <w:fldChar w:fldCharType="separate" w:fldLock="0"/>
      </w:r>
      <w:r>
        <w:rPr>
          <w:rFonts w:cs="Arial Unicode MS" w:eastAsia="Arial Unicode MS"/>
          <w:rtl w:val="0"/>
        </w:rPr>
        <w:t>230</w:t>
      </w:r>
      <w:r>
        <w:rPr/>
        <w:fldChar w:fldCharType="end" w:fldLock="0"/>
      </w:r>
    </w:p>
    <w:p>
      <w:pPr>
        <w:pStyle w:val="TOC 4"/>
      </w:pPr>
      <w:r>
        <w:rPr>
          <w:rFonts w:cs="Arial Unicode MS" w:eastAsia="Arial Unicode MS" w:hint="default"/>
          <w:rtl w:val="0"/>
        </w:rPr>
        <w:t xml:space="preserve">Appendix E – Program Admission Requirements </w:t>
        <w:tab/>
      </w:r>
      <w:r>
        <w:rPr/>
        <w:fldChar w:fldCharType="begin" w:fldLock="0"/>
      </w:r>
      <w:r>
        <w:instrText xml:space="preserve"> PAGEREF _Toc51 \h </w:instrText>
      </w:r>
      <w:r>
        <w:rPr/>
        <w:fldChar w:fldCharType="separate" w:fldLock="0"/>
      </w:r>
      <w:r>
        <w:rPr>
          <w:rFonts w:cs="Arial Unicode MS" w:eastAsia="Arial Unicode MS"/>
          <w:rtl w:val="0"/>
        </w:rPr>
        <w:t>244</w:t>
      </w:r>
      <w:r>
        <w:rPr/>
        <w:fldChar w:fldCharType="end" w:fldLock="0"/>
      </w:r>
    </w:p>
    <w:p>
      <w:pPr>
        <w:pStyle w:val="TOC 4"/>
      </w:pPr>
      <w:r>
        <w:rPr>
          <w:rFonts w:cs="Arial Unicode MS" w:eastAsia="Arial Unicode MS"/>
          <w:rtl w:val="0"/>
        </w:rPr>
        <w:t>Appendix F -- A List of Data Analytics and Data Science Programs</w:t>
        <w:tab/>
      </w:r>
      <w:r>
        <w:rPr/>
        <w:fldChar w:fldCharType="begin" w:fldLock="0"/>
      </w:r>
      <w:r>
        <w:instrText xml:space="preserve"> PAGEREF _Toc52 \h </w:instrText>
      </w:r>
      <w:r>
        <w:rPr/>
        <w:fldChar w:fldCharType="separate" w:fldLock="0"/>
      </w:r>
      <w:r>
        <w:rPr>
          <w:rFonts w:cs="Arial Unicode MS" w:eastAsia="Arial Unicode MS"/>
          <w:rtl w:val="0"/>
        </w:rPr>
        <w:t>245</w:t>
      </w:r>
      <w:r>
        <w:rPr/>
        <w:fldChar w:fldCharType="end" w:fldLock="0"/>
      </w:r>
    </w:p>
    <w:p>
      <w:pPr>
        <w:pStyle w:val="Body"/>
        <w:rPr>
          <w:rStyle w:val="None"/>
          <w:rFonts w:ascii="Helvetica Neue" w:cs="Helvetica Neue" w:hAnsi="Helvetica Neue" w:eastAsia="Helvetica Neue"/>
          <w:sz w:val="22"/>
          <w:szCs w:val="22"/>
        </w:rPr>
      </w:pPr>
      <w:r>
        <w:rPr/>
        <w:fldChar w:fldCharType="end" w:fldLock="0"/>
      </w:r>
    </w:p>
    <w:p>
      <w:pPr>
        <w:pStyle w:val="Body A"/>
        <w:spacing w:after="160" w:line="259" w:lineRule="auto"/>
        <w:rPr>
          <w:rStyle w:val="None"/>
          <w:rFonts w:ascii="Times New Roman" w:cs="Times New Roman" w:hAnsi="Times New Roman" w:eastAsia="Times New Roman"/>
          <w:sz w:val="24"/>
          <w:szCs w:val="24"/>
        </w:rPr>
      </w:pPr>
    </w:p>
    <w:p>
      <w:pPr>
        <w:pStyle w:val="Body A"/>
        <w:spacing w:after="160" w:line="259" w:lineRule="auto"/>
        <w:rPr>
          <w:rStyle w:val="None"/>
          <w:rFonts w:ascii="Times New Roman" w:cs="Times New Roman" w:hAnsi="Times New Roman" w:eastAsia="Times New Roman"/>
          <w:sz w:val="24"/>
          <w:szCs w:val="24"/>
        </w:rPr>
      </w:pPr>
    </w:p>
    <w:p>
      <w:pPr>
        <w:pStyle w:val="Body A"/>
        <w:spacing w:after="160" w:line="259" w:lineRule="auto"/>
        <w:rPr>
          <w:rStyle w:val="None"/>
          <w:rFonts w:ascii="Times New Roman" w:cs="Times New Roman" w:hAnsi="Times New Roman" w:eastAsia="Times New Roman"/>
          <w:sz w:val="24"/>
          <w:szCs w:val="24"/>
        </w:rPr>
      </w:pPr>
    </w:p>
    <w:p>
      <w:pPr>
        <w:pStyle w:val="Body"/>
      </w:pPr>
      <w:r>
        <w:rPr>
          <w:rFonts w:ascii="Arial Unicode MS" w:cs="Arial Unicode MS" w:hAnsi="Arial Unicode MS" w:eastAsia="Arial Unicode MS"/>
          <w:b w:val="0"/>
          <w:bCs w:val="0"/>
          <w:i w:val="0"/>
          <w:iCs w:val="0"/>
        </w:rPr>
        <w:br w:type="page"/>
      </w:r>
    </w:p>
    <w:p>
      <w:pPr>
        <w:pStyle w:val="Body A"/>
        <w:spacing w:after="160" w:line="259" w:lineRule="auto"/>
        <w:rPr>
          <w:rStyle w:val="Hyperlink.8"/>
        </w:rPr>
      </w:pPr>
      <w:r>
        <w:rPr>
          <w:rStyle w:val="Hyperlink.8"/>
          <w:rtl w:val="0"/>
          <w:lang w:val="en-US"/>
        </w:rPr>
        <w:t xml:space="preserve">New York City College of Technology, CUNY </w:t>
      </w:r>
    </w:p>
    <w:p>
      <w:pPr>
        <w:pStyle w:val="Heading"/>
        <w:spacing w:before="360"/>
      </w:pPr>
      <w:bookmarkStart w:name="_Toc" w:id="0"/>
      <w:r>
        <w:rPr>
          <w:rStyle w:val="None"/>
          <w:color w:val="000000"/>
          <w:u w:color="000000"/>
          <w:rtl w:val="0"/>
          <w:lang w:val="en-US"/>
        </w:rPr>
        <w:t>CURRICULUM MODIFICATION PROPOSAL FORM</w:t>
      </w:r>
      <w:bookmarkEnd w:id="0"/>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1"/>
        <w:gridCol w:w="5449"/>
      </w:tblGrid>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Title of Proposal</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 of Science in Data Analytics/Economics</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August 23, 2018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Major or Minor</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Major</w:t>
            </w:r>
          </w:p>
        </w:tc>
      </w:tr>
      <w:tr>
        <w:tblPrEx>
          <w:shd w:val="clear" w:color="auto" w:fill="cdd4e9"/>
        </w:tblPrEx>
        <w:trPr>
          <w:trHeight w:val="134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rPr>
                <w:rStyle w:val="None"/>
                <w:rFonts w:ascii="Times New Roman" w:cs="Times New Roman" w:hAnsi="Times New Roman" w:eastAsia="Times New Roman"/>
                <w:color w:val="2f2f39"/>
                <w:kern w:val="36"/>
                <w:sz w:val="24"/>
                <w:szCs w:val="24"/>
                <w:u w:color="2f2f39"/>
              </w:rPr>
            </w:pPr>
            <w:r>
              <w:rPr>
                <w:rStyle w:val="None"/>
                <w:rFonts w:ascii="Times New Roman" w:hAnsi="Times New Roman"/>
                <w:color w:val="000000"/>
                <w:kern w:val="0"/>
                <w:sz w:val="24"/>
                <w:szCs w:val="24"/>
                <w:u w:color="000000"/>
                <w:rtl w:val="0"/>
                <w:lang w:val="en-US"/>
              </w:rPr>
              <w:t>Gulgun Bayaz-Ozturk</w:t>
            </w:r>
          </w:p>
          <w:p>
            <w:pPr>
              <w:pStyle w:val="Body A"/>
              <w:bidi w:val="0"/>
              <w:spacing w:after="0"/>
              <w:ind w:left="0" w:right="0" w:firstLine="0"/>
              <w:jc w:val="left"/>
              <w:rPr>
                <w:rStyle w:val="None"/>
                <w:rFonts w:ascii="Times New Roman" w:cs="Times New Roman" w:hAnsi="Times New Roman" w:eastAsia="Times New Roman"/>
                <w:color w:val="2f2f39"/>
                <w:kern w:val="36"/>
                <w:sz w:val="24"/>
                <w:szCs w:val="24"/>
                <w:u w:color="2f2f39"/>
                <w:rtl w:val="0"/>
              </w:rPr>
            </w:pPr>
            <w:r>
              <w:rPr>
                <w:rStyle w:val="None"/>
                <w:rFonts w:ascii="Times New Roman" w:hAnsi="Times New Roman"/>
                <w:color w:val="000000"/>
                <w:kern w:val="0"/>
                <w:sz w:val="24"/>
                <w:szCs w:val="24"/>
                <w:u w:color="000000"/>
                <w:rtl w:val="0"/>
                <w:lang w:val="en-US"/>
              </w:rPr>
              <w:t>Randall Hannum</w:t>
            </w:r>
          </w:p>
          <w:p>
            <w:pPr>
              <w:pStyle w:val="Body A"/>
              <w:bidi w:val="0"/>
              <w:spacing w:after="0"/>
              <w:ind w:left="0" w:right="0" w:firstLine="0"/>
              <w:jc w:val="left"/>
              <w:rPr>
                <w:rStyle w:val="None"/>
                <w:rFonts w:ascii="Times New Roman" w:cs="Times New Roman" w:hAnsi="Times New Roman" w:eastAsia="Times New Roman"/>
                <w:color w:val="2f2f39"/>
                <w:kern w:val="36"/>
                <w:sz w:val="24"/>
                <w:szCs w:val="24"/>
                <w:u w:color="2f2f39"/>
                <w:rtl w:val="0"/>
              </w:rPr>
            </w:pPr>
            <w:r>
              <w:rPr>
                <w:rStyle w:val="None"/>
                <w:rFonts w:ascii="Times New Roman" w:hAnsi="Times New Roman"/>
                <w:color w:val="000000"/>
                <w:kern w:val="0"/>
                <w:sz w:val="24"/>
                <w:szCs w:val="24"/>
                <w:u w:color="000000"/>
                <w:rtl w:val="0"/>
                <w:lang w:val="en-US"/>
              </w:rPr>
              <w:t>Sean P MacDonald</w:t>
            </w:r>
          </w:p>
          <w:p>
            <w:pPr>
              <w:pStyle w:val="Body A"/>
              <w:bidi w:val="0"/>
              <w:spacing w:after="0"/>
              <w:ind w:left="0" w:right="0" w:firstLine="0"/>
              <w:jc w:val="left"/>
              <w:rPr>
                <w:rtl w:val="0"/>
              </w:rPr>
            </w:pPr>
            <w:r>
              <w:rPr>
                <w:rStyle w:val="None"/>
                <w:rFonts w:ascii="Times New Roman" w:hAnsi="Times New Roman"/>
                <w:sz w:val="24"/>
                <w:szCs w:val="24"/>
                <w:rtl w:val="0"/>
                <w:lang w:val="en-US"/>
              </w:rPr>
              <w:t>Unurjargal Nyambuu</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Social Science</w:t>
            </w:r>
          </w:p>
        </w:tc>
      </w:tr>
      <w:tr>
        <w:tblPrEx>
          <w:shd w:val="clear" w:color="auto" w:fill="cdd4e9"/>
        </w:tblPrEx>
        <w:trPr>
          <w:trHeight w:val="997"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 of Departmental Meeting in which proposal was approved</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November 1, 2018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Peter Parides</w:t>
            </w:r>
          </w:p>
        </w:tc>
      </w:tr>
      <w:tr>
        <w:tblPrEx>
          <w:shd w:val="clear" w:color="auto" w:fill="cdd4e9"/>
        </w:tblPrEx>
        <w:trPr>
          <w:trHeight w:val="1171"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 xml:space="preserve">Department Chair Signature and Date </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None"/>
                <w:rFonts w:ascii="Calibri Light" w:cs="Calibri Light" w:hAnsi="Calibri Light" w:eastAsia="Calibri Light"/>
                <w:sz w:val="24"/>
                <w:szCs w:val="24"/>
              </w:rPr>
              <w:drawing>
                <wp:inline distT="0" distB="0" distL="0" distR="0">
                  <wp:extent cx="1447800" cy="508000"/>
                  <wp:effectExtent l="0" t="0" r="0" b="0"/>
                  <wp:docPr id="1073741825" name="officeArt object" descr="signature-1.5.jpg"/>
                  <wp:cNvGraphicFramePr/>
                  <a:graphic xmlns:a="http://schemas.openxmlformats.org/drawingml/2006/main">
                    <a:graphicData uri="http://schemas.openxmlformats.org/drawingml/2006/picture">
                      <pic:pic xmlns:pic="http://schemas.openxmlformats.org/drawingml/2006/picture">
                        <pic:nvPicPr>
                          <pic:cNvPr id="1073741825" name="signature-1.5.jpg" descr="signature-1.5.jpg"/>
                          <pic:cNvPicPr>
                            <a:picLocks noChangeAspect="1"/>
                          </pic:cNvPicPr>
                        </pic:nvPicPr>
                        <pic:blipFill>
                          <a:blip r:embed="rId4">
                            <a:extLst/>
                          </a:blip>
                          <a:stretch>
                            <a:fillRect/>
                          </a:stretch>
                        </pic:blipFill>
                        <pic:spPr>
                          <a:xfrm>
                            <a:off x="0" y="0"/>
                            <a:ext cx="1447800" cy="508000"/>
                          </a:xfrm>
                          <a:prstGeom prst="rect">
                            <a:avLst/>
                          </a:prstGeom>
                          <a:ln w="12700" cap="flat">
                            <a:noFill/>
                            <a:miter lim="400000"/>
                          </a:ln>
                          <a:effectLst/>
                        </pic:spPr>
                      </pic:pic>
                    </a:graphicData>
                  </a:graphic>
                </wp:inline>
              </w:drawing>
            </w:r>
            <w:r>
              <w:rPr>
                <w:rStyle w:val="None"/>
                <w:rFonts w:ascii="Helvetica" w:hAnsi="Helvetica"/>
                <w:rtl w:val="0"/>
                <w:lang w:val="en-US"/>
              </w:rPr>
              <w:t>10/24/18</w:t>
            </w:r>
          </w:p>
        </w:tc>
      </w:tr>
      <w:tr>
        <w:tblPrEx>
          <w:shd w:val="clear" w:color="auto" w:fill="cdd4e9"/>
        </w:tblPrEx>
        <w:trPr>
          <w:trHeight w:val="3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Academic Dean Name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Justin Vazquez-Poritz</w:t>
            </w:r>
          </w:p>
        </w:tc>
      </w:tr>
      <w:tr>
        <w:tblPrEx>
          <w:shd w:val="clear" w:color="auto" w:fill="cdd4e9"/>
        </w:tblPrEx>
        <w:trPr>
          <w:trHeight w:val="6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Academic Dean Signature and Date</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cs="Times New Roman" w:hAnsi="Times New Roman" w:eastAsia="Times New Roman"/>
                <w:sz w:val="24"/>
                <w:szCs w:val="24"/>
              </w:rPr>
              <w:drawing>
                <wp:inline distT="0" distB="0" distL="0" distR="0">
                  <wp:extent cx="1210945" cy="321946"/>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1/27/19</w:t>
            </w:r>
          </w:p>
        </w:tc>
      </w:tr>
      <w:tr>
        <w:tblPrEx>
          <w:shd w:val="clear" w:color="auto" w:fill="cdd4e9"/>
        </w:tblPrEx>
        <w:trPr>
          <w:trHeight w:val="2561"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None"/>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The Department of Social Science of the School of Arts and Sciences proposes a Bachelor of Science degree in Data Analytics/Economics. Data analytics is an applied field of study which is in strong demand and in which an expertise in the field of Economics is sought across many industries. There is currently no equivalent 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level program within CUNY.  </w:t>
            </w:r>
          </w:p>
        </w:tc>
      </w:tr>
      <w:tr>
        <w:tblPrEx>
          <w:shd w:val="clear" w:color="auto" w:fill="cdd4e9"/>
        </w:tblPrEx>
        <w:trPr>
          <w:trHeight w:val="8710"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None"/>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A strong labor market picture, rapidly growing enrollment trends at colleges and universities nationally in recently developed data analytics degree programs, together with a wide range of internship programs and opportunities offer strong evidence that the field of data analytics with an application in Economics is one that offers an excellent opportunity as a field of study for our students. </w:t>
            </w:r>
          </w:p>
          <w:p>
            <w:pPr>
              <w:pStyle w:val="List Paragraph"/>
              <w:numPr>
                <w:ilvl w:val="0"/>
                <w:numId w:val="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skills attained through this proposed program will prepare students for entry-level positions across a number of industries and occupations, including health, finance, public policy, real estate, environmental analysis, digital media, research and development, industrial organization, behavioral economics, and corporate finance.</w:t>
            </w:r>
          </w:p>
          <w:p>
            <w:pPr>
              <w:pStyle w:val="List Paragraph"/>
              <w:numPr>
                <w:ilvl w:val="0"/>
                <w:numId w:val="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program will also prepare students who choose to enter a masters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level program, such as the Master of Science program in data analytics at the CUNY School of Professional Studies and the Master of Arts in Data Analytics and Applied Social Research at Queens College.  </w:t>
            </w:r>
          </w:p>
          <w:p>
            <w:pPr>
              <w:pStyle w:val="List Paragraph"/>
              <w:numPr>
                <w:ilvl w:val="0"/>
                <w:numId w:val="1"/>
              </w:numPr>
              <w:bidi w:val="0"/>
              <w:spacing w:after="0" w:line="240" w:lineRule="auto"/>
              <w:ind w:right="0"/>
              <w:jc w:val="left"/>
              <w:rPr>
                <w:rFonts w:ascii="Times New Roman" w:hAnsi="Times New Roman"/>
                <w:b w:val="1"/>
                <w:bCs w:val="1"/>
                <w:sz w:val="24"/>
                <w:szCs w:val="24"/>
                <w:rtl w:val="0"/>
                <w:lang w:val="en-US"/>
              </w:rPr>
            </w:pPr>
            <w:r>
              <w:rPr>
                <w:rStyle w:val="None"/>
                <w:rFonts w:ascii="Times New Roman" w:hAnsi="Times New Roman"/>
                <w:b w:val="0"/>
                <w:bCs w:val="0"/>
                <w:sz w:val="24"/>
                <w:szCs w:val="24"/>
                <w:rtl w:val="0"/>
                <w:lang w:val="en-US"/>
              </w:rPr>
              <w:t xml:space="preserve">Based upon several recent studies and the Bureau of Labor Statistics </w:t>
            </w:r>
            <w:r>
              <w:rPr>
                <w:rStyle w:val="None"/>
                <w:rFonts w:ascii="Times New Roman" w:hAnsi="Times New Roman"/>
                <w:b w:val="0"/>
                <w:bCs w:val="0"/>
                <w:i w:val="1"/>
                <w:iCs w:val="1"/>
                <w:sz w:val="24"/>
                <w:szCs w:val="24"/>
                <w:rtl w:val="0"/>
                <w:lang w:val="en-US"/>
              </w:rPr>
              <w:t>Occupational Outlook</w:t>
            </w:r>
            <w:r>
              <w:rPr>
                <w:rStyle w:val="None"/>
                <w:rFonts w:ascii="Times New Roman" w:hAnsi="Times New Roman"/>
                <w:b w:val="0"/>
                <w:bCs w:val="0"/>
                <w:sz w:val="24"/>
                <w:szCs w:val="24"/>
                <w:rtl w:val="0"/>
                <w:lang w:val="en-US"/>
              </w:rPr>
              <w:t xml:space="preserve">, jobs in data analytics are in high demand and will continue to grow as the volume of data rapidly expands. </w:t>
            </w:r>
          </w:p>
        </w:tc>
      </w:tr>
      <w:tr>
        <w:tblPrEx>
          <w:shd w:val="clear" w:color="auto" w:fill="cdd4e9"/>
        </w:tblPrEx>
        <w:trPr>
          <w:trHeight w:val="2227" w:hRule="atLeast"/>
        </w:trPr>
        <w:tc>
          <w:tcPr>
            <w:tcW w:type="dxa" w:w="318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None"/>
                <w:rFonts w:ascii="Times New Roman" w:hAnsi="Times New Roman"/>
                <w:sz w:val="24"/>
                <w:szCs w:val="24"/>
                <w:rtl w:val="0"/>
                <w:lang w:val="en-US"/>
              </w:rPr>
              <w:t>(Please provide history of this proposal:  is this a resubmission? An updated version?  This may most easily be expressed as a list).</w:t>
            </w:r>
          </w:p>
        </w:tc>
        <w:tc>
          <w:tcPr>
            <w:tcW w:type="dxa" w:w="54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Please include all appropriate documentation as indicated in the Curriculum Modification Checklist.</w:t>
      </w:r>
    </w:p>
    <w:p>
      <w:pPr>
        <w:pStyle w:val="Body A"/>
        <w:spacing w:after="0" w:line="240" w:lineRule="auto"/>
        <w:rPr>
          <w:rStyle w:val="Hyperlink.8"/>
        </w:rPr>
      </w:pPr>
      <w:r>
        <w:rPr>
          <w:rStyle w:val="Hyperlink.8"/>
          <w:rtl w:val="0"/>
          <w:lang w:val="en-US"/>
        </w:rPr>
        <w:t>For each new course, please also complete the New Course Proposal and submit in this document.</w:t>
      </w:r>
    </w:p>
    <w:p>
      <w:pPr>
        <w:pStyle w:val="Body A"/>
        <w:spacing w:after="0" w:line="240" w:lineRule="auto"/>
        <w:rPr>
          <w:rStyle w:val="Hyperlink.8"/>
        </w:rPr>
      </w:pPr>
      <w:r>
        <w:rPr>
          <w:rStyle w:val="Hyperlink.8"/>
          <w:rtl w:val="0"/>
          <w:lang w:val="en-US"/>
        </w:rPr>
        <w:t>Please submit this document as a single .doc or .rtf format.  If some documents are unable to be converted to .doc, then please provide all documents archived into a single .zip file.</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9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0" w:line="240" w:lineRule="auto"/>
              <w:ind w:left="0" w:right="0" w:firstLine="0"/>
              <w:jc w:val="left"/>
              <w:rPr>
                <w:rtl w:val="0"/>
              </w:rPr>
            </w:pPr>
            <w:r>
              <w:rPr>
                <w:rStyle w:val="None"/>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None"/>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jc w:val="center"/>
            </w:pPr>
            <w:r>
              <w:rPr>
                <w:rStyle w:val="None"/>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Heading"/>
        <w:rPr>
          <w:rStyle w:val="None"/>
          <w:color w:val="000000"/>
          <w:u w:color="000000"/>
        </w:rPr>
      </w:pPr>
      <w:bookmarkStart w:name="_Toc1" w:id="1"/>
      <w:r>
        <w:rPr>
          <w:rStyle w:val="None"/>
          <w:rFonts w:cs="Arial Unicode MS" w:eastAsia="Arial Unicode MS"/>
          <w:color w:val="000000"/>
          <w:u w:color="000000"/>
          <w:rtl w:val="0"/>
          <w:lang w:val="en-US"/>
        </w:rPr>
        <w:t xml:space="preserve">1. Program Purpose and Goals </w:t>
      </w:r>
      <w:bookmarkEnd w:id="1"/>
    </w:p>
    <w:p>
      <w:pPr>
        <w:pStyle w:val="Body A"/>
        <w:rPr>
          <w:rStyle w:val="Hyperlink.8"/>
        </w:rPr>
      </w:pPr>
      <w:r>
        <w:rPr>
          <w:rStyle w:val="Hyperlink.8"/>
          <w:rtl w:val="0"/>
        </w:rPr>
        <w:t>The Social Science Department (Economics) at the New York City College of Technology (City Tech) is proposing a Bachelor of Science degree in Data Analytics with an applied focus in Economics. This program would include core applied courses in Economics, Mathematics and Computer Systems Technology. Within CUNY, while there is an  undergraduate bachelor</w:t>
      </w:r>
      <w:r>
        <w:rPr>
          <w:rStyle w:val="Hyperlink.8"/>
          <w:rtl w:val="0"/>
        </w:rPr>
        <w:t>’</w:t>
      </w:r>
      <w:r>
        <w:rPr>
          <w:rStyle w:val="Hyperlink.8"/>
          <w:rtl w:val="0"/>
        </w:rPr>
        <w:t>s level program as well as an MS program at Baruch College,  the proposed new program at City Tech would be unique in its focus. The program at Baruch College offers a data analytics track in its Computer Information Systems bachelor of science degree program. While this track includes 12 elective credits in operations research and marketing with business applications in addition to the core courses in programming, data mining and data warehousing</w:t>
      </w:r>
      <w:r>
        <w:rPr>
          <w:rStyle w:val="None"/>
          <w:rFonts w:ascii="Times New Roman" w:cs="Times New Roman" w:hAnsi="Times New Roman" w:eastAsia="Times New Roman"/>
          <w:sz w:val="24"/>
          <w:szCs w:val="24"/>
          <w:vertAlign w:val="superscript"/>
        </w:rPr>
        <w:footnoteReference w:id="1"/>
      </w:r>
      <w:r>
        <w:rPr>
          <w:rStyle w:val="Hyperlink.8"/>
          <w:rtl w:val="0"/>
        </w:rPr>
        <w:t xml:space="preserve">, there is no set of core course requirements in an applied discipline. </w:t>
      </w:r>
    </w:p>
    <w:p>
      <w:pPr>
        <w:pStyle w:val="Body A"/>
        <w:rPr>
          <w:rStyle w:val="Hyperlink.8"/>
        </w:rPr>
      </w:pPr>
      <w:bookmarkStart w:name="_Hlk522528111" w:id="2"/>
      <w:r>
        <w:rPr>
          <w:rStyle w:val="Hyperlink.8"/>
          <w:rtl w:val="0"/>
        </w:rPr>
        <w:t>The introductory and the proposed intermediate courses in macroeconomics and microeconomics will provide the fundamental economic concepts and theoretical foundation.</w:t>
      </w:r>
      <w:bookmarkEnd w:id="2"/>
      <w:r>
        <w:rPr>
          <w:rStyle w:val="Hyperlink.8"/>
          <w:rtl w:val="0"/>
        </w:rPr>
        <w:t xml:space="preserve"> </w:t>
      </w:r>
      <w:bookmarkStart w:name="_Hlk525135789" w:id="3"/>
      <w:r>
        <w:rPr>
          <w:rStyle w:val="Hyperlink.8"/>
          <w:rtl w:val="0"/>
        </w:rPr>
        <w:t xml:space="preserve">The applied intermediate level courses in two main branches of economics covering topics in various subdisciplines such as health, environmental, behavioral, managerial economics, international trade and finance, and industrial organization will provide a grounding in the applied focus. These courses will provide students with the skills needed to think critically and to understand and clearly communicate increasingly more complex and advanced economic concepts and theory based on applications to real-world economic problems. At the same time, the required sequence of courses in mathematics including calculus I and II and statistics with probability will enable students to develop and sharpen their skills in quantitative analysis, providing the foundation for more complex problem-solving skills needed for the math methods for Economics and introductory econometrics courses. </w:t>
      </w:r>
      <w:bookmarkEnd w:id="3"/>
    </w:p>
    <w:p>
      <w:pPr>
        <w:pStyle w:val="Default"/>
        <w:spacing w:line="276" w:lineRule="auto"/>
      </w:pPr>
      <w:r>
        <w:rPr>
          <w:rtl w:val="0"/>
          <w:lang w:val="en-US"/>
        </w:rPr>
        <w:t xml:space="preserve">Further, </w:t>
      </w:r>
      <w:bookmarkStart w:name="_Hlk522528187" w:id="4"/>
      <w:r>
        <w:rPr>
          <w:rtl w:val="0"/>
          <w:lang w:val="en-US"/>
        </w:rPr>
        <w:t xml:space="preserve">a computational foundation (computer knowledge) for technical skills, including data mining </w:t>
      </w:r>
      <w:r>
        <w:rPr>
          <w:rtl w:val="0"/>
          <w:lang w:val="en-US"/>
        </w:rPr>
        <w:t xml:space="preserve">– </w:t>
      </w:r>
      <w:r>
        <w:rPr>
          <w:rtl w:val="0"/>
          <w:lang w:val="en-US"/>
        </w:rPr>
        <w:t xml:space="preserve">downloading and examining large datasets </w:t>
      </w:r>
      <w:r>
        <w:rPr>
          <w:rtl w:val="0"/>
          <w:lang w:val="en-US"/>
        </w:rPr>
        <w:t xml:space="preserve">– </w:t>
      </w:r>
      <w:r>
        <w:rPr>
          <w:rtl w:val="0"/>
          <w:lang w:val="en-US"/>
        </w:rPr>
        <w:t xml:space="preserve">is an essential skill particularly recommended for students to successfully complete advanced Economics courses such as econometrics. </w:t>
      </w:r>
      <w:bookmarkEnd w:id="4"/>
      <w:r>
        <w:rPr>
          <w:rtl w:val="0"/>
          <w:lang w:val="en-US"/>
        </w:rPr>
        <w:t xml:space="preserve">CST 2402, a new </w:t>
      </w:r>
      <w:r>
        <w:rPr>
          <w:rStyle w:val="None"/>
          <w:i w:val="1"/>
          <w:iCs w:val="1"/>
          <w:rtl w:val="0"/>
          <w:lang w:val="en-US"/>
        </w:rPr>
        <w:t>data science</w:t>
      </w:r>
      <w:r>
        <w:rPr>
          <w:rtl w:val="0"/>
          <w:lang w:val="en-US"/>
        </w:rPr>
        <w:t xml:space="preserve"> course, is essential for the Data Analytics major as it addresses issues related to Big Data techniques and tools, machine learning, data mining and data visualization using Python tools. Computer systems courses provide fundamental skills in data downloading from online sources, writing language, and programming.  In addition, courses in </w:t>
      </w:r>
      <w:r>
        <w:rPr>
          <w:rStyle w:val="None"/>
          <w:i w:val="1"/>
          <w:iCs w:val="1"/>
          <w:rtl w:val="0"/>
          <w:lang w:val="en-US"/>
        </w:rPr>
        <w:t>introduction to computer systems</w:t>
      </w:r>
      <w:r>
        <w:rPr>
          <w:rtl w:val="0"/>
          <w:lang w:val="en-US"/>
        </w:rPr>
        <w:t xml:space="preserve"> - which provides an overview of machine architecture, software development, data organization, ethics, computer security, and algorithms, in </w:t>
      </w:r>
      <w:r>
        <w:rPr>
          <w:rStyle w:val="None"/>
          <w:i w:val="1"/>
          <w:iCs w:val="1"/>
          <w:rtl w:val="0"/>
          <w:lang w:val="en-US"/>
        </w:rPr>
        <w:t>database systems fundamentals</w:t>
      </w:r>
      <w:r>
        <w:rPr>
          <w:rtl w:val="0"/>
          <w:lang w:val="en-US"/>
        </w:rPr>
        <w:t xml:space="preserve"> – </w:t>
      </w:r>
      <w:r>
        <w:rPr>
          <w:rtl w:val="0"/>
          <w:lang w:val="en-US"/>
        </w:rPr>
        <w:t xml:space="preserve">which introduces students to relational databases and SQL, students learn how to create tables, specify constraints, populate tables with data, and manipulate data, in </w:t>
      </w:r>
      <w:r>
        <w:rPr>
          <w:rStyle w:val="None"/>
          <w:i w:val="1"/>
          <w:iCs w:val="1"/>
          <w:rtl w:val="0"/>
          <w:lang w:val="en-US"/>
        </w:rPr>
        <w:t>computer programming and problem solving</w:t>
      </w:r>
      <w:r>
        <w:rPr>
          <w:rtl w:val="0"/>
          <w:lang w:val="en-US"/>
        </w:rPr>
        <w:t xml:space="preserve"> – </w:t>
      </w:r>
      <w:r>
        <w:rPr>
          <w:rtl w:val="0"/>
          <w:lang w:val="en-US"/>
        </w:rPr>
        <w:t xml:space="preserve">which introduces concepts of problem solving using constructs of logic inherent in computer programming languages, and </w:t>
      </w:r>
      <w:r>
        <w:rPr>
          <w:rStyle w:val="None"/>
          <w:i w:val="1"/>
          <w:iCs w:val="1"/>
          <w:rtl w:val="0"/>
          <w:lang w:val="en-US"/>
        </w:rPr>
        <w:t>programming fundamentals</w:t>
      </w:r>
      <w:r>
        <w:rPr>
          <w:rtl w:val="0"/>
          <w:lang w:val="en-US"/>
        </w:rPr>
        <w:t xml:space="preserve"> – </w:t>
      </w:r>
      <w:r>
        <w:rPr>
          <w:rtl w:val="0"/>
          <w:lang w:val="en-US"/>
        </w:rPr>
        <w:t xml:space="preserve">which introduces computer programming using the Java language including control structures and user-defined methods. Students also gain experience using RapidMiner, Tableau and other data analytics and visualization tools. All of these skills will provide grounding in key skills required to successfully work with and analyze data in applied economics fields including health, finance, industrial organization, management, and public finance. </w:t>
      </w:r>
    </w:p>
    <w:p>
      <w:pPr>
        <w:pStyle w:val="Default"/>
      </w:pPr>
    </w:p>
    <w:p>
      <w:pPr>
        <w:pStyle w:val="Body A"/>
        <w:rPr>
          <w:rStyle w:val="Hyperlink.8"/>
        </w:rPr>
      </w:pPr>
      <w:bookmarkStart w:name="_Hlk525135831" w:id="5"/>
      <w:r>
        <w:rPr>
          <w:rStyle w:val="Hyperlink.8"/>
          <w:rtl w:val="0"/>
        </w:rPr>
        <w:t>F</w:t>
      </w:r>
      <w:bookmarkEnd w:id="5"/>
      <w:bookmarkStart w:name="_Hlk522528317" w:id="6"/>
      <w:r>
        <w:rPr>
          <w:rStyle w:val="Hyperlink.8"/>
          <w:rtl w:val="0"/>
        </w:rPr>
        <w:t>inally, the Data Analytics degree program would require students to participate in a semester long internship. Preliminary research indicates that there are numerous internship opportunities for undergraduates nearing completion of their studies. The types of internships available found that firms in real estate, health care, banking and finance, government, and research and development currently seek interns in data analytics. Students pursuing a degree in statistics, economics, finance, mathematics, or business were ranked among those in strong deman</w:t>
      </w:r>
      <w:bookmarkEnd w:id="6"/>
      <w:r>
        <w:rPr>
          <w:rStyle w:val="Hyperlink.8"/>
          <w:rtl w:val="0"/>
        </w:rPr>
        <w:t xml:space="preserve">d. Integrating data science in their education will boost their career.     </w:t>
      </w:r>
    </w:p>
    <w:p>
      <w:pPr>
        <w:pStyle w:val="Body A"/>
        <w:rPr>
          <w:rStyle w:val="Hyperlink.8"/>
        </w:rPr>
      </w:pPr>
      <w:bookmarkStart w:name="_Hlk525135951" w:id="7"/>
      <w:r>
        <w:rPr>
          <w:rStyle w:val="Hyperlink.8"/>
          <w:rtl w:val="0"/>
        </w:rPr>
        <w:t xml:space="preserve">As an increasing volume of data across nearly every industry is collected, digitized and stored, the demand for graduates with applied data analytics training has grown rapidly. </w:t>
      </w:r>
      <w:bookmarkEnd w:id="7"/>
      <w:r>
        <w:rPr>
          <w:rStyle w:val="Hyperlink.8"/>
          <w:rtl w:val="0"/>
        </w:rPr>
        <w:t>A recent report based on a study conducted by Wanted Analytics indicated that jobs requiring big data skills had, on average nationwide, 13 applicants per opening.</w:t>
      </w:r>
      <w:r>
        <w:rPr>
          <w:rStyle w:val="None"/>
          <w:rFonts w:ascii="Times New Roman" w:cs="Times New Roman" w:hAnsi="Times New Roman" w:eastAsia="Times New Roman"/>
          <w:sz w:val="24"/>
          <w:szCs w:val="24"/>
          <w:vertAlign w:val="superscript"/>
        </w:rPr>
        <w:footnoteReference w:id="2"/>
      </w:r>
      <w:r>
        <w:rPr>
          <w:rStyle w:val="Hyperlink.8"/>
          <w:rtl w:val="0"/>
        </w:rPr>
        <w:t xml:space="preserve"> This suggests that such jobs could still be somewhat difficult to fill, as specific applied training and other position-specific requirements may vary from one opening to the next. The report also noted that the New York metropolitan area ranks among the top three big data employment markets nationwide.</w:t>
      </w:r>
      <w:r>
        <w:rPr>
          <w:rStyle w:val="None"/>
          <w:rFonts w:ascii="Times New Roman" w:cs="Times New Roman" w:hAnsi="Times New Roman" w:eastAsia="Times New Roman"/>
          <w:sz w:val="24"/>
          <w:szCs w:val="24"/>
          <w:vertAlign w:val="superscript"/>
        </w:rPr>
        <w:footnoteReference w:id="3"/>
      </w:r>
      <w:r>
        <w:rPr>
          <w:rStyle w:val="Hyperlink.8"/>
          <w:rtl w:val="0"/>
        </w:rPr>
        <w:t xml:space="preserve"> This employment trend clearly points to this rapidly growing field as one that offers valuable potential and that will continue to experience strong demand for workers with the needed skills throughout a wide range of industries.</w:t>
      </w:r>
    </w:p>
    <w:p>
      <w:pPr>
        <w:pStyle w:val="Body A"/>
        <w:rPr>
          <w:rStyle w:val="Hyperlink.8"/>
        </w:rPr>
      </w:pPr>
      <w:r>
        <w:rPr>
          <w:rStyle w:val="Hyperlink.8"/>
          <w:rtl w:val="0"/>
        </w:rPr>
        <w:t>According to the U.S. Bureau of Labor Statistics, there are many occupations that are involved in big data analysis and the job titles of these workers are evolving. Thus, while the BLS does not collect data specifically on data analysts, it may classify them as statisticians, market research analysts and more broadly in mathematics and computer related occupations.</w:t>
      </w:r>
      <w:r>
        <w:rPr>
          <w:rStyle w:val="None"/>
          <w:rFonts w:ascii="Times New Roman" w:cs="Times New Roman" w:hAnsi="Times New Roman" w:eastAsia="Times New Roman"/>
          <w:sz w:val="24"/>
          <w:szCs w:val="24"/>
          <w:vertAlign w:val="superscript"/>
        </w:rPr>
        <w:footnoteReference w:id="4"/>
      </w:r>
      <w:r>
        <w:rPr>
          <w:rStyle w:val="Hyperlink.8"/>
          <w:rtl w:val="0"/>
        </w:rPr>
        <w:t xml:space="preserve">  The BLS occupational projections for 2014 through 2024 indicate that math and computer related occupations are expected to grow by 13 percent with median annual earnings of $87,800 in 2016.</w:t>
      </w:r>
      <w:r>
        <w:rPr>
          <w:rStyle w:val="None"/>
          <w:rFonts w:ascii="Times New Roman" w:cs="Times New Roman" w:hAnsi="Times New Roman" w:eastAsia="Times New Roman"/>
          <w:sz w:val="24"/>
          <w:szCs w:val="24"/>
          <w:vertAlign w:val="superscript"/>
        </w:rPr>
        <w:footnoteReference w:id="5"/>
      </w:r>
      <w:r>
        <w:rPr>
          <w:rStyle w:val="Hyperlink.8"/>
          <w:rtl w:val="0"/>
        </w:rPr>
        <w:t xml:space="preserve"> In New York State, these occupations were projected to increase by 3.6 percent between 2016 and 2018, with 8,040 annual average openings over this two-year period. Statewide median annual earnings were estimated at $85,480.</w:t>
      </w:r>
      <w:r>
        <w:rPr>
          <w:rStyle w:val="None"/>
          <w:rFonts w:ascii="Times New Roman" w:cs="Times New Roman" w:hAnsi="Times New Roman" w:eastAsia="Times New Roman"/>
          <w:sz w:val="24"/>
          <w:szCs w:val="24"/>
          <w:vertAlign w:val="superscript"/>
        </w:rPr>
        <w:footnoteReference w:id="6"/>
      </w:r>
      <w:r>
        <w:rPr>
          <w:rStyle w:val="Hyperlink.8"/>
          <w:rtl w:val="0"/>
        </w:rPr>
        <w:t xml:space="preserve"> In the New York City metropolitan area, the same occupations were projected to grow by 4.3 percent between 2013 and 2015 (the most recent projections available) with an estimated 4,580 annual average openings, with annual average earnings of $89,080.</w:t>
      </w:r>
      <w:r>
        <w:rPr>
          <w:rStyle w:val="None"/>
          <w:rFonts w:ascii="Times New Roman" w:cs="Times New Roman" w:hAnsi="Times New Roman" w:eastAsia="Times New Roman"/>
          <w:sz w:val="24"/>
          <w:szCs w:val="24"/>
          <w:vertAlign w:val="superscript"/>
        </w:rPr>
        <w:footnoteReference w:id="7"/>
      </w:r>
    </w:p>
    <w:p>
      <w:pPr>
        <w:pStyle w:val="Heading"/>
        <w:rPr>
          <w:rStyle w:val="None"/>
          <w:color w:val="000000"/>
          <w:u w:color="000000"/>
        </w:rPr>
      </w:pPr>
      <w:bookmarkStart w:name="_Toc2" w:id="8"/>
      <w:r>
        <w:rPr>
          <w:rStyle w:val="None"/>
          <w:rFonts w:cs="Arial Unicode MS" w:eastAsia="Arial Unicode MS"/>
          <w:color w:val="000000"/>
          <w:u w:color="000000"/>
          <w:rtl w:val="0"/>
          <w:lang w:val="en-US"/>
        </w:rPr>
        <w:t xml:space="preserve">2. Need and Justification </w:t>
      </w:r>
      <w:bookmarkEnd w:id="8"/>
    </w:p>
    <w:p>
      <w:pPr>
        <w:pStyle w:val="Body A"/>
        <w:rPr>
          <w:rStyle w:val="Hyperlink.8"/>
        </w:rPr>
      </w:pPr>
      <w:r>
        <w:rPr>
          <w:rStyle w:val="Hyperlink.8"/>
          <w:rtl w:val="0"/>
        </w:rPr>
        <w:t xml:space="preserve">A Data Analytics degree program at the New York City College of Technology would have broad appeal and would offer many promising job opportunities for our students. </w:t>
      </w:r>
      <w:bookmarkStart w:name="_Hlk525135596" w:id="9"/>
      <w:r>
        <w:rPr>
          <w:rStyle w:val="Hyperlink.8"/>
          <w:rtl w:val="0"/>
        </w:rPr>
        <w:t>It would also have a valuable role in addressing the growing demand for workers with an applied data analytics degree,</w:t>
      </w:r>
      <w:bookmarkEnd w:id="9"/>
      <w:r>
        <w:rPr>
          <w:rStyle w:val="Hyperlink.8"/>
          <w:rtl w:val="0"/>
        </w:rPr>
        <w:t xml:space="preserve"> while contributing to the kind of applied research and projects that our students are increasingly engaged in. An applied data analytics degree program would also be a natural fit at the New York City College of Technology, which has recently implemented new applied Bachelor of Science degree programs within the College of Arts and Sciences, including Applied Computational Physics and Applied Chemistry. Further, this program has strong interdisciplinary potential, as the skills and applied focus of the degree could have applications across the Behavioral and Social sciences and other disciplines. </w:t>
      </w:r>
    </w:p>
    <w:p>
      <w:pPr>
        <w:pStyle w:val="Body A"/>
        <w:rPr>
          <w:rStyle w:val="Hyperlink.8"/>
        </w:rPr>
      </w:pPr>
      <w:r>
        <w:rPr>
          <w:rStyle w:val="Hyperlink.8"/>
          <w:rtl w:val="0"/>
        </w:rPr>
        <w:t xml:space="preserve">A four-year degree program at City Tech would offer further training for graduates of CUNY two-year AS degree programs, including those at the Borough of Manhattan Community College, Bronx Community College, and Kingsborough Community College. An applied four-year degree program in data analytics at City Tech as proposed here would also provide excellent preparation for students planning to enter a graduate program in data analytics, such as the Master of Science program in data analytics at the CUNY School of Professional Studies and Master of Arts in Data Analytics and Applied Social Research at Queens College. </w:t>
      </w:r>
    </w:p>
    <w:p>
      <w:pPr>
        <w:pStyle w:val="Body A"/>
        <w:rPr>
          <w:rStyle w:val="Hyperlink.8"/>
        </w:rPr>
      </w:pPr>
      <w:bookmarkStart w:name="_Hlk522549530" w:id="10"/>
      <w:r>
        <w:rPr>
          <w:rStyle w:val="Hyperlink.8"/>
          <w:rtl w:val="0"/>
        </w:rPr>
        <w:t>A strong labor market picture, growing enrollment trends at colleges and universities nationally in recently developed data analytics degree programs, together with a wide range of internship programs and opportunities offer strong evidence that the field of data analytics with an application in Economics is one that offers an excellent opportunity as a field of study for our students</w:t>
      </w:r>
      <w:bookmarkEnd w:id="10"/>
      <w:r>
        <w:rPr>
          <w:rStyle w:val="Hyperlink.8"/>
          <w:rtl w:val="0"/>
        </w:rPr>
        <w:t xml:space="preserve">. </w:t>
      </w:r>
      <w:bookmarkStart w:name="_Hlk525135505" w:id="11"/>
      <w:r>
        <w:rPr>
          <w:rStyle w:val="Hyperlink.8"/>
          <w:rtl w:val="0"/>
        </w:rPr>
        <w:t>The skills attained through this proposed program will prepare students for positions across a number of industries and occupations, including health, finance, public policy, real estate, environmental analysis, digital media, research and development, industrial organization, behavioral economics, and corporate finance.</w:t>
      </w:r>
      <w:bookmarkEnd w:id="11"/>
    </w:p>
    <w:p>
      <w:pPr>
        <w:pStyle w:val="Heading 2"/>
        <w:rPr>
          <w:rStyle w:val="None"/>
          <w:b w:val="0"/>
          <w:bCs w:val="0"/>
        </w:rPr>
      </w:pPr>
      <w:bookmarkStart w:name="_Toc3" w:id="12"/>
      <w:r>
        <w:rPr>
          <w:rFonts w:cs="Arial Unicode MS" w:eastAsia="Arial Unicode MS"/>
          <w:rtl w:val="0"/>
          <w:lang w:val="en-US"/>
        </w:rPr>
        <w:t>2.1 Labor Market Analysis</w:t>
      </w:r>
      <w:bookmarkEnd w:id="12"/>
    </w:p>
    <w:p>
      <w:pPr>
        <w:pStyle w:val="Body A"/>
        <w:rPr>
          <w:rStyle w:val="Hyperlink.8"/>
        </w:rPr>
      </w:pPr>
      <w:r>
        <w:rPr>
          <w:rStyle w:val="Hyperlink.8"/>
          <w:rtl w:val="0"/>
        </w:rPr>
        <w:t xml:space="preserve">The field of data analytics is an applied field of study requiring expertise and/or an undergraduate degree in any of a number of disciplines including Economics, Sociology, Statistics, Math, Computer Science, Information Systems, Public Policy, Urban Planning, and Political Science. This broad range of disciplinary applications of the training and skills acquired in a data science program point to its wide interdisciplinary appeal. A 2013 study conducted by the U.S. Bureau of Labor Statistics entitled </w:t>
      </w:r>
      <w:r>
        <w:rPr>
          <w:rStyle w:val="Hyperlink.8"/>
          <w:rtl w:val="0"/>
        </w:rPr>
        <w:t>“</w:t>
      </w:r>
      <w:r>
        <w:rPr>
          <w:rStyle w:val="Hyperlink.8"/>
          <w:rtl w:val="0"/>
        </w:rPr>
        <w:t>Working with Big Data</w:t>
      </w:r>
      <w:r>
        <w:rPr>
          <w:rStyle w:val="Hyperlink.8"/>
          <w:rtl w:val="0"/>
        </w:rPr>
        <w:t xml:space="preserve">” </w:t>
      </w:r>
      <w:r>
        <w:rPr>
          <w:rStyle w:val="Hyperlink.8"/>
          <w:rtl w:val="0"/>
        </w:rPr>
        <w:t xml:space="preserve">provided a detailed overview of the kind of occupations involved with using big data, as well as some challenges that the work can present. The study defined big data as </w:t>
      </w:r>
      <w:r>
        <w:rPr>
          <w:rStyle w:val="Hyperlink.8"/>
          <w:rtl w:val="0"/>
        </w:rPr>
        <w:t>“</w:t>
      </w:r>
      <w:r>
        <w:rPr>
          <w:rStyle w:val="Hyperlink.8"/>
          <w:rtl w:val="0"/>
        </w:rPr>
        <w:t>a collection of large datasets that cannot be analyzed with normal statistical methods.</w:t>
      </w:r>
      <w:r>
        <w:rPr>
          <w:rStyle w:val="Hyperlink.8"/>
          <w:rtl w:val="0"/>
        </w:rPr>
        <w:t xml:space="preserve">” </w:t>
      </w:r>
      <w:r>
        <w:rPr>
          <w:rStyle w:val="Hyperlink.8"/>
          <w:rtl w:val="0"/>
        </w:rPr>
        <w:t xml:space="preserve">These are datasets that are extremely large, measured in </w:t>
      </w:r>
      <w:r>
        <w:rPr>
          <w:rStyle w:val="Hyperlink.8"/>
          <w:rtl w:val="0"/>
        </w:rPr>
        <w:t>‘</w:t>
      </w:r>
      <w:r>
        <w:rPr>
          <w:rStyle w:val="Hyperlink.8"/>
          <w:rtl w:val="0"/>
        </w:rPr>
        <w:t>exabytes</w:t>
      </w:r>
      <w:r>
        <w:rPr>
          <w:rStyle w:val="Hyperlink.8"/>
          <w:rtl w:val="0"/>
        </w:rPr>
        <w:t xml:space="preserve">’ </w:t>
      </w:r>
      <w:r>
        <w:rPr>
          <w:rStyle w:val="Hyperlink.8"/>
          <w:rtl w:val="0"/>
        </w:rPr>
        <w:t>(quintillions). They are not limited to numerical data, but may also include videos, pictures, maps, and phrases, among other types of information including bank records, electronic medical records, and comments on social networking sites.</w:t>
      </w:r>
    </w:p>
    <w:p>
      <w:pPr>
        <w:pStyle w:val="Body A"/>
        <w:rPr>
          <w:rStyle w:val="Hyperlink.8"/>
        </w:rPr>
      </w:pPr>
      <w:r>
        <w:rPr>
          <w:rStyle w:val="Hyperlink.8"/>
          <w:rtl w:val="0"/>
        </w:rPr>
        <w:t xml:space="preserve">A Data Analytics degree program at the New York City College of Technology would have broad appeal. While this labor market study is focused on its applications in Economics, the field is one that encompasses disciplines across the sciences, the social sciences and applied technology disciplines. Such a program has the potential to enhance the kind of applied research and projects that our students are increasingly engaged in. At the same time, it offers very strong job prospects for undergraduates.   </w:t>
      </w:r>
    </w:p>
    <w:p>
      <w:pPr>
        <w:pStyle w:val="Body A"/>
        <w:rPr>
          <w:rStyle w:val="None"/>
          <w:rFonts w:ascii="Times New Roman" w:cs="Times New Roman" w:hAnsi="Times New Roman" w:eastAsia="Times New Roman"/>
          <w:b w:val="1"/>
          <w:bCs w:val="1"/>
          <w:i w:val="1"/>
          <w:iCs w:val="1"/>
          <w:sz w:val="24"/>
          <w:szCs w:val="24"/>
        </w:rPr>
      </w:pPr>
      <w:r>
        <w:rPr>
          <w:rStyle w:val="Hyperlink.10"/>
          <w:rFonts w:ascii="Times New Roman" w:hAnsi="Times New Roman"/>
          <w:sz w:val="24"/>
          <w:szCs w:val="24"/>
          <w:rtl w:val="0"/>
          <w:lang w:val="en-US"/>
        </w:rPr>
        <w:t xml:space="preserve">Among those who work with big datasets are </w:t>
      </w:r>
      <w:r>
        <w:rPr>
          <w:rStyle w:val="None"/>
          <w:rFonts w:ascii="Times New Roman" w:hAnsi="Times New Roman"/>
          <w:b w:val="1"/>
          <w:bCs w:val="1"/>
          <w:sz w:val="24"/>
          <w:szCs w:val="24"/>
          <w:rtl w:val="0"/>
          <w:lang w:val="en-US"/>
        </w:rPr>
        <w:t>computer systems and database administrators;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software developers</w:t>
      </w:r>
      <w:r>
        <w:rPr>
          <w:rStyle w:val="Hyperlink.10"/>
          <w:rFonts w:ascii="Times New Roman" w:hAnsi="Times New Roman"/>
          <w:sz w:val="24"/>
          <w:szCs w:val="24"/>
          <w:rtl w:val="0"/>
          <w:lang w:val="en-US"/>
        </w:rPr>
        <w:t>;</w:t>
      </w:r>
      <w:r>
        <w:rPr>
          <w:rStyle w:val="None"/>
          <w:rFonts w:ascii="Times New Roman" w:hAnsi="Times New Roman"/>
          <w:b w:val="1"/>
          <w:bCs w:val="1"/>
          <w:sz w:val="24"/>
          <w:szCs w:val="24"/>
          <w:rtl w:val="0"/>
          <w:lang w:val="nl-NL"/>
        </w:rPr>
        <w:t xml:space="preserve"> Economists;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researchers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physicists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biologists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mathematicians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data analysts</w:t>
      </w:r>
      <w:r>
        <w:rPr>
          <w:rStyle w:val="Hyperlink.10"/>
          <w:rFonts w:ascii="Times New Roman" w:hAnsi="Times New Roman"/>
          <w:sz w:val="24"/>
          <w:szCs w:val="24"/>
          <w:rtl w:val="0"/>
          <w:lang w:val="en-US"/>
        </w:rPr>
        <w:t xml:space="preserve"> of social networking sites;</w:t>
      </w:r>
      <w:r>
        <w:rPr>
          <w:rStyle w:val="None"/>
          <w:rFonts w:ascii="Times New Roman" w:hAnsi="Times New Roman"/>
          <w:b w:val="1"/>
          <w:bCs w:val="1"/>
          <w:sz w:val="24"/>
          <w:szCs w:val="24"/>
          <w:rtl w:val="0"/>
          <w:lang w:val="en-US"/>
        </w:rPr>
        <w:t xml:space="preserve"> telecommunications analysts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political analysts</w:t>
      </w:r>
      <w:r>
        <w:rPr>
          <w:rStyle w:val="Hyperlink.10"/>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social scientists;</w:t>
      </w:r>
      <w:r>
        <w:rPr>
          <w:rStyle w:val="Hyperlink.10"/>
          <w:rFonts w:ascii="Times New Roman" w:hAnsi="Times New Roman"/>
          <w:sz w:val="24"/>
          <w:szCs w:val="24"/>
          <w:rtl w:val="0"/>
          <w:lang w:val="en-US"/>
        </w:rPr>
        <w:t xml:space="preserve"> occupations that employ </w:t>
      </w:r>
      <w:r>
        <w:rPr>
          <w:rStyle w:val="None"/>
          <w:rFonts w:ascii="Times New Roman" w:hAnsi="Times New Roman"/>
          <w:b w:val="1"/>
          <w:bCs w:val="1"/>
          <w:sz w:val="24"/>
          <w:szCs w:val="24"/>
          <w:rtl w:val="0"/>
          <w:lang w:val="en-US"/>
        </w:rPr>
        <w:t>geographic information systems</w:t>
      </w:r>
      <w:r>
        <w:rPr>
          <w:rStyle w:val="Hyperlink.10"/>
          <w:rFonts w:ascii="Times New Roman" w:hAnsi="Times New Roman"/>
          <w:sz w:val="24"/>
          <w:szCs w:val="24"/>
          <w:rtl w:val="0"/>
          <w:lang w:val="en-US"/>
        </w:rPr>
        <w:t xml:space="preserve">, maintain and monitor electronic medical records; other data scientists. Big Data specialists work in virtually every major industry. The same study cited one of the greatest barriers to the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widespread use of big data is the </w:t>
      </w:r>
      <w:r>
        <w:rPr>
          <w:rStyle w:val="None"/>
          <w:rFonts w:ascii="Times New Roman" w:hAnsi="Times New Roman"/>
          <w:b w:val="1"/>
          <w:bCs w:val="1"/>
          <w:i w:val="1"/>
          <w:iCs w:val="1"/>
          <w:sz w:val="24"/>
          <w:szCs w:val="24"/>
          <w:rtl w:val="0"/>
          <w:lang w:val="en-US"/>
        </w:rPr>
        <w:t>lack of workers with the appropriate training and skills.</w:t>
      </w:r>
      <w:r>
        <w:rPr>
          <w:rStyle w:val="None"/>
          <w:rFonts w:ascii="Times New Roman" w:cs="Times New Roman" w:hAnsi="Times New Roman" w:eastAsia="Times New Roman"/>
          <w:b w:val="1"/>
          <w:bCs w:val="1"/>
          <w:i w:val="1"/>
          <w:iCs w:val="1"/>
          <w:sz w:val="24"/>
          <w:szCs w:val="24"/>
          <w:vertAlign w:val="superscript"/>
          <w:lang w:val="en-US"/>
        </w:rPr>
        <w:footnoteReference w:id="8"/>
      </w:r>
      <w:r>
        <w:rPr>
          <w:rStyle w:val="None"/>
          <w:rFonts w:ascii="Times New Roman" w:hAnsi="Times New Roman" w:hint="default"/>
          <w:b w:val="1"/>
          <w:bCs w:val="1"/>
          <w:i w:val="1"/>
          <w:iCs w:val="1"/>
          <w:sz w:val="24"/>
          <w:szCs w:val="24"/>
          <w:rtl w:val="0"/>
          <w:lang w:val="en-US"/>
        </w:rPr>
        <w:t>”</w:t>
      </w:r>
    </w:p>
    <w:p>
      <w:pPr>
        <w:pStyle w:val="Body A"/>
        <w:spacing w:after="0" w:line="240" w:lineRule="auto"/>
        <w:rPr>
          <w:rStyle w:val="Hyperlink.8"/>
        </w:rPr>
      </w:pPr>
      <w:r>
        <w:rPr>
          <w:rStyle w:val="Hyperlink.8"/>
          <w:rtl w:val="0"/>
          <w:lang w:val="en-US"/>
        </w:rPr>
        <w:t>This trend clearly points to this new field as one that offers valuable potential and as one that is and will continue to experience strong demand for workers with the needed skills throughout a wide range of industries and occupations. The following presents the findings on college/university programs that currently offer a Bachelor</w:t>
      </w:r>
      <w:r>
        <w:rPr>
          <w:rStyle w:val="Hyperlink.8"/>
          <w:rtl w:val="0"/>
          <w:lang w:val="en-US"/>
        </w:rPr>
        <w:t>’</w:t>
      </w:r>
      <w:r>
        <w:rPr>
          <w:rStyle w:val="Hyperlink.8"/>
          <w:rtl w:val="0"/>
          <w:lang w:val="en-US"/>
        </w:rPr>
        <w:t xml:space="preserve">s degree in Data Science, Internship placements, job placements and opportunities, internship opportunities, and a broad outline of how a Data Science 4-year degree program might include. </w:t>
      </w:r>
    </w:p>
    <w:p>
      <w:pPr>
        <w:pStyle w:val="Body A A"/>
        <w:tabs>
          <w:tab w:val="left" w:pos="2805"/>
        </w:tabs>
        <w:spacing w:after="0" w:line="240" w:lineRule="auto"/>
        <w:ind w:left="720" w:firstLine="0"/>
        <w:rPr>
          <w:rStyle w:val="None"/>
          <w:rFonts w:ascii="Times New Roman" w:cs="Times New Roman" w:hAnsi="Times New Roman" w:eastAsia="Times New Roman"/>
          <w:sz w:val="24"/>
          <w:szCs w:val="24"/>
        </w:rPr>
      </w:pPr>
    </w:p>
    <w:p>
      <w:pPr>
        <w:pStyle w:val="Heading 2"/>
      </w:pPr>
      <w:bookmarkStart w:name="_Toc4" w:id="13"/>
      <w:r>
        <w:rPr>
          <w:rFonts w:cs="Arial Unicode MS" w:eastAsia="Arial Unicode MS"/>
          <w:rtl w:val="0"/>
          <w:lang w:val="en-US"/>
        </w:rPr>
        <w:t xml:space="preserve">2.2 Employment Opportunities </w:t>
      </w:r>
      <w:bookmarkEnd w:id="13"/>
    </w:p>
    <w:p>
      <w:pPr>
        <w:pStyle w:val="Body A"/>
        <w:rPr>
          <w:rStyle w:val="Hyperlink.8"/>
        </w:rPr>
      </w:pPr>
      <w:r>
        <w:rPr>
          <w:rStyle w:val="Hyperlink.10"/>
          <w:rFonts w:ascii="Times New Roman" w:hAnsi="Times New Roman"/>
          <w:sz w:val="24"/>
          <w:szCs w:val="24"/>
          <w:rtl w:val="0"/>
          <w:lang w:val="en-US"/>
        </w:rPr>
        <w:t xml:space="preserve">There are growing opportunities, including both full time jobs and undergraduate internships, in the field of </w:t>
      </w:r>
      <w:r>
        <w:rPr>
          <w:rStyle w:val="None"/>
          <w:rFonts w:ascii="Times New Roman" w:hAnsi="Times New Roman"/>
          <w:i w:val="1"/>
          <w:iCs w:val="1"/>
          <w:sz w:val="24"/>
          <w:szCs w:val="24"/>
          <w:rtl w:val="0"/>
          <w:lang w:val="nl-NL"/>
        </w:rPr>
        <w:t>Big Data Science</w:t>
      </w:r>
      <w:r>
        <w:rPr>
          <w:rStyle w:val="Hyperlink.10"/>
          <w:rFonts w:ascii="Times New Roman" w:hAnsi="Times New Roman"/>
          <w:sz w:val="24"/>
          <w:szCs w:val="24"/>
          <w:rtl w:val="0"/>
          <w:lang w:val="en-US"/>
        </w:rPr>
        <w:t xml:space="preserve">, especially when combined with </w:t>
      </w:r>
      <w:r>
        <w:rPr>
          <w:rStyle w:val="None"/>
          <w:rFonts w:ascii="Times New Roman" w:hAnsi="Times New Roman"/>
          <w:i w:val="1"/>
          <w:iCs w:val="1"/>
          <w:sz w:val="24"/>
          <w:szCs w:val="24"/>
          <w:rtl w:val="0"/>
          <w:lang w:val="en-US"/>
        </w:rPr>
        <w:t>Social Science Research</w:t>
      </w:r>
      <w:r>
        <w:rPr>
          <w:rStyle w:val="Hyperlink.10"/>
          <w:rFonts w:ascii="Times New Roman" w:hAnsi="Times New Roman"/>
          <w:sz w:val="24"/>
          <w:szCs w:val="24"/>
          <w:rtl w:val="0"/>
          <w:lang w:val="en-US"/>
        </w:rPr>
        <w:t xml:space="preserve">. Some of these jobs, e.g., the new title of </w:t>
      </w:r>
      <w:r>
        <w:rPr>
          <w:rStyle w:val="None"/>
          <w:rFonts w:ascii="Times New Roman" w:hAnsi="Times New Roman"/>
          <w:i w:val="1"/>
          <w:iCs w:val="1"/>
          <w:sz w:val="24"/>
          <w:szCs w:val="24"/>
          <w:rtl w:val="0"/>
          <w:lang w:val="it-IT"/>
        </w:rPr>
        <w:t>Data Scientist</w:t>
      </w:r>
      <w:r>
        <w:rPr>
          <w:rStyle w:val="Hyperlink.10"/>
          <w:rFonts w:ascii="Times New Roman" w:hAnsi="Times New Roman"/>
          <w:sz w:val="24"/>
          <w:szCs w:val="24"/>
          <w:rtl w:val="0"/>
          <w:lang w:val="en-US"/>
        </w:rPr>
        <w:t xml:space="preserve">, require practitioners to determine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the link between research investments and innovation;</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as described in the book </w:t>
      </w:r>
      <w:r>
        <w:rPr>
          <w:rStyle w:val="None"/>
          <w:rFonts w:ascii="Times New Roman" w:hAnsi="Times New Roman"/>
          <w:i w:val="1"/>
          <w:iCs w:val="1"/>
          <w:sz w:val="24"/>
          <w:szCs w:val="24"/>
          <w:rtl w:val="0"/>
          <w:lang w:val="en-US"/>
        </w:rPr>
        <w:t>Big Data and Social Science: A Practical Guide to Methods and Tools</w:t>
      </w:r>
      <w:r>
        <w:rPr>
          <w:rStyle w:val="Hyperlink.10"/>
          <w:rFonts w:ascii="Times New Roman" w:hAnsi="Times New Roman"/>
          <w:sz w:val="24"/>
          <w:szCs w:val="24"/>
          <w:rtl w:val="0"/>
          <w:lang w:val="en-US"/>
        </w:rPr>
        <w:t xml:space="preserve"> (Foster et al. 2016),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social scientists have been addressing using big data techniques</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w:t>
      </w:r>
      <w:r>
        <w:rPr>
          <w:rStyle w:val="None"/>
          <w:rFonts w:ascii="Times New Roman" w:cs="Times New Roman" w:hAnsi="Times New Roman" w:eastAsia="Times New Roman"/>
          <w:sz w:val="24"/>
          <w:szCs w:val="24"/>
          <w:vertAlign w:val="superscript"/>
          <w:lang w:val="en-US"/>
        </w:rPr>
        <w:footnoteReference w:id="9"/>
      </w:r>
    </w:p>
    <w:p>
      <w:pPr>
        <w:pStyle w:val="Body A"/>
        <w:rPr>
          <w:rStyle w:val="Hyperlink.8"/>
        </w:rPr>
      </w:pPr>
      <w:r>
        <w:rPr>
          <w:rStyle w:val="Hyperlink.10"/>
          <w:rFonts w:ascii="Times New Roman" w:hAnsi="Times New Roman"/>
          <w:sz w:val="24"/>
          <w:szCs w:val="24"/>
          <w:rtl w:val="0"/>
          <w:lang w:val="en-US"/>
        </w:rPr>
        <w:t xml:space="preserve">Surveys indicate that Data Analytics has become one of the most sought-after internship positions and demand is increasing. This is shown in surveys, e.g., the </w:t>
      </w:r>
      <w:r>
        <w:rPr>
          <w:rStyle w:val="Hyperlink.6"/>
          <w:rFonts w:ascii="Times New Roman" w:cs="Times New Roman" w:hAnsi="Times New Roman" w:eastAsia="Times New Roman"/>
          <w:i w:val="1"/>
          <w:iCs w:val="1"/>
          <w:color w:val="0563c1"/>
          <w:sz w:val="24"/>
          <w:szCs w:val="24"/>
          <w:u w:val="single" w:color="0563c1"/>
          <w:lang w:val="en-US"/>
        </w:rPr>
        <w:fldChar w:fldCharType="begin" w:fldLock="0"/>
      </w:r>
      <w:r>
        <w:rPr>
          <w:rStyle w:val="Hyperlink.6"/>
          <w:rFonts w:ascii="Times New Roman" w:cs="Times New Roman" w:hAnsi="Times New Roman" w:eastAsia="Times New Roman"/>
          <w:i w:val="1"/>
          <w:iCs w:val="1"/>
          <w:color w:val="0563c1"/>
          <w:sz w:val="24"/>
          <w:szCs w:val="24"/>
          <w:u w:val="single" w:color="0563c1"/>
          <w:lang w:val="en-US"/>
        </w:rPr>
        <w:instrText xml:space="preserve"> HYPERLINK "https://home.kpmg.com/xx/en/home/insights/2016/05/harvey-nash-kpmg-cio-survey-2016.html"</w:instrText>
      </w:r>
      <w:r>
        <w:rPr>
          <w:rStyle w:val="Hyperlink.6"/>
          <w:rFonts w:ascii="Times New Roman" w:cs="Times New Roman" w:hAnsi="Times New Roman" w:eastAsia="Times New Roman"/>
          <w:i w:val="1"/>
          <w:iCs w:val="1"/>
          <w:color w:val="0563c1"/>
          <w:sz w:val="24"/>
          <w:szCs w:val="24"/>
          <w:u w:val="single" w:color="0563c1"/>
          <w:lang w:val="en-US"/>
        </w:rPr>
        <w:fldChar w:fldCharType="separate" w:fldLock="0"/>
      </w:r>
      <w:r>
        <w:rPr>
          <w:rStyle w:val="Hyperlink.6"/>
          <w:rFonts w:ascii="Times New Roman" w:hAnsi="Times New Roman"/>
          <w:i w:val="1"/>
          <w:iCs w:val="1"/>
          <w:color w:val="0563c1"/>
          <w:sz w:val="24"/>
          <w:szCs w:val="24"/>
          <w:u w:val="single" w:color="0563c1"/>
          <w:rtl w:val="0"/>
          <w:lang w:val="en-US"/>
        </w:rPr>
        <w:t>2016 Harvey Nash/KPMG CIO</w:t>
      </w:r>
      <w:r>
        <w:rPr/>
        <w:fldChar w:fldCharType="end" w:fldLock="0"/>
      </w:r>
      <w:r>
        <w:rPr>
          <w:rStyle w:val="Hyperlink.6"/>
          <w:rFonts w:ascii="Times New Roman" w:cs="Times New Roman" w:hAnsi="Times New Roman" w:eastAsia="Times New Roman"/>
          <w:i w:val="1"/>
          <w:iCs w:val="1"/>
          <w:color w:val="0563c1"/>
          <w:sz w:val="24"/>
          <w:szCs w:val="24"/>
          <w:u w:val="single" w:color="0563c1"/>
          <w:lang w:val="en-US"/>
        </w:rPr>
        <w:fldChar w:fldCharType="begin" w:fldLock="0"/>
      </w:r>
      <w:r>
        <w:rPr>
          <w:rStyle w:val="Hyperlink.6"/>
          <w:rFonts w:ascii="Times New Roman" w:cs="Times New Roman" w:hAnsi="Times New Roman" w:eastAsia="Times New Roman"/>
          <w:i w:val="1"/>
          <w:iCs w:val="1"/>
          <w:color w:val="0563c1"/>
          <w:sz w:val="24"/>
          <w:szCs w:val="24"/>
          <w:u w:val="single" w:color="0563c1"/>
          <w:lang w:val="en-US"/>
        </w:rPr>
        <w:instrText xml:space="preserve"> HYPERLINK "https://home.kpmg.com/xx/en/home/insights/2016/05/harvey-nash-kpmg-cio-survey-2016.html"</w:instrText>
      </w:r>
      <w:r>
        <w:rPr>
          <w:rStyle w:val="Hyperlink.6"/>
          <w:rFonts w:ascii="Times New Roman" w:cs="Times New Roman" w:hAnsi="Times New Roman" w:eastAsia="Times New Roman"/>
          <w:i w:val="1"/>
          <w:iCs w:val="1"/>
          <w:color w:val="0563c1"/>
          <w:sz w:val="24"/>
          <w:szCs w:val="24"/>
          <w:u w:val="single" w:color="0563c1"/>
          <w:lang w:val="en-US"/>
        </w:rPr>
        <w:fldChar w:fldCharType="separate" w:fldLock="0"/>
      </w:r>
      <w:r>
        <w:rPr>
          <w:rStyle w:val="Hyperlink.6"/>
          <w:rFonts w:ascii="Times New Roman" w:hAnsi="Times New Roman"/>
          <w:i w:val="1"/>
          <w:iCs w:val="1"/>
          <w:color w:val="0563c1"/>
          <w:sz w:val="24"/>
          <w:szCs w:val="24"/>
          <w:u w:val="single" w:color="0563c1"/>
          <w:rtl w:val="0"/>
          <w:lang w:val="en-US"/>
        </w:rPr>
        <w:t xml:space="preserve"> Survey</w:t>
      </w:r>
      <w:r>
        <w:rPr/>
        <w:fldChar w:fldCharType="end" w:fldLock="0"/>
      </w:r>
      <w:r>
        <w:rPr>
          <w:rStyle w:val="Hyperlink.9"/>
          <w:rFonts w:ascii="Times New Roman" w:hAnsi="Times New Roman"/>
          <w:color w:val="0563c1"/>
          <w:sz w:val="24"/>
          <w:szCs w:val="24"/>
          <w:u w:val="single" w:color="0563c1"/>
          <w:rtl w:val="0"/>
          <w:lang w:val="en-US"/>
        </w:rPr>
        <w:t>,</w:t>
      </w:r>
      <w:r>
        <w:rPr>
          <w:rStyle w:val="Hyperlink.10"/>
          <w:rFonts w:ascii="Times New Roman" w:hAnsi="Times New Roman"/>
          <w:sz w:val="24"/>
          <w:szCs w:val="24"/>
          <w:rtl w:val="0"/>
          <w:lang w:val="en-US"/>
        </w:rPr>
        <w:t xml:space="preserve"> where an increase in demand for skilled professionals in Big Data is highlighted. We see that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data analysis remains (the) most in-demand skill for (the) second year in a row.</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The survey specifically posed the question: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which functions do you feel suffer from a skills shortage?</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Dr. Jonathan Mitchell stated that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nearly 40 per cent of IT leaders tell us that they suffer from skills shortfalls in this area. We think that big data and digital are closely entwined. As organizations increasingly use digital platforms to reach their customers in new ways, data volumes are rising at a spectacular pace. We think that those who understand what they need to collect and what they should do with this data are going to be the big winners in the years ahead</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"https://home.kpmg.com/xx/en/home/insights/2016/05/harvey-nash-kpmg-cio-survey-2016.html"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2016 Harvey Nash/KPMG CIO</w:t>
      </w:r>
      <w:r>
        <w:rPr/>
        <w:fldChar w:fldCharType="end" w:fldLock="0"/>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"https://home.kpmg.com/xx/en/home/insights/2016/05/harvey-nash-kpmg-cio-survey-2016.html"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 xml:space="preserve"> Survey</w:t>
      </w:r>
      <w:r>
        <w:rPr/>
        <w:fldChar w:fldCharType="end" w:fldLock="0"/>
      </w:r>
      <w:r>
        <w:rPr>
          <w:rStyle w:val="None"/>
          <w:rFonts w:ascii="Times New Roman" w:hAnsi="Times New Roman"/>
          <w:sz w:val="24"/>
          <w:szCs w:val="24"/>
          <w:rtl w:val="0"/>
          <w:lang w:val="fr-FR"/>
        </w:rPr>
        <w:t xml:space="preserve">, page 7). </w:t>
      </w:r>
    </w:p>
    <w:p>
      <w:pPr>
        <w:pStyle w:val="Body A"/>
        <w:spacing w:before="360"/>
        <w:ind w:left="144" w:hanging="144"/>
        <w:jc w:val="both"/>
        <w:rPr>
          <w:rStyle w:val="None"/>
          <w:rFonts w:ascii="Times New Roman" w:cs="Times New Roman" w:hAnsi="Times New Roman" w:eastAsia="Times New Roman"/>
          <w:b w:val="1"/>
          <w:bCs w:val="1"/>
          <w:sz w:val="24"/>
          <w:szCs w:val="24"/>
        </w:rPr>
      </w:pPr>
      <w:r>
        <w:rPr>
          <w:rStyle w:val="Hyperlink.10"/>
          <w:rFonts w:ascii="Times New Roman" w:cs="Times New Roman" w:hAnsi="Times New Roman" w:eastAsia="Times New Roman"/>
          <w:sz w:val="24"/>
          <w:szCs w:val="24"/>
          <w:lang w:val="en-US"/>
        </w:rPr>
        <w:tab/>
      </w:r>
      <w:r>
        <w:rPr>
          <w:rStyle w:val="None"/>
          <w:rFonts w:ascii="Times New Roman" w:hAnsi="Times New Roman"/>
          <w:b w:val="1"/>
          <w:bCs w:val="1"/>
          <w:sz w:val="24"/>
          <w:szCs w:val="24"/>
          <w:rtl w:val="0"/>
          <w:lang w:val="de-DE"/>
        </w:rPr>
        <w:t xml:space="preserve">Full Time Positions in Data Analytics </w:t>
      </w:r>
    </w:p>
    <w:p>
      <w:pPr>
        <w:pStyle w:val="Body A"/>
        <w:rPr>
          <w:rStyle w:val="Hyperlink.8"/>
        </w:rPr>
      </w:pPr>
      <w:r>
        <w:rPr>
          <w:rStyle w:val="Hyperlink.8"/>
          <w:rtl w:val="0"/>
        </w:rPr>
        <w:t xml:space="preserve">Full time jobs, as well as internships, in </w:t>
      </w:r>
      <w:r>
        <w:rPr>
          <w:rStyle w:val="None"/>
          <w:rFonts w:ascii="Times New Roman" w:hAnsi="Times New Roman"/>
          <w:i w:val="1"/>
          <w:iCs w:val="1"/>
          <w:sz w:val="24"/>
          <w:szCs w:val="24"/>
          <w:rtl w:val="0"/>
          <w:lang w:val="en-US"/>
        </w:rPr>
        <w:t>Applied Data Science</w:t>
      </w:r>
      <w:r>
        <w:rPr>
          <w:rStyle w:val="Hyperlink.8"/>
          <w:rtl w:val="0"/>
        </w:rPr>
        <w:t xml:space="preserve">, </w:t>
      </w:r>
      <w:r>
        <w:rPr>
          <w:rStyle w:val="None"/>
          <w:rFonts w:ascii="Times New Roman" w:hAnsi="Times New Roman"/>
          <w:i w:val="1"/>
          <w:iCs w:val="1"/>
          <w:sz w:val="24"/>
          <w:szCs w:val="24"/>
          <w:rtl w:val="0"/>
          <w:lang w:val="en-US"/>
        </w:rPr>
        <w:t>Data Science, Survey Science, and Data Research</w:t>
      </w:r>
      <w:r>
        <w:rPr>
          <w:rStyle w:val="Hyperlink.8"/>
          <w:rtl w:val="0"/>
        </w:rPr>
        <w:t xml:space="preserve"> are frequently listed on many websites including the job search engines, e.g., Indeed, CareerBuilder, Burning-glass, etc.; school job search site, e.g., </w:t>
      </w:r>
      <w:r>
        <w:rPr>
          <w:rStyle w:val="Hyperlink.0"/>
        </w:rPr>
        <w:fldChar w:fldCharType="begin" w:fldLock="0"/>
      </w:r>
      <w:r>
        <w:rPr>
          <w:rStyle w:val="Hyperlink.0"/>
        </w:rPr>
        <w:instrText xml:space="preserve"> HYPERLINK "http://asccareerservices.osu.edu/futurelink/student"</w:instrText>
      </w:r>
      <w:r>
        <w:rPr>
          <w:rStyle w:val="Hyperlink.0"/>
        </w:rPr>
        <w:fldChar w:fldCharType="separate" w:fldLock="0"/>
      </w:r>
      <w:r>
        <w:rPr>
          <w:rStyle w:val="Hyperlink.0"/>
          <w:rtl w:val="0"/>
        </w:rPr>
        <w:t>FutureLink</w:t>
      </w:r>
      <w:r>
        <w:rPr/>
        <w:fldChar w:fldCharType="end" w:fldLock="0"/>
      </w:r>
      <w:r>
        <w:rPr>
          <w:rStyle w:val="Hyperlink.8"/>
          <w:rtl w:val="0"/>
        </w:rPr>
        <w:t>, and company websites, e.g., CIVIS Analytics, are also good sources.</w:t>
      </w:r>
      <w:r>
        <w:rPr>
          <w:rStyle w:val="None"/>
          <w:rFonts w:ascii="Times New Roman" w:cs="Times New Roman" w:hAnsi="Times New Roman" w:eastAsia="Times New Roman"/>
          <w:sz w:val="24"/>
          <w:szCs w:val="24"/>
          <w:vertAlign w:val="superscript"/>
        </w:rPr>
        <w:footnoteReference w:id="10"/>
      </w:r>
      <w:r>
        <w:rPr>
          <w:rStyle w:val="Hyperlink.8"/>
          <w:rtl w:val="0"/>
        </w:rPr>
        <w:t xml:space="preserve">  </w:t>
      </w:r>
    </w:p>
    <w:p>
      <w:pPr>
        <w:pStyle w:val="Body A"/>
        <w:rPr>
          <w:rStyle w:val="None"/>
          <w:rFonts w:ascii="Times New Roman" w:cs="Times New Roman" w:hAnsi="Times New Roman" w:eastAsia="Times New Roman"/>
          <w:b w:val="1"/>
          <w:bCs w:val="1"/>
          <w:sz w:val="24"/>
          <w:szCs w:val="24"/>
        </w:rPr>
      </w:pPr>
      <w:r>
        <w:rPr>
          <w:rStyle w:val="Hyperlink.10"/>
          <w:rFonts w:ascii="Times New Roman" w:hAnsi="Times New Roman"/>
          <w:sz w:val="24"/>
          <w:szCs w:val="24"/>
          <w:rtl w:val="0"/>
          <w:lang w:val="en-US"/>
        </w:rPr>
        <w:t>Companies may also offer full time jobs to students with Bachelor</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degrees in a wide variety of areas including economics, sociology, political science or other social science fields. For example, </w:t>
      </w:r>
      <w:r>
        <w:rPr>
          <w:rStyle w:val="Hyperlink.10"/>
          <w:rFonts w:ascii="Times New Roman" w:hAnsi="Times New Roman" w:hint="default"/>
          <w:sz w:val="24"/>
          <w:szCs w:val="24"/>
          <w:rtl w:val="0"/>
          <w:lang w:val="en-US"/>
        </w:rPr>
        <w:t>“</w:t>
      </w:r>
      <w:r>
        <w:rPr>
          <w:rStyle w:val="None"/>
          <w:rFonts w:ascii="Times New Roman" w:hAnsi="Times New Roman"/>
          <w:spacing w:val="2"/>
          <w:sz w:val="24"/>
          <w:szCs w:val="24"/>
          <w:rtl w:val="0"/>
          <w:lang w:val="en-US"/>
        </w:rPr>
        <w:t xml:space="preserve">New Graduate </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it-IT"/>
        </w:rPr>
        <w:t>Social Scientist</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 xml:space="preserve">or </w:t>
      </w:r>
      <w:r>
        <w:rPr>
          <w:rStyle w:val="None"/>
          <w:rFonts w:ascii="Times New Roman" w:hAnsi="Times New Roman" w:hint="default"/>
          <w:spacing w:val="2"/>
          <w:sz w:val="24"/>
          <w:szCs w:val="24"/>
          <w:rtl w:val="0"/>
          <w:lang w:val="en-US"/>
        </w:rPr>
        <w:t>“</w:t>
      </w:r>
      <w:r>
        <w:rPr>
          <w:rStyle w:val="None"/>
          <w:rFonts w:ascii="Times New Roman" w:hAnsi="Times New Roman"/>
          <w:spacing w:val="2"/>
          <w:sz w:val="24"/>
          <w:szCs w:val="24"/>
          <w:rtl w:val="0"/>
          <w:lang w:val="en-US"/>
        </w:rPr>
        <w:t>Social Science Analyst</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positions are posted at CIVIS Analytics.</w:t>
      </w:r>
      <w:r>
        <w:rPr>
          <w:rStyle w:val="None"/>
          <w:rFonts w:ascii="Times New Roman" w:cs="Times New Roman" w:hAnsi="Times New Roman" w:eastAsia="Times New Roman"/>
          <w:spacing w:val="2"/>
          <w:sz w:val="24"/>
          <w:szCs w:val="24"/>
          <w:vertAlign w:val="superscript"/>
          <w:lang w:val="en-US"/>
        </w:rPr>
        <w:footnoteReference w:id="11"/>
      </w:r>
      <w:r>
        <w:rPr>
          <w:rStyle w:val="None"/>
          <w:rFonts w:ascii="Times New Roman" w:hAnsi="Times New Roman"/>
          <w:spacing w:val="2"/>
          <w:sz w:val="24"/>
          <w:szCs w:val="24"/>
          <w:rtl w:val="0"/>
          <w:lang w:val="en-US"/>
        </w:rPr>
        <w:t xml:space="preserve"> Summary information about this position is shown in </w:t>
      </w:r>
      <w:r>
        <w:rPr>
          <w:rStyle w:val="None"/>
          <w:rFonts w:ascii="Times New Roman" w:hAnsi="Times New Roman"/>
          <w:i w:val="1"/>
          <w:iCs w:val="1"/>
          <w:spacing w:val="2"/>
          <w:sz w:val="24"/>
          <w:szCs w:val="24"/>
          <w:rtl w:val="0"/>
          <w:lang w:val="fr-FR"/>
        </w:rPr>
        <w:t>Table 1</w:t>
      </w:r>
      <w:r>
        <w:rPr>
          <w:rStyle w:val="None"/>
          <w:rFonts w:ascii="Times New Roman" w:hAnsi="Times New Roman"/>
          <w:spacing w:val="2"/>
          <w:sz w:val="24"/>
          <w:szCs w:val="24"/>
          <w:rtl w:val="0"/>
          <w:lang w:val="en-US"/>
        </w:rPr>
        <w:t xml:space="preserve"> and the full ad is shown in </w:t>
      </w:r>
      <w:r>
        <w:rPr>
          <w:rStyle w:val="None"/>
          <w:rFonts w:ascii="Times New Roman" w:hAnsi="Times New Roman"/>
          <w:i w:val="1"/>
          <w:iCs w:val="1"/>
          <w:spacing w:val="2"/>
          <w:sz w:val="24"/>
          <w:szCs w:val="24"/>
          <w:rtl w:val="0"/>
          <w:lang w:val="da-DK"/>
        </w:rPr>
        <w:t>Appendix 4</w:t>
      </w:r>
      <w:r>
        <w:rPr>
          <w:rStyle w:val="Hyperlink.10"/>
          <w:rFonts w:ascii="Times New Roman" w:hAnsi="Times New Roman"/>
          <w:sz w:val="24"/>
          <w:szCs w:val="24"/>
          <w:rtl w:val="0"/>
          <w:lang w:val="en-US"/>
        </w:rPr>
        <w:t xml:space="preserve">. Other companies are also hiring Data Analysts in specific areas, e.g., Economics, Environmental Studies, and Healthcare (see </w:t>
      </w:r>
      <w:r>
        <w:rPr>
          <w:rStyle w:val="None"/>
          <w:rFonts w:ascii="Times New Roman" w:hAnsi="Times New Roman"/>
          <w:i w:val="1"/>
          <w:iCs w:val="1"/>
          <w:sz w:val="24"/>
          <w:szCs w:val="24"/>
          <w:rtl w:val="0"/>
          <w:lang w:val="fr-FR"/>
        </w:rPr>
        <w:t>Table 1</w:t>
      </w:r>
      <w:r>
        <w:rPr>
          <w:rStyle w:val="Hyperlink.10"/>
          <w:rFonts w:ascii="Times New Roman" w:hAnsi="Times New Roman"/>
          <w:sz w:val="24"/>
          <w:szCs w:val="24"/>
          <w:rtl w:val="0"/>
          <w:lang w:val="en-US"/>
        </w:rPr>
        <w:t xml:space="preserve"> for details). </w:t>
      </w: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rtl w:val="0"/>
          <w:lang w:val="fr-FR"/>
        </w:rPr>
        <w:t xml:space="preserve">Table 1: </w:t>
      </w:r>
      <w:r>
        <w:rPr>
          <w:rStyle w:val="None"/>
          <w:rFonts w:ascii="Times New Roman" w:hAnsi="Times New Roman"/>
          <w:b w:val="1"/>
          <w:bCs w:val="1"/>
          <w:spacing w:val="2"/>
          <w:sz w:val="24"/>
          <w:szCs w:val="24"/>
          <w:rtl w:val="0"/>
          <w:lang w:val="en-US"/>
        </w:rPr>
        <w:t>Full Time positions in Data Scientist and Social Science/Economics</w:t>
      </w:r>
    </w:p>
    <w:tbl>
      <w:tblPr>
        <w:tblW w:w="872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4"/>
        <w:gridCol w:w="2701"/>
        <w:gridCol w:w="3060"/>
        <w:gridCol w:w="1260"/>
      </w:tblGrid>
      <w:tr>
        <w:tblPrEx>
          <w:shd w:val="clear" w:color="auto" w:fill="cdd4e9"/>
        </w:tblPrEx>
        <w:trPr>
          <w:trHeight w:val="653"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Job Title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Requirement in Degree/Major</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Job Description/ Big Data Component</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Employer</w:t>
            </w:r>
          </w:p>
        </w:tc>
      </w:tr>
      <w:tr>
        <w:tblPrEx>
          <w:shd w:val="clear" w:color="auto" w:fill="cdd4e9"/>
        </w:tblPrEx>
        <w:trPr>
          <w:trHeight w:val="3058"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Data Scientist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Economist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Bachelor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degree in economics</w:t>
            </w:r>
            <w:r>
              <w:rPr>
                <w:rStyle w:val="None"/>
                <w:rFonts w:ascii="Times New Roman" w:hAnsi="Times New Roman"/>
                <w:sz w:val="24"/>
                <w:szCs w:val="24"/>
                <w:rtl w:val="0"/>
                <w:lang w:val="en-US"/>
              </w:rPr>
              <w:t>, applied mathematics, or statistics, computer science, including some training in microeconomics, econometrics, statistics, advanced mathematics.</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Work on research projects applying data science, data engineering and econometric skills to policy questions which incorporate Behavioral Economics, Public Economics, Education, Health and Industrial Organization</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The Rhode Island Innovative Policy Lab (RIIPL)</w:t>
            </w:r>
          </w:p>
        </w:tc>
      </w:tr>
      <w:tr>
        <w:tblPrEx>
          <w:shd w:val="clear" w:color="auto" w:fill="cdd4e9"/>
        </w:tblPrEx>
        <w:trPr>
          <w:trHeight w:val="620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 xml:space="preserve">New Graduate </w:t>
            </w:r>
            <w:r>
              <w:rPr>
                <w:rStyle w:val="None"/>
                <w:rFonts w:ascii="Times New Roman" w:hAnsi="Times New Roman" w:hint="default"/>
                <w:spacing w:val="2"/>
                <w:sz w:val="24"/>
                <w:szCs w:val="24"/>
                <w:rtl w:val="0"/>
                <w:lang w:val="en-US"/>
              </w:rPr>
              <w:t xml:space="preserve">– </w:t>
            </w:r>
            <w:r>
              <w:rPr>
                <w:rStyle w:val="None"/>
                <w:rFonts w:ascii="Times New Roman" w:hAnsi="Times New Roman"/>
                <w:spacing w:val="2"/>
                <w:sz w:val="24"/>
                <w:szCs w:val="24"/>
                <w:rtl w:val="0"/>
                <w:lang w:val="en-US"/>
              </w:rPr>
              <w:t>Social Scientist (</w:t>
            </w:r>
            <w:r>
              <w:rPr>
                <w:rStyle w:val="None"/>
                <w:rFonts w:ascii="Times New Roman" w:hAnsi="Times New Roman"/>
                <w:sz w:val="24"/>
                <w:szCs w:val="24"/>
                <w:rtl w:val="0"/>
                <w:lang w:val="en-US"/>
              </w:rPr>
              <w:t>social science analyst)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survey methods, statistics,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political science, sociology, or another social science field required.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Report to a senior social scientist; help designing research projects; manage research execution; report on results, and support R&amp;D initiatives. </w:t>
            </w:r>
          </w:p>
          <w:p>
            <w:pPr>
              <w:pStyle w:val="Body A"/>
              <w:bidi w:val="0"/>
              <w:spacing w:before="12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Support key research deliverables (large research studies, white papers, case studies, presentations and webinars, guidebooks, templates, roundtable discussions, or custom, in-bound research requests). </w:t>
            </w:r>
          </w:p>
          <w:p>
            <w:pPr>
              <w:pStyle w:val="Body A"/>
              <w:bidi w:val="0"/>
              <w:spacing w:before="120"/>
              <w:ind w:left="0" w:right="0" w:firstLine="0"/>
              <w:jc w:val="left"/>
              <w:rPr>
                <w:rtl w:val="0"/>
              </w:rPr>
            </w:pPr>
            <w:r>
              <w:rPr>
                <w:rStyle w:val="None"/>
                <w:rFonts w:ascii="Times New Roman" w:hAnsi="Times New Roman"/>
                <w:sz w:val="24"/>
                <w:szCs w:val="24"/>
                <w:rtl w:val="0"/>
                <w:lang w:val="en-US"/>
              </w:rPr>
              <w:t>Contribute to the day to day management of a large survey panel.</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4621"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Applied Data Scientist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degree in an analytical subject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political science, physics, statistics, math, etc.)</w:t>
            </w:r>
            <w:r>
              <w:rPr>
                <w:rStyle w:val="None"/>
                <w:rFonts w:ascii="Times New Roman" w:hAnsi="Times New Roman" w:hint="default"/>
                <w:sz w:val="24"/>
                <w:szCs w:val="24"/>
                <w:rtl w:val="0"/>
                <w:lang w:val="en-US"/>
              </w:rPr>
              <w:t>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Collaborate with clients, Civis Analytics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R&amp;D and Technology teams, and managers to leverage cutting-edge statistical techniques;</w:t>
            </w:r>
          </w:p>
          <w:p>
            <w:pPr>
              <w:pStyle w:val="Body A"/>
              <w:bidi w:val="0"/>
              <w:spacing w:before="120"/>
              <w:ind w:left="0" w:right="0" w:firstLine="0"/>
              <w:jc w:val="left"/>
              <w:rPr>
                <w:rtl w:val="0"/>
              </w:rPr>
            </w:pPr>
            <w:r>
              <w:rPr>
                <w:rStyle w:val="None"/>
                <w:rFonts w:ascii="Times New Roman" w:hAnsi="Times New Roman"/>
                <w:sz w:val="24"/>
                <w:szCs w:val="24"/>
                <w:rtl w:val="0"/>
                <w:lang w:val="en-US"/>
              </w:rPr>
              <w:t>Structure hard problems, analyze large datasets, build predictive models, collaborate in cross-functional teams, create client materials, and deliver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168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Scientist - R&amp;D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Develop the fundamental data science methods, techniques, and best practices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168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New Graduate - Data Scientist (full time)</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degree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xml:space="preserve"> physics or other quantitative field</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Contribute to research goals of developing new methodological approaches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714"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Science Analyst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Diverse backgrounds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roster includes physicists, </w:t>
            </w:r>
            <w:r>
              <w:rPr>
                <w:rStyle w:val="None"/>
                <w:rFonts w:ascii="Times New Roman" w:hAnsi="Times New Roman"/>
                <w:b w:val="1"/>
                <w:bCs w:val="1"/>
                <w:sz w:val="24"/>
                <w:szCs w:val="24"/>
                <w:rtl w:val="0"/>
                <w:lang w:val="en-US"/>
              </w:rPr>
              <w:t>economists</w:t>
            </w:r>
            <w:r>
              <w:rPr>
                <w:rStyle w:val="None"/>
                <w:rFonts w:ascii="Times New Roman" w:hAnsi="Times New Roman"/>
                <w:sz w:val="24"/>
                <w:szCs w:val="24"/>
                <w:rtl w:val="0"/>
                <w:lang w:val="en-US"/>
              </w:rPr>
              <w:t xml:space="preserve">, computer scientists, mathematicians, computational linguists, psychologists, and more.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Build predictive models utilizing both statistical methods and machine learning techniques; Extract, clean, and manipulate large datasets model building; Communicate insights from quantitative analyses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AIG</w:t>
            </w:r>
          </w:p>
        </w:tc>
      </w:tr>
      <w:tr>
        <w:tblPrEx>
          <w:shd w:val="clear" w:color="auto" w:fill="cdd4e9"/>
        </w:tblPrEx>
        <w:trPr>
          <w:trHeight w:val="600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Environmental Scientist</w:t>
            </w:r>
            <w:r>
              <w:rPr>
                <w:rStyle w:val="None"/>
                <w:rFonts w:ascii="Times New Roman" w:hAnsi="Times New Roman" w:hint="default"/>
                <w:sz w:val="24"/>
                <w:szCs w:val="24"/>
                <w:rtl w:val="0"/>
                <w:lang w:val="en-US"/>
              </w:rPr>
              <w:t> </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Bachelor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degree in Environmental Studies or closely related field.</w:t>
            </w:r>
            <w:r>
              <w:rPr>
                <w:rStyle w:val="None"/>
                <w:rFonts w:ascii="Times New Roman" w:hAnsi="Times New Roman" w:hint="default"/>
                <w:sz w:val="24"/>
                <w:szCs w:val="24"/>
                <w:rtl w:val="0"/>
                <w:lang w:val="en-US"/>
              </w:rPr>
              <w:t> </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Work on a wide variety of environmental compliance projects as they relate to hazardous materials, stormwater and water resources, solid waste, air emissions, petroleum, oils and lubricants and NEPA on a military installation. </w:t>
            </w:r>
          </w:p>
          <w:p>
            <w:pPr>
              <w:pStyle w:val="Body A"/>
              <w:bidi w:val="0"/>
              <w:spacing w:before="120"/>
              <w:ind w:left="0" w:right="0" w:firstLine="0"/>
              <w:jc w:val="left"/>
              <w:rPr>
                <w:rtl w:val="0"/>
              </w:rPr>
            </w:pPr>
            <w:r>
              <w:rPr>
                <w:rStyle w:val="None"/>
                <w:rFonts w:ascii="Times New Roman" w:hAnsi="Times New Roman"/>
                <w:sz w:val="24"/>
                <w:szCs w:val="24"/>
                <w:rtl w:val="0"/>
                <w:lang w:val="en-US"/>
              </w:rPr>
              <w:t>Work under the supervision of mid-level and senior environmental scientists and engineers, will be responsible for gathering data necessary to complete compliance reports, plans and environmental permits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HDR</w:t>
            </w:r>
          </w:p>
        </w:tc>
      </w:tr>
      <w:tr>
        <w:tblPrEx>
          <w:shd w:val="clear" w:color="auto" w:fill="cdd4e9"/>
        </w:tblPrEx>
        <w:trPr>
          <w:trHeight w:val="3745" w:hRule="atLeast"/>
        </w:trPr>
        <w:tc>
          <w:tcPr>
            <w:tcW w:type="dxa" w:w="17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Healthcare Data Analyst</w:t>
            </w:r>
          </w:p>
        </w:tc>
        <w:tc>
          <w:tcPr>
            <w:tcW w:type="dxa" w:w="2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Bachelor's degree (BA or BS) in Statistics, Biostatistics, Epidemiology, Public Health,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Mathematics, Engineering, Computer Science etc.</w:t>
            </w:r>
          </w:p>
        </w:tc>
        <w:tc>
          <w:tcPr>
            <w:tcW w:type="dxa" w:w="30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Perform study design, data analysis, and report preparation. </w:t>
            </w:r>
            <w:r>
              <w:rPr>
                <w:rStyle w:val="None"/>
                <w:rFonts w:ascii="Times New Roman" w:hAnsi="Times New Roman" w:hint="default"/>
                <w:sz w:val="24"/>
                <w:szCs w:val="24"/>
                <w:rtl w:val="0"/>
                <w:lang w:val="en-US"/>
              </w:rPr>
              <w:t> </w:t>
            </w:r>
            <w:r>
              <w:rPr>
                <w:rStyle w:val="None"/>
                <w:rFonts w:ascii="Times New Roman" w:hAnsi="Times New Roman"/>
                <w:sz w:val="24"/>
                <w:szCs w:val="24"/>
                <w:rtl w:val="0"/>
                <w:lang w:val="en-US"/>
              </w:rPr>
              <w:t xml:space="preserve">Studies originate from preliminary data analysis (trends), literature review, experience and expertise of the team, and mandated projects. </w:t>
            </w:r>
            <w:r>
              <w:rPr>
                <w:rStyle w:val="None"/>
                <w:rFonts w:ascii="Times New Roman" w:hAnsi="Times New Roman" w:hint="default"/>
                <w:sz w:val="24"/>
                <w:szCs w:val="24"/>
                <w:rtl w:val="0"/>
                <w:lang w:val="en-US"/>
              </w:rPr>
              <w:t> </w:t>
            </w:r>
            <w:r>
              <w:rPr>
                <w:rStyle w:val="None"/>
                <w:rFonts w:ascii="Times New Roman" w:hAnsi="Times New Roman"/>
                <w:sz w:val="24"/>
                <w:szCs w:val="24"/>
                <w:rtl w:val="0"/>
                <w:lang w:val="en-US"/>
              </w:rPr>
              <w:t>Data analysis, including data preparation and presentation of findings is performed.</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Health Integrity</w:t>
            </w: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u w:val="single"/>
        </w:rPr>
      </w:pPr>
    </w:p>
    <w:p>
      <w:pPr>
        <w:pStyle w:val="Body A"/>
        <w:widowControl w:val="0"/>
        <w:spacing w:line="240" w:lineRule="auto"/>
        <w:jc w:val="both"/>
        <w:rPr>
          <w:rStyle w:val="None"/>
          <w:rFonts w:ascii="Times New Roman" w:cs="Times New Roman" w:hAnsi="Times New Roman" w:eastAsia="Times New Roman"/>
          <w:b w:val="1"/>
          <w:bCs w:val="1"/>
          <w:sz w:val="24"/>
          <w:szCs w:val="24"/>
          <w:u w:val="single"/>
        </w:rPr>
      </w:pPr>
    </w:p>
    <w:p>
      <w:pPr>
        <w:pStyle w:val="Heading 2"/>
        <w:rPr>
          <w:rStyle w:val="None"/>
          <w:b w:val="0"/>
          <w:bCs w:val="0"/>
        </w:rPr>
      </w:pPr>
      <w:bookmarkStart w:name="_Toc5" w:id="14"/>
      <w:r>
        <w:rPr>
          <w:rFonts w:cs="Arial Unicode MS" w:eastAsia="Arial Unicode MS"/>
          <w:rtl w:val="0"/>
          <w:lang w:val="en-US"/>
        </w:rPr>
        <w:t xml:space="preserve">2.3 Data Analyst Salary </w:t>
      </w:r>
      <w:bookmarkEnd w:id="14"/>
    </w:p>
    <w:p>
      <w:pPr>
        <w:pStyle w:val="Body A"/>
        <w:spacing w:after="0"/>
        <w:rPr>
          <w:rStyle w:val="Hyperlink.8"/>
        </w:rPr>
      </w:pPr>
      <w:r>
        <w:rPr>
          <w:rStyle w:val="None"/>
          <w:rFonts w:ascii="Times New Roman" w:hAnsi="Times New Roman"/>
          <w:sz w:val="24"/>
          <w:szCs w:val="24"/>
          <w:rtl w:val="0"/>
          <w:lang w:val="de-DE"/>
        </w:rPr>
        <w:t>A Data Analyst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salary depends on the candidate</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skills, training, and job responsibilities. As listed in a study provided by </w:t>
      </w:r>
      <w:r>
        <w:rPr>
          <w:rStyle w:val="Hyperlink.10"/>
          <w:rFonts w:ascii="Times New Roman" w:hAnsi="Times New Roman" w:hint="default"/>
          <w:sz w:val="24"/>
          <w:szCs w:val="24"/>
          <w:rtl w:val="0"/>
          <w:lang w:val="en-US"/>
        </w:rPr>
        <w:t>“</w:t>
      </w:r>
      <w:r>
        <w:rPr>
          <w:rStyle w:val="None"/>
          <w:rFonts w:ascii="Times New Roman" w:hAnsi="Times New Roman"/>
          <w:sz w:val="24"/>
          <w:szCs w:val="24"/>
          <w:rtl w:val="0"/>
          <w:lang w:val="de-DE"/>
        </w:rPr>
        <w:t>MASTER</w:t>
      </w:r>
      <w:r>
        <w:rPr>
          <w:rStyle w:val="Hyperlink.10"/>
          <w:rFonts w:ascii="Times New Roman" w:hAnsi="Times New Roman" w:hint="default"/>
          <w:sz w:val="24"/>
          <w:szCs w:val="24"/>
          <w:rtl w:val="0"/>
          <w:lang w:val="en-US"/>
        </w:rPr>
        <w:t>’</w:t>
      </w:r>
      <w:r>
        <w:rPr>
          <w:rStyle w:val="None"/>
          <w:rFonts w:ascii="Times New Roman" w:hAnsi="Times New Roman"/>
          <w:sz w:val="24"/>
          <w:szCs w:val="24"/>
          <w:rtl w:val="0"/>
          <w:lang w:val="de-DE"/>
        </w:rPr>
        <w:t>S IN DATA SCIENCE</w:t>
      </w:r>
      <w:r>
        <w:rPr>
          <w:rStyle w:val="Hyperlink.10"/>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lang w:val="en-US"/>
        </w:rPr>
        <w:footnoteReference w:id="12"/>
      </w:r>
      <w:r>
        <w:rPr>
          <w:rStyle w:val="Hyperlink.10"/>
          <w:rFonts w:ascii="Times New Roman" w:hAnsi="Times New Roman"/>
          <w:sz w:val="24"/>
          <w:szCs w:val="24"/>
          <w:rtl w:val="0"/>
          <w:lang w:val="en-US"/>
        </w:rPr>
        <w:t xml:space="preserve">, the salary for an entry-level data analyst may range between $35,000 </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$45,000 per year. According to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"http://www.payscale.com/research/US/Job=Data_Analyst/Salary"</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PayScale</w:t>
      </w:r>
      <w:r>
        <w:rPr/>
        <w:fldChar w:fldCharType="end" w:fldLock="0"/>
      </w:r>
      <w:r>
        <w:rPr>
          <w:rStyle w:val="None"/>
          <w:rFonts w:ascii="Times New Roman" w:cs="Times New Roman" w:hAnsi="Times New Roman" w:eastAsia="Times New Roman"/>
          <w:sz w:val="24"/>
          <w:szCs w:val="24"/>
          <w:vertAlign w:val="superscript"/>
          <w:lang w:val="en-US"/>
        </w:rPr>
        <w:footnoteReference w:id="13"/>
      </w:r>
      <w:r>
        <w:rPr>
          <w:rStyle w:val="None"/>
          <w:rFonts w:ascii="Times New Roman" w:hAnsi="Times New Roman"/>
          <w:sz w:val="24"/>
          <w:szCs w:val="24"/>
          <w:rtl w:val="0"/>
          <w:lang w:val="de-DE"/>
        </w:rPr>
        <w:t>, a Data Analyst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median salary in 2018 is $61,879 per year. PayScale provides average salary based on city, experience, skills, and employer (see Table 2). For example, they estimate that a Data Analyst in New York earns, on average, $61,047 per year, and this is higher than some other cities, e.g., Chicago.</w:t>
      </w:r>
    </w:p>
    <w:p>
      <w:pPr>
        <w:pStyle w:val="Body A"/>
        <w:spacing w:after="0" w:line="240" w:lineRule="auto"/>
        <w:rPr>
          <w:rStyle w:val="None"/>
          <w:rFonts w:ascii="Times New Roman" w:cs="Times New Roman" w:hAnsi="Times New Roman" w:eastAsia="Times New Roman"/>
          <w:sz w:val="24"/>
          <w:szCs w:val="24"/>
        </w:rPr>
      </w:pPr>
    </w:p>
    <w:p>
      <w:pPr>
        <w:pStyle w:val="Body A"/>
        <w:spacing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Table 2. </w:t>
      </w:r>
      <w:r>
        <w:rPr>
          <w:rStyle w:val="Hyperlink.8"/>
          <w:rtl w:val="0"/>
          <w:lang w:val="en-US"/>
        </w:rPr>
        <w:t>Data Analyst Median Salary based on Experience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1"/>
        <w:gridCol w:w="2117"/>
        <w:gridCol w:w="1517"/>
        <w:gridCol w:w="1745"/>
      </w:tblGrid>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Annual Salary (Average)</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Entry Level</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Mid-career</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Experienced</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New York</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$61, 250</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$74, 254</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$79,976</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Chicago</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$55,903</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$68,252</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$72,000</w:t>
            </w:r>
          </w:p>
        </w:tc>
      </w:tr>
      <w:tr>
        <w:tblPrEx>
          <w:shd w:val="clear" w:color="auto" w:fill="cdd4e9"/>
        </w:tblPrEx>
        <w:trPr>
          <w:trHeight w:val="310" w:hRule="atLeast"/>
        </w:trPr>
        <w:tc>
          <w:tcPr>
            <w:tcW w:type="dxa" w:w="3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sz w:val="24"/>
                <w:szCs w:val="24"/>
                <w:rtl w:val="0"/>
                <w:lang w:val="en-US"/>
              </w:rPr>
              <w:t>Washington, DC</w:t>
            </w:r>
          </w:p>
        </w:tc>
        <w:tc>
          <w:tcPr>
            <w:tcW w:type="dxa" w:w="21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$59,782</w:t>
            </w:r>
          </w:p>
        </w:tc>
        <w:tc>
          <w:tcPr>
            <w:tcW w:type="dxa" w:w="15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$74,745</w:t>
            </w:r>
          </w:p>
        </w:tc>
        <w:tc>
          <w:tcPr>
            <w:tcW w:type="dxa" w:w="17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sz w:val="24"/>
                <w:szCs w:val="24"/>
                <w:rtl w:val="0"/>
                <w:lang w:val="en-US"/>
              </w:rPr>
              <w:t>$84,871</w:t>
            </w:r>
          </w:p>
        </w:tc>
      </w:tr>
    </w:tbl>
    <w:p>
      <w:pPr>
        <w:pStyle w:val="Body A"/>
        <w:widowControl w:val="0"/>
        <w:spacing w:after="12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0"/>
        </w:rPr>
      </w:pPr>
      <w:r>
        <w:rPr>
          <w:rStyle w:val="Hyperlink.8"/>
          <w:rtl w:val="0"/>
          <w:lang w:val="en-US"/>
        </w:rPr>
        <w:t xml:space="preserve">Data Source: </w:t>
      </w:r>
      <w:r>
        <w:rPr>
          <w:rStyle w:val="Hyperlink.0"/>
        </w:rPr>
        <w:fldChar w:fldCharType="begin" w:fldLock="0"/>
      </w:r>
      <w:r>
        <w:rPr>
          <w:rStyle w:val="Hyperlink.0"/>
        </w:rPr>
        <w:instrText xml:space="preserve"> HYPERLINK "http://www.payscale.com/research/US/Job=Data_Analyst/Salary"</w:instrText>
      </w:r>
      <w:r>
        <w:rPr>
          <w:rStyle w:val="Hyperlink.0"/>
        </w:rPr>
        <w:fldChar w:fldCharType="separate" w:fldLock="0"/>
      </w:r>
      <w:r>
        <w:rPr>
          <w:rStyle w:val="Hyperlink.0"/>
          <w:rtl w:val="0"/>
          <w:lang w:val="en-US"/>
        </w:rPr>
        <w:t>PayScale</w:t>
      </w:r>
      <w:r>
        <w:rPr/>
        <w:fldChar w:fldCharType="end" w:fldLock="0"/>
      </w:r>
    </w:p>
    <w:p>
      <w:pPr>
        <w:pStyle w:val="Heading 2"/>
        <w:rPr>
          <w:rStyle w:val="None"/>
          <w:b w:val="0"/>
          <w:bCs w:val="0"/>
        </w:rPr>
      </w:pPr>
      <w:bookmarkStart w:name="_Toc6" w:id="15"/>
      <w:r>
        <w:rPr>
          <w:rFonts w:cs="Arial Unicode MS" w:eastAsia="Arial Unicode MS"/>
          <w:rtl w:val="0"/>
          <w:lang w:val="en-US"/>
        </w:rPr>
        <w:t xml:space="preserve">2.4 Internships in Data Analytics and Applied Social Science </w:t>
      </w:r>
      <w:bookmarkEnd w:id="15"/>
    </w:p>
    <w:p>
      <w:pPr>
        <w:pStyle w:val="Default"/>
        <w:spacing w:line="276" w:lineRule="auto"/>
      </w:pPr>
      <w:r>
        <w:rPr>
          <w:rtl w:val="0"/>
          <w:lang w:val="en-US"/>
        </w:rPr>
        <w:t xml:space="preserve"> Internship surveys conducted by schools and colleges, such as the </w:t>
      </w:r>
      <w:r>
        <w:rPr>
          <w:rtl w:val="0"/>
          <w:lang w:val="en-US"/>
        </w:rPr>
        <w:t>“</w:t>
      </w:r>
      <w:r>
        <w:rPr>
          <w:rStyle w:val="None"/>
          <w:i w:val="1"/>
          <w:iCs w:val="1"/>
          <w:rtl w:val="0"/>
          <w:lang w:val="en-US"/>
        </w:rPr>
        <w:t>School of Information Summer Internship Survey 2013</w:t>
      </w:r>
      <w:r>
        <w:rPr>
          <w:rtl w:val="0"/>
          <w:lang w:val="en-US"/>
        </w:rPr>
        <w:t xml:space="preserve">” </w:t>
      </w:r>
      <w:r>
        <w:rPr>
          <w:rtl w:val="0"/>
          <w:lang w:val="en-US"/>
        </w:rPr>
        <w:t>conducted by UC Berkeley School of Information, reports</w:t>
      </w:r>
      <w:r>
        <w:rPr>
          <w:rStyle w:val="None"/>
          <w:b w:val="1"/>
          <w:bCs w:val="1"/>
          <w:rtl w:val="0"/>
          <w:lang w:val="en-US"/>
        </w:rPr>
        <w:t xml:space="preserve"> on </w:t>
      </w:r>
      <w:r>
        <w:rPr>
          <w:rtl w:val="0"/>
          <w:lang w:val="en-US"/>
        </w:rPr>
        <w:t>search processes, earnings and employer information for their students. The key findings of this survey are:</w:t>
      </w:r>
    </w:p>
    <w:p>
      <w:pPr>
        <w:pStyle w:val="Default"/>
        <w:numPr>
          <w:ilvl w:val="0"/>
          <w:numId w:val="8"/>
        </w:numPr>
        <w:spacing w:before="120"/>
        <w:rPr>
          <w:lang w:val="en-US"/>
        </w:rPr>
      </w:pPr>
      <w:r>
        <w:rPr>
          <w:rtl w:val="0"/>
          <w:lang w:val="en-US"/>
        </w:rPr>
        <w:t>Out of 57 first-year students, almost all (50) got summer internships</w:t>
      </w:r>
    </w:p>
    <w:p>
      <w:pPr>
        <w:pStyle w:val="Default"/>
        <w:numPr>
          <w:ilvl w:val="0"/>
          <w:numId w:val="8"/>
        </w:numPr>
        <w:spacing w:before="120"/>
        <w:rPr>
          <w:lang w:val="en-US"/>
        </w:rPr>
      </w:pPr>
      <w:r>
        <w:rPr>
          <w:rtl w:val="0"/>
          <w:lang w:val="en-US"/>
        </w:rPr>
        <w:t xml:space="preserve">Most of these students worked in the technology industry, but there were a few students who worked in research and retail. </w:t>
      </w:r>
    </w:p>
    <w:p>
      <w:pPr>
        <w:pStyle w:val="Default"/>
        <w:numPr>
          <w:ilvl w:val="0"/>
          <w:numId w:val="8"/>
        </w:numPr>
        <w:spacing w:before="120"/>
        <w:rPr>
          <w:lang w:val="en-US"/>
        </w:rPr>
      </w:pPr>
      <w:r>
        <w:rPr>
          <w:rtl w:val="0"/>
          <w:lang w:val="en-US"/>
        </w:rPr>
        <w:t>Intern job titles include: Big Data Analytics Engineer, Data Scientist, Graduate Student Researcher, Creative Technologist, Senior Data Intern, Solutions Architect, and User Experience Research Intern.</w:t>
      </w:r>
    </w:p>
    <w:p>
      <w:pPr>
        <w:pStyle w:val="Default"/>
        <w:numPr>
          <w:ilvl w:val="0"/>
          <w:numId w:val="8"/>
        </w:numPr>
        <w:spacing w:before="120"/>
        <w:rPr>
          <w:lang w:val="en-US"/>
        </w:rPr>
      </w:pPr>
      <w:r>
        <w:rPr>
          <w:rtl w:val="0"/>
          <w:lang w:val="en-US"/>
        </w:rPr>
        <w:t>The median hourly salary was $38.75. There were also unpaid internships.</w:t>
      </w:r>
    </w:p>
    <w:p>
      <w:pPr>
        <w:pStyle w:val="Default"/>
        <w:numPr>
          <w:ilvl w:val="0"/>
          <w:numId w:val="8"/>
        </w:numPr>
        <w:spacing w:before="120"/>
        <w:rPr>
          <w:lang w:val="en-US"/>
        </w:rPr>
      </w:pPr>
      <w:r>
        <w:rPr>
          <w:rtl w:val="0"/>
          <w:lang w:val="en-US"/>
        </w:rPr>
        <w:t>Methods used in internship search: Online Career Site and School (Career Fair, job announcement email list, recruiting events, alumni)</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spacing w:after="0"/>
        <w:rPr>
          <w:rStyle w:val="None"/>
          <w:rFonts w:ascii="Times New Roman" w:cs="Times New Roman" w:hAnsi="Times New Roman" w:eastAsia="Times New Roman"/>
          <w:b w:val="1"/>
          <w:bCs w:val="1"/>
          <w:sz w:val="24"/>
          <w:szCs w:val="24"/>
        </w:rPr>
      </w:pPr>
      <w:r>
        <w:rPr>
          <w:rStyle w:val="Hyperlink.8"/>
          <w:rtl w:val="0"/>
          <w:lang w:val="en-US"/>
        </w:rPr>
        <w:t xml:space="preserve">Many companies offer Summer Internship programs with a variety of data applications in data science and engineering, often combined with research and development. These internship positions are summarized in Table 3, together with information on internship titles, requirements, job descriptions with an emphasis on Big data, and job provider. For the entry-level internship positions, most companies and agencies require an undergraduate degree in one of a variety of fields; these include </w:t>
      </w:r>
      <w:r>
        <w:rPr>
          <w:rStyle w:val="None"/>
          <w:rFonts w:ascii="Times New Roman" w:hAnsi="Times New Roman"/>
          <w:b w:val="1"/>
          <w:bCs w:val="1"/>
          <w:sz w:val="24"/>
          <w:szCs w:val="24"/>
          <w:rtl w:val="0"/>
          <w:lang w:val="en-US"/>
        </w:rPr>
        <w:t>economics, social science related degrees, statistics, computer science and math</w:t>
      </w:r>
      <w:r>
        <w:rPr>
          <w:rStyle w:val="Hyperlink.8"/>
          <w:rtl w:val="0"/>
          <w:lang w:val="en-US"/>
        </w:rPr>
        <w:t xml:space="preserve">. Some recent postings are listed in </w:t>
      </w:r>
      <w:r>
        <w:rPr>
          <w:rStyle w:val="None"/>
          <w:rFonts w:ascii="Times New Roman" w:hAnsi="Times New Roman"/>
          <w:b w:val="1"/>
          <w:bCs w:val="1"/>
          <w:sz w:val="24"/>
          <w:szCs w:val="24"/>
          <w:rtl w:val="0"/>
          <w:lang w:val="en-US"/>
        </w:rPr>
        <w:t xml:space="preserve">Table 1.   </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3</w:t>
      </w:r>
      <w:r>
        <w:rPr>
          <w:rStyle w:val="Hyperlink.10"/>
          <w:rFonts w:ascii="Times New Roman" w:hAnsi="Times New Roman"/>
          <w:sz w:val="24"/>
          <w:szCs w:val="24"/>
          <w:rtl w:val="0"/>
          <w:lang w:val="en-US"/>
        </w:rPr>
        <w:t>: Internship Opportunities in Data Analytics field (Ads Posted Online)</w:t>
      </w:r>
    </w:p>
    <w:tbl>
      <w:tblPr>
        <w:tblW w:w="863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15"/>
        <w:gridCol w:w="2340"/>
        <w:gridCol w:w="3420"/>
        <w:gridCol w:w="1260"/>
      </w:tblGrid>
      <w:tr>
        <w:tblPrEx>
          <w:shd w:val="clear" w:color="auto" w:fill="cdd4e9"/>
        </w:tblPrEx>
        <w:trPr>
          <w:trHeight w:val="610"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Intern Title</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Requirement in Degree/Major</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Job Description/ Big Data Component</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4"/>
                <w:szCs w:val="24"/>
                <w:rtl w:val="0"/>
                <w:lang w:val="en-US"/>
              </w:rPr>
              <w:t>Employer</w:t>
            </w:r>
          </w:p>
        </w:tc>
      </w:tr>
      <w:tr>
        <w:tblPrEx>
          <w:shd w:val="clear" w:color="auto" w:fill="cdd4e9"/>
        </w:tblPrEx>
        <w:trPr>
          <w:trHeight w:val="2571"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Data Science - R&amp;D Internship - Summer 2017</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standing in undergraduate degree program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Learn modeling strategy, research design, and software engineering;</w:t>
            </w:r>
          </w:p>
          <w:p>
            <w:pPr>
              <w:pStyle w:val="Body A"/>
              <w:bidi w:val="0"/>
              <w:spacing w:before="120"/>
              <w:ind w:left="0" w:right="0" w:firstLine="0"/>
              <w:jc w:val="left"/>
              <w:rPr>
                <w:rtl w:val="0"/>
              </w:rPr>
            </w:pPr>
            <w:r>
              <w:rPr>
                <w:rStyle w:val="None"/>
                <w:rFonts w:ascii="Times New Roman" w:hAnsi="Times New Roman"/>
                <w:sz w:val="24"/>
                <w:szCs w:val="24"/>
                <w:rtl w:val="0"/>
                <w:lang w:val="en-US"/>
              </w:rPr>
              <w:t xml:space="preserve">Work on collaborative projects, </w:t>
            </w:r>
            <w:r>
              <w:rPr>
                <w:rStyle w:val="None"/>
                <w:rFonts w:ascii="Times New Roman" w:hAnsi="Times New Roman"/>
                <w:spacing w:val="2"/>
                <w:sz w:val="24"/>
                <w:szCs w:val="24"/>
                <w:rtl w:val="0"/>
                <w:lang w:val="en-US"/>
              </w:rPr>
              <w:t>predictive analytics, data mining, experimental design and statistical analysis.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371"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Data Research (Summer Interns and Fellows)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 xml:space="preserve">Junior standing in undergraduate degree program in statistics, computer science, </w:t>
            </w:r>
            <w:r>
              <w:rPr>
                <w:rStyle w:val="None"/>
                <w:rFonts w:ascii="Times New Roman" w:hAnsi="Times New Roman"/>
                <w:b w:val="1"/>
                <w:bCs w:val="1"/>
                <w:sz w:val="24"/>
                <w:szCs w:val="24"/>
                <w:rtl w:val="0"/>
                <w:lang w:val="en-US"/>
              </w:rPr>
              <w:t>economics</w:t>
            </w:r>
            <w:r>
              <w:rPr>
                <w:rStyle w:val="None"/>
                <w:rFonts w:ascii="Times New Roman" w:hAnsi="Times New Roman"/>
                <w:sz w:val="24"/>
                <w:szCs w:val="24"/>
                <w:rtl w:val="0"/>
                <w:lang w:val="en-US"/>
              </w:rPr>
              <w:t>, physics or 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pacing w:val="2"/>
                <w:sz w:val="24"/>
                <w:szCs w:val="24"/>
                <w:rtl w:val="0"/>
                <w:lang w:val="en-US"/>
              </w:rPr>
              <w:t>Research, standardize, and transform a wide variety of datasets to prepare them for analysis and integration into our products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rtl w:val="0"/>
                <w:lang w:val="en-US"/>
              </w:rPr>
              <w:t>CIVIS Analytics</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cs="Times New Roman" w:hAnsi="Times New Roman" w:eastAsia="Times New Roman"/>
                <w:sz w:val="24"/>
                <w:szCs w:val="24"/>
                <w:lang w:val="en-US"/>
              </w:rPr>
              <w:fldChar w:fldCharType="begin" w:fldLock="0"/>
            </w:r>
            <w:r>
              <w:rPr>
                <w:rStyle w:val="Hyperlink.7"/>
                <w:rFonts w:ascii="Times New Roman" w:cs="Times New Roman" w:hAnsi="Times New Roman" w:eastAsia="Times New Roman"/>
                <w:sz w:val="24"/>
                <w:szCs w:val="24"/>
                <w:lang w:val="en-US"/>
              </w:rPr>
              <w:instrText xml:space="preserve"> HYPERLINK "http://www.indeed.com/rc/clk?jk=8a4ccbfd3a3c4aad&amp;fccid=bbb3594ec86438e6"</w:instrText>
            </w:r>
            <w:r>
              <w:rPr>
                <w:rStyle w:val="Hyperlink.7"/>
                <w:rFonts w:ascii="Times New Roman" w:cs="Times New Roman" w:hAnsi="Times New Roman" w:eastAsia="Times New Roman"/>
                <w:sz w:val="24"/>
                <w:szCs w:val="24"/>
                <w:lang w:val="en-US"/>
              </w:rPr>
              <w:fldChar w:fldCharType="separate" w:fldLock="0"/>
            </w:r>
            <w:r>
              <w:rPr>
                <w:rStyle w:val="Hyperlink.7"/>
                <w:rFonts w:ascii="Times New Roman" w:hAnsi="Times New Roman"/>
                <w:sz w:val="24"/>
                <w:szCs w:val="24"/>
                <w:rtl w:val="0"/>
                <w:lang w:val="en-US"/>
              </w:rPr>
              <w:t>Research Analyst Intern</w:t>
            </w:r>
            <w:r>
              <w:rPr/>
              <w:fldChar w:fldCharType="end" w:fldLock="0"/>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Upper level course work toward bachelor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in business,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mathematics, or similar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Collect and organize data, conduct analysis, and prepare information for reports and presentations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Department of Labor</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Quantitative Data Analyst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Undergraduate student in Math, Physics,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Engineering, or another quantitative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Extracting actionable insights from (big) data using data mining, statistical modeling, and database techniques.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CareDash</w:t>
            </w:r>
          </w:p>
        </w:tc>
      </w:tr>
      <w:tr>
        <w:tblPrEx>
          <w:shd w:val="clear" w:color="auto" w:fill="cdd4e9"/>
        </w:tblPrEx>
        <w:trPr>
          <w:trHeight w:val="5795"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Project Delivery Specialist - Data Scientist/Data </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BS/BA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Information Systems, Finance, Statistics, Mathematics, Computer Science or related area</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hd w:val="clear" w:color="auto" w:fill="ffffff"/>
              <w:spacing w:before="100" w:after="100"/>
            </w:pPr>
            <w:r>
              <w:rPr>
                <w:rStyle w:val="Hyperlink.7"/>
                <w:rFonts w:ascii="Times New Roman" w:hAnsi="Times New Roman"/>
                <w:sz w:val="24"/>
                <w:szCs w:val="24"/>
                <w:rtl w:val="0"/>
                <w:lang w:val="en-US"/>
              </w:rPr>
              <w:t>Responsible for manipulating large data files, then transforming the data into business information that helps agencies fulfill strategic objectives. Search for meaningful patterns, trends, and relationships by sifting through large amounts of data and explain the findings to people with varying backgrounds. Preparing executive level presentation to facilitate discussion of analysis. Develop solutions and recommendations for improving data integrity issues.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Deloitte US | Deloitte &amp; Touche LLP</w:t>
            </w:r>
          </w:p>
        </w:tc>
      </w:tr>
      <w:tr>
        <w:tblPrEx>
          <w:shd w:val="clear" w:color="auto" w:fill="cdd4e9"/>
        </w:tblPrEx>
        <w:trPr>
          <w:trHeight w:val="22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Marketing Analytics/Paid Search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BA/BS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marketing, analytics, mathematics, or related degree.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Update, maintain, improve, and analyze all marketing reports.</w:t>
            </w:r>
          </w:p>
          <w:p>
            <w:pPr>
              <w:pStyle w:val="Body A"/>
              <w:bidi w:val="0"/>
              <w:ind w:left="0" w:right="0" w:firstLine="0"/>
              <w:jc w:val="left"/>
              <w:rPr>
                <w:rtl w:val="0"/>
              </w:rPr>
            </w:pPr>
            <w:r>
              <w:rPr>
                <w:rStyle w:val="Hyperlink.7"/>
                <w:rFonts w:ascii="Times New Roman" w:hAnsi="Times New Roman"/>
                <w:sz w:val="24"/>
                <w:szCs w:val="24"/>
                <w:rtl w:val="0"/>
                <w:lang w:val="en-US"/>
              </w:rPr>
              <w:t>Assist the Analytics Manager and Paid Search Manager as needed with any data, keyword, and analysis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Turn5,inc</w:t>
            </w:r>
          </w:p>
        </w:tc>
      </w:tr>
      <w:tr>
        <w:tblPrEx>
          <w:shd w:val="clear" w:color="auto" w:fill="cdd4e9"/>
        </w:tblPrEx>
        <w:trPr>
          <w:trHeight w:val="202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Research Analyst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Master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in statistics,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public policy, urban planning, the social sciences, computer science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hd w:val="clear" w:color="auto" w:fill="ffffff"/>
              <w:spacing w:before="100" w:after="60" w:line="240" w:lineRule="atLeast"/>
            </w:pPr>
            <w:r>
              <w:rPr>
                <w:rStyle w:val="Hyperlink.7"/>
                <w:rFonts w:ascii="Times New Roman" w:hAnsi="Times New Roman"/>
                <w:sz w:val="24"/>
                <w:szCs w:val="24"/>
                <w:rtl w:val="0"/>
                <w:lang w:val="en-US"/>
              </w:rPr>
              <w:t>Manage a large</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repository of both qualitative and quantitative data; enforce data integrity and security. Write data processing scripts to calculate indicators.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100RC (New York)</w:t>
            </w:r>
          </w:p>
        </w:tc>
      </w:tr>
      <w:tr>
        <w:tblPrEx>
          <w:shd w:val="clear" w:color="auto" w:fill="cdd4e9"/>
        </w:tblPrEx>
        <w:trPr>
          <w:trHeight w:val="2147"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 Real Estate Acquisitions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Bachelor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s Degree earned or in progress, focus on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xml:space="preserve"> Finance, or Real Estate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Review industry surveys and benchmarks, economic and demographic trends; </w:t>
            </w:r>
          </w:p>
          <w:p>
            <w:pPr>
              <w:pStyle w:val="Body A"/>
              <w:bidi w:val="0"/>
              <w:ind w:left="0" w:right="0" w:firstLine="0"/>
              <w:jc w:val="left"/>
              <w:rPr>
                <w:rtl w:val="0"/>
              </w:rPr>
            </w:pPr>
            <w:r>
              <w:rPr>
                <w:rStyle w:val="Hyperlink.7"/>
                <w:rFonts w:ascii="Times New Roman" w:hAnsi="Times New Roman"/>
                <w:sz w:val="24"/>
                <w:szCs w:val="24"/>
                <w:rtl w:val="0"/>
                <w:lang w:val="en-US"/>
              </w:rPr>
              <w:t>Assist with preparing and presenting analysis results in a clear and concise manner</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ASH NYC</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Data Analyst Intern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Part time</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Undergraduate student in </w:t>
            </w:r>
            <w:r>
              <w:rPr>
                <w:rStyle w:val="None"/>
                <w:rFonts w:ascii="Times New Roman" w:hAnsi="Times New Roman"/>
                <w:b w:val="1"/>
                <w:bCs w:val="1"/>
                <w:sz w:val="24"/>
                <w:szCs w:val="24"/>
                <w:rtl w:val="0"/>
                <w:lang w:val="en-US"/>
              </w:rPr>
              <w:t>Economics</w:t>
            </w:r>
            <w:r>
              <w:rPr>
                <w:rStyle w:val="Hyperlink.7"/>
                <w:rFonts w:ascii="Times New Roman" w:hAnsi="Times New Roman"/>
                <w:sz w:val="24"/>
                <w:szCs w:val="24"/>
                <w:rtl w:val="0"/>
                <w:lang w:val="en-US"/>
              </w:rPr>
              <w:t>, Business Management, Computer Science, Engineering, Information Science, Statistics, Mathematics, etc.</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Collect, cleans, analyze, and interpret structured and unstructured data from various dispersed internal and external sources; Complement data analysis with expert opinions in the data assessment process; Bring together and consolidate all findings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American Reading Company, Inc</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Oil Research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Have 2+ years of experience in school or in prior internships with investigative analysis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Help research, develop and support a new Gulf Coast Oil Storage product; Documenting, organizing and streamlining all research for easy reference. Analyzing aerial flight data to further infrastructure knowledge. Researching new oil storage projects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Genscape</w:t>
            </w:r>
          </w:p>
        </w:tc>
      </w:tr>
      <w:tr>
        <w:tblPrEx>
          <w:shd w:val="clear" w:color="auto" w:fill="cdd4e9"/>
        </w:tblPrEx>
        <w:trPr>
          <w:trHeight w:val="1684"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Data Science Intern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Natural Gas Analytics</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pursuing or recently completed a 4-year Bachelor's degree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00" w:after="100"/>
            </w:pPr>
            <w:r>
              <w:rPr>
                <w:rStyle w:val="Hyperlink.7"/>
                <w:rFonts w:ascii="Times New Roman" w:hAnsi="Times New Roman"/>
                <w:sz w:val="24"/>
                <w:szCs w:val="24"/>
                <w:rtl w:val="0"/>
                <w:lang w:val="en-US"/>
              </w:rPr>
              <w:t>Acquiring and interpreting natural gas and power market data; Creating and interpreting linear regression, time-series, and machine learning models.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Genscape</w:t>
            </w:r>
          </w:p>
        </w:tc>
      </w:tr>
      <w:tr>
        <w:tblPrEx>
          <w:shd w:val="clear" w:color="auto" w:fill="cdd4e9"/>
        </w:tblPrEx>
        <w:trPr>
          <w:trHeight w:val="1340"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Analytics Intern</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Student pursuing major in Statistics, Business, or Mathematics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Analyze web traffic and trends using Big data</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Arkadium</w:t>
            </w:r>
          </w:p>
        </w:tc>
      </w:tr>
      <w:tr>
        <w:tblPrEx>
          <w:shd w:val="clear" w:color="auto" w:fill="cdd4e9"/>
        </w:tblPrEx>
        <w:trPr>
          <w:trHeight w:val="2704"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 - Data Engineer</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Undergraduate (senior level) or graduate (MS) degree in Computer Science, Statistics, Mathematics, Physics, or related field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Compare performance of software and data tools</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Seagate</w:t>
            </w:r>
          </w:p>
        </w:tc>
      </w:tr>
      <w:tr>
        <w:tblPrEx>
          <w:shd w:val="clear" w:color="auto" w:fill="cdd4e9"/>
        </w:tblPrEx>
        <w:trPr>
          <w:trHeight w:val="3058" w:hRule="atLeast"/>
        </w:trPr>
        <w:tc>
          <w:tcPr>
            <w:tcW w:type="dxa" w:w="16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 Technology</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Bachelor's degree (rising senior) or Master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 degree in computer science, software engineering, data science/analytics, data security or related technology fields.</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Interest in Big Data and exposure to Hadoop</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Staples</w:t>
            </w:r>
          </w:p>
        </w:tc>
      </w:tr>
    </w:tbl>
    <w:p>
      <w:pPr>
        <w:pStyle w:val="Body A"/>
        <w:widowControl w:val="0"/>
        <w:spacing w:after="0" w:line="240" w:lineRule="auto"/>
        <w:ind w:left="108" w:hanging="108"/>
        <w:rPr>
          <w:rStyle w:val="Hyperlink.8"/>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w:pPr>
    </w:p>
    <w:p>
      <w:pPr>
        <w:pStyle w:val="Body"/>
        <w:rPr>
          <w:rStyle w:val="None"/>
          <w:b w:val="1"/>
          <w:bCs w:val="1"/>
          <w:color w:val="000000"/>
          <w:u w:color="000000"/>
        </w:rPr>
      </w:pPr>
      <w:r>
        <w:rPr>
          <w:rStyle w:val="None"/>
          <w:b w:val="1"/>
          <w:bCs w:val="1"/>
          <w:rtl w:val="0"/>
          <w:lang w:val="en-US"/>
        </w:rPr>
        <w:t>Employers</w:t>
      </w:r>
      <w:r>
        <w:rPr>
          <w:rStyle w:val="None"/>
          <w:b w:val="1"/>
          <w:bCs w:val="1"/>
          <w:color w:val="000000"/>
          <w:u w:color="000000"/>
          <w:rtl w:val="0"/>
          <w:lang w:val="en-US"/>
        </w:rPr>
        <w:t xml:space="preserve"> Offering </w:t>
      </w:r>
      <w:r>
        <w:rPr>
          <w:rStyle w:val="None"/>
          <w:b w:val="1"/>
          <w:bCs w:val="1"/>
          <w:rtl w:val="0"/>
          <w:lang w:val="en-US"/>
        </w:rPr>
        <w:t>Internships</w:t>
      </w:r>
      <w:r>
        <w:rPr>
          <w:rStyle w:val="None"/>
          <w:b w:val="1"/>
          <w:bCs w:val="1"/>
          <w:color w:val="000000"/>
          <w:u w:color="000000"/>
          <w:rtl w:val="0"/>
        </w:rPr>
        <w:t xml:space="preserve"> </w:t>
      </w:r>
    </w:p>
    <w:p>
      <w:pPr>
        <w:pStyle w:val="Body A"/>
        <w:spacing w:after="0" w:line="240" w:lineRule="auto"/>
        <w:rPr>
          <w:rStyle w:val="None"/>
          <w:rFonts w:ascii="Times New Roman" w:cs="Times New Roman" w:hAnsi="Times New Roman" w:eastAsia="Times New Roman"/>
          <w:sz w:val="24"/>
          <w:szCs w:val="24"/>
        </w:rPr>
      </w:pPr>
    </w:p>
    <w:p>
      <w:pPr>
        <w:pStyle w:val="Body A A"/>
        <w:tabs>
          <w:tab w:val="left" w:pos="2805"/>
        </w:tabs>
        <w:spacing w:after="0"/>
        <w:rPr>
          <w:rStyle w:val="Hyperlink.8"/>
        </w:rPr>
      </w:pPr>
      <w:r>
        <w:rPr>
          <w:rStyle w:val="Hyperlink.8"/>
          <w:rtl w:val="0"/>
          <w:lang w:val="en-US"/>
        </w:rPr>
        <w:t>A list of firms in the New York City metro area that offer or plan to offer internships for Bachelor</w:t>
      </w:r>
      <w:r>
        <w:rPr>
          <w:rStyle w:val="Hyperlink.8"/>
          <w:rtl w:val="0"/>
          <w:lang w:val="en-US"/>
        </w:rPr>
        <w:t>’</w:t>
      </w:r>
      <w:r>
        <w:rPr>
          <w:rStyle w:val="Hyperlink.8"/>
          <w:rtl w:val="0"/>
          <w:lang w:val="en-US"/>
        </w:rPr>
        <w:t>s degree students in Economics in 2016 and 2017 and entry level positions for recent graduates appears below. They include a mix of summer and semester internships for undergraduates pursuing a degree in Economics with strong data science/analytics preparation and training.</w:t>
      </w:r>
    </w:p>
    <w:p>
      <w:pPr>
        <w:pStyle w:val="Body A"/>
        <w:spacing w:after="0" w:line="240" w:lineRule="auto"/>
        <w:rPr>
          <w:rStyle w:val="None"/>
          <w:rFonts w:ascii="Times New Roman" w:cs="Times New Roman" w:hAnsi="Times New Roman" w:eastAsia="Times New Roman"/>
          <w:b w:val="1"/>
          <w:bCs w:val="1"/>
          <w:sz w:val="24"/>
          <w:szCs w:val="24"/>
        </w:rPr>
      </w:pP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Deutsche Bank: Global finance; technology; risk; asset management; corporate finance; global markets; human resources; </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Macy</w:t>
      </w:r>
      <w:r>
        <w:rPr>
          <w:rFonts w:ascii="Times New Roman" w:hAnsi="Times New Roman" w:hint="default"/>
          <w:sz w:val="24"/>
          <w:szCs w:val="24"/>
          <w:rtl w:val="0"/>
          <w:lang w:val="en-US"/>
        </w:rPr>
        <w:t>’</w:t>
      </w:r>
      <w:r>
        <w:rPr>
          <w:rFonts w:ascii="Times New Roman" w:hAnsi="Times New Roman"/>
          <w:sz w:val="24"/>
          <w:szCs w:val="24"/>
          <w:rtl w:val="0"/>
          <w:lang w:val="en-US"/>
        </w:rPr>
        <w:t>s (corporate finance)</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New York City Economic Development Corporation (NYCEDC): economic research and analysis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United Nations: Economic affairs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StepStone Global: Private equity investor relations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Duff and Phelps, LLC: Portfolio valuation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Alcoa: Corporate development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Metropolitan Phoenix, Inc. NY: Investment financial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Carthage Real Estate Advisors: Real Estate Research and Database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New York Life Insurance Company, NY: Finance Summer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Zurich North America:  Predictive analytics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Forest Hills Capital Management:  Financial analyst/private equity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Russell Investments:  Intern-portfolio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America Needs You</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Dragon Gate Investment Partners LLC: financial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Alliance Bernstein, NY: Technology and operations program</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SKIM New York: Market research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Complex, NY: Business Intelligence</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Women</w:t>
      </w:r>
      <w:r>
        <w:rPr>
          <w:rFonts w:ascii="Times New Roman" w:hAnsi="Times New Roman" w:hint="default"/>
          <w:sz w:val="24"/>
          <w:szCs w:val="24"/>
          <w:rtl w:val="0"/>
          <w:lang w:val="en-US"/>
        </w:rPr>
        <w:t>’</w:t>
      </w:r>
      <w:r>
        <w:rPr>
          <w:rFonts w:ascii="Times New Roman" w:hAnsi="Times New Roman"/>
          <w:sz w:val="24"/>
          <w:szCs w:val="24"/>
          <w:rtl w:val="0"/>
          <w:lang w:val="en-US"/>
        </w:rPr>
        <w:t>s World Banking, NY: data analytics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Group One Trading, NY: Trading analyst</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United States Fund for UNICEF, NY: Marketing analyst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Chloe &amp; Isabel, NY: E-Commerce operations</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ING, NY: U.S. Wholesale banking</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S&amp;P Global Ratings, NY: Global ratings credit analyst intern</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Knewton, NY: Data science internship</w:t>
      </w:r>
    </w:p>
    <w:p>
      <w:pPr>
        <w:pStyle w:val="Body A A"/>
        <w:numPr>
          <w:ilvl w:val="0"/>
          <w:numId w:val="1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Alcoa NY: Government affairs intern</w:t>
      </w:r>
    </w:p>
    <w:p>
      <w:pPr>
        <w:pStyle w:val="Body A"/>
        <w:spacing w:after="0" w:line="240" w:lineRule="auto"/>
        <w:rPr>
          <w:rStyle w:val="None"/>
          <w:rFonts w:ascii="Times New Roman" w:cs="Times New Roman" w:hAnsi="Times New Roman" w:eastAsia="Times New Roman"/>
          <w:b w:val="1"/>
          <w:bCs w:val="1"/>
          <w:sz w:val="24"/>
          <w:szCs w:val="24"/>
        </w:rPr>
      </w:pPr>
    </w:p>
    <w:p>
      <w:pPr>
        <w:pStyle w:val="Heading"/>
        <w:rPr>
          <w:rStyle w:val="None"/>
          <w:color w:val="000000"/>
          <w:sz w:val="24"/>
          <w:szCs w:val="24"/>
          <w:u w:color="000000"/>
        </w:rPr>
      </w:pPr>
      <w:bookmarkStart w:name="_Toc7" w:id="16"/>
      <w:r>
        <w:rPr>
          <w:rStyle w:val="None"/>
          <w:rFonts w:cs="Arial Unicode MS" w:eastAsia="Arial Unicode MS"/>
          <w:color w:val="000000"/>
          <w:sz w:val="24"/>
          <w:szCs w:val="24"/>
          <w:u w:color="000000"/>
          <w:rtl w:val="0"/>
          <w:lang w:val="en-US"/>
        </w:rPr>
        <w:t>3. Student Interest and Enrollment</w:t>
      </w:r>
      <w:bookmarkEnd w:id="16"/>
    </w:p>
    <w:p>
      <w:pPr>
        <w:pStyle w:val="Heading 2"/>
      </w:pPr>
      <w:bookmarkStart w:name="_Toc8" w:id="17"/>
      <w:r>
        <w:rPr>
          <w:rStyle w:val="None"/>
          <w:rFonts w:cs="Arial Unicode MS" w:eastAsia="Arial Unicode MS"/>
          <w:b w:val="0"/>
          <w:bCs w:val="0"/>
          <w:rtl w:val="0"/>
        </w:rPr>
        <w:t xml:space="preserve">3.1 </w:t>
      </w:r>
      <w:r>
        <w:rPr>
          <w:rFonts w:cs="Arial Unicode MS" w:eastAsia="Arial Unicode MS"/>
          <w:rtl w:val="0"/>
          <w:lang w:val="en-US"/>
        </w:rPr>
        <w:t xml:space="preserve">Student Interest </w:t>
      </w:r>
      <w:bookmarkEnd w:id="17"/>
    </w:p>
    <w:p>
      <w:pPr>
        <w:pStyle w:val="Body A"/>
        <w:rPr>
          <w:rStyle w:val="Hyperlink.8"/>
        </w:rPr>
      </w:pPr>
      <w:r>
        <w:rPr>
          <w:rStyle w:val="Hyperlink.8"/>
          <w:rtl w:val="0"/>
        </w:rPr>
        <w:t xml:space="preserve">Currently the Social Science Department at City Tech is a service department and does not offer any degree programs to students. Instead we teach different level Economics courses both required and elective to students enrolled in other department programs. Although we do not have a Bachelor or Associate program in Applied or Computational Economics at City Tech, we have/had a number of students who talked to instructors and expressed their interests in pursuing and majoring in this field of study at our college.  Since we do not offer this program, certain students said they had to transfer to other CUNY colleges and enroll in other programs. This can also be surmised from the number of students who continued taking upper level economics courses after completing introductory-level economics courses. For instance, 40% of students enrolled in ECON 2301 HD15 (Money and Banking) in spring 2017 semester had taken ECON 1401 (Microeconomics) class first. During that time, ECON 1401 was not a pre-requisite for ECON 2301. </w:t>
      </w:r>
    </w:p>
    <w:p>
      <w:pPr>
        <w:pStyle w:val="Body A"/>
        <w:rPr>
          <w:rStyle w:val="Hyperlink.8"/>
        </w:rPr>
      </w:pPr>
      <w:r>
        <w:rPr>
          <w:rStyle w:val="Hyperlink.8"/>
          <w:rtl w:val="0"/>
        </w:rPr>
        <w:t>In proposing the BS in Data Analytics in Applied Economics at City Tech, we aim to retain some of the students who are interested in studying computational economics and data science. Our program provides opportunity to our students for further study of more advanced topics than what is being currently offered at City Tech and a chance to apply their data science skills to the field of economics. This is the knowledge/skills package that many firms are looking for. Also, students will be well prepared for graduate programs in the relevant field.</w:t>
      </w:r>
    </w:p>
    <w:p>
      <w:pPr>
        <w:pStyle w:val="Body A"/>
        <w:rPr>
          <w:rStyle w:val="Hyperlink.8"/>
        </w:rPr>
      </w:pPr>
      <w:r>
        <w:rPr>
          <w:rStyle w:val="Hyperlink.8"/>
          <w:rtl w:val="0"/>
        </w:rPr>
        <w:t>We conducted a students</w:t>
      </w:r>
      <w:r>
        <w:rPr>
          <w:rStyle w:val="Hyperlink.8"/>
          <w:rtl w:val="0"/>
        </w:rPr>
        <w:t xml:space="preserve">’ </w:t>
      </w:r>
      <w:r>
        <w:rPr>
          <w:rStyle w:val="Hyperlink.8"/>
          <w:rtl w:val="0"/>
        </w:rPr>
        <w:t>interest survey in classrooms at City Tech during the spring 2018 semester to obtain information on whether students are interested in the proposed program and if that interest is related to economics or other fields with an applied focus. Students pursuing Associates or Bachelor</w:t>
      </w:r>
      <w:r>
        <w:rPr>
          <w:rStyle w:val="Hyperlink.8"/>
          <w:rtl w:val="0"/>
        </w:rPr>
        <w:t>’</w:t>
      </w:r>
      <w:r>
        <w:rPr>
          <w:rStyle w:val="Hyperlink.8"/>
          <w:rtl w:val="0"/>
        </w:rPr>
        <w:t xml:space="preserve">s degree at the time of the survey were questioned. A brief description of the proposed program and an explanation of what the applied economics defines was provided to the students. This survey was conducted among 77 upper-level students in relevant courses that were offered during spring 2018 (ECON 2301, ECON 2820ID, ECON 2505, ECON 2505ID, PHYS 3600ID, MAT 4788) and 284 introductory-level students during the same semester (ECON 1401 Microeconomics and ECON 1101 Macroeconomics). </w:t>
      </w:r>
    </w:p>
    <w:p>
      <w:pPr>
        <w:pStyle w:val="Body A"/>
        <w:jc w:val="both"/>
        <w:rPr>
          <w:rStyle w:val="Hyperlink.8"/>
        </w:rPr>
      </w:pPr>
      <w:r>
        <w:rPr>
          <w:rStyle w:val="Hyperlink.8"/>
          <w:rtl w:val="0"/>
          <w:lang w:val="en-US"/>
        </w:rPr>
        <w:t>Results of the survey are analyzed in the following way:</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Responses from upper-level courses only</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Responses from introductory-level courses only </w:t>
      </w:r>
    </w:p>
    <w:p>
      <w:pPr>
        <w:pStyle w:val="List Paragraph"/>
        <w:numPr>
          <w:ilvl w:val="0"/>
          <w:numId w:val="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Combined responses of these two groups of participants </w:t>
      </w:r>
    </w:p>
    <w:p>
      <w:pPr>
        <w:pStyle w:val="Body A"/>
        <w:rPr>
          <w:rStyle w:val="Hyperlink.8"/>
        </w:rPr>
      </w:pPr>
      <w:r>
        <w:rPr>
          <w:rStyle w:val="Hyperlink.8"/>
          <w:rtl w:val="0"/>
        </w:rPr>
        <w:t xml:space="preserve">Survey results are illustrated in the figure below. At first, we focus on the responses received in the upper-level classes, out of 77 students, 24% said that they were </w:t>
      </w:r>
      <w:r>
        <w:rPr>
          <w:rStyle w:val="Hyperlink.8"/>
          <w:rtl w:val="0"/>
        </w:rPr>
        <w:t>“</w:t>
      </w:r>
      <w:r>
        <w:rPr>
          <w:rStyle w:val="Hyperlink.8"/>
          <w:rtl w:val="0"/>
        </w:rPr>
        <w:t>very interested</w:t>
      </w:r>
      <w:r>
        <w:rPr>
          <w:rStyle w:val="Hyperlink.8"/>
          <w:rtl w:val="0"/>
        </w:rPr>
        <w:t xml:space="preserve">” </w:t>
      </w:r>
      <w:r>
        <w:rPr>
          <w:rStyle w:val="Hyperlink.8"/>
          <w:rtl w:val="0"/>
        </w:rPr>
        <w:t xml:space="preserve">in the Data Analytics in Applied Economics program and an additional 40% said they were </w:t>
      </w:r>
      <w:r>
        <w:rPr>
          <w:rStyle w:val="Hyperlink.8"/>
          <w:rtl w:val="0"/>
        </w:rPr>
        <w:t>“</w:t>
      </w:r>
      <w:r>
        <w:rPr>
          <w:rStyle w:val="Hyperlink.8"/>
          <w:rtl w:val="0"/>
        </w:rPr>
        <w:t>interested</w:t>
      </w:r>
      <w:r>
        <w:rPr>
          <w:rStyle w:val="Hyperlink.8"/>
          <w:rtl w:val="0"/>
        </w:rPr>
        <w:t>”</w:t>
      </w:r>
      <w:r>
        <w:rPr>
          <w:rStyle w:val="Hyperlink.8"/>
          <w:rtl w:val="0"/>
        </w:rPr>
        <w:t xml:space="preserve">. This means that 64% of all the 77 students indicated interest in our proposed program. Next, we examined the responses received in the intro-level classes only; out of 284 students, 19% said that they were </w:t>
      </w:r>
      <w:r>
        <w:rPr>
          <w:rStyle w:val="Hyperlink.8"/>
          <w:rtl w:val="0"/>
        </w:rPr>
        <w:t>“</w:t>
      </w:r>
      <w:r>
        <w:rPr>
          <w:rStyle w:val="Hyperlink.8"/>
          <w:rtl w:val="0"/>
        </w:rPr>
        <w:t>very interested</w:t>
      </w:r>
      <w:r>
        <w:rPr>
          <w:rStyle w:val="Hyperlink.8"/>
          <w:rtl w:val="0"/>
        </w:rPr>
        <w:t xml:space="preserve">” </w:t>
      </w:r>
      <w:r>
        <w:rPr>
          <w:rStyle w:val="Hyperlink.8"/>
          <w:rtl w:val="0"/>
        </w:rPr>
        <w:t xml:space="preserve">in the Data Analytics in Applied Economics program and an additional 48% said they were </w:t>
      </w:r>
      <w:r>
        <w:rPr>
          <w:rStyle w:val="Hyperlink.8"/>
          <w:rtl w:val="0"/>
        </w:rPr>
        <w:t>“</w:t>
      </w:r>
      <w:r>
        <w:rPr>
          <w:rStyle w:val="Hyperlink.8"/>
          <w:rtl w:val="0"/>
        </w:rPr>
        <w:t>interested</w:t>
      </w:r>
      <w:r>
        <w:rPr>
          <w:rStyle w:val="Hyperlink.8"/>
          <w:rtl w:val="0"/>
        </w:rPr>
        <w:t>”</w:t>
      </w:r>
      <w:r>
        <w:rPr>
          <w:rStyle w:val="Hyperlink.8"/>
          <w:rtl w:val="0"/>
        </w:rPr>
        <w:t xml:space="preserve">. This means that 67% of all the 284 students indicated interest in our proposed program. </w:t>
      </w:r>
    </w:p>
    <w:p>
      <w:pPr>
        <w:pStyle w:val="Body A"/>
        <w:jc w:val="both"/>
        <w:rPr>
          <w:rStyle w:val="Hyperlink.8"/>
        </w:rPr>
      </w:pPr>
      <w:r>
        <w:rPr>
          <w:rStyle w:val="Hyperlink.8"/>
          <w:rtl w:val="0"/>
          <w:lang w:val="en-US"/>
        </w:rPr>
        <w:t>Figure 1: Percentage of students interested in the proposed program</w:t>
      </w:r>
    </w:p>
    <w:p>
      <w:pPr>
        <w:pStyle w:val="Body A"/>
        <w:jc w:val="center"/>
        <w:rPr>
          <w:rStyle w:val="Hyperlink.8"/>
        </w:rPr>
      </w:pPr>
      <w:r>
        <w:rPr>
          <w:rStyle w:val="Hyperlink.8"/>
          <w:rtl w:val="0"/>
          <w:lang w:val="en-US"/>
        </w:rPr>
        <w:t xml:space="preserve"> </w:t>
      </w:r>
      <w:r>
        <w:rPr>
          <w:rStyle w:val="Hyperlink.8"/>
        </w:rPr>
        <w:drawing>
          <wp:inline distT="0" distB="0" distL="0" distR="0">
            <wp:extent cx="4915761" cy="2095500"/>
            <wp:effectExtent l="0" t="0" r="0" b="0"/>
            <wp:docPr id="1073741827" name="officeArt object" descr="picture"/>
            <wp:cNvGraphicFramePr/>
            <a:graphic xmlns:a="http://schemas.openxmlformats.org/drawingml/2006/main">
              <a:graphicData uri="http://schemas.openxmlformats.org/drawingml/2006/picture">
                <pic:pic xmlns:pic="http://schemas.openxmlformats.org/drawingml/2006/picture">
                  <pic:nvPicPr>
                    <pic:cNvPr id="1073741827" name="picture" descr="picture"/>
                    <pic:cNvPicPr>
                      <a:picLocks noChangeAspect="1"/>
                    </pic:cNvPicPr>
                  </pic:nvPicPr>
                  <pic:blipFill>
                    <a:blip r:embed="rId6">
                      <a:extLst/>
                    </a:blip>
                    <a:stretch>
                      <a:fillRect/>
                    </a:stretch>
                  </pic:blipFill>
                  <pic:spPr>
                    <a:xfrm>
                      <a:off x="0" y="0"/>
                      <a:ext cx="4915761" cy="2095500"/>
                    </a:xfrm>
                    <a:prstGeom prst="rect">
                      <a:avLst/>
                    </a:prstGeom>
                    <a:ln w="12700" cap="flat">
                      <a:noFill/>
                      <a:miter lim="400000"/>
                    </a:ln>
                    <a:effectLst/>
                  </pic:spPr>
                </pic:pic>
              </a:graphicData>
            </a:graphic>
          </wp:inline>
        </w:drawing>
      </w:r>
    </w:p>
    <w:p>
      <w:pPr>
        <w:pStyle w:val="Body A"/>
        <w:rPr>
          <w:rStyle w:val="Hyperlink.8"/>
        </w:rPr>
      </w:pPr>
      <w:r>
        <w:rPr>
          <w:rStyle w:val="Hyperlink.8"/>
          <w:rtl w:val="0"/>
        </w:rPr>
        <w:t xml:space="preserve">Combined results indicate that around 20% of all the survey participants (361 students) were </w:t>
      </w:r>
      <w:r>
        <w:rPr>
          <w:rStyle w:val="Hyperlink.8"/>
          <w:rtl w:val="0"/>
        </w:rPr>
        <w:t>“</w:t>
      </w:r>
      <w:r>
        <w:rPr>
          <w:rStyle w:val="Hyperlink.8"/>
          <w:rtl w:val="0"/>
        </w:rPr>
        <w:t>very interested</w:t>
      </w:r>
      <w:r>
        <w:rPr>
          <w:rStyle w:val="Hyperlink.8"/>
          <w:rtl w:val="0"/>
        </w:rPr>
        <w:t xml:space="preserve">” </w:t>
      </w:r>
      <w:r>
        <w:rPr>
          <w:rStyle w:val="Hyperlink.8"/>
          <w:rtl w:val="0"/>
        </w:rPr>
        <w:t xml:space="preserve">in the proposed Data Analytics in Applied Economics program and an additional 46% responded that they were </w:t>
      </w:r>
      <w:r>
        <w:rPr>
          <w:rStyle w:val="Hyperlink.8"/>
          <w:rtl w:val="0"/>
        </w:rPr>
        <w:t>“</w:t>
      </w:r>
      <w:r>
        <w:rPr>
          <w:rStyle w:val="Hyperlink.8"/>
          <w:rtl w:val="0"/>
        </w:rPr>
        <w:t>interested</w:t>
      </w:r>
      <w:r>
        <w:rPr>
          <w:rStyle w:val="Hyperlink.8"/>
          <w:rtl w:val="0"/>
        </w:rPr>
        <w:t>”</w:t>
      </w:r>
      <w:r>
        <w:rPr>
          <w:rStyle w:val="Hyperlink.8"/>
          <w:rtl w:val="0"/>
        </w:rPr>
        <w:t>. This means that 66% of all the students indicated interest in our proposed program.</w:t>
      </w:r>
    </w:p>
    <w:p>
      <w:pPr>
        <w:pStyle w:val="Body A"/>
        <w:rPr>
          <w:rStyle w:val="Hyperlink.8"/>
        </w:rPr>
      </w:pPr>
      <w:r>
        <w:rPr>
          <w:rStyle w:val="Hyperlink.8"/>
          <w:rtl w:val="0"/>
        </w:rPr>
        <w:t xml:space="preserve">In addition, students were asked to rate their interest in different applied fields such as Computer Systems Analysis, Physics, Sociological Analysis, Psychology and Marketing at City Tech. We compared responses (in percentage) for applied economics field with other fields in below figure. The results indicate that while students are interested in all these fields, the most popular field is Applied Economics for this sample. </w:t>
      </w:r>
    </w:p>
    <w:p>
      <w:pPr>
        <w:pStyle w:val="Body A"/>
        <w:jc w:val="both"/>
        <w:rPr>
          <w:rStyle w:val="Hyperlink.8"/>
        </w:rPr>
      </w:pPr>
      <w:r>
        <w:rPr>
          <w:rStyle w:val="Hyperlink.8"/>
          <w:rtl w:val="0"/>
          <w:lang w:val="en-US"/>
        </w:rPr>
        <w:t>Figure 2: Student survey results toward different concentrations</w:t>
      </w:r>
    </w:p>
    <w:p>
      <w:pPr>
        <w:pStyle w:val="Body A"/>
        <w:spacing w:line="240" w:lineRule="auto"/>
        <w:jc w:val="both"/>
        <w:rPr>
          <w:rStyle w:val="Hyperlink.8"/>
        </w:rPr>
      </w:pPr>
      <w:r>
        <w:rPr>
          <w:rStyle w:val="Hyperlink.8"/>
          <w:rtl w:val="0"/>
          <w:lang w:val="en-US"/>
        </w:rPr>
        <w:t xml:space="preserve"> </w:t>
      </w:r>
      <w:r>
        <w:rPr>
          <w:rStyle w:val="Hyperlink.8"/>
        </w:rPr>
        <w:drawing>
          <wp:inline distT="0" distB="0" distL="0" distR="0">
            <wp:extent cx="2652799" cy="2466975"/>
            <wp:effectExtent l="0" t="0" r="0" b="0"/>
            <wp:docPr id="1073741828" name="officeArt object" descr="picture"/>
            <wp:cNvGraphicFramePr/>
            <a:graphic xmlns:a="http://schemas.openxmlformats.org/drawingml/2006/main">
              <a:graphicData uri="http://schemas.openxmlformats.org/drawingml/2006/picture">
                <pic:pic xmlns:pic="http://schemas.openxmlformats.org/drawingml/2006/picture">
                  <pic:nvPicPr>
                    <pic:cNvPr id="1073741828" name="picture" descr="picture"/>
                    <pic:cNvPicPr>
                      <a:picLocks noChangeAspect="1"/>
                    </pic:cNvPicPr>
                  </pic:nvPicPr>
                  <pic:blipFill>
                    <a:blip r:embed="rId7">
                      <a:extLst/>
                    </a:blip>
                    <a:stretch>
                      <a:fillRect/>
                    </a:stretch>
                  </pic:blipFill>
                  <pic:spPr>
                    <a:xfrm>
                      <a:off x="0" y="0"/>
                      <a:ext cx="2652799" cy="2466975"/>
                    </a:xfrm>
                    <a:prstGeom prst="rect">
                      <a:avLst/>
                    </a:prstGeom>
                    <a:ln w="12700" cap="flat">
                      <a:noFill/>
                      <a:miter lim="400000"/>
                    </a:ln>
                    <a:effectLst/>
                  </pic:spPr>
                </pic:pic>
              </a:graphicData>
            </a:graphic>
          </wp:inline>
        </w:drawing>
      </w:r>
      <w:r>
        <w:rPr>
          <w:rStyle w:val="Hyperlink.8"/>
        </w:rPr>
        <w:drawing>
          <wp:inline distT="0" distB="0" distL="0" distR="0">
            <wp:extent cx="2647950" cy="2462466"/>
            <wp:effectExtent l="0" t="0" r="0" b="0"/>
            <wp:docPr id="1073741829" name="officeArt object" descr="picture"/>
            <wp:cNvGraphicFramePr/>
            <a:graphic xmlns:a="http://schemas.openxmlformats.org/drawingml/2006/main">
              <a:graphicData uri="http://schemas.openxmlformats.org/drawingml/2006/picture">
                <pic:pic xmlns:pic="http://schemas.openxmlformats.org/drawingml/2006/picture">
                  <pic:nvPicPr>
                    <pic:cNvPr id="1073741829" name="picture" descr="picture"/>
                    <pic:cNvPicPr>
                      <a:picLocks noChangeAspect="1"/>
                    </pic:cNvPicPr>
                  </pic:nvPicPr>
                  <pic:blipFill>
                    <a:blip r:embed="rId8">
                      <a:extLst/>
                    </a:blip>
                    <a:stretch>
                      <a:fillRect/>
                    </a:stretch>
                  </pic:blipFill>
                  <pic:spPr>
                    <a:xfrm>
                      <a:off x="0" y="0"/>
                      <a:ext cx="2647950" cy="2462466"/>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b w:val="1"/>
          <w:bCs w:val="1"/>
          <w:sz w:val="24"/>
          <w:szCs w:val="24"/>
        </w:rPr>
      </w:pPr>
      <w:r>
        <w:rPr>
          <w:rStyle w:val="Hyperlink.8"/>
          <w:rtl w:val="0"/>
        </w:rPr>
        <w:t>From the survey results, we can conclude that our City Tech students are interested in the proposed program of Data Analytics with a focus in Applied Economics. We can also observe that many of our students currently pursuing Associates degrees and enrolled in economics courses are very interested in continuing their studies with further enhancement of their economics knowledge and obtaining data science skills. This demand can be met by offering the proposed Bachelor</w:t>
      </w:r>
      <w:r>
        <w:rPr>
          <w:rStyle w:val="Hyperlink.8"/>
          <w:rtl w:val="0"/>
        </w:rPr>
        <w:t>’</w:t>
      </w:r>
      <w:r>
        <w:rPr>
          <w:rStyle w:val="Hyperlink.8"/>
          <w:rtl w:val="0"/>
        </w:rPr>
        <w:t xml:space="preserve">s degree program to our students.  </w:t>
      </w:r>
    </w:p>
    <w:p>
      <w:pPr>
        <w:pStyle w:val="Heading 2"/>
        <w:rPr>
          <w:rStyle w:val="None"/>
          <w:b w:val="0"/>
          <w:bCs w:val="0"/>
        </w:rPr>
      </w:pPr>
      <w:bookmarkStart w:name="_Toc9" w:id="18"/>
      <w:r>
        <w:rPr>
          <w:rStyle w:val="None"/>
          <w:rFonts w:cs="Arial Unicode MS" w:eastAsia="Arial Unicode MS"/>
          <w:b w:val="0"/>
          <w:bCs w:val="0"/>
          <w:rtl w:val="0"/>
        </w:rPr>
        <w:t xml:space="preserve">3.2 </w:t>
      </w:r>
      <w:r>
        <w:rPr>
          <w:rFonts w:cs="Arial Unicode MS" w:eastAsia="Arial Unicode MS"/>
          <w:rtl w:val="0"/>
          <w:lang w:val="en-US"/>
        </w:rPr>
        <w:t>Projected Enrollment</w:t>
      </w:r>
      <w:bookmarkEnd w:id="18"/>
    </w:p>
    <w:p>
      <w:pPr>
        <w:pStyle w:val="Body A"/>
        <w:spacing w:after="0"/>
        <w:rPr>
          <w:rStyle w:val="Hyperlink.8"/>
        </w:rPr>
      </w:pPr>
      <w:r>
        <w:rPr>
          <w:rStyle w:val="Hyperlink.8"/>
          <w:rtl w:val="0"/>
          <w:lang w:val="en-US"/>
        </w:rPr>
        <w:t>Based upon the information from the student interest survey, we can obtain an estimate of enrollment in the program in the initial year and project growth trends over the next five years based upon assumptions about growth and retention.</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rPr>
          <w:rStyle w:val="Hyperlink.8"/>
        </w:rPr>
      </w:pPr>
      <w:r>
        <w:rPr>
          <w:rStyle w:val="Hyperlink.8"/>
          <w:rtl w:val="0"/>
          <w:lang w:val="en-US"/>
        </w:rPr>
        <w:t xml:space="preserve">If the estimate of projected enrollment is limited to just the students in upper division courses who indicated that they were </w:t>
      </w:r>
      <w:r>
        <w:rPr>
          <w:rStyle w:val="Hyperlink.8"/>
          <w:rtl w:val="0"/>
          <w:lang w:val="en-US"/>
        </w:rPr>
        <w:t>‘</w:t>
      </w:r>
      <w:r>
        <w:rPr>
          <w:rStyle w:val="Hyperlink.8"/>
          <w:rtl w:val="0"/>
          <w:lang w:val="en-US"/>
        </w:rPr>
        <w:t>very interested</w:t>
      </w:r>
      <w:r>
        <w:rPr>
          <w:rStyle w:val="Hyperlink.8"/>
          <w:rtl w:val="0"/>
          <w:lang w:val="en-US"/>
        </w:rPr>
        <w:t xml:space="preserve">’ </w:t>
      </w:r>
      <w:r>
        <w:rPr>
          <w:rStyle w:val="Hyperlink.8"/>
          <w:rtl w:val="0"/>
          <w:lang w:val="en-US"/>
        </w:rPr>
        <w:t>in the Applied Economics program, then approximately 18 students (24 percent of the 77 surveyed in upper division courses) could be estimated as likely to enroll in this bachelor</w:t>
      </w:r>
      <w:r>
        <w:rPr>
          <w:rStyle w:val="Hyperlink.8"/>
          <w:rtl w:val="0"/>
          <w:lang w:val="en-US"/>
        </w:rPr>
        <w:t>’</w:t>
      </w:r>
      <w:r>
        <w:rPr>
          <w:rStyle w:val="Hyperlink.8"/>
          <w:rtl w:val="0"/>
          <w:lang w:val="en-US"/>
        </w:rPr>
        <w:t>s degree program in the first year. This estimate would be consistent with the information obtained from some of the bachelor</w:t>
      </w:r>
      <w:r>
        <w:rPr>
          <w:rStyle w:val="Hyperlink.8"/>
          <w:rtl w:val="0"/>
          <w:lang w:val="en-US"/>
        </w:rPr>
        <w:t>’</w:t>
      </w:r>
      <w:r>
        <w:rPr>
          <w:rStyle w:val="Hyperlink.8"/>
          <w:rtl w:val="0"/>
          <w:lang w:val="en-US"/>
        </w:rPr>
        <w:t xml:space="preserve">s degree programs that had been newly initiated at other universities.  </w:t>
      </w:r>
    </w:p>
    <w:p>
      <w:pPr>
        <w:pStyle w:val="Body A"/>
        <w:spacing w:after="0" w:line="240" w:lineRule="auto"/>
        <w:rPr>
          <w:rStyle w:val="Hyperlink.8"/>
        </w:rPr>
      </w:pPr>
      <w:r>
        <w:rPr>
          <w:rStyle w:val="Hyperlink.8"/>
          <w:rtl w:val="0"/>
          <w:lang w:val="en-US"/>
        </w:rPr>
        <w:t xml:space="preserve">This estimate would not include potential new students that might transfer from other institutions. If additional enrollment from transfers results in 5 new part-time and 5 additional full-time students each year, </w:t>
      </w:r>
      <w:bookmarkStart w:name="_Hlk528337112" w:id="19"/>
      <w:r>
        <w:rPr>
          <w:rStyle w:val="Hyperlink.8"/>
          <w:rtl w:val="0"/>
          <w:lang w:val="en-US"/>
        </w:rPr>
        <w:t xml:space="preserve">then it can be projected that enrollment would grow each year </w:t>
      </w:r>
      <w:bookmarkEnd w:id="19"/>
      <w:r>
        <w:rPr>
          <w:rStyle w:val="Hyperlink.8"/>
          <w:rtl w:val="0"/>
          <w:lang w:val="en-US"/>
        </w:rPr>
        <w:t xml:space="preserve">as illustrated in Table 4.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Further, an 80 percent</w:t>
      </w:r>
      <w:r>
        <w:rPr>
          <w:rStyle w:val="None"/>
          <w:rFonts w:ascii="Times New Roman" w:cs="Times New Roman" w:hAnsi="Times New Roman" w:eastAsia="Times New Roman"/>
          <w:sz w:val="24"/>
          <w:szCs w:val="24"/>
          <w:vertAlign w:val="superscript"/>
        </w:rPr>
        <w:footnoteReference w:id="14"/>
      </w:r>
      <w:r>
        <w:rPr>
          <w:rStyle w:val="Hyperlink.8"/>
          <w:rtl w:val="0"/>
          <w:lang w:val="en-US"/>
        </w:rPr>
        <w:t xml:space="preserve"> retention rate for first year students, which is the estimate for baccalaureate programs at City Tech, can be assumed for the program.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4:</w:t>
      </w:r>
      <w:r>
        <w:rPr>
          <w:rStyle w:val="Hyperlink.10"/>
          <w:rFonts w:ascii="Times New Roman" w:hAnsi="Times New Roman"/>
          <w:sz w:val="24"/>
          <w:szCs w:val="24"/>
          <w:rtl w:val="0"/>
          <w:lang w:val="en-US"/>
        </w:rPr>
        <w:t xml:space="preserve"> Projected Student Enrollment over Five Years </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443"/>
        <w:gridCol w:w="1437"/>
        <w:gridCol w:w="1437"/>
        <w:gridCol w:w="1437"/>
        <w:gridCol w:w="1438"/>
        <w:gridCol w:w="1438"/>
      </w:tblGrid>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1</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2</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4</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Year 5</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Full-time</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18</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19</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27</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31</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Part-time</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0</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9</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13</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17</w:t>
            </w:r>
          </w:p>
        </w:tc>
      </w:tr>
      <w:tr>
        <w:tblPrEx>
          <w:shd w:val="clear" w:color="auto" w:fill="cdd4e9"/>
        </w:tblPrEx>
        <w:trPr>
          <w:trHeight w:val="310" w:hRule="atLeast"/>
        </w:trPr>
        <w:tc>
          <w:tcPr>
            <w:tcW w:type="dxa" w:w="14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Total</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18</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24</w:t>
            </w:r>
          </w:p>
        </w:tc>
        <w:tc>
          <w:tcPr>
            <w:tcW w:type="dxa" w:w="143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32</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40</w:t>
            </w:r>
          </w:p>
        </w:tc>
        <w:tc>
          <w:tcPr>
            <w:tcW w:type="dxa" w:w="143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48</w:t>
            </w:r>
          </w:p>
        </w:tc>
      </w:tr>
    </w:tbl>
    <w:p>
      <w:pPr>
        <w:pStyle w:val="Body A"/>
        <w:widowControl w:val="0"/>
        <w:spacing w:after="0" w:line="240" w:lineRule="auto"/>
        <w:ind w:left="108" w:hanging="108"/>
        <w:rPr>
          <w:rStyle w:val="Hyperlink.8"/>
        </w:rPr>
      </w:pPr>
    </w:p>
    <w:p>
      <w:pPr>
        <w:pStyle w:val="Heading"/>
        <w:rPr>
          <w:rStyle w:val="None"/>
          <w:color w:val="000000"/>
          <w:sz w:val="24"/>
          <w:szCs w:val="24"/>
          <w:u w:color="000000"/>
        </w:rPr>
      </w:pPr>
      <w:bookmarkStart w:name="_Toc10" w:id="20"/>
      <w:r>
        <w:rPr>
          <w:rStyle w:val="None"/>
          <w:rFonts w:cs="Arial Unicode MS" w:eastAsia="Arial Unicode MS"/>
          <w:color w:val="000000"/>
          <w:sz w:val="24"/>
          <w:szCs w:val="24"/>
          <w:u w:color="000000"/>
          <w:rtl w:val="0"/>
          <w:lang w:val="en-US"/>
        </w:rPr>
        <w:t xml:space="preserve">4. Other Programs </w:t>
      </w:r>
      <w:bookmarkEnd w:id="20"/>
    </w:p>
    <w:p>
      <w:pPr>
        <w:pStyle w:val="Heading 2"/>
        <w:rPr>
          <w:rStyle w:val="None"/>
          <w:b w:val="0"/>
          <w:bCs w:val="0"/>
        </w:rPr>
      </w:pPr>
      <w:bookmarkStart w:name="_Toc11" w:id="21"/>
      <w:r>
        <w:rPr>
          <w:rFonts w:cs="Arial Unicode MS" w:eastAsia="Arial Unicode MS"/>
          <w:rtl w:val="0"/>
          <w:lang w:val="en-US"/>
        </w:rPr>
        <w:t>4.1 Other Programs at CUNY</w:t>
      </w:r>
      <w:bookmarkEnd w:id="21"/>
    </w:p>
    <w:p>
      <w:pPr>
        <w:pStyle w:val="Body A"/>
        <w:rPr>
          <w:rStyle w:val="Hyperlink.8"/>
        </w:rPr>
      </w:pPr>
      <w:r>
        <w:rPr>
          <w:rStyle w:val="Hyperlink.8"/>
          <w:rtl w:val="0"/>
        </w:rPr>
        <w:t xml:space="preserve">There are several applied two-year degree programs offered at CUNY Community Colleges. These include an A.A.S. degree program in computer information systems with business and/or introductory economics course requirements at Bronx Community College, Borough of Manhattan Community College, and Kingsborough Community College, and an A.A. degree in Economics at Borough of Manhattan Community College that includes some math course requirements.  The AAS two-year degrees are applied, preparing students for entry level jobs or to qualify to transfer to four-year degree programs. </w:t>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"http://www.bmcc.cuny.edu/cis/cis_program.jsp"</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Borough of Manhattan Community College -  Associate in Applied Science (A.A.S.) in Computer Information Systems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"http://www.bmcc.cuny.edu/social-science/economics_program.jsp"</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Borough of Manhattan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of Arts (A.A.) in Economics</w:t>
      </w:r>
      <w:r>
        <w:rPr>
          <w:rFonts w:ascii="Times New Roman" w:cs="Times New Roman" w:hAnsi="Times New Roman" w:eastAsia="Times New Roman"/>
          <w:sz w:val="24"/>
          <w:szCs w:val="24"/>
        </w:rPr>
        <w:fldChar w:fldCharType="end" w:fldLock="0"/>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"http://www.bcc.cuny.edu/Degree-Programs/degrees/AAS/computer_information_systems_aas.pdf"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Bronx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in Applied Science (A.A.S.) in Computer Information Systems</w:t>
      </w:r>
      <w:r>
        <w:rPr>
          <w:rFonts w:ascii="Times New Roman" w:cs="Times New Roman" w:hAnsi="Times New Roman" w:eastAsia="Times New Roman"/>
          <w:sz w:val="24"/>
          <w:szCs w:val="24"/>
        </w:rPr>
        <w:fldChar w:fldCharType="end" w:fldLock="0"/>
      </w:r>
    </w:p>
    <w:p>
      <w:pPr>
        <w:pStyle w:val="List Paragraph"/>
        <w:numPr>
          <w:ilvl w:val="0"/>
          <w:numId w:val="14"/>
        </w:numPr>
        <w:bidi w:val="0"/>
        <w:ind w:right="0"/>
        <w:jc w:val="left"/>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"http://www.kbcc.cuny.edu/sub-registration/Documents/2015/2014-15_catalog.pdf#page=153"</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 xml:space="preserve">Kingsborough Community College </w:t>
      </w:r>
      <w:r>
        <w:rPr>
          <w:rStyle w:val="Hyperlink.11"/>
          <w:rFonts w:ascii="Times New Roman" w:hAnsi="Times New Roman" w:hint="default"/>
          <w:sz w:val="24"/>
          <w:szCs w:val="24"/>
          <w:rtl w:val="0"/>
          <w:lang w:val="en-US"/>
        </w:rPr>
        <w:t xml:space="preserve">– </w:t>
      </w:r>
      <w:r>
        <w:rPr>
          <w:rStyle w:val="Hyperlink.11"/>
          <w:rFonts w:ascii="Times New Roman" w:hAnsi="Times New Roman"/>
          <w:sz w:val="24"/>
          <w:szCs w:val="24"/>
          <w:rtl w:val="0"/>
          <w:lang w:val="en-US"/>
        </w:rPr>
        <w:t>Associate in Applied Science (A.A.S.) in Computer Information Systems</w:t>
      </w:r>
      <w:r>
        <w:rPr>
          <w:rFonts w:ascii="Times New Roman" w:cs="Times New Roman" w:hAnsi="Times New Roman" w:eastAsia="Times New Roman"/>
          <w:sz w:val="24"/>
          <w:szCs w:val="24"/>
        </w:rPr>
        <w:fldChar w:fldCharType="end" w:fldLock="0"/>
      </w:r>
    </w:p>
    <w:p>
      <w:pPr>
        <w:pStyle w:val="Body A"/>
        <w:ind w:left="45" w:firstLine="0"/>
        <w:rPr>
          <w:rStyle w:val="Hyperlink.12"/>
        </w:rPr>
      </w:pPr>
      <w:r>
        <w:rPr>
          <w:rStyle w:val="Hyperlink.8"/>
          <w:rtl w:val="0"/>
          <w:lang w:val="en-US"/>
        </w:rPr>
        <w:t xml:space="preserve">Students completing the Associate in Arts program in Economics at BMCC </w:t>
      </w:r>
      <w:r>
        <w:rPr>
          <w:rStyle w:val="Hyperlink.12"/>
          <w:rtl w:val="0"/>
          <w:lang w:val="en-US"/>
        </w:rPr>
        <w:t xml:space="preserve">are required to have a foundation in math in addition to the minimum of 15 credits in economics. The program </w:t>
      </w:r>
      <w:r>
        <w:rPr>
          <w:rStyle w:val="Hyperlink.8"/>
          <w:rtl w:val="0"/>
          <w:lang w:val="en-US"/>
        </w:rPr>
        <w:t xml:space="preserve">prepares students to transfer into a four-year degree program in Economics at CUNY senior colleges. </w:t>
      </w:r>
      <w:r>
        <w:rPr>
          <w:rStyle w:val="Hyperlink.12"/>
          <w:rtl w:val="0"/>
          <w:lang w:val="en-US"/>
        </w:rPr>
        <w:t xml:space="preserve">Currently, BMCC has articulation agreements with the four-year degree programs in Economics at Brooklyn College, City College and Hunter College. </w:t>
      </w:r>
      <w:r>
        <w:rPr>
          <w:rStyle w:val="Hyperlink.8"/>
          <w:rtl w:val="0"/>
          <w:lang w:val="en-US"/>
        </w:rPr>
        <w:t xml:space="preserve">Although our program proposes an Economics concentration rather than a traditional four-year Economics degree, the students graduating with the A.A. degree may have an interest in entering into an applied program in Data Analytics. </w:t>
      </w:r>
      <w:r>
        <w:rPr>
          <w:rStyle w:val="Hyperlink.12"/>
          <w:rtl w:val="0"/>
          <w:lang w:val="en-US"/>
        </w:rPr>
        <w:t xml:space="preserve">Students interested in transferring into the Data Analytics program at City Tech with the two-year Economics degree would likely need to complete additional credits in Math and CST. However, they would transfer having completed more Economics credits than students from the A.A.S. programs. </w:t>
      </w:r>
    </w:p>
    <w:p>
      <w:pPr>
        <w:pStyle w:val="Body A"/>
        <w:rPr>
          <w:rStyle w:val="Hyperlink.12"/>
        </w:rPr>
      </w:pPr>
      <w:r>
        <w:rPr>
          <w:rStyle w:val="Hyperlink.12"/>
          <w:rtl w:val="0"/>
        </w:rPr>
        <w:t>In addition to providing a foundation in math and computer systems courses, the A.A.S. degree programs in computer information systems require some introductory level applied courses in either business, accounting or economics (either introductory microeconomics or macroeconomics) or both. Although there is some variation among them, the three programs share similarities in focus and course requirements. These programs c</w:t>
      </w:r>
      <w:r>
        <w:rPr>
          <w:rStyle w:val="Hyperlink.8"/>
          <w:rtl w:val="0"/>
        </w:rPr>
        <w:t>ould provide an excellent opportunity for students wishing to transfer into the Data Analytics program at the New York City College of Technology.</w:t>
      </w:r>
    </w:p>
    <w:p>
      <w:pPr>
        <w:pStyle w:val="Body A"/>
        <w:rPr>
          <w:rStyle w:val="Hyperlink.8"/>
        </w:rPr>
      </w:pPr>
      <w:r>
        <w:rPr>
          <w:rStyle w:val="Hyperlink.8"/>
          <w:rtl w:val="0"/>
        </w:rPr>
        <w:t>While there are four-year degree programs in computer science, there are no comparable four-year degree programs with an applied Data Analytics with an applied focus within CUNY.</w:t>
      </w:r>
    </w:p>
    <w:p>
      <w:pPr>
        <w:pStyle w:val="Body A"/>
        <w:rPr>
          <w:rStyle w:val="Hyperlink.8"/>
        </w:rPr>
      </w:pPr>
      <w:r>
        <w:rPr>
          <w:rStyle w:val="Hyperlink.8"/>
          <w:rtl w:val="0"/>
        </w:rPr>
        <w:t>Other related programs within CUNY include:</w:t>
      </w:r>
    </w:p>
    <w:p>
      <w:pPr>
        <w:pStyle w:val="List Paragraph"/>
        <w:numPr>
          <w:ilvl w:val="1"/>
          <w:numId w:val="16"/>
        </w:numPr>
        <w:bidi w:val="0"/>
        <w:spacing w:after="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Bachelors:</w:t>
      </w:r>
    </w:p>
    <w:p>
      <w:pPr>
        <w:pStyle w:val="List Paragraph"/>
        <w:numPr>
          <w:ilvl w:val="0"/>
          <w:numId w:val="18"/>
        </w:numPr>
        <w:bidi w:val="0"/>
        <w:spacing w:after="200" w:line="276" w:lineRule="auto"/>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Baruch College</w:t>
      </w:r>
      <w:r>
        <w:rPr>
          <w:rFonts w:ascii="Times New Roman" w:hAnsi="Times New Roman"/>
          <w:sz w:val="24"/>
          <w:szCs w:val="24"/>
          <w:rtl w:val="0"/>
          <w:lang w:val="en-US"/>
        </w:rPr>
        <w:t xml:space="preserve">, offers a Data Analytics track as part of their Computing in Information Systems (CIS) Major - Bachelor of Business Administration (BBA) Degree; as well as Data Analytics Minor (as one of IS Business Minors) for the Baruch Weissman School or Arts and Sciences or in the School of Public Affairs. </w:t>
      </w:r>
    </w:p>
    <w:p>
      <w:pPr>
        <w:pStyle w:val="List Paragraph"/>
        <w:numPr>
          <w:ilvl w:val="0"/>
          <w:numId w:val="18"/>
        </w:numPr>
        <w:bidi w:val="0"/>
        <w:spacing w:after="200" w:line="276" w:lineRule="auto"/>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John Jay College of Criminal Justice</w:t>
      </w:r>
      <w:r>
        <w:rPr>
          <w:rFonts w:ascii="Times New Roman" w:hAnsi="Times New Roman"/>
          <w:sz w:val="24"/>
          <w:szCs w:val="24"/>
          <w:rtl w:val="0"/>
          <w:lang w:val="en-US"/>
        </w:rPr>
        <w:t xml:space="preserve"> offers a BS degree in Applied Mathematics with concentration in Data Science.</w:t>
      </w:r>
    </w:p>
    <w:p>
      <w:pPr>
        <w:pStyle w:val="List Paragraph"/>
        <w:numPr>
          <w:ilvl w:val="0"/>
          <w:numId w:val="2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Masters: </w:t>
      </w:r>
    </w:p>
    <w:p>
      <w:pPr>
        <w:pStyle w:val="List Paragraph"/>
        <w:numPr>
          <w:ilvl w:val="0"/>
          <w:numId w:val="22"/>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City College of New York</w:t>
      </w:r>
      <w:r>
        <w:rPr>
          <w:rFonts w:ascii="Times New Roman" w:hAnsi="Times New Roman"/>
          <w:sz w:val="24"/>
          <w:szCs w:val="24"/>
          <w:rtl w:val="0"/>
          <w:lang w:val="en-US"/>
        </w:rPr>
        <w:t xml:space="preserve"> offers an MS program in Data Science and Engineering.</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CUNY Graduate Center</w:t>
      </w:r>
      <w:r>
        <w:rPr>
          <w:rFonts w:ascii="Times New Roman" w:hAnsi="Times New Roman"/>
          <w:sz w:val="24"/>
          <w:szCs w:val="24"/>
          <w:rtl w:val="0"/>
          <w:lang w:val="en-US"/>
        </w:rPr>
        <w:t xml:space="preserve"> offers an MS program in Data Science with topics including artificial intelligence, algorithms for big data, data visualization, information retrieval, data mining, and machine learning. </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CUNY School of professional studies</w:t>
      </w:r>
      <w:r>
        <w:rPr>
          <w:rFonts w:ascii="Times New Roman" w:hAnsi="Times New Roman"/>
          <w:sz w:val="24"/>
          <w:szCs w:val="24"/>
          <w:rtl w:val="0"/>
          <w:lang w:val="en-US"/>
        </w:rPr>
        <w:t xml:space="preserve"> offers an online degree program which provides foundational knowledge and hands-on programming competencies, resulting in project-based work samples.</w:t>
      </w:r>
    </w:p>
    <w:p>
      <w:pPr>
        <w:pStyle w:val="List Paragraph"/>
        <w:numPr>
          <w:ilvl w:val="0"/>
          <w:numId w:val="18"/>
        </w:numPr>
        <w:bidi w:val="0"/>
        <w:spacing w:after="0" w:line="276" w:lineRule="auto"/>
        <w:ind w:right="0"/>
        <w:jc w:val="both"/>
        <w:rPr>
          <w:rFonts w:ascii="Times New Roman" w:hAnsi="Times New Roman"/>
          <w:sz w:val="24"/>
          <w:szCs w:val="24"/>
          <w:rtl w:val="0"/>
          <w:lang w:val="en-US"/>
        </w:rPr>
      </w:pPr>
      <w:r>
        <w:rPr>
          <w:rStyle w:val="None"/>
          <w:rFonts w:ascii="Times New Roman" w:hAnsi="Times New Roman"/>
          <w:b w:val="1"/>
          <w:bCs w:val="1"/>
          <w:sz w:val="24"/>
          <w:szCs w:val="24"/>
          <w:rtl w:val="0"/>
          <w:lang w:val="en-US"/>
        </w:rPr>
        <w:t>Queens College</w:t>
      </w:r>
      <w:r>
        <w:rPr>
          <w:rFonts w:ascii="Times New Roman" w:hAnsi="Times New Roman"/>
          <w:sz w:val="24"/>
          <w:szCs w:val="24"/>
          <w:rtl w:val="0"/>
          <w:lang w:val="en-US"/>
        </w:rPr>
        <w:t>, a joint program between the Computer Science department and the department of Sociology offers and MS in Data Science.</w:t>
      </w:r>
    </w:p>
    <w:p>
      <w:pPr>
        <w:pStyle w:val="Body A"/>
        <w:rPr>
          <w:rStyle w:val="None"/>
          <w:rFonts w:ascii="Times New Roman" w:cs="Times New Roman" w:hAnsi="Times New Roman" w:eastAsia="Times New Roman"/>
          <w:sz w:val="24"/>
          <w:szCs w:val="24"/>
        </w:rPr>
      </w:pPr>
    </w:p>
    <w:p>
      <w:pPr>
        <w:pStyle w:val="Heading 2"/>
        <w:rPr>
          <w:rStyle w:val="None"/>
          <w:b w:val="0"/>
          <w:bCs w:val="0"/>
          <w:color w:val="00bc00"/>
          <w:u w:color="00bc00"/>
        </w:rPr>
      </w:pPr>
      <w:bookmarkStart w:name="_Toc12" w:id="22"/>
      <w:r>
        <w:rPr>
          <w:rFonts w:cs="Arial Unicode MS" w:eastAsia="Arial Unicode MS"/>
          <w:rtl w:val="0"/>
        </w:rPr>
        <w:t>4.2</w:t>
      </w:r>
      <w:r>
        <w:rPr>
          <w:rStyle w:val="None"/>
          <w:rFonts w:cs="Arial Unicode MS" w:eastAsia="Arial Unicode MS"/>
          <w:b w:val="0"/>
          <w:bCs w:val="0"/>
          <w:rtl w:val="0"/>
        </w:rPr>
        <w:t xml:space="preserve"> </w:t>
      </w:r>
      <w:r>
        <w:rPr>
          <w:rFonts w:cs="Arial Unicode MS" w:eastAsia="Arial Unicode MS"/>
          <w:rtl w:val="0"/>
          <w:lang w:val="en-US"/>
        </w:rPr>
        <w:t>Data Analytics Programs at Other Universities and Student Enrollment</w:t>
      </w:r>
      <w:bookmarkEnd w:id="22"/>
    </w:p>
    <w:p>
      <w:pPr>
        <w:pStyle w:val="Body A"/>
        <w:spacing w:after="0"/>
        <w:rPr>
          <w:rStyle w:val="Hyperlink.8"/>
        </w:rPr>
      </w:pPr>
      <w:r>
        <w:rPr>
          <w:rStyle w:val="Hyperlink.8"/>
          <w:rtl w:val="0"/>
          <w:lang w:val="en-US"/>
        </w:rPr>
        <w:t>There is extensive evidence showing that students graduating with a Bachelor</w:t>
      </w:r>
      <w:r>
        <w:rPr>
          <w:rStyle w:val="Hyperlink.8"/>
          <w:rtl w:val="0"/>
          <w:lang w:val="en-US"/>
        </w:rPr>
        <w:t>’</w:t>
      </w:r>
      <w:r>
        <w:rPr>
          <w:rStyle w:val="Hyperlink.8"/>
          <w:rtl w:val="0"/>
          <w:lang w:val="en-US"/>
        </w:rPr>
        <w:t>s degree in Data Analytics and with a background or concentration in Economics have a high rate of job placement. Data to support this can be found in the range and type of occupations and industries that undergraduates enter into after graduation, job placement rates, internship opportunities and the increased rate of enrollment in existing Bachelor</w:t>
      </w:r>
      <w:r>
        <w:rPr>
          <w:rStyle w:val="Hyperlink.8"/>
          <w:rtl w:val="0"/>
          <w:lang w:val="en-US"/>
        </w:rPr>
        <w:t>’</w:t>
      </w:r>
      <w:r>
        <w:rPr>
          <w:rStyle w:val="Hyperlink.8"/>
          <w:rtl w:val="0"/>
          <w:lang w:val="en-US"/>
        </w:rPr>
        <w:t>s degree level Data Science programs. Although there is data showing that students enrolling in these programs are graduating, many of these degree programs are so new that the information on the number of students graduating from such programs is limited. Many have been implemented within the last two to three years.</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We have contacted various institutions that offer bachelor</w:t>
      </w:r>
      <w:r>
        <w:rPr>
          <w:rStyle w:val="Hyperlink.8"/>
          <w:rtl w:val="0"/>
        </w:rPr>
        <w:t>’</w:t>
      </w:r>
      <w:r>
        <w:rPr>
          <w:rStyle w:val="Hyperlink.8"/>
          <w:rtl w:val="0"/>
        </w:rPr>
        <w:t xml:space="preserve">s degree programs in data analytics throughout the nation. Approximately half of the schools contacted replied to our questions. The following information is compiled based on the responses we got from the four institutions that replied. The majority of programs started in Fall 2014 or later, so the first cohort of students was scheduled to graduate in Spring 2017. </w:t>
      </w:r>
    </w:p>
    <w:p>
      <w:pPr>
        <w:pStyle w:val="Body A"/>
        <w:rPr>
          <w:rStyle w:val="Hyperlink.8"/>
        </w:rPr>
      </w:pPr>
      <w:r>
        <w:rPr>
          <w:rStyle w:val="Hyperlink.8"/>
          <w:rtl w:val="0"/>
        </w:rPr>
        <w:t>Because of resource limitations such as limited capacity in upper division data courses, program enrollment is limited to 30 students in most of the programs. However, Arizona State University (ASU) reported that the enrollment increased from 52 students in academic year 2014-2015 to 243 students in academic year 2016-2017. Moreover, 95 percent of students who started the program in academic year 2014-2015 completed the degree program. The placements of graduates were not officially tracked at ASU. However, most students were able to get jobs within three months of graduation. Placements at other institutions included companies like 1010 Data in NYC and graduate degree programs. Internship is not required in these programs. In one of the programs, it is replaced by a 6-month long capstone project with external clients. In our correspondence with the program directors, one of them indicated that internships are highly recommended and students had an internship at places like Ernst &amp; Young, JP Morgan and Buffalo Bills.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Table 5:</w:t>
      </w:r>
      <w:r>
        <w:rPr>
          <w:rStyle w:val="Hyperlink.10"/>
          <w:rFonts w:ascii="Times New Roman" w:hAnsi="Times New Roman"/>
          <w:sz w:val="24"/>
          <w:szCs w:val="24"/>
          <w:rtl w:val="0"/>
          <w:lang w:val="en-US"/>
        </w:rPr>
        <w:t xml:space="preserve"> Results of survey of Colleges and Universities Currently Offering Data Analytics/Data Science Bachelor</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Degree Programs</w:t>
      </w:r>
    </w:p>
    <w:tbl>
      <w:tblPr>
        <w:tblW w:w="862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68"/>
        <w:gridCol w:w="2019"/>
        <w:gridCol w:w="1600"/>
        <w:gridCol w:w="1685"/>
        <w:gridCol w:w="1657"/>
      </w:tblGrid>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Questions asked</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University of Rochester</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Ohio State University</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California Polytechnic State University</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Arizona State University</w:t>
            </w:r>
          </w:p>
        </w:tc>
      </w:tr>
      <w:tr>
        <w:tblPrEx>
          <w:shd w:val="clear" w:color="auto" w:fill="cdd4e9"/>
        </w:tblPrEx>
        <w:trPr>
          <w:trHeight w:val="653"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Program launch date</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2013</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2014</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Winter 2015</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Fall 2014</w:t>
            </w:r>
          </w:p>
        </w:tc>
      </w:tr>
      <w:tr>
        <w:tblPrEx>
          <w:shd w:val="clear" w:color="auto" w:fill="cdd4e9"/>
        </w:tblPrEx>
        <w:trPr>
          <w:trHeight w:val="2561"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Current Enrollment </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30 (declared majors)</w:t>
            </w:r>
          </w:p>
          <w:p>
            <w:pPr>
              <w:pStyle w:val="Body A"/>
              <w:bidi w:val="0"/>
              <w:ind w:left="0" w:right="0" w:firstLine="0"/>
              <w:jc w:val="left"/>
              <w:rPr>
                <w:rtl w:val="0"/>
              </w:rPr>
            </w:pPr>
            <w:r>
              <w:rPr>
                <w:rStyle w:val="Hyperlink.7"/>
                <w:rFonts w:ascii="Times New Roman" w:hAnsi="Times New Roman"/>
                <w:sz w:val="24"/>
                <w:szCs w:val="24"/>
                <w:rtl w:val="0"/>
                <w:lang w:val="en-US"/>
              </w:rPr>
              <w:t>60 (estimated)</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30 (program capacity)</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243 (Academic year 2016-2017)</w:t>
            </w:r>
          </w:p>
          <w:p>
            <w:pPr>
              <w:pStyle w:val="Body A"/>
              <w:bidi w:val="0"/>
              <w:ind w:left="0" w:right="0" w:firstLine="0"/>
              <w:jc w:val="left"/>
              <w:rPr>
                <w:rtl w:val="0"/>
              </w:rPr>
            </w:pPr>
            <w:r>
              <w:rPr>
                <w:rStyle w:val="Hyperlink.7"/>
                <w:rFonts w:ascii="Times New Roman" w:hAnsi="Times New Roman"/>
                <w:sz w:val="24"/>
                <w:szCs w:val="24"/>
                <w:rtl w:val="0"/>
                <w:lang w:val="en-US"/>
              </w:rPr>
              <w:t>52 (Academic year 2014-2015)</w:t>
            </w:r>
          </w:p>
        </w:tc>
      </w:tr>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of students graduated</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(first round of graduates)</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 (first cohort graduating in Spring 2017)</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 (expected)</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49 students</w:t>
            </w:r>
          </w:p>
        </w:tc>
      </w:tr>
      <w:tr>
        <w:tblPrEx>
          <w:shd w:val="clear" w:color="auto" w:fill="cdd4e9"/>
        </w:tblPrEx>
        <w:trPr>
          <w:trHeight w:val="2371"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Placements</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1010 Data in NYC</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MS in data science</w:t>
            </w:r>
          </w:p>
          <w:p>
            <w:pPr>
              <w:pStyle w:val="Body A"/>
              <w:bidi w:val="0"/>
              <w:ind w:left="0" w:right="0" w:firstLine="0"/>
              <w:jc w:val="left"/>
              <w:rPr>
                <w:rtl w:val="0"/>
              </w:rPr>
            </w:pPr>
            <w:r>
              <w:rPr>
                <w:rStyle w:val="Hyperlink.7"/>
                <w:rFonts w:ascii="Times New Roman" w:hAnsi="Times New Roman"/>
                <w:sz w:val="24"/>
                <w:szCs w:val="24"/>
                <w:rtl w:val="0"/>
                <w:lang w:val="en-US"/>
              </w:rPr>
              <w:t>Entrepreneurship study at Rochester</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Recruiters are contacting students</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Based on an informal survey 90% of students had jobs within 3 months of graduation</w:t>
            </w:r>
          </w:p>
        </w:tc>
      </w:tr>
      <w:tr>
        <w:tblPrEx>
          <w:shd w:val="clear" w:color="auto" w:fill="cdd4e9"/>
        </w:tblPrEx>
        <w:trPr>
          <w:trHeight w:val="1340"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requirement</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6-month long capstone project with external clients</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Not required but highly suggested.</w:t>
            </w:r>
          </w:p>
        </w:tc>
      </w:tr>
      <w:tr>
        <w:tblPrEx>
          <w:shd w:val="clear" w:color="auto" w:fill="cdd4e9"/>
        </w:tblPrEx>
        <w:trPr>
          <w:trHeight w:val="1397" w:hRule="atLeast"/>
        </w:trPr>
        <w:tc>
          <w:tcPr>
            <w:tcW w:type="dxa" w:w="16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 placements</w:t>
            </w:r>
          </w:p>
        </w:tc>
        <w:tc>
          <w:tcPr>
            <w:tcW w:type="dxa" w:w="20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JP Morgan</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Ernst &amp; Young</w:t>
            </w:r>
          </w:p>
          <w:p>
            <w:pPr>
              <w:pStyle w:val="Body A"/>
              <w:bidi w:val="0"/>
              <w:ind w:left="0" w:right="0" w:firstLine="0"/>
              <w:jc w:val="left"/>
              <w:rPr>
                <w:rtl w:val="0"/>
              </w:rPr>
            </w:pPr>
            <w:r>
              <w:rPr>
                <w:rStyle w:val="Hyperlink.7"/>
                <w:rFonts w:ascii="Times New Roman" w:hAnsi="Times New Roman"/>
                <w:sz w:val="24"/>
                <w:szCs w:val="24"/>
                <w:rtl w:val="0"/>
                <w:lang w:val="en-US"/>
              </w:rPr>
              <w:t>Buffalo Bills</w:t>
            </w:r>
          </w:p>
        </w:tc>
        <w:tc>
          <w:tcPr>
            <w:tcW w:type="dxa" w:w="1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w:t>
            </w:r>
          </w:p>
        </w:tc>
        <w:tc>
          <w:tcPr>
            <w:tcW w:type="dxa" w:w="1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c>
          <w:tcPr>
            <w:tcW w:type="dxa" w:w="16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Hyperlink.8"/>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A"/>
        <w:tabs>
          <w:tab w:val="left" w:pos="2805"/>
        </w:tabs>
        <w:spacing w:after="0" w:line="240" w:lineRule="auto"/>
        <w:rPr>
          <w:rStyle w:val="Hyperlink.8"/>
        </w:rPr>
      </w:pPr>
      <w:r>
        <w:rPr>
          <w:rStyle w:val="Hyperlink.8"/>
          <w:rtl w:val="0"/>
          <w:lang w:val="en-US"/>
        </w:rPr>
        <w:t>Program names:</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Arizona State University</w:t>
      </w:r>
      <w:r>
        <w:rPr>
          <w:rStyle w:val="Hyperlink.8"/>
          <w:rtl w:val="0"/>
          <w:lang w:val="en-US"/>
        </w:rPr>
        <w:t>: Business Data Analytics</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California Polytechnic University</w:t>
      </w:r>
      <w:r>
        <w:rPr>
          <w:rStyle w:val="Hyperlink.8"/>
          <w:rtl w:val="0"/>
          <w:lang w:val="en-US"/>
        </w:rPr>
        <w:t>: Data Science</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University of Rochester</w:t>
      </w:r>
      <w:r>
        <w:rPr>
          <w:rStyle w:val="Hyperlink.8"/>
          <w:rtl w:val="0"/>
          <w:lang w:val="en-US"/>
        </w:rPr>
        <w:t>: Data Science</w:t>
      </w:r>
    </w:p>
    <w:p>
      <w:pPr>
        <w:pStyle w:val="Body A A"/>
        <w:tabs>
          <w:tab w:val="left" w:pos="2805"/>
        </w:tabs>
        <w:spacing w:after="0" w:line="240" w:lineRule="auto"/>
        <w:rPr>
          <w:rStyle w:val="Hyperlink.8"/>
        </w:rPr>
      </w:pPr>
      <w:r>
        <w:rPr>
          <w:rStyle w:val="None"/>
          <w:rFonts w:ascii="Times New Roman" w:hAnsi="Times New Roman"/>
          <w:b w:val="1"/>
          <w:bCs w:val="1"/>
          <w:sz w:val="24"/>
          <w:szCs w:val="24"/>
          <w:rtl w:val="0"/>
          <w:lang w:val="en-US"/>
        </w:rPr>
        <w:t>Ohio State University</w:t>
      </w:r>
      <w:r>
        <w:rPr>
          <w:rStyle w:val="Hyperlink.8"/>
          <w:rtl w:val="0"/>
          <w:lang w:val="en-US"/>
        </w:rPr>
        <w:t>: Data Analytics</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spacing w:after="0" w:line="240" w:lineRule="auto"/>
        <w:rPr>
          <w:rStyle w:val="Hyperlink.8"/>
        </w:rPr>
      </w:pPr>
      <w:r>
        <w:rPr>
          <w:rStyle w:val="Hyperlink.8"/>
          <w:rtl w:val="0"/>
          <w:lang w:val="en-US"/>
        </w:rPr>
        <w:t>Additional Programs and enrollment (where indicated)</w:t>
      </w:r>
    </w:p>
    <w:p>
      <w:pPr>
        <w:pStyle w:val="Body A A"/>
        <w:tabs>
          <w:tab w:val="left" w:pos="2805"/>
        </w:tabs>
        <w:spacing w:after="0" w:line="240" w:lineRule="auto"/>
        <w:rPr>
          <w:rStyle w:val="None"/>
          <w:rFonts w:ascii="Times New Roman" w:cs="Times New Roman" w:hAnsi="Times New Roman" w:eastAsia="Times New Roman"/>
          <w:sz w:val="24"/>
          <w:szCs w:val="24"/>
        </w:rPr>
      </w:pPr>
    </w:p>
    <w:p>
      <w:pPr>
        <w:pStyle w:val="Body A A"/>
        <w:tabs>
          <w:tab w:val="left" w:pos="2805"/>
        </w:tabs>
        <w:rPr>
          <w:rStyle w:val="Hyperlink.8"/>
        </w:rPr>
      </w:pPr>
      <w:r>
        <w:rPr>
          <w:rStyle w:val="None"/>
          <w:rFonts w:ascii="Times New Roman" w:hAnsi="Times New Roman"/>
          <w:b w:val="1"/>
          <w:bCs w:val="1"/>
          <w:sz w:val="24"/>
          <w:szCs w:val="24"/>
          <w:rtl w:val="0"/>
          <w:lang w:val="en-US"/>
        </w:rPr>
        <w:t xml:space="preserve">Northern Kentucky University </w:t>
      </w:r>
      <w:r>
        <w:rPr>
          <w:rStyle w:val="None"/>
          <w:rFonts w:ascii="Times New Roman" w:hAnsi="Times New Roman"/>
          <w:sz w:val="24"/>
          <w:szCs w:val="24"/>
          <w:u w:val="single"/>
          <w:rtl w:val="0"/>
          <w:lang w:val="en-US"/>
        </w:rPr>
        <w:t>Bachelor of Science in Data Science</w:t>
      </w:r>
      <w:r>
        <w:rPr>
          <w:rStyle w:val="Hyperlink.8"/>
          <w:rtl w:val="0"/>
          <w:lang w:val="en-US"/>
        </w:rPr>
        <w:t>: Enrollment: 23; first graduating class: Spring 2017</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California, Irvine </w:t>
      </w:r>
      <w:r>
        <w:rPr>
          <w:rStyle w:val="None"/>
          <w:rFonts w:ascii="Times New Roman" w:hAnsi="Times New Roman"/>
          <w:sz w:val="24"/>
          <w:szCs w:val="24"/>
          <w:u w:val="single"/>
          <w:rtl w:val="0"/>
          <w:lang w:val="en-US"/>
        </w:rPr>
        <w:t>Bachelor of Science in Data Science</w:t>
      </w:r>
      <w:r>
        <w:rPr>
          <w:rStyle w:val="Hyperlink.8"/>
          <w:rtl w:val="0"/>
          <w:lang w:val="en-US"/>
        </w:rPr>
        <w:t>: Enrollment: No information (program started fall 2015 and site has not been updated); first graduating class: Spring 2019</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Winona State University </w:t>
      </w:r>
      <w:r>
        <w:rPr>
          <w:rStyle w:val="None"/>
          <w:rFonts w:ascii="Times New Roman" w:hAnsi="Times New Roman"/>
          <w:sz w:val="24"/>
          <w:szCs w:val="24"/>
          <w:u w:val="single"/>
          <w:rtl w:val="0"/>
          <w:lang w:val="en-US"/>
        </w:rPr>
        <w:t>Data Science</w:t>
      </w:r>
      <w:r>
        <w:rPr>
          <w:rStyle w:val="Hyperlink.8"/>
          <w:rtl w:val="0"/>
          <w:lang w:val="en-US"/>
        </w:rPr>
        <w:t>: Enrollment: 15; first graduating class Fall 2015</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San Francisco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Florida Polytechnic University </w:t>
      </w:r>
      <w:r>
        <w:rPr>
          <w:rStyle w:val="None"/>
          <w:rFonts w:ascii="Times New Roman" w:hAnsi="Times New Roman"/>
          <w:sz w:val="24"/>
          <w:szCs w:val="24"/>
          <w:u w:val="single"/>
          <w:rtl w:val="0"/>
          <w:lang w:val="en-US"/>
        </w:rPr>
        <w:t>Big Data Analytics</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Becker College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University of Michigan-Ann Arbor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Case Western Reserve University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College of Charleston</w:t>
      </w:r>
      <w:r>
        <w:rPr>
          <w:rStyle w:val="Hyperlink.8"/>
          <w:rtl w:val="0"/>
          <w:lang w:val="en-US"/>
        </w:rPr>
        <w:t xml:space="preserve">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St. Mary</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 xml:space="preserve">s University </w:t>
      </w:r>
      <w:r>
        <w:rPr>
          <w:rStyle w:val="None"/>
          <w:rFonts w:ascii="Times New Roman" w:hAnsi="Times New Roman"/>
          <w:sz w:val="24"/>
          <w:szCs w:val="24"/>
          <w:u w:val="single"/>
          <w:rtl w:val="0"/>
          <w:lang w:val="en-US"/>
        </w:rPr>
        <w:t>Data Science</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George Mason University </w:t>
      </w:r>
      <w:r>
        <w:rPr>
          <w:rStyle w:val="None"/>
          <w:rFonts w:ascii="Times New Roman" w:hAnsi="Times New Roman"/>
          <w:sz w:val="24"/>
          <w:szCs w:val="24"/>
          <w:u w:val="single"/>
          <w:rtl w:val="0"/>
          <w:lang w:val="en-US"/>
        </w:rPr>
        <w:t>Computational Data Sciences</w:t>
      </w:r>
    </w:p>
    <w:p>
      <w:pPr>
        <w:pStyle w:val="Body A A"/>
        <w:tabs>
          <w:tab w:val="left" w:pos="2805"/>
        </w:tabs>
        <w:rPr>
          <w:rStyle w:val="Hyperlink.8"/>
        </w:rPr>
      </w:pPr>
      <w:r>
        <w:rPr>
          <w:rStyle w:val="None"/>
          <w:rFonts w:ascii="Times New Roman" w:hAnsi="Times New Roman"/>
          <w:b w:val="1"/>
          <w:bCs w:val="1"/>
          <w:sz w:val="24"/>
          <w:szCs w:val="24"/>
          <w:rtl w:val="0"/>
          <w:lang w:val="en-US"/>
        </w:rPr>
        <w:t xml:space="preserve">Virginia Polytechnic Institute and State University </w:t>
      </w:r>
      <w:r>
        <w:rPr>
          <w:rStyle w:val="None"/>
          <w:rFonts w:ascii="Times New Roman" w:hAnsi="Times New Roman"/>
          <w:sz w:val="24"/>
          <w:szCs w:val="24"/>
          <w:u w:val="single"/>
          <w:rtl w:val="0"/>
          <w:lang w:val="en-US"/>
        </w:rPr>
        <w:t>Computational Modeling and Data Analytics</w:t>
      </w:r>
    </w:p>
    <w:p>
      <w:pPr>
        <w:pStyle w:val="Body A A"/>
        <w:tabs>
          <w:tab w:val="left" w:pos="2805"/>
        </w:tabs>
        <w:rPr>
          <w:rStyle w:val="None"/>
          <w:rFonts w:ascii="Times New Roman" w:cs="Times New Roman" w:hAnsi="Times New Roman" w:eastAsia="Times New Roman"/>
          <w:sz w:val="24"/>
          <w:szCs w:val="24"/>
          <w:u w:val="single"/>
        </w:rPr>
      </w:pPr>
      <w:r>
        <w:rPr>
          <w:rStyle w:val="None"/>
          <w:rFonts w:ascii="Times New Roman" w:hAnsi="Times New Roman"/>
          <w:b w:val="1"/>
          <w:bCs w:val="1"/>
          <w:sz w:val="24"/>
          <w:szCs w:val="24"/>
          <w:rtl w:val="0"/>
          <w:lang w:val="en-US"/>
        </w:rPr>
        <w:t xml:space="preserve">Massey University </w:t>
      </w:r>
      <w:r>
        <w:rPr>
          <w:rStyle w:val="None"/>
          <w:rFonts w:ascii="Times New Roman" w:hAnsi="Times New Roman"/>
          <w:sz w:val="24"/>
          <w:szCs w:val="24"/>
          <w:u w:val="single"/>
          <w:rtl w:val="0"/>
          <w:lang w:val="en-US"/>
        </w:rPr>
        <w:t>Data Science</w:t>
      </w:r>
    </w:p>
    <w:p>
      <w:pPr>
        <w:pStyle w:val="Body A A"/>
        <w:tabs>
          <w:tab w:val="left" w:pos="2805"/>
        </w:tabs>
        <w:spacing w:before="120" w:after="0" w:line="240" w:lineRule="auto"/>
        <w:rPr>
          <w:rStyle w:val="Hyperlink.8"/>
        </w:rPr>
      </w:pPr>
      <w:r>
        <w:rPr>
          <w:rStyle w:val="Hyperlink.8"/>
          <w:rtl w:val="0"/>
          <w:lang w:val="en-US"/>
        </w:rPr>
        <w:t>A list of additional Data Analytics and Data Science programs is provided in Appendix F.</w:t>
      </w:r>
    </w:p>
    <w:p>
      <w:pPr>
        <w:pStyle w:val="Heading"/>
        <w:rPr>
          <w:rStyle w:val="None"/>
          <w:color w:val="000000"/>
          <w:sz w:val="24"/>
          <w:szCs w:val="24"/>
          <w:u w:color="000000"/>
        </w:rPr>
      </w:pPr>
      <w:bookmarkStart w:name="_Toc13" w:id="23"/>
      <w:r>
        <w:rPr>
          <w:rStyle w:val="None"/>
          <w:rFonts w:cs="Arial Unicode MS" w:eastAsia="Arial Unicode MS"/>
          <w:color w:val="000000"/>
          <w:sz w:val="24"/>
          <w:szCs w:val="24"/>
          <w:u w:color="000000"/>
          <w:rtl w:val="0"/>
          <w:lang w:val="en-US"/>
        </w:rPr>
        <w:t>5. Curriculum</w:t>
      </w:r>
      <w:bookmarkEnd w:id="23"/>
    </w:p>
    <w:p>
      <w:pPr>
        <w:pStyle w:val="Heading 2"/>
      </w:pPr>
      <w:bookmarkStart w:name="_Toc14" w:id="24"/>
      <w:r>
        <w:rPr>
          <w:rFonts w:cs="Arial Unicode MS" w:eastAsia="Arial Unicode MS"/>
          <w:rtl w:val="0"/>
          <w:lang w:val="en-US"/>
        </w:rPr>
        <w:t xml:space="preserve">5.1 Overview of the courses in the Curriculum </w:t>
      </w:r>
      <w:bookmarkEnd w:id="24"/>
    </w:p>
    <w:p>
      <w:pPr>
        <w:pStyle w:val="Body A"/>
        <w:rPr>
          <w:rStyle w:val="None"/>
          <w:rFonts w:ascii="Times New Roman" w:cs="Times New Roman" w:hAnsi="Times New Roman" w:eastAsia="Times New Roman"/>
          <w:b w:val="1"/>
          <w:bCs w:val="1"/>
          <w:sz w:val="24"/>
          <w:szCs w:val="24"/>
        </w:rPr>
      </w:pPr>
      <w:r>
        <w:rPr>
          <w:rStyle w:val="Hyperlink.8"/>
          <w:rtl w:val="0"/>
        </w:rPr>
        <w:t xml:space="preserve">CUNY Pathways General Education Requirements (required core, flexible core, college option): </w:t>
      </w:r>
      <w:r>
        <w:rPr>
          <w:rStyle w:val="None"/>
          <w:rFonts w:ascii="Times New Roman" w:hAnsi="Times New Roman"/>
          <w:b w:val="1"/>
          <w:bCs w:val="1"/>
          <w:sz w:val="24"/>
          <w:szCs w:val="24"/>
          <w:rtl w:val="0"/>
          <w:lang w:val="en-US"/>
        </w:rPr>
        <w:t>42 credits</w:t>
      </w:r>
    </w:p>
    <w:p>
      <w:pPr>
        <w:pStyle w:val="Body A"/>
        <w:spacing w:after="0" w:line="240" w:lineRule="auto"/>
        <w:rPr>
          <w:rStyle w:val="None"/>
          <w:rFonts w:ascii="Times New Roman" w:cs="Times New Roman" w:hAnsi="Times New Roman" w:eastAsia="Times New Roman"/>
          <w:b w:val="1"/>
          <w:bCs w:val="1"/>
          <w:sz w:val="24"/>
          <w:szCs w:val="24"/>
        </w:rPr>
      </w:pPr>
      <w:r>
        <w:rPr>
          <w:rStyle w:val="Hyperlink.8"/>
          <w:rtl w:val="0"/>
          <w:lang w:val="en-US"/>
        </w:rPr>
        <w:t xml:space="preserve">Required/recommended Computer Systems (CST) core courses that provide a necessary foundation in database, problem solving and programming skills that will enhance the analysis of applied economic data: </w:t>
      </w:r>
      <w:r>
        <w:rPr>
          <w:rStyle w:val="None"/>
          <w:rFonts w:ascii="Times New Roman" w:hAnsi="Times New Roman"/>
          <w:b w:val="1"/>
          <w:bCs w:val="1"/>
          <w:sz w:val="24"/>
          <w:szCs w:val="24"/>
          <w:rtl w:val="0"/>
          <w:lang w:val="en-US"/>
        </w:rPr>
        <w:t>15 credits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10"/>
          <w:rFonts w:ascii="Times New Roman" w:hAnsi="Times New Roman"/>
          <w:sz w:val="24"/>
          <w:szCs w:val="24"/>
          <w:rtl w:val="0"/>
          <w:lang w:val="en-US"/>
        </w:rPr>
        <w:t xml:space="preserve">Economics courses: </w:t>
      </w:r>
      <w:r>
        <w:rPr>
          <w:rStyle w:val="None"/>
          <w:rFonts w:ascii="Times New Roman" w:hAnsi="Times New Roman"/>
          <w:b w:val="1"/>
          <w:bCs w:val="1"/>
          <w:sz w:val="24"/>
          <w:szCs w:val="24"/>
          <w:rtl w:val="0"/>
          <w:lang w:val="pt-PT"/>
        </w:rPr>
        <w:t xml:space="preserve">33 credits. </w:t>
      </w:r>
      <w:r>
        <w:rPr>
          <w:rStyle w:val="Hyperlink.10"/>
          <w:rFonts w:ascii="Times New Roman" w:hAnsi="Times New Roman"/>
          <w:sz w:val="24"/>
          <w:szCs w:val="24"/>
          <w:rtl w:val="0"/>
          <w:lang w:val="en-US"/>
        </w:rPr>
        <w:t xml:space="preserve">These include the applied courses (Applied Microeconomics and Applied Macroeconomics) that address topics in health, finance, public policy, fiscal and monetary policies, environmental problems/policy, sustainable economic growth, international economics and trade; the core theory courses (Intermediate Micro and Intermediate Macroeconomics); Introductory and Advanced Topics in Econometrics; Mapping and Visualizing economic data; and Behavioral Economics.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Required/recommended courses in Mathematics: </w:t>
      </w:r>
      <w:r>
        <w:rPr>
          <w:rStyle w:val="None"/>
          <w:rFonts w:ascii="Times New Roman" w:hAnsi="Times New Roman"/>
          <w:b w:val="1"/>
          <w:bCs w:val="1"/>
          <w:sz w:val="24"/>
          <w:szCs w:val="24"/>
          <w:rtl w:val="0"/>
          <w:lang w:val="en-US"/>
        </w:rPr>
        <w:t xml:space="preserve"> 18 credits</w:t>
      </w:r>
    </w:p>
    <w:p>
      <w:pPr>
        <w:pStyle w:val="Body A"/>
        <w:rPr>
          <w:rStyle w:val="Hyperlink.8"/>
        </w:rPr>
      </w:pPr>
      <w:r>
        <w:rPr>
          <w:rStyle w:val="None"/>
          <w:rFonts w:ascii="Times New Roman" w:hAnsi="Times New Roman"/>
          <w:sz w:val="24"/>
          <w:szCs w:val="24"/>
          <w:rtl w:val="0"/>
          <w:lang w:val="fr-FR"/>
        </w:rPr>
        <w:t xml:space="preserve">Economics/Social Science Electives: </w:t>
      </w:r>
      <w:r>
        <w:rPr>
          <w:rStyle w:val="None"/>
          <w:rFonts w:ascii="Times New Roman" w:hAnsi="Times New Roman"/>
          <w:b w:val="1"/>
          <w:bCs w:val="1"/>
          <w:sz w:val="24"/>
          <w:szCs w:val="24"/>
          <w:rtl w:val="0"/>
          <w:lang w:val="en-US"/>
        </w:rPr>
        <w:t xml:space="preserve">9 credits </w:t>
      </w:r>
    </w:p>
    <w:p>
      <w:pPr>
        <w:pStyle w:val="Body A"/>
        <w:rPr>
          <w:rStyle w:val="Hyperlink.8"/>
        </w:rPr>
      </w:pPr>
      <w:r>
        <w:rPr>
          <w:rStyle w:val="Hyperlink.8"/>
          <w:rtl w:val="0"/>
        </w:rPr>
        <w:t xml:space="preserve">Internship/independent study: </w:t>
      </w:r>
      <w:r>
        <w:rPr>
          <w:rStyle w:val="None"/>
          <w:rFonts w:ascii="Times New Roman" w:hAnsi="Times New Roman"/>
          <w:b w:val="1"/>
          <w:bCs w:val="1"/>
          <w:sz w:val="24"/>
          <w:szCs w:val="24"/>
          <w:rtl w:val="0"/>
          <w:lang w:val="en-US"/>
        </w:rPr>
        <w:t>3 credits</w:t>
      </w:r>
      <w:r>
        <w:rPr>
          <w:rStyle w:val="Hyperlink.8"/>
          <w:rtl w:val="0"/>
        </w:rPr>
        <w:t xml:space="preserve">  </w:t>
      </w:r>
    </w:p>
    <w:p>
      <w:pPr>
        <w:pStyle w:val="Body A"/>
        <w:rPr>
          <w:rStyle w:val="Hyperlink.8"/>
        </w:rPr>
      </w:pPr>
      <w:r>
        <w:rPr>
          <w:rStyle w:val="Hyperlink.8"/>
          <w:rtl w:val="0"/>
        </w:rPr>
        <w:t>Free elective credits to total 120: The number of electives can vary depending upon specific course choices or the use of double-duty.</w:t>
      </w:r>
    </w:p>
    <w:p>
      <w:pPr>
        <w:pStyle w:val="Body A"/>
        <w:rPr>
          <w:rStyle w:val="Hyperlink.8"/>
        </w:rPr>
      </w:pPr>
      <w:r>
        <w:rPr>
          <w:rStyle w:val="Hyperlink.8"/>
          <w:rtl w:val="0"/>
        </w:rPr>
        <w:t>Total credits: 120</w:t>
      </w:r>
    </w:p>
    <w:p>
      <w:pPr>
        <w:pStyle w:val="Heading 2"/>
        <w:rPr>
          <w:rStyle w:val="None"/>
          <w:b w:val="0"/>
          <w:bCs w:val="0"/>
        </w:rPr>
      </w:pPr>
      <w:bookmarkStart w:name="_Toc15" w:id="25"/>
      <w:r>
        <w:rPr>
          <w:rFonts w:cs="Arial Unicode MS" w:eastAsia="Arial Unicode MS"/>
          <w:rtl w:val="0"/>
          <w:lang w:val="en-US"/>
        </w:rPr>
        <w:t xml:space="preserve">5.2 Anticipated Learning Outcomes in the Curriculum </w:t>
      </w:r>
      <w:bookmarkEnd w:id="25"/>
    </w:p>
    <w:p>
      <w:pPr>
        <w:pStyle w:val="Body A"/>
        <w:rPr>
          <w:rStyle w:val="Hyperlink.8"/>
        </w:rPr>
      </w:pPr>
      <w:r>
        <w:rPr>
          <w:rStyle w:val="None"/>
          <w:rFonts w:ascii="Times New Roman" w:hAnsi="Times New Roman"/>
          <w:b w:val="1"/>
          <w:bCs w:val="1"/>
          <w:sz w:val="24"/>
          <w:szCs w:val="24"/>
          <w:rtl w:val="0"/>
          <w:lang w:val="en-US"/>
        </w:rPr>
        <w:t>Student Learning Outcomes: General</w:t>
      </w:r>
      <w:r>
        <w:rPr>
          <w:rStyle w:val="Hyperlink.8"/>
          <w:rtl w:val="0"/>
        </w:rPr>
        <w:t xml:space="preserve"> </w:t>
      </w:r>
    </w:p>
    <w:p>
      <w:pPr>
        <w:pStyle w:val="Body A"/>
        <w:shd w:val="clear" w:color="auto" w:fill="ffffff"/>
        <w:spacing w:after="0" w:line="360" w:lineRule="auto"/>
        <w:rPr>
          <w:rStyle w:val="Hyperlink.8"/>
        </w:rPr>
      </w:pPr>
      <w:bookmarkStart w:name="_Hlk527898423" w:id="26"/>
      <w:r>
        <w:rPr>
          <w:rStyle w:val="Hyperlink.8"/>
          <w:rtl w:val="0"/>
          <w:lang w:val="en-US"/>
        </w:rPr>
        <w:t>1.</w:t>
      </w:r>
      <w:bookmarkEnd w:id="26"/>
      <w:r>
        <w:rPr>
          <w:rStyle w:val="Hyperlink.8"/>
          <w:rtl w:val="0"/>
          <w:lang w:val="en-US"/>
        </w:rPr>
        <w:t> </w:t>
      </w:r>
      <w:bookmarkStart w:name="OLE_LINK1" w:id="27"/>
      <w:r>
        <w:rPr>
          <w:rStyle w:val="Hyperlink.8"/>
          <w:rtl w:val="0"/>
          <w:lang w:val="en-US"/>
        </w:rPr>
        <w:t>To develop a firm understanding of complex survey and non-survey data and expertise in working with large scale data sets.</w:t>
      </w:r>
      <w:r>
        <w:rPr>
          <w:rStyle w:val="Hyperlink.8"/>
          <w:rtl w:val="0"/>
          <w:lang w:val="en-US"/>
        </w:rPr>
        <w:t> </w:t>
      </w:r>
    </w:p>
    <w:p>
      <w:pPr>
        <w:pStyle w:val="Body A"/>
        <w:shd w:val="clear" w:color="auto" w:fill="ffffff"/>
        <w:spacing w:after="0" w:line="360" w:lineRule="auto"/>
        <w:rPr>
          <w:rStyle w:val="Hyperlink.8"/>
        </w:rPr>
      </w:pPr>
      <w:r>
        <w:rPr>
          <w:rStyle w:val="Hyperlink.8"/>
          <w:rtl w:val="0"/>
          <w:lang w:val="en-US"/>
        </w:rPr>
        <w:t>2.</w:t>
      </w:r>
      <w:r>
        <w:rPr>
          <w:rStyle w:val="Hyperlink.8"/>
          <w:rtl w:val="0"/>
          <w:lang w:val="en-US"/>
        </w:rPr>
        <w:t> </w:t>
      </w:r>
      <w:r>
        <w:rPr>
          <w:rStyle w:val="Hyperlink.8"/>
          <w:rtl w:val="0"/>
          <w:lang w:val="en-US"/>
        </w:rPr>
        <w:t>The ability to apply tools of econometrics and data science, and to use programming skills to analyze complex economic data and economic/social problems.</w:t>
      </w:r>
    </w:p>
    <w:p>
      <w:pPr>
        <w:pStyle w:val="Body A"/>
        <w:shd w:val="clear" w:color="auto" w:fill="ffffff"/>
        <w:spacing w:after="0" w:line="360" w:lineRule="auto"/>
        <w:rPr>
          <w:rStyle w:val="Hyperlink.8"/>
        </w:rPr>
      </w:pPr>
      <w:r>
        <w:rPr>
          <w:rStyle w:val="Hyperlink.8"/>
          <w:rtl w:val="0"/>
          <w:lang w:val="en-US"/>
        </w:rPr>
        <w:t>3.</w:t>
      </w:r>
      <w:r>
        <w:rPr>
          <w:rStyle w:val="Hyperlink.8"/>
          <w:rtl w:val="0"/>
          <w:lang w:val="en-US"/>
        </w:rPr>
        <w:t> </w:t>
      </w:r>
      <w:r>
        <w:rPr>
          <w:rStyle w:val="Hyperlink.8"/>
          <w:rtl w:val="0"/>
          <w:lang w:val="en-US"/>
        </w:rPr>
        <w:t>To develop, strengthen and apply critical thinking skills to economic analysis.</w:t>
      </w:r>
      <w:r>
        <w:rPr>
          <w:rStyle w:val="Hyperlink.8"/>
          <w:rtl w:val="0"/>
          <w:lang w:val="en-US"/>
        </w:rPr>
        <w:t> </w:t>
      </w:r>
    </w:p>
    <w:p>
      <w:pPr>
        <w:pStyle w:val="Body A"/>
        <w:shd w:val="clear" w:color="auto" w:fill="ffffff"/>
        <w:spacing w:after="0" w:line="360" w:lineRule="auto"/>
        <w:rPr>
          <w:rStyle w:val="Hyperlink.8"/>
        </w:rPr>
      </w:pPr>
      <w:r>
        <w:rPr>
          <w:rStyle w:val="Hyperlink.8"/>
          <w:rtl w:val="0"/>
          <w:lang w:val="en-US"/>
        </w:rPr>
        <w:t>4.</w:t>
      </w:r>
      <w:r>
        <w:rPr>
          <w:rStyle w:val="Hyperlink.8"/>
          <w:rtl w:val="0"/>
          <w:lang w:val="en-US"/>
        </w:rPr>
        <w:t> </w:t>
      </w:r>
      <w:r>
        <w:rPr>
          <w:rStyle w:val="Hyperlink.8"/>
          <w:rtl w:val="0"/>
          <w:lang w:val="en-US"/>
        </w:rPr>
        <w:t>To develop and effectively apply mathematical and problem-solving skills.</w:t>
      </w:r>
    </w:p>
    <w:p>
      <w:pPr>
        <w:pStyle w:val="Body A"/>
        <w:shd w:val="clear" w:color="auto" w:fill="ffffff"/>
        <w:spacing w:after="0" w:line="360" w:lineRule="auto"/>
        <w:rPr>
          <w:rStyle w:val="Hyperlink.8"/>
        </w:rPr>
      </w:pPr>
      <w:r>
        <w:rPr>
          <w:rStyle w:val="Hyperlink.8"/>
          <w:rtl w:val="0"/>
          <w:lang w:val="en-US"/>
        </w:rPr>
        <w:t>5.</w:t>
      </w:r>
      <w:r>
        <w:rPr>
          <w:rStyle w:val="Hyperlink.8"/>
          <w:rtl w:val="0"/>
          <w:lang w:val="en-US"/>
        </w:rPr>
        <w:t> </w:t>
      </w:r>
      <w:r>
        <w:rPr>
          <w:rStyle w:val="Hyperlink.8"/>
          <w:rtl w:val="0"/>
          <w:lang w:val="en-US"/>
        </w:rPr>
        <w:t>The ability to clearly and effectively communicate ideas orally and in writing.</w:t>
      </w:r>
    </w:p>
    <w:p>
      <w:pPr>
        <w:pStyle w:val="Body A"/>
        <w:shd w:val="clear" w:color="auto" w:fill="ffffff"/>
        <w:spacing w:after="0" w:line="360" w:lineRule="auto"/>
        <w:rPr>
          <w:rStyle w:val="Hyperlink.8"/>
        </w:rPr>
      </w:pPr>
      <w:r>
        <w:rPr>
          <w:rStyle w:val="Hyperlink.8"/>
          <w:rtl w:val="0"/>
          <w:lang w:val="en-US"/>
        </w:rPr>
        <w:t>6.</w:t>
      </w:r>
      <w:r>
        <w:rPr>
          <w:rStyle w:val="Hyperlink.8"/>
          <w:rtl w:val="0"/>
          <w:lang w:val="en-US"/>
        </w:rPr>
        <w:t> </w:t>
      </w:r>
      <w:r>
        <w:rPr>
          <w:rStyle w:val="Hyperlink.8"/>
          <w:rtl w:val="0"/>
          <w:lang w:val="en-US"/>
        </w:rPr>
        <w:t>To recognize and to understand the importance of identifying and applying ethical research standards and practices.</w:t>
      </w:r>
      <w:r>
        <w:rPr>
          <w:rStyle w:val="Hyperlink.8"/>
          <w:rtl w:val="0"/>
          <w:lang w:val="en-US"/>
        </w:rPr>
        <w:t> </w:t>
      </w:r>
      <w:bookmarkEnd w:id="27"/>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line="240" w:lineRule="auto"/>
        <w:rPr>
          <w:rStyle w:val="Hyperlink.8"/>
        </w:rPr>
      </w:pPr>
      <w:r>
        <w:rPr>
          <w:rStyle w:val="None"/>
          <w:rFonts w:ascii="Times New Roman" w:hAnsi="Times New Roman"/>
          <w:b w:val="1"/>
          <w:bCs w:val="1"/>
          <w:sz w:val="24"/>
          <w:szCs w:val="24"/>
          <w:rtl w:val="0"/>
          <w:lang w:val="en-US"/>
        </w:rPr>
        <w:t xml:space="preserve">Student Learning Outcomes: Discipline Specific </w:t>
      </w:r>
    </w:p>
    <w:p>
      <w:pPr>
        <w:pStyle w:val="Body A"/>
        <w:spacing w:after="0"/>
        <w:rPr>
          <w:rStyle w:val="Hyperlink.8"/>
        </w:rPr>
      </w:pPr>
      <w:r>
        <w:rPr>
          <w:rStyle w:val="Hyperlink.8"/>
          <w:rtl w:val="0"/>
          <w:lang w:val="en-US"/>
        </w:rPr>
        <w:t xml:space="preserve">In the Data Analytics program, students will be required to take the necessary foundational courses in mathematics, computer systems, statistics and econometrics, and apply their acquired knowledge and programming skills to address issues raised in applied economics courses. The program will offer a variety of applied topics in economics which will present a mixture of theories and practical applications using large-scale non-survey and survey datasets.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The program aims to achieve the following learning outcomes:</w:t>
      </w:r>
    </w:p>
    <w:p>
      <w:pPr>
        <w:pStyle w:val="Body A"/>
        <w:spacing w:after="0" w:line="240" w:lineRule="auto"/>
        <w:rPr>
          <w:rStyle w:val="Hyperlink.8"/>
        </w:rPr>
      </w:pPr>
      <w:r>
        <w:rPr>
          <w:rStyle w:val="Hyperlink.8"/>
          <w:rtl w:val="0"/>
          <w:lang w:val="en-US"/>
        </w:rPr>
        <w:t>7. A strong foundation in statistics, econometrics, and computational economics.</w:t>
      </w:r>
    </w:p>
    <w:p>
      <w:pPr>
        <w:pStyle w:val="Body A"/>
        <w:spacing w:after="0" w:line="240" w:lineRule="auto"/>
        <w:rPr>
          <w:rStyle w:val="None"/>
          <w:rFonts w:ascii="Times New Roman" w:cs="Times New Roman" w:hAnsi="Times New Roman" w:eastAsia="Times New Roman"/>
          <w:sz w:val="24"/>
          <w:szCs w:val="24"/>
        </w:rPr>
      </w:pPr>
    </w:p>
    <w:p>
      <w:pPr>
        <w:pStyle w:val="List Paragraph"/>
        <w:spacing w:after="0" w:line="240" w:lineRule="auto"/>
        <w:ind w:left="0" w:firstLine="0"/>
        <w:rPr>
          <w:rStyle w:val="Hyperlink.8"/>
        </w:rPr>
      </w:pPr>
      <w:r>
        <w:rPr>
          <w:rStyle w:val="Hyperlink.8"/>
          <w:rtl w:val="0"/>
          <w:lang w:val="en-US"/>
        </w:rPr>
        <w:t>8. A foundation in fundamental economic concepts and theoretical frameworks.</w:t>
      </w:r>
    </w:p>
    <w:p>
      <w:pPr>
        <w:pStyle w:val="List Paragraph"/>
        <w:spacing w:after="0" w:line="240" w:lineRule="auto"/>
        <w:ind w:left="0" w:firstLine="0"/>
        <w:rPr>
          <w:rStyle w:val="None"/>
          <w:rFonts w:ascii="Times New Roman" w:cs="Times New Roman" w:hAnsi="Times New Roman" w:eastAsia="Times New Roman"/>
          <w:sz w:val="24"/>
          <w:szCs w:val="24"/>
        </w:rPr>
      </w:pPr>
    </w:p>
    <w:p>
      <w:pPr>
        <w:pStyle w:val="List Paragraph"/>
        <w:spacing w:after="0" w:line="240" w:lineRule="auto"/>
        <w:ind w:left="0" w:firstLine="0"/>
        <w:rPr>
          <w:rStyle w:val="Hyperlink.8"/>
        </w:rPr>
      </w:pPr>
      <w:r>
        <w:rPr>
          <w:rStyle w:val="Hyperlink.8"/>
          <w:rtl w:val="0"/>
          <w:lang w:val="en-US"/>
        </w:rPr>
        <w:t>9. The ability to apply critical thinking skills to economic analysis employing complex datasets.</w:t>
      </w:r>
    </w:p>
    <w:p>
      <w:pPr>
        <w:pStyle w:val="List Paragraph"/>
        <w:spacing w:after="0" w:line="240" w:lineRule="auto"/>
        <w:ind w:left="0" w:firstLine="0"/>
        <w:rPr>
          <w:rStyle w:val="None"/>
          <w:rFonts w:ascii="Times New Roman" w:cs="Times New Roman" w:hAnsi="Times New Roman" w:eastAsia="Times New Roman"/>
          <w:sz w:val="24"/>
          <w:szCs w:val="24"/>
        </w:rPr>
      </w:pPr>
    </w:p>
    <w:p>
      <w:pPr>
        <w:pStyle w:val="Heading 2"/>
        <w:rPr>
          <w:rStyle w:val="None"/>
          <w:b w:val="0"/>
          <w:bCs w:val="0"/>
        </w:rPr>
      </w:pPr>
      <w:bookmarkStart w:name="_Toc16" w:id="28"/>
      <w:r>
        <w:rPr>
          <w:rFonts w:cs="Arial Unicode MS" w:eastAsia="Arial Unicode MS"/>
          <w:rtl w:val="0"/>
          <w:lang w:val="en-US"/>
        </w:rPr>
        <w:t>5.3 Courses Required to Complete the Program</w:t>
      </w:r>
      <w:bookmarkEnd w:id="28"/>
    </w:p>
    <w:tbl>
      <w:tblPr>
        <w:tblW w:w="60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215"/>
        <w:gridCol w:w="832"/>
      </w:tblGrid>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General Education Common Core </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42</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Economics courses (Specialized)</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33</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Computer Science courses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Mathematics courses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18</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Other required courses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9</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Internship/Independent Study</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5215"/>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b w:val="1"/>
                <w:bCs w:val="1"/>
                <w:sz w:val="24"/>
                <w:szCs w:val="24"/>
                <w:rtl w:val="0"/>
                <w:lang w:val="en-US"/>
              </w:rPr>
              <w:t>Total number of credits</w:t>
            </w:r>
          </w:p>
        </w:tc>
        <w:tc>
          <w:tcPr>
            <w:tcW w:type="dxa" w:w="832"/>
            <w:tcBorders>
              <w:top w:val="nil"/>
              <w:left w:val="nil"/>
              <w:bottom w:val="nil"/>
              <w:right w:val="nil"/>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b w:val="1"/>
                <w:bCs w:val="1"/>
                <w:sz w:val="24"/>
                <w:szCs w:val="24"/>
                <w:rtl w:val="0"/>
                <w:lang w:val="en-US"/>
              </w:rPr>
              <w:t>120</w:t>
            </w:r>
          </w:p>
        </w:tc>
      </w:tr>
    </w:tbl>
    <w:p>
      <w:pPr>
        <w:pStyle w:val="Heading 2"/>
        <w:widowControl w:val="0"/>
        <w:ind w:left="108" w:hanging="108"/>
        <w:rPr>
          <w:rStyle w:val="None"/>
          <w:b w:val="0"/>
          <w:bCs w:val="0"/>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bookmarkStart w:name="_Hlk516572052" w:id="29"/>
      <w:r>
        <w:rPr>
          <w:rStyle w:val="None"/>
          <w:rFonts w:ascii="Times New Roman" w:hAnsi="Times New Roman"/>
          <w:b w:val="1"/>
          <w:bCs w:val="1"/>
          <w:sz w:val="24"/>
          <w:szCs w:val="24"/>
          <w:rtl w:val="0"/>
          <w:lang w:val="en-US"/>
        </w:rPr>
        <w:t>General Education Core:</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u w:val="single"/>
          <w:rtl w:val="0"/>
          <w:lang w:val="en-US"/>
        </w:rPr>
        <w:t>Required Core</w:t>
      </w:r>
    </w:p>
    <w:p>
      <w:pPr>
        <w:pStyle w:val="Body A"/>
        <w:spacing w:after="0" w:line="240" w:lineRule="auto"/>
        <w:rPr>
          <w:rStyle w:val="Hyperlink.8"/>
        </w:rPr>
      </w:pPr>
      <w:r>
        <w:rPr>
          <w:rStyle w:val="Hyperlink.8"/>
          <w:rtl w:val="0"/>
          <w:lang w:val="en-US"/>
        </w:rPr>
        <w:t>ENG 1101: English Composition I</w:t>
        <w:tab/>
        <w:tab/>
        <w:tab/>
        <w:tab/>
        <w:tab/>
        <w:tab/>
        <w:tab/>
        <w:t>3</w:t>
      </w:r>
    </w:p>
    <w:p>
      <w:pPr>
        <w:pStyle w:val="Body A"/>
        <w:spacing w:after="0" w:line="240" w:lineRule="auto"/>
        <w:rPr>
          <w:rStyle w:val="Hyperlink.8"/>
        </w:rPr>
      </w:pPr>
      <w:r>
        <w:rPr>
          <w:rStyle w:val="Hyperlink.8"/>
          <w:rtl w:val="0"/>
          <w:lang w:val="en-US"/>
        </w:rPr>
        <w:t>ENG 1121: English Composition II</w:t>
        <w:tab/>
        <w:tab/>
        <w:tab/>
        <w:tab/>
        <w:tab/>
        <w:tab/>
        <w:tab/>
        <w:t>3</w:t>
      </w:r>
    </w:p>
    <w:p>
      <w:pPr>
        <w:pStyle w:val="Body A"/>
        <w:spacing w:after="0" w:line="240" w:lineRule="auto"/>
        <w:rPr>
          <w:rStyle w:val="Hyperlink.8"/>
        </w:rPr>
      </w:pPr>
      <w:r>
        <w:rPr>
          <w:rStyle w:val="Hyperlink.8"/>
          <w:rtl w:val="0"/>
          <w:lang w:val="en-US"/>
        </w:rPr>
        <w:t>Quantitative Reasoning</w:t>
        <w:tab/>
        <w:tab/>
        <w:tab/>
        <w:tab/>
        <w:t xml:space="preserve">                       </w:t>
        <w:tab/>
        <w:t xml:space="preserve">                        3</w:t>
      </w:r>
    </w:p>
    <w:p>
      <w:pPr>
        <w:pStyle w:val="Body A"/>
        <w:spacing w:after="0" w:line="240" w:lineRule="auto"/>
        <w:rPr>
          <w:rStyle w:val="Hyperlink.8"/>
        </w:rPr>
      </w:pPr>
      <w:r>
        <w:rPr>
          <w:rStyle w:val="Hyperlink.8"/>
          <w:rtl w:val="0"/>
          <w:lang w:val="en-US"/>
        </w:rPr>
        <w:t xml:space="preserve">Life and Physical Science </w:t>
        <w:tab/>
        <w:tab/>
        <w:tab/>
        <w:tab/>
        <w:t>(Any)</w:t>
        <w:tab/>
        <w:tab/>
        <w:tab/>
        <w:tab/>
        <w:t>3</w:t>
      </w:r>
    </w:p>
    <w:p>
      <w:pPr>
        <w:pStyle w:val="Body A"/>
        <w:spacing w:after="0" w:line="240" w:lineRule="auto"/>
        <w:rPr>
          <w:rStyle w:val="None"/>
          <w:rFonts w:ascii="Times New Roman" w:cs="Times New Roman" w:hAnsi="Times New Roman" w:eastAsia="Times New Roman"/>
          <w:b w:val="1"/>
          <w:bCs w:val="1"/>
          <w:sz w:val="24"/>
          <w:szCs w:val="24"/>
          <w:u w:val="single"/>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Flexible Core</w:t>
      </w:r>
    </w:p>
    <w:p>
      <w:pPr>
        <w:pStyle w:val="Body A"/>
        <w:spacing w:after="0" w:line="240" w:lineRule="auto"/>
        <w:rPr>
          <w:rStyle w:val="Hyperlink.8"/>
        </w:rPr>
      </w:pPr>
      <w:r>
        <w:rPr>
          <w:rStyle w:val="Hyperlink.8"/>
          <w:rtl w:val="0"/>
          <w:lang w:val="en-US"/>
        </w:rPr>
        <w:t>World Cultures &amp; Global Issues</w:t>
        <w:tab/>
        <w:tab/>
        <w:tab/>
        <w:tab/>
        <w:tab/>
        <w:tab/>
        <w:tab/>
        <w:t>3</w:t>
      </w:r>
    </w:p>
    <w:p>
      <w:pPr>
        <w:pStyle w:val="Body A"/>
        <w:spacing w:after="0" w:line="240" w:lineRule="auto"/>
        <w:rPr>
          <w:rStyle w:val="Hyperlink.8"/>
        </w:rPr>
      </w:pPr>
      <w:r>
        <w:rPr>
          <w:rStyle w:val="Hyperlink.8"/>
          <w:rtl w:val="0"/>
          <w:lang w:val="en-US"/>
        </w:rPr>
        <w:t>U.S. Experience in its Diversity</w:t>
        <w:tab/>
        <w:tab/>
        <w:tab/>
        <w:tab/>
        <w:tab/>
        <w:tab/>
        <w:tab/>
        <w:t>3</w:t>
      </w:r>
    </w:p>
    <w:p>
      <w:pPr>
        <w:pStyle w:val="Body A"/>
        <w:spacing w:after="0" w:line="240" w:lineRule="auto"/>
        <w:rPr>
          <w:rStyle w:val="Hyperlink.8"/>
        </w:rPr>
      </w:pPr>
      <w:r>
        <w:rPr>
          <w:rStyle w:val="Hyperlink.8"/>
          <w:rtl w:val="0"/>
          <w:lang w:val="en-US"/>
        </w:rPr>
        <w:t>Scientific World</w:t>
        <w:tab/>
        <w:tab/>
        <w:tab/>
        <w:tab/>
        <w:tab/>
        <w:tab/>
        <w:tab/>
        <w:tab/>
        <w:tab/>
        <w:t>3</w:t>
      </w:r>
    </w:p>
    <w:p>
      <w:pPr>
        <w:pStyle w:val="Body A"/>
        <w:spacing w:after="0" w:line="240" w:lineRule="auto"/>
        <w:rPr>
          <w:rStyle w:val="Hyperlink.8"/>
        </w:rPr>
      </w:pPr>
      <w:r>
        <w:rPr>
          <w:rStyle w:val="Hyperlink.8"/>
          <w:rtl w:val="0"/>
          <w:lang w:val="en-US"/>
        </w:rPr>
        <w:t>Individual and Society</w:t>
        <w:tab/>
        <w:tab/>
        <w:tab/>
        <w:tab/>
        <w:tab/>
        <w:tab/>
        <w:tab/>
        <w:tab/>
        <w:t>3</w:t>
      </w:r>
    </w:p>
    <w:p>
      <w:pPr>
        <w:pStyle w:val="Body A"/>
        <w:spacing w:after="0" w:line="240" w:lineRule="auto"/>
        <w:rPr>
          <w:rStyle w:val="Hyperlink.8"/>
        </w:rPr>
      </w:pPr>
      <w:r>
        <w:rPr>
          <w:rStyle w:val="Hyperlink.8"/>
          <w:rtl w:val="0"/>
          <w:lang w:val="en-US"/>
        </w:rPr>
        <w:t>Creative Expression</w:t>
        <w:tab/>
        <w:tab/>
        <w:tab/>
        <w:tab/>
        <w:tab/>
        <w:tab/>
        <w:tab/>
        <w:tab/>
        <w:tab/>
        <w:t>3</w:t>
      </w:r>
    </w:p>
    <w:p>
      <w:pPr>
        <w:pStyle w:val="Body A"/>
        <w:spacing w:after="0" w:line="240" w:lineRule="auto"/>
        <w:rPr>
          <w:rStyle w:val="Hyperlink.8"/>
        </w:rPr>
      </w:pPr>
      <w:r>
        <w:rPr>
          <w:rStyle w:val="Hyperlink.8"/>
          <w:rtl w:val="0"/>
          <w:lang w:val="en-US"/>
        </w:rPr>
        <w:t>6</w:t>
      </w:r>
      <w:r>
        <w:rPr>
          <w:rStyle w:val="None"/>
          <w:rFonts w:ascii="Times New Roman" w:hAnsi="Times New Roman"/>
          <w:sz w:val="24"/>
          <w:szCs w:val="24"/>
          <w:vertAlign w:val="superscript"/>
          <w:rtl w:val="0"/>
          <w:lang w:val="en-US"/>
        </w:rPr>
        <w:t>th</w:t>
      </w:r>
      <w:r>
        <w:rPr>
          <w:rStyle w:val="Hyperlink.8"/>
          <w:rtl w:val="0"/>
          <w:lang w:val="en-US"/>
        </w:rPr>
        <w:t xml:space="preserve"> course from any of the above</w:t>
        <w:tab/>
        <w:tab/>
        <w:tab/>
        <w:tab/>
        <w:tab/>
        <w:tab/>
        <w:tab/>
        <w:t>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College Option</w:t>
      </w:r>
    </w:p>
    <w:p>
      <w:pPr>
        <w:pStyle w:val="Body A"/>
        <w:spacing w:after="0" w:line="240" w:lineRule="auto"/>
        <w:rPr>
          <w:rStyle w:val="Hyperlink.8"/>
        </w:rPr>
      </w:pPr>
      <w:r>
        <w:rPr>
          <w:rStyle w:val="Hyperlink.8"/>
          <w:rtl w:val="0"/>
          <w:lang w:val="en-US"/>
        </w:rPr>
        <w:t>Speech/Oral Communications</w:t>
        <w:tab/>
        <w:tab/>
        <w:tab/>
        <w:tab/>
        <w:tab/>
        <w:tab/>
        <w:tab/>
        <w:t>3</w:t>
      </w:r>
    </w:p>
    <w:p>
      <w:pPr>
        <w:pStyle w:val="Body A"/>
        <w:spacing w:after="0" w:line="240" w:lineRule="auto"/>
        <w:rPr>
          <w:rStyle w:val="Hyperlink.8"/>
        </w:rPr>
      </w:pPr>
      <w:r>
        <w:rPr>
          <w:rStyle w:val="Hyperlink.8"/>
          <w:rtl w:val="0"/>
          <w:lang w:val="en-US"/>
        </w:rPr>
        <w:t>Interdisciplinary Course</w:t>
        <w:tab/>
        <w:tab/>
        <w:tab/>
        <w:tab/>
        <w:tab/>
        <w:tab/>
        <w:tab/>
        <w:tab/>
        <w:t>3</w:t>
      </w:r>
    </w:p>
    <w:p>
      <w:pPr>
        <w:pStyle w:val="Body A"/>
        <w:spacing w:after="0" w:line="240" w:lineRule="auto"/>
        <w:rPr>
          <w:rStyle w:val="Hyperlink.8"/>
        </w:rPr>
      </w:pPr>
      <w:r>
        <w:rPr>
          <w:rStyle w:val="Hyperlink.8"/>
          <w:rtl w:val="0"/>
          <w:lang w:val="en-US"/>
        </w:rPr>
        <w:t xml:space="preserve">Additional LA I                                </w:t>
        <w:tab/>
        <w:tab/>
        <w:tab/>
        <w:t xml:space="preserve">                                                3</w:t>
      </w:r>
    </w:p>
    <w:p>
      <w:pPr>
        <w:pStyle w:val="Body A"/>
        <w:spacing w:after="0" w:line="240" w:lineRule="auto"/>
        <w:rPr>
          <w:rStyle w:val="Hyperlink.8"/>
        </w:rPr>
      </w:pPr>
      <w:r>
        <w:rPr>
          <w:rStyle w:val="Hyperlink.8"/>
          <w:rtl w:val="0"/>
          <w:lang w:val="en-US"/>
        </w:rPr>
        <w:t>Additional LA II                                                                                                         3</w:t>
      </w:r>
    </w:p>
    <w:p>
      <w:pPr>
        <w:pStyle w:val="Body A"/>
        <w:spacing w:after="0" w:line="240" w:lineRule="auto"/>
        <w:rPr>
          <w:rStyle w:val="Hyperlink.8"/>
        </w:rPr>
      </w:pPr>
      <w:r>
        <w:rPr>
          <w:rStyle w:val="Hyperlink.8"/>
        </w:rPr>
        <w:tab/>
        <w:tab/>
        <w:tab/>
        <w:tab/>
        <w:tab/>
        <w:tab/>
        <w:tab/>
        <w:tab/>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42</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Program General Education Required </w:t>
      </w:r>
    </w:p>
    <w:p>
      <w:pPr>
        <w:pStyle w:val="Body A"/>
        <w:spacing w:after="0" w:line="240" w:lineRule="auto"/>
        <w:jc w:val="both"/>
        <w:rPr>
          <w:rStyle w:val="Hyperlink.8"/>
        </w:rPr>
      </w:pPr>
      <w:r>
        <w:rPr>
          <w:rStyle w:val="Hyperlink.8"/>
          <w:rtl w:val="0"/>
          <w:lang w:val="en-US"/>
        </w:rPr>
        <w:t>Introduction to Psychology</w:t>
        <w:tab/>
        <w:tab/>
        <w:tab/>
        <w:t xml:space="preserve">    </w:t>
        <w:tab/>
        <w:t>PSY 1101</w:t>
        <w:tab/>
        <w:tab/>
        <w:tab/>
        <w:t>3</w:t>
      </w:r>
    </w:p>
    <w:p>
      <w:pPr>
        <w:pStyle w:val="Body A"/>
        <w:spacing w:after="0" w:line="240" w:lineRule="auto"/>
        <w:jc w:val="both"/>
        <w:rPr>
          <w:rStyle w:val="Hyperlink.8"/>
        </w:rPr>
      </w:pPr>
      <w:r>
        <w:rPr>
          <w:rStyle w:val="Hyperlink.8"/>
          <w:rtl w:val="0"/>
          <w:lang w:val="en-US"/>
        </w:rPr>
        <w:t>Symbolic Logic</w:t>
        <w:tab/>
        <w:tab/>
        <w:tab/>
        <w:tab/>
        <w:t xml:space="preserve">    </w:t>
        <w:tab/>
        <w:t>PHIL 2202</w:t>
        <w:tab/>
        <w:tab/>
        <w:tab/>
        <w:t>3</w:t>
      </w:r>
    </w:p>
    <w:p>
      <w:pPr>
        <w:pStyle w:val="Body A"/>
        <w:spacing w:after="0" w:line="240" w:lineRule="auto"/>
        <w:jc w:val="both"/>
        <w:rPr>
          <w:rStyle w:val="Hyperlink.8"/>
          <w:lang w:val="es-ES_tradnl"/>
        </w:rPr>
      </w:pPr>
      <w:r>
        <w:rPr>
          <w:rStyle w:val="None"/>
          <w:rFonts w:ascii="Times New Roman" w:hAnsi="Times New Roman"/>
          <w:sz w:val="24"/>
          <w:szCs w:val="24"/>
          <w:rtl w:val="0"/>
          <w:lang w:val="es-ES_tradnl"/>
        </w:rPr>
        <w:t>Sociology of Numbers</w:t>
        <w:tab/>
        <w:tab/>
        <w:tab/>
        <w:t xml:space="preserve">    </w:t>
        <w:tab/>
        <w:t>SOC 3303</w:t>
        <w:tab/>
        <w:tab/>
        <w:tab/>
        <w:t>3</w:t>
      </w:r>
    </w:p>
    <w:p>
      <w:pPr>
        <w:pStyle w:val="Body A"/>
        <w:spacing w:after="0" w:line="240" w:lineRule="auto"/>
        <w:rPr>
          <w:rStyle w:val="Hyperlink.8"/>
        </w:rPr>
      </w:pPr>
      <w:r>
        <w:rPr>
          <w:rStyle w:val="Hyperlink.8"/>
          <w:rtl w:val="0"/>
          <w:lang w:val="en-US"/>
        </w:rPr>
        <w:t xml:space="preserve">Statistics with Probability </w:t>
        <w:tab/>
        <w:tab/>
        <w:tab/>
        <w:tab/>
        <w:t xml:space="preserve">MAT 1372 </w:t>
        <w:tab/>
        <w:tab/>
        <w:tab/>
        <w:t xml:space="preserve">3 </w:t>
        <w:tab/>
      </w:r>
    </w:p>
    <w:p>
      <w:pPr>
        <w:pStyle w:val="Body A"/>
        <w:spacing w:after="0" w:line="240" w:lineRule="auto"/>
        <w:rPr>
          <w:rStyle w:val="Hyperlink.8"/>
        </w:rPr>
      </w:pPr>
      <w:r>
        <w:rPr>
          <w:rStyle w:val="Hyperlink.8"/>
          <w:rtl w:val="0"/>
          <w:lang w:val="en-US"/>
        </w:rPr>
        <w:t xml:space="preserve">Introduction to Computer Systems </w:t>
        <w:tab/>
        <w:tab/>
        <w:tab/>
        <w:t>CST 1100</w:t>
        <w:tab/>
        <w:tab/>
        <w:tab/>
        <w:t>3</w:t>
      </w:r>
    </w:p>
    <w:p>
      <w:pPr>
        <w:pStyle w:val="Body A"/>
        <w:spacing w:after="0" w:line="240" w:lineRule="auto"/>
        <w:rPr>
          <w:rStyle w:val="Hyperlink.8"/>
        </w:rPr>
      </w:pPr>
      <w:r>
        <w:rPr>
          <w:rStyle w:val="Hyperlink.8"/>
          <w:rtl w:val="0"/>
          <w:lang w:val="en-US"/>
        </w:rPr>
        <w:t>Problem Solving with Computer Programming</w:t>
        <w:tab/>
        <w:t>CST 1101</w:t>
        <w:tab/>
        <w:tab/>
        <w:tab/>
        <w:t>3</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18</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Hyperlink.8"/>
          <w:rtl w:val="0"/>
          <w:lang w:val="en-US"/>
        </w:rPr>
        <w:t>Students must complete a total of 60 credits in general education courses. If students take any of the program required general education courses as part of the General Education Common Core, they should complete the general education requirements by taking one or more of the following General Education Electives: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GenEd electives to complete 120 credits: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jc w:val="both"/>
        <w:rPr>
          <w:rStyle w:val="Hyperlink.8"/>
        </w:rPr>
      </w:pPr>
      <w:r>
        <w:rPr>
          <w:rStyle w:val="Hyperlink.8"/>
          <w:rtl w:val="0"/>
          <w:lang w:val="en-US"/>
        </w:rPr>
        <w:t>Money and Banking                                           ECON 2301                                     3</w:t>
      </w:r>
    </w:p>
    <w:p>
      <w:pPr>
        <w:pStyle w:val="Body A"/>
        <w:spacing w:after="0" w:line="240" w:lineRule="auto"/>
        <w:jc w:val="both"/>
        <w:rPr>
          <w:rStyle w:val="Hyperlink.8"/>
        </w:rPr>
      </w:pPr>
      <w:r>
        <w:rPr>
          <w:rStyle w:val="Hyperlink.8"/>
          <w:rtl w:val="0"/>
          <w:lang w:val="en-US"/>
        </w:rPr>
        <w:t>Labor Management Relations                            ECON 2403                                     3</w:t>
      </w:r>
    </w:p>
    <w:p>
      <w:pPr>
        <w:pStyle w:val="Body A"/>
        <w:spacing w:after="0" w:line="240" w:lineRule="auto"/>
        <w:jc w:val="both"/>
        <w:rPr>
          <w:rStyle w:val="Hyperlink.8"/>
        </w:rPr>
      </w:pPr>
      <w:r>
        <w:rPr>
          <w:rStyle w:val="Hyperlink.8"/>
          <w:rtl w:val="0"/>
          <w:lang w:val="en-US"/>
        </w:rPr>
        <w:t>US Economic History                                        ECON 2705</w:t>
        <w:tab/>
        <w:t xml:space="preserve">                                    3</w:t>
      </w:r>
    </w:p>
    <w:p>
      <w:pPr>
        <w:pStyle w:val="Body A"/>
        <w:spacing w:after="0" w:line="240" w:lineRule="auto"/>
        <w:jc w:val="both"/>
        <w:rPr>
          <w:rStyle w:val="Hyperlink.8"/>
          <w:lang w:val="de-DE"/>
        </w:rPr>
      </w:pPr>
      <w:r>
        <w:rPr>
          <w:rStyle w:val="None"/>
          <w:rFonts w:ascii="Times New Roman" w:hAnsi="Times New Roman"/>
          <w:sz w:val="24"/>
          <w:szCs w:val="24"/>
          <w:rtl w:val="0"/>
          <w:lang w:val="de-DE"/>
        </w:rPr>
        <w:t>Environmental Economics</w:t>
        <w:tab/>
        <w:tab/>
        <w:tab/>
        <w:t xml:space="preserve">   ECON 2505ID</w:t>
        <w:tab/>
        <w:tab/>
        <w:tab/>
        <w:t>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Core Program Requirements in Math and CST</w:t>
      </w: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 xml:space="preserve">Mathematics </w:t>
      </w:r>
      <w:bookmarkEnd w:id="29"/>
    </w:p>
    <w:p>
      <w:pPr>
        <w:pStyle w:val="Body A"/>
        <w:spacing w:after="0" w:line="240" w:lineRule="auto"/>
        <w:rPr>
          <w:rStyle w:val="Hyperlink.8"/>
        </w:rPr>
      </w:pPr>
      <w:bookmarkStart w:name="_Hlk528094096" w:id="30"/>
      <w:r>
        <w:rPr>
          <w:rStyle w:val="Hyperlink.8"/>
          <w:rtl w:val="0"/>
          <w:lang w:val="en-US"/>
        </w:rPr>
        <w:t xml:space="preserve">Calculus I </w:t>
        <w:tab/>
        <w:tab/>
        <w:tab/>
        <w:tab/>
        <w:tab/>
        <w:t xml:space="preserve">MAT 1475 </w:t>
        <w:tab/>
        <w:tab/>
        <w:t xml:space="preserve"> </w:t>
        <w:tab/>
        <w:tab/>
        <w:t>4</w:t>
      </w:r>
    </w:p>
    <w:p>
      <w:pPr>
        <w:pStyle w:val="Body A"/>
        <w:spacing w:after="0" w:line="240" w:lineRule="auto"/>
        <w:rPr>
          <w:rStyle w:val="Hyperlink.8"/>
        </w:rPr>
      </w:pPr>
      <w:r>
        <w:rPr>
          <w:rStyle w:val="Hyperlink.8"/>
          <w:rtl w:val="0"/>
          <w:lang w:val="en-US"/>
        </w:rPr>
        <w:t xml:space="preserve">Calculus II </w:t>
        <w:tab/>
        <w:tab/>
        <w:tab/>
        <w:tab/>
        <w:tab/>
        <w:t xml:space="preserve">MAT 1575 </w:t>
        <w:tab/>
        <w:tab/>
        <w:t xml:space="preserve"> </w:t>
        <w:tab/>
        <w:tab/>
        <w:t xml:space="preserve">4 </w:t>
      </w:r>
    </w:p>
    <w:p>
      <w:pPr>
        <w:pStyle w:val="Body A"/>
        <w:spacing w:line="240" w:lineRule="auto"/>
        <w:rPr>
          <w:rStyle w:val="Hyperlink.8"/>
        </w:rPr>
      </w:pPr>
      <w:r>
        <w:rPr>
          <w:rStyle w:val="Hyperlink.8"/>
          <w:rtl w:val="0"/>
          <w:lang w:val="en-US"/>
        </w:rPr>
        <w:t xml:space="preserve">Calculus III </w:t>
        <w:tab/>
        <w:tab/>
        <w:tab/>
        <w:tab/>
        <w:tab/>
        <w:t xml:space="preserve">MAT 2675         </w:t>
        <w:tab/>
        <w:tab/>
        <w:tab/>
        <w:t>4</w:t>
        <w:tab/>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 xml:space="preserve">Introduction to Linear Algebra </w:t>
        <w:tab/>
        <w:tab/>
        <w:t>MAT 2580</w:t>
        <w:tab/>
        <w:tab/>
        <w:tab/>
        <w:tab/>
        <w:t>3</w:t>
      </w:r>
      <w:bookmarkEnd w:id="30"/>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15</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Computer Systems Technology</w:t>
      </w:r>
    </w:p>
    <w:p>
      <w:pPr>
        <w:pStyle w:val="Body A"/>
        <w:spacing w:after="0" w:line="240" w:lineRule="auto"/>
        <w:rPr>
          <w:rStyle w:val="Hyperlink.8"/>
        </w:rPr>
      </w:pPr>
      <w:r>
        <w:rPr>
          <w:rStyle w:val="Hyperlink.8"/>
          <w:rtl w:val="0"/>
          <w:lang w:val="en-US"/>
        </w:rPr>
        <w:t>Programming Fundamentals</w:t>
        <w:tab/>
        <w:tab/>
        <w:tab/>
        <w:tab/>
        <w:t>CST 1201</w:t>
        <w:tab/>
        <w:tab/>
        <w:tab/>
        <w:t>3</w:t>
      </w:r>
    </w:p>
    <w:p>
      <w:pPr>
        <w:pStyle w:val="Body A"/>
        <w:spacing w:after="0" w:line="240" w:lineRule="auto"/>
        <w:rPr>
          <w:rStyle w:val="Hyperlink.8"/>
          <w:lang w:val="es-ES_tradnl"/>
        </w:rPr>
      </w:pPr>
      <w:r>
        <w:rPr>
          <w:rStyle w:val="None"/>
          <w:rFonts w:ascii="Times New Roman" w:hAnsi="Times New Roman"/>
          <w:sz w:val="24"/>
          <w:szCs w:val="24"/>
          <w:rtl w:val="0"/>
          <w:lang w:val="es-ES_tradnl"/>
        </w:rPr>
        <w:t>Database Fundamentals</w:t>
        <w:tab/>
        <w:tab/>
        <w:tab/>
        <w:tab/>
        <w:t>CST 1204</w:t>
        <w:tab/>
        <w:tab/>
        <w:tab/>
        <w:t>3</w:t>
      </w:r>
    </w:p>
    <w:p>
      <w:pPr>
        <w:pStyle w:val="Body A"/>
        <w:spacing w:after="0" w:line="240" w:lineRule="auto"/>
        <w:rPr>
          <w:rStyle w:val="Hyperlink.8"/>
        </w:rPr>
      </w:pPr>
      <w:r>
        <w:rPr>
          <w:rStyle w:val="Hyperlink.8"/>
          <w:rtl w:val="0"/>
          <w:lang w:val="en-US"/>
        </w:rPr>
        <w:t>Introduction to Data Science</w:t>
        <w:tab/>
        <w:tab/>
        <w:tab/>
        <w:tab/>
        <w:t>CST 2402</w:t>
        <w:tab/>
        <w:tab/>
        <w:tab/>
        <w:t>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9</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BS major core requirements:</w:t>
      </w: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Economics Courses</w:t>
      </w:r>
    </w:p>
    <w:p>
      <w:pPr>
        <w:pStyle w:val="Body A"/>
        <w:spacing w:after="0" w:line="240" w:lineRule="auto"/>
        <w:jc w:val="both"/>
        <w:rPr>
          <w:rStyle w:val="Hyperlink.8"/>
        </w:rPr>
      </w:pPr>
      <w:r>
        <w:rPr>
          <w:rStyle w:val="Hyperlink.8"/>
          <w:rtl w:val="0"/>
          <w:lang w:val="en-US"/>
        </w:rPr>
        <w:t xml:space="preserve">Microeconomics                      </w:t>
        <w:tab/>
        <w:tab/>
        <w:t xml:space="preserve">    ECON 1401      </w:t>
        <w:tab/>
        <w:tab/>
        <w:tab/>
        <w:t xml:space="preserve">3 </w:t>
      </w:r>
    </w:p>
    <w:p>
      <w:pPr>
        <w:pStyle w:val="Body A"/>
        <w:spacing w:after="0" w:line="240" w:lineRule="auto"/>
        <w:jc w:val="both"/>
        <w:rPr>
          <w:rStyle w:val="Hyperlink.8"/>
        </w:rPr>
      </w:pPr>
      <w:r>
        <w:rPr>
          <w:rStyle w:val="Hyperlink.8"/>
          <w:rtl w:val="0"/>
          <w:lang w:val="en-US"/>
        </w:rPr>
        <w:t xml:space="preserve">Macroeconomics                      </w:t>
        <w:tab/>
        <w:tab/>
        <w:t xml:space="preserve">    ECON 1101      </w:t>
        <w:tab/>
        <w:tab/>
        <w:tab/>
        <w:t xml:space="preserve">3 </w:t>
      </w:r>
    </w:p>
    <w:p>
      <w:pPr>
        <w:pStyle w:val="Body A"/>
        <w:spacing w:after="0" w:line="240" w:lineRule="auto"/>
        <w:jc w:val="both"/>
        <w:rPr>
          <w:rStyle w:val="Hyperlink.8"/>
        </w:rPr>
      </w:pPr>
      <w:r>
        <w:rPr>
          <w:rStyle w:val="Hyperlink.8"/>
          <w:rtl w:val="0"/>
          <w:lang w:val="en-US"/>
        </w:rPr>
        <w:t xml:space="preserve">Introductory Econometrics  </w:t>
        <w:tab/>
        <w:tab/>
        <w:t xml:space="preserve">    </w:t>
        <w:tab/>
        <w:t xml:space="preserve">    ECON 2201      </w:t>
        <w:tab/>
        <w:tab/>
        <w:tab/>
        <w:t>3</w:t>
      </w:r>
    </w:p>
    <w:p>
      <w:pPr>
        <w:pStyle w:val="Body A"/>
        <w:spacing w:after="0" w:line="240" w:lineRule="auto"/>
        <w:jc w:val="both"/>
        <w:rPr>
          <w:rStyle w:val="Hyperlink.8"/>
          <w:lang w:val="de-DE"/>
        </w:rPr>
      </w:pPr>
      <w:r>
        <w:rPr>
          <w:rStyle w:val="None"/>
          <w:rFonts w:ascii="Times New Roman" w:hAnsi="Times New Roman"/>
          <w:sz w:val="24"/>
          <w:szCs w:val="24"/>
          <w:rtl w:val="0"/>
          <w:lang w:val="de-DE"/>
        </w:rPr>
        <w:t>Advanced Topics in Econometrics</w:t>
        <w:tab/>
        <w:tab/>
        <w:t xml:space="preserve">    ECON 3201</w:t>
        <w:tab/>
        <w:tab/>
        <w:tab/>
        <w:tab/>
        <w:t>3</w:t>
      </w:r>
    </w:p>
    <w:p>
      <w:pPr>
        <w:pStyle w:val="Body A"/>
        <w:spacing w:after="0" w:line="240" w:lineRule="auto"/>
        <w:jc w:val="both"/>
        <w:rPr>
          <w:rStyle w:val="Hyperlink.8"/>
          <w:lang w:val="de-DE"/>
        </w:rPr>
      </w:pPr>
      <w:r>
        <w:rPr>
          <w:rStyle w:val="None"/>
          <w:rFonts w:ascii="Times New Roman" w:hAnsi="Times New Roman"/>
          <w:sz w:val="24"/>
          <w:szCs w:val="24"/>
          <w:rtl w:val="0"/>
          <w:lang w:val="de-DE"/>
        </w:rPr>
        <w:t xml:space="preserve">Intermediate Microeconomics </w:t>
        <w:tab/>
        <w:tab/>
        <w:t xml:space="preserve">    ECON 2401</w:t>
        <w:tab/>
        <w:tab/>
        <w:tab/>
        <w:tab/>
        <w:t xml:space="preserve">3 </w:t>
      </w:r>
    </w:p>
    <w:p>
      <w:pPr>
        <w:pStyle w:val="Body A"/>
        <w:spacing w:after="0" w:line="240" w:lineRule="auto"/>
        <w:jc w:val="both"/>
        <w:rPr>
          <w:rStyle w:val="Hyperlink.8"/>
          <w:lang w:val="de-DE"/>
        </w:rPr>
      </w:pPr>
      <w:r>
        <w:rPr>
          <w:rStyle w:val="None"/>
          <w:rFonts w:ascii="Times New Roman" w:hAnsi="Times New Roman"/>
          <w:sz w:val="24"/>
          <w:szCs w:val="24"/>
          <w:rtl w:val="0"/>
          <w:lang w:val="de-DE"/>
        </w:rPr>
        <w:t xml:space="preserve">Intermediate Macroeconomics </w:t>
        <w:tab/>
        <w:tab/>
        <w:t xml:space="preserve">    ECON 2101</w:t>
        <w:tab/>
        <w:tab/>
        <w:tab/>
        <w:t xml:space="preserve">            3</w:t>
      </w:r>
    </w:p>
    <w:p>
      <w:pPr>
        <w:pStyle w:val="Body A"/>
        <w:spacing w:after="0" w:line="240" w:lineRule="auto"/>
        <w:jc w:val="both"/>
        <w:rPr>
          <w:rStyle w:val="Hyperlink.8"/>
        </w:rPr>
      </w:pPr>
      <w:r>
        <w:rPr>
          <w:rStyle w:val="Hyperlink.8"/>
          <w:rtl w:val="0"/>
          <w:lang w:val="en-US"/>
        </w:rPr>
        <w:t>Applied Microeconomics</w:t>
        <w:tab/>
        <w:tab/>
        <w:tab/>
        <w:t xml:space="preserve">    ECON 3401</w:t>
        <w:tab/>
        <w:tab/>
        <w:tab/>
        <w:tab/>
        <w:t>3</w:t>
      </w:r>
    </w:p>
    <w:p>
      <w:pPr>
        <w:pStyle w:val="Body A"/>
        <w:spacing w:after="0" w:line="240" w:lineRule="auto"/>
        <w:jc w:val="both"/>
        <w:rPr>
          <w:rStyle w:val="Hyperlink.8"/>
          <w:lang w:val="de-DE"/>
        </w:rPr>
      </w:pPr>
      <w:r>
        <w:rPr>
          <w:rStyle w:val="None"/>
          <w:rFonts w:ascii="Times New Roman" w:hAnsi="Times New Roman"/>
          <w:sz w:val="24"/>
          <w:szCs w:val="24"/>
          <w:rtl w:val="0"/>
          <w:lang w:val="de-DE"/>
        </w:rPr>
        <w:t>Applied Macroeconomics</w:t>
        <w:tab/>
        <w:tab/>
        <w:tab/>
        <w:t xml:space="preserve">    ECON 3101</w:t>
        <w:tab/>
        <w:tab/>
        <w:tab/>
        <w:tab/>
        <w:t>3</w:t>
      </w:r>
    </w:p>
    <w:p>
      <w:pPr>
        <w:pStyle w:val="Body A"/>
        <w:spacing w:after="0" w:line="240" w:lineRule="auto"/>
        <w:jc w:val="both"/>
        <w:rPr>
          <w:rStyle w:val="Hyperlink.8"/>
        </w:rPr>
      </w:pPr>
      <w:r>
        <w:rPr>
          <w:rStyle w:val="Hyperlink.8"/>
          <w:rtl w:val="0"/>
          <w:lang w:val="en-US"/>
        </w:rPr>
        <w:t>Visualizing and Mapping Economic Data          ECON 3301                                    3</w:t>
      </w:r>
    </w:p>
    <w:p>
      <w:pPr>
        <w:pStyle w:val="Body A"/>
        <w:spacing w:after="0" w:line="240" w:lineRule="auto"/>
        <w:jc w:val="both"/>
        <w:rPr>
          <w:rStyle w:val="Hyperlink.8"/>
        </w:rPr>
      </w:pPr>
      <w:r>
        <w:rPr>
          <w:rStyle w:val="Hyperlink.10"/>
          <w:rFonts w:ascii="Times New Roman" w:hAnsi="Times New Roman"/>
          <w:sz w:val="24"/>
          <w:szCs w:val="24"/>
          <w:rtl w:val="0"/>
          <w:lang w:val="en-US"/>
        </w:rPr>
        <w:t>Behavioral</w:t>
      </w:r>
      <w:r>
        <w:rPr>
          <w:rStyle w:val="Hyperlink.10"/>
          <w:rFonts w:ascii="Times New Roman" w:hAnsi="Times New Roman" w:hint="default"/>
          <w:sz w:val="24"/>
          <w:szCs w:val="24"/>
          <w:rtl w:val="0"/>
          <w:lang w:val="en-US"/>
        </w:rPr>
        <w:t> </w:t>
      </w:r>
      <w:r>
        <w:rPr>
          <w:rStyle w:val="None"/>
          <w:rFonts w:ascii="Times New Roman" w:hAnsi="Times New Roman"/>
          <w:sz w:val="24"/>
          <w:szCs w:val="24"/>
          <w:rtl w:val="0"/>
          <w:lang w:val="it-IT"/>
        </w:rPr>
        <w:t>Economics</w:t>
        <w:tab/>
        <w:t xml:space="preserve">                            ECON2820ID   </w:t>
        <w:tab/>
        <w:tab/>
        <w:tab/>
        <w:t>3</w:t>
      </w:r>
    </w:p>
    <w:p>
      <w:pPr>
        <w:pStyle w:val="Body A"/>
        <w:spacing w:after="0" w:line="240" w:lineRule="auto"/>
        <w:jc w:val="both"/>
        <w:rPr>
          <w:rStyle w:val="Hyperlink.8"/>
        </w:rPr>
      </w:pPr>
      <w:r>
        <w:rPr>
          <w:rStyle w:val="Hyperlink.8"/>
          <w:rtl w:val="0"/>
          <w:lang w:val="en-US"/>
        </w:rPr>
        <w:t>Introduction to Statistical Learning</w:t>
        <w:tab/>
        <w:tab/>
        <w:t xml:space="preserve">    ECON 3801</w:t>
        <w:tab/>
        <w:tab/>
        <w:tab/>
        <w:tab/>
        <w:t>3</w:t>
      </w:r>
    </w:p>
    <w:p>
      <w:pPr>
        <w:pStyle w:val="Body A"/>
        <w:spacing w:after="0"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33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u w:val="single"/>
          <w:rtl w:val="0"/>
          <w:lang w:val="en-US"/>
        </w:rPr>
        <w:t>ECON 4201 Internship/Research project</w:t>
      </w:r>
      <w:r>
        <w:rPr>
          <w:rStyle w:val="None"/>
          <w:rFonts w:ascii="Times New Roman" w:cs="Times New Roman" w:hAnsi="Times New Roman" w:eastAsia="Times New Roman"/>
          <w:b w:val="1"/>
          <w:bCs w:val="1"/>
          <w:sz w:val="24"/>
          <w:szCs w:val="24"/>
        </w:rPr>
        <w:tab/>
        <w:tab/>
        <w:tab/>
        <w:tab/>
        <w:tab/>
        <w:tab/>
      </w:r>
      <w:r>
        <w:rPr>
          <w:rStyle w:val="Hyperlink.8"/>
          <w:rtl w:val="0"/>
          <w:lang w:val="en-US"/>
        </w:rPr>
        <w:t>3</w:t>
      </w:r>
      <w:r>
        <w:rPr>
          <w:rStyle w:val="None"/>
          <w:rFonts w:ascii="Times New Roman" w:cs="Times New Roman" w:hAnsi="Times New Roman" w:eastAsia="Times New Roman"/>
          <w:b w:val="1"/>
          <w:bCs w:val="1"/>
          <w:sz w:val="24"/>
          <w:szCs w:val="24"/>
        </w:rPr>
        <w:tab/>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Sub-total</w:t>
        <w:tab/>
        <w:tab/>
        <w:tab/>
        <w:tab/>
        <w:tab/>
        <w:tab/>
        <w:tab/>
        <w:tab/>
        <w:tab/>
        <w:tab/>
        <w:t>3</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TOTAL</w:t>
        <w:tab/>
        <w:tab/>
        <w:tab/>
        <w:tab/>
        <w:tab/>
        <w:tab/>
        <w:tab/>
        <w:tab/>
        <w:tab/>
        <w:tab/>
        <w:t>120</w:t>
        <w:tab/>
        <w:tab/>
        <w:tab/>
        <w:tab/>
        <w:tab/>
        <w:tab/>
        <w:tab/>
      </w:r>
    </w:p>
    <w:p>
      <w:pPr>
        <w:pStyle w:val="Body A"/>
        <w:spacing w:line="240" w:lineRule="auto"/>
        <w:ind w:firstLine="720"/>
        <w:rPr>
          <w:rStyle w:val="None"/>
          <w:rFonts w:ascii="Times New Roman" w:cs="Times New Roman" w:hAnsi="Times New Roman" w:eastAsia="Times New Roman"/>
          <w:b w:val="1"/>
          <w:bCs w:val="1"/>
          <w:sz w:val="24"/>
          <w:szCs w:val="24"/>
        </w:rPr>
      </w:pPr>
    </w:p>
    <w:p>
      <w:pPr>
        <w:pStyle w:val="Heading 2"/>
        <w:rPr>
          <w:rStyle w:val="None"/>
          <w:b w:val="0"/>
          <w:bCs w:val="0"/>
        </w:rPr>
      </w:pPr>
      <w:bookmarkStart w:name="_Toc17" w:id="31"/>
      <w:r>
        <w:rPr>
          <w:rFonts w:cs="Arial Unicode MS" w:eastAsia="Arial Unicode MS"/>
          <w:rtl w:val="0"/>
          <w:lang w:val="en-US"/>
        </w:rPr>
        <w:t>5.4 Sample four-year course program</w:t>
      </w:r>
      <w:bookmarkEnd w:id="31"/>
    </w:p>
    <w:tbl>
      <w:tblPr>
        <w:tblW w:w="84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055"/>
        <w:gridCol w:w="4878"/>
        <w:gridCol w:w="522"/>
      </w:tblGrid>
      <w:tr>
        <w:tblPrEx>
          <w:shd w:val="clear" w:color="auto" w:fill="cdd4e9"/>
        </w:tblPrEx>
        <w:trPr>
          <w:trHeight w:val="310" w:hRule="atLeast"/>
        </w:trPr>
        <w:tc>
          <w:tcPr>
            <w:tcW w:type="dxa" w:w="845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jc w:val="center"/>
            </w:pPr>
            <w:r>
              <w:rPr>
                <w:rStyle w:val="None"/>
                <w:rFonts w:ascii="Times New Roman" w:hAnsi="Times New Roman"/>
                <w:b w:val="1"/>
                <w:bCs w:val="1"/>
                <w:sz w:val="24"/>
                <w:szCs w:val="24"/>
                <w:rtl w:val="0"/>
                <w:lang w:val="en-US"/>
              </w:rPr>
              <w:t>FIRST YEAR</w:t>
            </w:r>
          </w:p>
        </w:tc>
      </w:tr>
      <w:tr>
        <w:tblPrEx>
          <w:shd w:val="clear" w:color="auto" w:fill="cdd4e9"/>
        </w:tblPrEx>
        <w:trPr>
          <w:trHeight w:val="310" w:hRule="atLeast"/>
        </w:trPr>
        <w:tc>
          <w:tcPr>
            <w:tcW w:type="dxa" w:w="845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First Semester</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Required Core/ENG 1101</w:t>
            </w: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English Composition I</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Required Core/Quantitative Reasoning/MAT 1375</w:t>
            </w: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Precalculus (recommended) </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1401</w:t>
            </w: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Microeconomics </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CST 1100</w:t>
            </w: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Introduction to Computer Systems</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PSY 1101 </w:t>
            </w: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Introduction to Psychology </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Hyperlink.7"/>
                <w:rFonts w:ascii="Times New Roman" w:hAnsi="Times New Roman"/>
                <w:sz w:val="24"/>
                <w:szCs w:val="24"/>
                <w:rtl w:val="0"/>
                <w:lang w:val="en-US"/>
              </w:rPr>
              <w:t>TOTAL</w:t>
            </w:r>
          </w:p>
        </w:tc>
        <w:tc>
          <w:tcPr>
            <w:tcW w:type="dxa" w:w="52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bl>
    <w:p>
      <w:pPr>
        <w:pStyle w:val="Heading 2"/>
        <w:widowControl w:val="0"/>
        <w:ind w:left="108" w:hanging="108"/>
        <w:rPr>
          <w:rStyle w:val="None"/>
          <w:b w:val="0"/>
          <w:bCs w:val="0"/>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spacing w:line="240" w:lineRule="auto"/>
        <w:rPr>
          <w:rStyle w:val="None"/>
          <w:rFonts w:ascii="Times New Roman" w:cs="Times New Roman" w:hAnsi="Times New Roman" w:eastAsia="Times New Roman"/>
          <w:sz w:val="24"/>
          <w:szCs w:val="24"/>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055"/>
        <w:gridCol w:w="4343"/>
        <w:gridCol w:w="1149"/>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Second Semester</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Required Core/ENG 1121</w:t>
            </w: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English Composition II</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PHIL 2202</w:t>
            </w: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Symbolic Logic</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 1475</w:t>
            </w: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Calculus I</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4</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1101</w:t>
            </w: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Macroeconomics </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CST 1101</w:t>
            </w: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Problem Solving with Comp. Programming</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0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3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16</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54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147"/>
      </w:tblGrid>
      <w:tr>
        <w:tblPrEx>
          <w:shd w:val="clear" w:color="auto" w:fill="cdd4e9"/>
        </w:tblPrEx>
        <w:trPr>
          <w:trHeight w:val="310" w:hRule="atLeast"/>
        </w:trPr>
        <w:tc>
          <w:tcPr>
            <w:tcW w:type="dxa" w:w="854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jc w:val="center"/>
            </w:pPr>
            <w:r>
              <w:rPr>
                <w:rStyle w:val="None"/>
                <w:rFonts w:ascii="Times New Roman" w:hAnsi="Times New Roman"/>
                <w:b w:val="1"/>
                <w:bCs w:val="1"/>
                <w:sz w:val="24"/>
                <w:szCs w:val="24"/>
                <w:rtl w:val="0"/>
                <w:lang w:val="en-US"/>
              </w:rPr>
              <w:t>SECOND YEAR</w:t>
            </w:r>
          </w:p>
        </w:tc>
      </w:tr>
      <w:tr>
        <w:tblPrEx>
          <w:shd w:val="clear" w:color="auto" w:fill="cdd4e9"/>
        </w:tblPrEx>
        <w:trPr>
          <w:trHeight w:val="310" w:hRule="atLeast"/>
        </w:trPr>
        <w:tc>
          <w:tcPr>
            <w:tcW w:type="dxa" w:w="8545"/>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First Semester</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 1372 (pre-req mat 1375)</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Stat with Probability (serve a pre-req to Intro Econometrics)</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0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Required Core: Life &amp;Physical Science</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Any </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 1575</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Calculus II</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4</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CST 1201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Programming Fundamentals</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2820ID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Behavioral Economics</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Hyperlink.7"/>
                <w:rFonts w:ascii="Times New Roman" w:hAnsi="Times New Roman"/>
                <w:sz w:val="24"/>
                <w:szCs w:val="24"/>
                <w:rtl w:val="0"/>
                <w:lang w:val="en-US"/>
              </w:rPr>
              <w:t>TOTAL</w:t>
            </w:r>
          </w:p>
        </w:tc>
        <w:tc>
          <w:tcPr>
            <w:tcW w:type="dxa" w:w="1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16</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149"/>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Second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2201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Introductory Econometrics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SOC 3303</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Sociology of Numbers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 2675</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Multivariable Calculus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CST 1204</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Database Fundamentals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sz w:val="24"/>
                <w:szCs w:val="24"/>
                <w:rtl w:val="0"/>
                <w:lang w:val="en-US"/>
              </w:rPr>
              <w:t>Additional Liberal Arts I</w:t>
            </w:r>
            <w:r>
              <w:rPr>
                <w:rStyle w:val="None"/>
                <w:rFonts w:ascii="Times New Roman" w:hAnsi="Times New Roman"/>
                <w:sz w:val="24"/>
                <w:szCs w:val="24"/>
                <w:shd w:val="clear" w:color="auto" w:fill="ffff00"/>
                <w:rtl w:val="0"/>
                <w:lang w:val="en-US"/>
              </w:rPr>
              <w:t xml:space="preserve"> </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149"/>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jc w:val="center"/>
            </w:pPr>
            <w:r>
              <w:rPr>
                <w:rStyle w:val="None"/>
                <w:rFonts w:ascii="Times New Roman" w:hAnsi="Times New Roman"/>
                <w:b w:val="1"/>
                <w:bCs w:val="1"/>
                <w:sz w:val="24"/>
                <w:szCs w:val="24"/>
                <w:rtl w:val="0"/>
                <w:lang w:val="en-US"/>
              </w:rPr>
              <w:t>THIRD YEAR</w:t>
            </w:r>
          </w:p>
        </w:tc>
      </w:tr>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First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2401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Intermediate Microeconomics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3201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Advanced Topics in Econometrics </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CST 2402</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Introduction to Data Science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MAT 2580</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Introduction to Linear Algebra</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Flexible Core/Individual &amp; Society</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149"/>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b w:val="1"/>
                <w:bCs w:val="1"/>
                <w:sz w:val="24"/>
                <w:szCs w:val="24"/>
                <w:rtl w:val="0"/>
                <w:lang w:val="en-US"/>
              </w:rPr>
              <w:t>Second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2101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Intermediate Macroeconomics</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3801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Introduction to Statistical Learning</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Flexible Core/Scientific World</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Flexible Core/U.S. Experience in Its Diversity</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Flexible Core/WCGI</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641"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243"/>
      </w:tblGrid>
      <w:tr>
        <w:tblPrEx>
          <w:shd w:val="clear" w:color="auto" w:fill="cdd4e9"/>
        </w:tblPrEx>
        <w:trPr>
          <w:trHeight w:val="310" w:hRule="atLeast"/>
        </w:trPr>
        <w:tc>
          <w:tcPr>
            <w:tcW w:type="dxa" w:w="864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jc w:val="center"/>
            </w:pPr>
            <w:r>
              <w:rPr>
                <w:rStyle w:val="None"/>
                <w:rFonts w:ascii="Times New Roman" w:hAnsi="Times New Roman"/>
                <w:b w:val="1"/>
                <w:bCs w:val="1"/>
                <w:sz w:val="24"/>
                <w:szCs w:val="24"/>
                <w:rtl w:val="0"/>
                <w:lang w:val="en-US"/>
              </w:rPr>
              <w:t>FOURTH YEAR</w:t>
            </w:r>
          </w:p>
        </w:tc>
      </w:tr>
      <w:tr>
        <w:tblPrEx>
          <w:shd w:val="clear" w:color="auto" w:fill="cdd4e9"/>
        </w:tblPrEx>
        <w:trPr>
          <w:trHeight w:val="310" w:hRule="atLeast"/>
        </w:trPr>
        <w:tc>
          <w:tcPr>
            <w:tcW w:type="dxa" w:w="8641"/>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None"/>
                <w:rFonts w:ascii="Times New Roman" w:hAnsi="Times New Roman"/>
                <w:b w:val="1"/>
                <w:bCs w:val="1"/>
                <w:sz w:val="24"/>
                <w:szCs w:val="24"/>
                <w:rtl w:val="0"/>
                <w:lang w:val="en-US"/>
              </w:rPr>
              <w:t>First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3401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Applied Microeconomics</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3101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Applied Macroeconomics</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3301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Visualizing and mapping economic data</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College Option/Speech/Oral Communication</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Flexible Core/Creative Expression </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15</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tbl>
      <w:tblPr>
        <w:tblW w:w="854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78"/>
        <w:gridCol w:w="3420"/>
        <w:gridCol w:w="1149"/>
      </w:tblGrid>
      <w:tr>
        <w:tblPrEx>
          <w:shd w:val="clear" w:color="auto" w:fill="cdd4e9"/>
        </w:tblPrEx>
        <w:trPr>
          <w:trHeight w:val="310" w:hRule="atLeast"/>
        </w:trPr>
        <w:tc>
          <w:tcPr>
            <w:tcW w:type="dxa" w:w="8547"/>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None"/>
                <w:rFonts w:ascii="Times New Roman" w:hAnsi="Times New Roman"/>
                <w:b w:val="1"/>
                <w:bCs w:val="1"/>
                <w:sz w:val="24"/>
                <w:szCs w:val="24"/>
                <w:rtl w:val="0"/>
                <w:lang w:val="en-US"/>
              </w:rPr>
              <w:t>Second Semester</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4201</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Internship/Research Project</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Additional Liberal Arts II</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 (advanced)</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College Option/Interdisciplinary Course </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Flexible Core/Any</w:t>
            </w: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Any</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4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TOTAL</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12</w:t>
            </w: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line="240" w:lineRule="auto"/>
        <w:rPr>
          <w:rStyle w:val="None"/>
          <w:rFonts w:ascii="Times New Roman" w:cs="Times New Roman" w:hAnsi="Times New Roman" w:eastAsia="Times New Roman"/>
          <w:sz w:val="24"/>
          <w:szCs w:val="24"/>
        </w:rPr>
      </w:pPr>
    </w:p>
    <w:p>
      <w:pPr>
        <w:pStyle w:val="Heading 2"/>
        <w:rPr>
          <w:rStyle w:val="None"/>
          <w:b w:val="0"/>
          <w:bCs w:val="0"/>
        </w:rPr>
      </w:pPr>
      <w:bookmarkStart w:name="_Toc18" w:id="32"/>
      <w:bookmarkStart w:name="_Hlk522867237" w:id="33"/>
      <w:r>
        <w:rPr>
          <w:rFonts w:cs="Arial Unicode MS" w:eastAsia="Arial Unicode MS"/>
          <w:rtl w:val="0"/>
          <w:lang w:val="en-US"/>
        </w:rPr>
        <w:t>5.5 Mapping Anticipated Learning Outcomes to the Courses</w:t>
      </w:r>
      <w:bookmarkEnd w:id="33"/>
      <w:bookmarkEnd w:id="32"/>
    </w:p>
    <w:p>
      <w:pPr>
        <w:pStyle w:val="Body A"/>
        <w:spacing w:after="240"/>
        <w:rPr>
          <w:rStyle w:val="Hyperlink.8"/>
        </w:rPr>
      </w:pPr>
      <w:r>
        <w:rPr>
          <w:rStyle w:val="Hyperlink.8"/>
          <w:rtl w:val="0"/>
          <w:lang w:val="en-US"/>
        </w:rPr>
        <w:t xml:space="preserve">The following table maps general and discipline specific learning outcomes 1 </w:t>
      </w:r>
      <w:r>
        <w:rPr>
          <w:rStyle w:val="Hyperlink.8"/>
          <w:rtl w:val="0"/>
          <w:lang w:val="en-US"/>
        </w:rPr>
        <w:t xml:space="preserve">– </w:t>
      </w:r>
      <w:r>
        <w:rPr>
          <w:rStyle w:val="Hyperlink.8"/>
          <w:rtl w:val="0"/>
          <w:lang w:val="en-US"/>
        </w:rPr>
        <w:t>10 to the courses required for the program (see section 5.2 Anticipated learning outcomes in the curriculum).</w:t>
      </w:r>
    </w:p>
    <w:tbl>
      <w:tblPr>
        <w:tblW w:w="90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541"/>
        <w:gridCol w:w="456"/>
        <w:gridCol w:w="480"/>
        <w:gridCol w:w="480"/>
        <w:gridCol w:w="480"/>
        <w:gridCol w:w="480"/>
        <w:gridCol w:w="482"/>
        <w:gridCol w:w="511"/>
        <w:gridCol w:w="692"/>
        <w:gridCol w:w="455"/>
      </w:tblGrid>
      <w:tr>
        <w:tblPrEx>
          <w:shd w:val="clear" w:color="auto" w:fill="cdd4e9"/>
        </w:tblPrEx>
        <w:trPr>
          <w:trHeight w:val="1510" w:hRule="atLeast"/>
        </w:trPr>
        <w:tc>
          <w:tcPr>
            <w:tcW w:type="dxa" w:w="4541"/>
            <w:tcBorders>
              <w:top w:val="single" w:color="000000" w:sz="8" w:space="0" w:shadow="0" w:frame="0"/>
              <w:left w:val="single" w:color="000000" w:sz="8" w:space="0" w:shadow="0" w:frame="0"/>
              <w:bottom w:val="single" w:color="000000" w:sz="8"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hint="default"/>
                <w:sz w:val="24"/>
                <w:szCs w:val="24"/>
                <w:rtl w:val="0"/>
                <w:lang w:val="en-US"/>
              </w:rPr>
              <w:t> </w:t>
            </w:r>
          </w:p>
        </w:tc>
        <w:tc>
          <w:tcPr>
            <w:tcW w:type="dxa" w:w="2858"/>
            <w:gridSpan w:val="6"/>
            <w:tcBorders>
              <w:top w:val="single" w:color="000000" w:sz="8" w:space="0" w:shadow="0" w:frame="0"/>
              <w:left w:val="nil"/>
              <w:bottom w:val="single" w:color="000000" w:sz="8"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General </w:t>
            </w:r>
          </w:p>
          <w:p>
            <w:pPr>
              <w:pStyle w:val="Body A"/>
              <w:bidi w:val="0"/>
              <w:spacing w:after="0" w:line="240" w:lineRule="auto"/>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Learning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Outcomes</w:t>
            </w:r>
          </w:p>
        </w:tc>
        <w:tc>
          <w:tcPr>
            <w:tcW w:type="dxa" w:w="1203"/>
            <w:gridSpan w:val="2"/>
            <w:tcBorders>
              <w:top w:val="single" w:color="000000" w:sz="8" w:space="0" w:shadow="0" w:frame="0"/>
              <w:left w:val="single" w:color="000000" w:sz="4" w:space="0" w:shadow="0" w:frame="0"/>
              <w:bottom w:val="single" w:color="000000" w:sz="8"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Discipline Learning Outcomes</w:t>
            </w:r>
          </w:p>
        </w:tc>
        <w:tc>
          <w:tcPr>
            <w:tcW w:type="dxa" w:w="455"/>
            <w:tcBorders>
              <w:top w:val="single" w:color="000000" w:sz="8" w:space="0" w:shadow="0" w:frame="0"/>
              <w:left w:val="nil"/>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hint="default"/>
                <w:sz w:val="24"/>
                <w:szCs w:val="24"/>
                <w:rtl w:val="0"/>
                <w:lang w:val="en-US"/>
              </w:rPr>
              <w:t> </w:t>
            </w:r>
          </w:p>
        </w:tc>
      </w:tr>
      <w:tr>
        <w:tblPrEx>
          <w:shd w:val="clear" w:color="auto" w:fill="cdd4e9"/>
        </w:tblPrEx>
        <w:trPr>
          <w:trHeight w:val="325" w:hRule="atLeast"/>
        </w:trPr>
        <w:tc>
          <w:tcPr>
            <w:tcW w:type="dxa" w:w="4541"/>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Courses</w:t>
            </w:r>
          </w:p>
        </w:tc>
        <w:tc>
          <w:tcPr>
            <w:tcW w:type="dxa" w:w="456"/>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1</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2</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3</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4</w:t>
            </w:r>
          </w:p>
        </w:tc>
        <w:tc>
          <w:tcPr>
            <w:tcW w:type="dxa" w:w="480"/>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5</w:t>
            </w:r>
          </w:p>
        </w:tc>
        <w:tc>
          <w:tcPr>
            <w:tcW w:type="dxa" w:w="482"/>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6</w:t>
            </w:r>
          </w:p>
        </w:tc>
        <w:tc>
          <w:tcPr>
            <w:tcW w:type="dxa" w:w="511"/>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7</w:t>
            </w:r>
          </w:p>
        </w:tc>
        <w:tc>
          <w:tcPr>
            <w:tcW w:type="dxa" w:w="692"/>
            <w:tcBorders>
              <w:top w:val="single" w:color="000000" w:sz="8"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8</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9</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2101: Intermediate Macroeconomics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2401: Intermediate Microeconomics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2201: Introductory Econometrics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3201: Advanced Topics in Econometrics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3801: Introduction to Statistical Learning</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3101: Applied Macroeconomics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3401: Applied Microeconomics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3301: Visualizing and Mapping Economic Data</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4201: Internship/Research Project</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2820ID: Behavioral Economics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SOC 3303: Sociology of Numbers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PHIL 2202: Symbolic Logic</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1475: Calculus I</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1575: Calculus II</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1372: Statistics and Probability</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2675: Multivariable Calculus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r>
      <w:tr>
        <w:tblPrEx>
          <w:shd w:val="clear" w:color="auto" w:fill="cdd4e9"/>
        </w:tblPrEx>
        <w:trPr>
          <w:trHeight w:val="60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MAT 2580: Introduction to Linear Algebra</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1100: Introduction to Computer Systems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6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1101: Problem Solving with Computer Programming</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1201: Programming Fundamentals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1204: Database Fundamentals</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CST 2402: Introduction to Data Science**</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r>
              <w:rPr>
                <w:rStyle w:val="Hyperlink.7"/>
                <w:rFonts w:ascii="Times New Roman" w:hAnsi="Times New Roman" w:hint="default"/>
                <w:sz w:val="24"/>
                <w:szCs w:val="24"/>
                <w:rtl w:val="0"/>
                <w:lang w:val="en-US"/>
              </w:rPr>
              <w:t> </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hint="default"/>
                <w:sz w:val="24"/>
                <w:szCs w:val="24"/>
                <w:rtl w:val="0"/>
                <w:lang w:val="en-US"/>
              </w:rPr>
              <w:t> </w:t>
            </w:r>
          </w:p>
        </w:tc>
      </w:tr>
      <w:tr>
        <w:tblPrEx>
          <w:shd w:val="clear" w:color="auto" w:fill="cdd4e9"/>
        </w:tblPrEx>
        <w:trPr>
          <w:trHeight w:val="310" w:hRule="atLeast"/>
        </w:trPr>
        <w:tc>
          <w:tcPr>
            <w:tcW w:type="dxa" w:w="45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Hyperlink.7"/>
                <w:rFonts w:ascii="Times New Roman" w:hAnsi="Times New Roman"/>
                <w:sz w:val="24"/>
                <w:szCs w:val="24"/>
                <w:rtl w:val="0"/>
                <w:lang w:val="en-US"/>
              </w:rPr>
              <w:t>ECON 4201: Internship/Research Project</w:t>
            </w:r>
          </w:p>
        </w:tc>
        <w:tc>
          <w:tcPr>
            <w:tcW w:type="dxa" w:w="45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4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c>
          <w:tcPr>
            <w:tcW w:type="dxa" w:w="5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6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tc>
        <w:tc>
          <w:tcPr>
            <w:tcW w:type="dxa" w:w="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Hyperlink.7"/>
                <w:rFonts w:ascii="Times New Roman" w:hAnsi="Times New Roman"/>
                <w:sz w:val="24"/>
                <w:szCs w:val="24"/>
                <w:rtl w:val="0"/>
                <w:lang w:val="en-US"/>
              </w:rPr>
              <w:t>x</w:t>
            </w:r>
          </w:p>
        </w:tc>
      </w:tr>
    </w:tbl>
    <w:p>
      <w:pPr>
        <w:pStyle w:val="Body A"/>
        <w:widowControl w:val="0"/>
        <w:spacing w:after="240"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*This is a new course proposed by the Math Department.</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This is a new course proposed by CST that is currently in review.</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Mapping of Program Level Outcomes to College Mission</w:t>
      </w:r>
    </w:p>
    <w:tbl>
      <w:tblPr>
        <w:tblW w:w="854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810"/>
        <w:gridCol w:w="810"/>
        <w:gridCol w:w="720"/>
        <w:gridCol w:w="900"/>
        <w:gridCol w:w="810"/>
        <w:gridCol w:w="810"/>
      </w:tblGrid>
      <w:tr>
        <w:tblPrEx>
          <w:shd w:val="clear" w:color="auto" w:fill="cdd4e9"/>
        </w:tblPrEx>
        <w:trPr>
          <w:trHeight w:val="3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1</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2</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3</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4</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5</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6</w:t>
            </w:r>
          </w:p>
        </w:tc>
      </w:tr>
      <w:tr>
        <w:tblPrEx>
          <w:shd w:val="clear" w:color="auto" w:fill="cdd4e9"/>
        </w:tblPrEx>
        <w:trPr>
          <w:trHeight w:val="12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sz w:val="24"/>
                <w:szCs w:val="24"/>
                <w:shd w:val="clear" w:color="auto" w:fill="ffffff"/>
                <w:rtl w:val="0"/>
                <w:lang w:val="en-US"/>
              </w:rPr>
              <w:t>Provide broad access to high quality technological and professional education for a diverse urban population</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Emphasize applied skills and place-based learning</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problem-solving skills</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 xml:space="preserve">Understanding of the social contexts of technology </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36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None"/>
                <w:rFonts w:ascii="Times New Roman" w:hAnsi="Times New Roman"/>
                <w:sz w:val="24"/>
                <w:szCs w:val="24"/>
                <w:shd w:val="clear" w:color="auto" w:fill="ffffff"/>
                <w:rtl w:val="0"/>
                <w:lang w:val="en-US"/>
              </w:rPr>
              <w:t>Multi- disciplinary approach and creative collaboration</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7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9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p>
    <w:p>
      <w:pPr>
        <w:pStyle w:val="Heading 2"/>
        <w:rPr>
          <w:rStyle w:val="None"/>
          <w:b w:val="0"/>
          <w:bCs w:val="0"/>
        </w:rPr>
      </w:pPr>
      <w:bookmarkStart w:name="_Toc19" w:id="34"/>
      <w:r>
        <w:rPr>
          <w:rFonts w:cs="Arial Unicode MS" w:eastAsia="Arial Unicode MS"/>
          <w:rtl w:val="0"/>
          <w:lang w:val="en-US"/>
        </w:rPr>
        <w:t>5.6 Catalog Description of New Economics Courses</w:t>
      </w:r>
      <w:bookmarkEnd w:id="34"/>
    </w:p>
    <w:p>
      <w:pPr>
        <w:pStyle w:val="Heading 3"/>
        <w:rPr>
          <w:rStyle w:val="None"/>
          <w:b w:val="1"/>
          <w:bCs w:val="1"/>
        </w:rPr>
      </w:pPr>
      <w:bookmarkStart w:name="_Toc20" w:id="35"/>
      <w:r>
        <w:rPr>
          <w:rStyle w:val="None"/>
          <w:rFonts w:cs="Arial Unicode MS" w:eastAsia="Arial Unicode MS"/>
          <w:b w:val="1"/>
          <w:bCs w:val="1"/>
          <w:rtl w:val="0"/>
          <w:lang w:val="en-US"/>
        </w:rPr>
        <w:t>5.6.1 ECON 2201 Introductory Econometrics</w:t>
      </w:r>
      <w:bookmarkEnd w:id="35"/>
    </w:p>
    <w:p>
      <w:pPr>
        <w:pStyle w:val="Body A"/>
        <w:jc w:val="both"/>
        <w:rPr>
          <w:rStyle w:val="None"/>
          <w:rFonts w:ascii="Times New Roman" w:cs="Times New Roman" w:hAnsi="Times New Roman" w:eastAsia="Times New Roman"/>
          <w:b w:val="1"/>
          <w:bCs w:val="1"/>
          <w:sz w:val="24"/>
          <w:szCs w:val="24"/>
        </w:rPr>
      </w:pPr>
      <w:r>
        <w:rPr>
          <w:rStyle w:val="Hyperlink.8"/>
          <w:rtl w:val="0"/>
          <w:lang w:val="en-US"/>
        </w:rPr>
        <w:t>This course introduces the theoretical foundations of econometrics and empirical methods used for data analysis in economics. Techniques for estimating econometric models including simple and multiple regression analysis with cross-sectional data are discussed and hypotheses tests are conducted. Covered topics are ordinary least squares estimation, the Gauss-Markov theorem, statistical inference, prediction, goodness-of-fit, heteroskedasticity, serial autocorrelation, and the Central Limit Theorem. Time series analysis is studied at an introductory level. Discusses survey sampling methods and practical implementation. The focus is on empirical applications.</w:t>
      </w:r>
    </w:p>
    <w:p>
      <w:pPr>
        <w:pStyle w:val="Heading 3"/>
        <w:rPr>
          <w:rStyle w:val="None"/>
          <w:b w:val="1"/>
          <w:bCs w:val="1"/>
        </w:rPr>
      </w:pPr>
      <w:bookmarkStart w:name="_Toc21" w:id="36"/>
      <w:r>
        <w:rPr>
          <w:rStyle w:val="None"/>
          <w:rFonts w:cs="Arial Unicode MS" w:eastAsia="Arial Unicode MS"/>
          <w:b w:val="1"/>
          <w:bCs w:val="1"/>
          <w:rtl w:val="0"/>
          <w:lang w:val="en-US"/>
        </w:rPr>
        <w:t>5.6.2 ECON 3201 Advanced Topics in Econometrics</w:t>
      </w:r>
      <w:bookmarkEnd w:id="36"/>
    </w:p>
    <w:p>
      <w:pPr>
        <w:pStyle w:val="Body A"/>
        <w:jc w:val="both"/>
        <w:rPr>
          <w:rStyle w:val="Hyperlink.8"/>
        </w:rPr>
      </w:pPr>
      <w:r>
        <w:rPr>
          <w:rStyle w:val="Hyperlink.8"/>
          <w:rtl w:val="0"/>
          <w:lang w:val="en-US"/>
        </w:rPr>
        <w:t>This course teaches advanced empirical methods and provides various exercises to apply newly learned methods to real-world problems. The topics that will be covered include fixed effects and random effects models, instrumental variables estimation, limited dependent variable models and advanced time series topics such as cointegration and error correction models. With the skills that the students acquire in this course, they will be able to test economic theories and conduct policy analysis and program evaluation using a statistical software package such as R and/or Stata.  The course requires a background in college algebra, basic concepts in probability and statistics, and introductory econometrics.</w:t>
      </w:r>
    </w:p>
    <w:p>
      <w:pPr>
        <w:pStyle w:val="Heading 3"/>
      </w:pPr>
      <w:bookmarkStart w:name="_Toc22" w:id="37"/>
      <w:r>
        <w:rPr>
          <w:rStyle w:val="None"/>
          <w:rFonts w:cs="Arial Unicode MS" w:eastAsia="Arial Unicode MS"/>
          <w:b w:val="1"/>
          <w:bCs w:val="1"/>
          <w:rtl w:val="0"/>
          <w:lang w:val="en-US"/>
        </w:rPr>
        <w:t>5.6.3 ECON 3801 Introduction to Statistical Learning</w:t>
      </w:r>
      <w:bookmarkEnd w:id="37"/>
    </w:p>
    <w:p>
      <w:pPr>
        <w:pStyle w:val="Body A"/>
        <w:jc w:val="both"/>
        <w:rPr>
          <w:rStyle w:val="Hyperlink.8"/>
        </w:rPr>
      </w:pPr>
      <w:r>
        <w:rPr>
          <w:rStyle w:val="Hyperlink.8"/>
          <w:rtl w:val="0"/>
          <w:lang w:val="en-US"/>
        </w:rPr>
        <w:t>This course introduces students to the primary concepts and tools of machine learning that social scientists have started to utilize with the availability of large datasets. The topics that will be covered include overfitting problem, cross-validation, penalized regression models, classification and regression trees. Students will apply off-the-shelf prediction methods to various economic and social problems using a statistical programming language such as R or Stata.  This course requires a background in basic concepts of probability and statistics, standard classification models studied in advanced econometrics class, and a knowledge of matrix operations.</w:t>
      </w:r>
    </w:p>
    <w:p>
      <w:pPr>
        <w:pStyle w:val="Heading 3"/>
        <w:rPr>
          <w:rStyle w:val="None"/>
          <w:b w:val="1"/>
          <w:bCs w:val="1"/>
        </w:rPr>
      </w:pPr>
      <w:bookmarkStart w:name="_Toc23" w:id="38"/>
      <w:r>
        <w:rPr>
          <w:rStyle w:val="None"/>
          <w:rFonts w:cs="Arial Unicode MS" w:eastAsia="Arial Unicode MS"/>
          <w:b w:val="1"/>
          <w:bCs w:val="1"/>
          <w:rtl w:val="0"/>
        </w:rPr>
        <w:t xml:space="preserve">5.6.4 </w:t>
      </w:r>
      <w:r>
        <w:rPr>
          <w:rStyle w:val="None"/>
          <w:rFonts w:cs="Arial Unicode MS" w:eastAsia="Arial Unicode MS"/>
          <w:b w:val="1"/>
          <w:bCs w:val="1"/>
          <w:rtl w:val="0"/>
          <w:lang w:val="it-IT"/>
        </w:rPr>
        <w:t>ECON 2401 Intermediate Microeconomics</w:t>
      </w:r>
      <w:bookmarkEnd w:id="38"/>
    </w:p>
    <w:p>
      <w:pPr>
        <w:pStyle w:val="Body A"/>
        <w:spacing w:after="0" w:line="240" w:lineRule="auto"/>
        <w:jc w:val="both"/>
        <w:rPr>
          <w:rStyle w:val="Hyperlink.8"/>
        </w:rPr>
      </w:pPr>
      <w:r>
        <w:rPr>
          <w:rStyle w:val="Hyperlink.8"/>
          <w:rtl w:val="0"/>
          <w:lang w:val="en-US"/>
        </w:rPr>
        <w:t>This course provides fundamental conceptual and methodological foundations of microeconomic theory at a greater depth and more rigorous manner than in introductory principles courses. Microeconomics analyzes the behavior of fundamental decision makers in a society such as consumers, workers, savers, firms, managers, individual industries and markets. It looks at the factors that influence the choice of individual decision makers and how they interact to determine the working of broader economic systems.</w:t>
      </w:r>
    </w:p>
    <w:p>
      <w:pPr>
        <w:pStyle w:val="Body A"/>
        <w:spacing w:after="0" w:line="240" w:lineRule="auto"/>
        <w:ind w:firstLine="720"/>
        <w:rPr>
          <w:rStyle w:val="None"/>
          <w:rFonts w:ascii="Times New Roman" w:cs="Times New Roman" w:hAnsi="Times New Roman" w:eastAsia="Times New Roman"/>
          <w:b w:val="1"/>
          <w:bCs w:val="1"/>
          <w:sz w:val="24"/>
          <w:szCs w:val="24"/>
        </w:rPr>
      </w:pPr>
    </w:p>
    <w:p>
      <w:pPr>
        <w:pStyle w:val="Heading 3"/>
      </w:pPr>
      <w:bookmarkStart w:name="_Toc24" w:id="39"/>
      <w:r>
        <w:rPr>
          <w:rStyle w:val="None"/>
          <w:rFonts w:cs="Arial Unicode MS" w:eastAsia="Arial Unicode MS"/>
          <w:b w:val="1"/>
          <w:bCs w:val="1"/>
          <w:rtl w:val="0"/>
          <w:lang w:val="it-IT"/>
        </w:rPr>
        <w:t>5.6.5 ECON 2101 Intermediate Macroeconomics</w:t>
      </w:r>
      <w:r>
        <w:rPr>
          <w:rFonts w:cs="Arial Unicode MS" w:eastAsia="Arial Unicode MS"/>
          <w:rtl w:val="0"/>
        </w:rPr>
        <w:t xml:space="preserve"> </w:t>
      </w:r>
      <w:bookmarkEnd w:id="39"/>
    </w:p>
    <w:p>
      <w:pPr>
        <w:pStyle w:val="Body A"/>
        <w:spacing w:after="0" w:line="240" w:lineRule="auto"/>
        <w:jc w:val="both"/>
        <w:rPr>
          <w:rStyle w:val="Hyperlink.8"/>
        </w:rPr>
      </w:pPr>
      <w:r>
        <w:rPr>
          <w:rStyle w:val="Hyperlink.8"/>
          <w:rtl w:val="0"/>
          <w:lang w:val="en-US"/>
        </w:rPr>
        <w:t xml:space="preserve">This course introduces modern macroeconomic theory at an intermediate-level and studies the entire economy in the short, medium, and long term. The effects of macroeconomic policies at the national level and on a global scale are discussed. Topics include both exogenous and endogenous growth models, the modern Phillips curve, a dynamic model for economic fluctuations, and theories for exchange-rate determination. An in-depth study of equilibrium in the goods and money markets, balance of payments, and aggregate supply and demand. Provides alternative perspectives to theories.  </w:t>
      </w:r>
    </w:p>
    <w:p>
      <w:pPr>
        <w:pStyle w:val="Body A"/>
        <w:rPr>
          <w:rStyle w:val="None"/>
          <w:rFonts w:ascii="Times New Roman" w:cs="Times New Roman" w:hAnsi="Times New Roman" w:eastAsia="Times New Roman"/>
          <w:b w:val="1"/>
          <w:bCs w:val="1"/>
          <w:sz w:val="24"/>
          <w:szCs w:val="24"/>
        </w:rPr>
      </w:pPr>
    </w:p>
    <w:p>
      <w:pPr>
        <w:pStyle w:val="Heading 3"/>
      </w:pPr>
      <w:bookmarkStart w:name="_Toc25" w:id="40"/>
      <w:r>
        <w:rPr>
          <w:rStyle w:val="None"/>
          <w:rFonts w:cs="Arial Unicode MS" w:eastAsia="Arial Unicode MS"/>
          <w:b w:val="1"/>
          <w:bCs w:val="1"/>
          <w:rtl w:val="0"/>
          <w:lang w:val="en-US"/>
        </w:rPr>
        <w:t>5.6.6 ECON 3401 Applied Microeconomics</w:t>
      </w:r>
      <w:bookmarkEnd w:id="40"/>
    </w:p>
    <w:p>
      <w:pPr>
        <w:pStyle w:val="Body A"/>
        <w:jc w:val="both"/>
        <w:rPr>
          <w:rStyle w:val="Hyperlink.8"/>
        </w:rPr>
      </w:pPr>
      <w:r>
        <w:rPr>
          <w:rStyle w:val="Hyperlink.8"/>
          <w:rtl w:val="0"/>
          <w:lang w:val="en-US"/>
        </w:rPr>
        <w:t>This course introduces students to important social and economic problems in the United States and provides real-world applications of data science. Through leading research in the field of applied microeconomics, students will study how researchers use big data to understand and tackle problems that we currently face in fields such as education, health, environment, and justice. Students will have the opportunity to utilize their knowledge and skills that were obtained previously in courses like statistics, econometrics and machine learning to understand and analyze important social and economic problems of our time.</w:t>
      </w:r>
    </w:p>
    <w:p>
      <w:pPr>
        <w:pStyle w:val="Heading 3"/>
        <w:rPr>
          <w:rStyle w:val="None"/>
          <w:b w:val="1"/>
          <w:bCs w:val="1"/>
        </w:rPr>
      </w:pPr>
      <w:bookmarkStart w:name="_Toc26" w:id="41"/>
      <w:r>
        <w:rPr>
          <w:rStyle w:val="None"/>
          <w:rFonts w:cs="Arial Unicode MS" w:eastAsia="Arial Unicode MS"/>
          <w:b w:val="1"/>
          <w:bCs w:val="1"/>
          <w:rtl w:val="0"/>
          <w:lang w:val="en-US"/>
        </w:rPr>
        <w:t>5.6.7 ECON 3101 Applied Macroeconomics</w:t>
      </w:r>
      <w:bookmarkEnd w:id="41"/>
    </w:p>
    <w:p>
      <w:pPr>
        <w:pStyle w:val="Body A"/>
        <w:spacing w:after="0" w:line="240" w:lineRule="auto"/>
        <w:jc w:val="both"/>
        <w:rPr>
          <w:rStyle w:val="Hyperlink.8"/>
        </w:rPr>
      </w:pPr>
      <w:r>
        <w:rPr>
          <w:rStyle w:val="Hyperlink.8"/>
          <w:rtl w:val="0"/>
          <w:lang w:val="en-US"/>
        </w:rPr>
        <w:t>This course introduces applications of macroeconomic theory and principles to topical issues. Introduces numerical methods used in modern macroeconomic research, and the application of models to big datasets. Provides students the ability to construct and estimate models, and to develop complex relationships between economic aggregates. Applies methods and results in the evaluation of fiscal, monetary, and trade policy. Using the empirical and computational techniques of modern Data Science, monitoring of macroeconomic conditions, drivers of long-term sustainable growth, policy shocks, business cycles, and optimal debt are discussed.</w:t>
      </w:r>
    </w:p>
    <w:p>
      <w:pPr>
        <w:pStyle w:val="Body A"/>
        <w:spacing w:after="0" w:line="240" w:lineRule="auto"/>
        <w:ind w:firstLine="720"/>
        <w:rPr>
          <w:rStyle w:val="None"/>
          <w:rFonts w:ascii="Times New Roman" w:cs="Times New Roman" w:hAnsi="Times New Roman" w:eastAsia="Times New Roman"/>
          <w:sz w:val="24"/>
          <w:szCs w:val="24"/>
        </w:rPr>
      </w:pPr>
    </w:p>
    <w:p>
      <w:pPr>
        <w:pStyle w:val="Heading 3"/>
      </w:pPr>
      <w:bookmarkStart w:name="_Toc27" w:id="42"/>
      <w:r>
        <w:rPr>
          <w:rStyle w:val="None"/>
          <w:rFonts w:cs="Arial Unicode MS" w:eastAsia="Arial Unicode MS"/>
          <w:b w:val="1"/>
          <w:bCs w:val="1"/>
          <w:rtl w:val="0"/>
          <w:lang w:val="en-US"/>
        </w:rPr>
        <w:t>5.6.8 ECON 3301 Visualizing and Mapping Economic Data</w:t>
      </w:r>
      <w:bookmarkEnd w:id="42"/>
    </w:p>
    <w:p>
      <w:pPr>
        <w:pStyle w:val="Body A"/>
        <w:spacing w:after="0" w:line="240" w:lineRule="auto"/>
        <w:jc w:val="both"/>
        <w:rPr>
          <w:rStyle w:val="Hyperlink.8"/>
        </w:rPr>
      </w:pPr>
      <w:r>
        <w:rPr>
          <w:rStyle w:val="Hyperlink.8"/>
          <w:rtl w:val="0"/>
          <w:lang w:val="en-US"/>
        </w:rPr>
        <w:t>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w:t>
      </w:r>
    </w:p>
    <w:p>
      <w:pPr>
        <w:pStyle w:val="Body A"/>
        <w:spacing w:after="0" w:line="240" w:lineRule="auto"/>
        <w:ind w:firstLine="720"/>
        <w:rPr>
          <w:rStyle w:val="None"/>
          <w:rFonts w:ascii="Times New Roman" w:cs="Times New Roman" w:hAnsi="Times New Roman" w:eastAsia="Times New Roman"/>
          <w:sz w:val="24"/>
          <w:szCs w:val="24"/>
        </w:rPr>
      </w:pPr>
    </w:p>
    <w:p>
      <w:pPr>
        <w:pStyle w:val="Heading 3"/>
        <w:rPr>
          <w:rStyle w:val="None"/>
          <w:b w:val="1"/>
          <w:bCs w:val="1"/>
        </w:rPr>
      </w:pPr>
      <w:bookmarkStart w:name="_Toc28" w:id="43"/>
      <w:r>
        <w:rPr>
          <w:rStyle w:val="None"/>
          <w:rFonts w:cs="Arial Unicode MS" w:eastAsia="Arial Unicode MS"/>
          <w:b w:val="1"/>
          <w:bCs w:val="1"/>
          <w:rtl w:val="0"/>
          <w:lang w:val="en-US"/>
        </w:rPr>
        <w:t>5.6.9 ECON 4201 Internship/Research Project</w:t>
      </w:r>
      <w:bookmarkEnd w:id="43"/>
    </w:p>
    <w:p>
      <w:pPr>
        <w:pStyle w:val="Body A"/>
        <w:jc w:val="both"/>
        <w:rPr>
          <w:rStyle w:val="Hyperlink.8"/>
        </w:rPr>
      </w:pPr>
      <w:r>
        <w:rPr>
          <w:rStyle w:val="Hyperlink.8"/>
          <w:rtl w:val="0"/>
          <w:lang w:val="en-US"/>
        </w:rPr>
        <w:t xml:space="preserve">Supervised work experience in Data Analytics. The experience may be with a small, medium or large company or a governmental agency. The focus of the internship is for students to gain experience in employing the methods and tools of data analytics in settings examining Economic and related data. Students will maintain a log/ journal documenting and detailing their work experience. This will be submitted to the faculty member coordinating the internship at least twice during the semester. A final oral and written presentation of the internship experience will be shared with the entire internship group. The worksite supervisor and the faculty member coordinating the internship will evaluate the intern.  </w:t>
      </w:r>
    </w:p>
    <w:p>
      <w:pPr>
        <w:pStyle w:val="Heading"/>
        <w:rPr>
          <w:rStyle w:val="None"/>
          <w:color w:val="000000"/>
          <w:sz w:val="24"/>
          <w:szCs w:val="24"/>
          <w:u w:color="000000"/>
        </w:rPr>
      </w:pPr>
      <w:bookmarkStart w:name="_Toc29" w:id="44"/>
      <w:bookmarkStart w:name="_Hlk522867088" w:id="45"/>
      <w:r>
        <w:rPr>
          <w:rStyle w:val="None"/>
          <w:rFonts w:cs="Arial Unicode MS" w:eastAsia="Arial Unicode MS"/>
          <w:color w:val="000000"/>
          <w:sz w:val="24"/>
          <w:szCs w:val="24"/>
          <w:u w:color="000000"/>
          <w:rtl w:val="0"/>
          <w:lang w:val="en-US"/>
        </w:rPr>
        <w:t xml:space="preserve">6. Faculty </w:t>
      </w:r>
      <w:bookmarkEnd w:id="44"/>
    </w:p>
    <w:p>
      <w:pPr>
        <w:pStyle w:val="Body A"/>
        <w:jc w:val="both"/>
        <w:rPr>
          <w:rStyle w:val="Hyperlink.8"/>
        </w:rPr>
      </w:pPr>
      <w:r>
        <w:rPr>
          <w:rStyle w:val="Hyperlink.8"/>
          <w:rtl w:val="0"/>
          <w:lang w:val="en-US"/>
        </w:rPr>
        <w:t xml:space="preserve">The Social Science Department currently has four full-time Economics faculty who are qualified to teach the courses that are required in the proposed Bachelor of Science degree program. In addition, there are approximately 16 part-time faculty in Economics. </w:t>
      </w:r>
    </w:p>
    <w:p>
      <w:pPr>
        <w:pStyle w:val="Heading 2"/>
      </w:pPr>
      <w:bookmarkStart w:name="_Toc30" w:id="46"/>
      <w:r>
        <w:rPr>
          <w:rFonts w:cs="Arial Unicode MS" w:eastAsia="Arial Unicode MS"/>
          <w:rtl w:val="0"/>
          <w:lang w:val="en-US"/>
        </w:rPr>
        <w:t>6.1 Faculty names and areas of specialization</w:t>
      </w:r>
      <w:bookmarkStart w:name="_Hlk522867210" w:id="47"/>
      <w:r>
        <w:rPr>
          <w:rFonts w:cs="Arial Unicode MS" w:eastAsia="Arial Unicode MS"/>
          <w:rtl w:val="0"/>
          <w:lang w:val="en-US"/>
        </w:rPr>
        <w:t xml:space="preserve"> (in alphabetical order)</w:t>
      </w:r>
      <w:bookmarkEnd w:id="46"/>
    </w:p>
    <w:p>
      <w:pPr>
        <w:pStyle w:val="Body A"/>
        <w:rPr>
          <w:rStyle w:val="Hyperlink.8"/>
        </w:rPr>
      </w:pPr>
      <w:r>
        <w:rPr>
          <w:rStyle w:val="Hyperlink.8"/>
          <w:rtl w:val="0"/>
        </w:rPr>
        <w:t>Gulgun Bayaz Ozturk</w:t>
      </w:r>
    </w:p>
    <w:p>
      <w:pPr>
        <w:pStyle w:val="List Paragraph"/>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University of Connecticut</w:t>
      </w:r>
    </w:p>
    <w:p>
      <w:pPr>
        <w:pStyle w:val="List Paragraph"/>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Areas of Interest: Labor Economics and Health Economics. </w:t>
      </w:r>
    </w:p>
    <w:p>
      <w:pPr>
        <w:pStyle w:val="Body A"/>
        <w:rPr>
          <w:rStyle w:val="Hyperlink.8"/>
        </w:rPr>
      </w:pPr>
      <w:r>
        <w:rPr>
          <w:rStyle w:val="Hyperlink.8"/>
          <w:rtl w:val="0"/>
        </w:rPr>
        <w:t>Randall Hannum</w:t>
      </w:r>
    </w:p>
    <w:p>
      <w:pPr>
        <w:pStyle w:val="List Paragraph"/>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Fordham University</w:t>
      </w:r>
    </w:p>
    <w:p>
      <w:pPr>
        <w:pStyle w:val="List Paragraph"/>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Public Policy and Replications in Economics</w:t>
      </w:r>
    </w:p>
    <w:p>
      <w:pPr>
        <w:pStyle w:val="Body A"/>
        <w:rPr>
          <w:rStyle w:val="Hyperlink.8"/>
        </w:rPr>
      </w:pPr>
      <w:r>
        <w:rPr>
          <w:rStyle w:val="Hyperlink.8"/>
          <w:rtl w:val="0"/>
        </w:rPr>
        <w:t>Sean P. MacDonald</w:t>
      </w:r>
    </w:p>
    <w:p>
      <w:pPr>
        <w:pStyle w:val="List Paragraph"/>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The New School for Social Research, New York, NY</w:t>
      </w:r>
    </w:p>
    <w:p>
      <w:pPr>
        <w:pStyle w:val="List Paragraph"/>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Housing Markets, Income Inequality and Public Policy, and Environmental Economics</w:t>
      </w:r>
    </w:p>
    <w:p>
      <w:pPr>
        <w:pStyle w:val="Body A"/>
        <w:rPr>
          <w:rStyle w:val="Hyperlink.8"/>
        </w:rPr>
      </w:pPr>
      <w:r>
        <w:rPr>
          <w:rStyle w:val="Hyperlink.8"/>
          <w:rtl w:val="0"/>
        </w:rPr>
        <w:t>Unurjargal Nyambuu</w:t>
      </w:r>
    </w:p>
    <w:p>
      <w:pPr>
        <w:pStyle w:val="List Paragraph"/>
        <w:numPr>
          <w:ilvl w:val="0"/>
          <w:numId w:val="3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Education: Ph.D. in Economics, The New School for Social Research, New York, NY, USA</w:t>
      </w:r>
    </w:p>
    <w:p>
      <w:pPr>
        <w:pStyle w:val="List Paragraph"/>
        <w:numPr>
          <w:ilvl w:val="0"/>
          <w:numId w:val="3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Areas of Interest: Sustainable Economic Growth, Macroeconomic Dynamics, International Economics, and Macroeconomic Policy.</w:t>
      </w:r>
    </w:p>
    <w:p>
      <w:pPr>
        <w:pStyle w:val="Heading 2"/>
        <w:rPr>
          <w:rStyle w:val="None"/>
          <w:b w:val="0"/>
          <w:bCs w:val="0"/>
        </w:rPr>
      </w:pPr>
      <w:bookmarkStart w:name="_Toc31" w:id="48"/>
      <w:r>
        <w:rPr>
          <w:rFonts w:cs="Arial Unicode MS" w:eastAsia="Arial Unicode MS"/>
          <w:rtl w:val="0"/>
          <w:lang w:val="en-US"/>
        </w:rPr>
        <w:t>6.2 Faculty expertise needed</w:t>
      </w:r>
      <w:bookmarkEnd w:id="48"/>
    </w:p>
    <w:p>
      <w:pPr>
        <w:pStyle w:val="Body A"/>
        <w:jc w:val="both"/>
        <w:rPr>
          <w:rStyle w:val="Hyperlink.8"/>
        </w:rPr>
      </w:pPr>
      <w:r>
        <w:rPr>
          <w:rStyle w:val="Hyperlink.8"/>
          <w:rtl w:val="0"/>
          <w:lang w:val="en-US"/>
        </w:rPr>
        <w:t xml:space="preserve">While it is believed that many of the courses in the program can be taught by current faculty in Economics, CST and Math, it is expected that to fulfill specialized needs in some courses, an additional full-time position in Economics would be a strength for the program. </w:t>
      </w:r>
    </w:p>
    <w:p>
      <w:pPr>
        <w:pStyle w:val="Heading"/>
        <w:rPr>
          <w:rStyle w:val="None"/>
          <w:color w:val="000000"/>
          <w:sz w:val="24"/>
          <w:szCs w:val="24"/>
          <w:u w:color="000000"/>
        </w:rPr>
      </w:pPr>
      <w:bookmarkStart w:name="_Toc32" w:id="49"/>
      <w:r>
        <w:rPr>
          <w:rStyle w:val="None"/>
          <w:color w:val="000000"/>
          <w:sz w:val="24"/>
          <w:szCs w:val="24"/>
          <w:u w:color="000000"/>
          <w:rtl w:val="0"/>
          <w:lang w:val="en-US"/>
        </w:rPr>
        <w:t xml:space="preserve">7. </w:t>
      </w:r>
      <w:r>
        <w:rPr>
          <w:rStyle w:val="None"/>
          <w:color w:val="000000"/>
          <w:sz w:val="24"/>
          <w:szCs w:val="24"/>
          <w:u w:color="000000"/>
          <w:rtl w:val="0"/>
          <w:lang w:val="it-IT"/>
        </w:rPr>
        <w:t>Cost Assessment</w:t>
      </w:r>
      <w:bookmarkEnd w:id="49"/>
    </w:p>
    <w:p>
      <w:pPr>
        <w:pStyle w:val="Body A"/>
        <w:rPr>
          <w:rStyle w:val="Hyperlink.8"/>
        </w:rPr>
      </w:pPr>
      <w:r>
        <w:rPr>
          <w:rStyle w:val="Hyperlink.8"/>
          <w:rtl w:val="0"/>
        </w:rPr>
        <w:t>Most of the software that is needed for the core required courses in CST and Math is either open source (such as R) or otherwise readily available on existing computers in the CST and math departments. In addition, Stata, which would be used in some Economics courses, will also be requested for some computer rooms. The funding for these can be sought through the college Tech Fee or OTPS funds.</w:t>
      </w:r>
    </w:p>
    <w:p>
      <w:pPr>
        <w:pStyle w:val="Body A"/>
        <w:rPr>
          <w:rStyle w:val="Hyperlink.8"/>
        </w:rPr>
      </w:pPr>
      <w:r>
        <w:rPr>
          <w:rStyle w:val="Hyperlink.8"/>
          <w:rtl w:val="0"/>
        </w:rPr>
        <w:t>In addition, as the program expands and more of the program</w:t>
      </w:r>
      <w:r>
        <w:rPr>
          <w:rStyle w:val="Hyperlink.8"/>
          <w:rtl w:val="0"/>
        </w:rPr>
        <w:t>’</w:t>
      </w:r>
      <w:r>
        <w:rPr>
          <w:rStyle w:val="Hyperlink.8"/>
          <w:rtl w:val="0"/>
        </w:rPr>
        <w:t xml:space="preserve">s Econometrics and Applied macroeconomics and microeconomics courses are offered, there will likely be a need for more computer facilities in classrooms. This would likely require that these rooms have the necessary software installed. At the same time, depending upon specific course and faculty needs, there may also be a need for a CLT position.  </w:t>
      </w:r>
    </w:p>
    <w:tbl>
      <w:tblPr>
        <w:tblW w:w="8522"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597"/>
        <w:gridCol w:w="1285"/>
        <w:gridCol w:w="1454"/>
        <w:gridCol w:w="1454"/>
        <w:gridCol w:w="1455"/>
        <w:gridCol w:w="1277"/>
      </w:tblGrid>
      <w:tr>
        <w:tblPrEx>
          <w:shd w:val="clear" w:color="auto" w:fill="cdd4e9"/>
        </w:tblPrEx>
        <w:trPr>
          <w:trHeight w:val="3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1</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2</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3</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4</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b w:val="1"/>
                <w:bCs w:val="1"/>
                <w:sz w:val="24"/>
                <w:szCs w:val="24"/>
                <w:rtl w:val="0"/>
                <w:lang w:val="en-US"/>
              </w:rPr>
              <w:t>Year 5</w:t>
            </w:r>
          </w:p>
        </w:tc>
      </w:tr>
      <w:tr>
        <w:tblPrEx>
          <w:shd w:val="clear" w:color="auto" w:fill="cdd4e9"/>
        </w:tblPrEx>
        <w:trPr>
          <w:trHeight w:val="9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widowControl w:val="0"/>
              <w:spacing w:after="0" w:line="24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1. Additional</w:t>
            </w:r>
          </w:p>
          <w:p>
            <w:pPr>
              <w:pStyle w:val="Body A"/>
              <w:bidi w:val="0"/>
              <w:spacing w:after="0" w:line="240" w:lineRule="auto"/>
              <w:ind w:left="0" w:right="0" w:firstLine="0"/>
              <w:jc w:val="both"/>
              <w:rPr>
                <w:rtl w:val="0"/>
              </w:rPr>
            </w:pPr>
            <w:r>
              <w:rPr>
                <w:rStyle w:val="Hyperlink.7"/>
                <w:rFonts w:ascii="Times New Roman" w:hAnsi="Times New Roman"/>
                <w:sz w:val="24"/>
                <w:szCs w:val="24"/>
                <w:rtl w:val="0"/>
                <w:lang w:val="en-US"/>
              </w:rPr>
              <w:t>Personnel (CLT)</w:t>
            </w: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$65,000</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$68,000</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$71,000</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$74,000</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$77,000</w:t>
            </w:r>
          </w:p>
        </w:tc>
      </w:tr>
      <w:tr>
        <w:tblPrEx>
          <w:shd w:val="clear" w:color="auto" w:fill="cdd4e9"/>
        </w:tblPrEx>
        <w:trPr>
          <w:trHeight w:val="610" w:hRule="atLeast"/>
        </w:trPr>
        <w:tc>
          <w:tcPr>
            <w:tcW w:type="dxa" w:w="15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2. OTPS</w:t>
            </w:r>
          </w:p>
        </w:tc>
        <w:tc>
          <w:tcPr>
            <w:tcW w:type="dxa" w:w="128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4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w:t>
            </w:r>
          </w:p>
        </w:tc>
        <w:tc>
          <w:tcPr>
            <w:tcW w:type="dxa" w:w="12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 $ </w:t>
            </w:r>
          </w:p>
        </w:tc>
      </w:tr>
    </w:tbl>
    <w:p>
      <w:pPr>
        <w:pStyle w:val="Body A"/>
        <w:widowControl w:val="0"/>
        <w:spacing w:line="240" w:lineRule="auto"/>
        <w:ind w:left="216" w:hanging="216"/>
        <w:rPr>
          <w:rStyle w:val="Hyperlink.8"/>
        </w:rPr>
      </w:pPr>
    </w:p>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  Estimated using the PSC-CUNY salary schedule</w:t>
      </w:r>
      <w:bookmarkEnd w:id="47"/>
      <w:bookmarkEnd w:id="45"/>
    </w:p>
    <w:p>
      <w:pPr>
        <w:pStyle w:val="Heading"/>
        <w:rPr>
          <w:rStyle w:val="None"/>
          <w:color w:val="000000"/>
          <w:sz w:val="24"/>
          <w:szCs w:val="24"/>
          <w:u w:color="000000"/>
        </w:rPr>
      </w:pPr>
      <w:bookmarkStart w:name="_Toc33" w:id="50"/>
      <w:r>
        <w:rPr>
          <w:rStyle w:val="None"/>
          <w:rFonts w:cs="Arial Unicode MS" w:eastAsia="Arial Unicode MS"/>
          <w:color w:val="000000"/>
          <w:sz w:val="24"/>
          <w:szCs w:val="24"/>
          <w:u w:color="000000"/>
          <w:rtl w:val="0"/>
          <w:lang w:val="en-US"/>
        </w:rPr>
        <w:t>8. Computer/lab needs</w:t>
      </w:r>
      <w:bookmarkEnd w:id="50"/>
    </w:p>
    <w:p>
      <w:pPr>
        <w:pStyle w:val="Body A"/>
        <w:rPr>
          <w:rStyle w:val="Hyperlink.8"/>
        </w:rPr>
      </w:pPr>
      <w:bookmarkStart w:name="_Hlk522624476" w:id="51"/>
      <w:r>
        <w:rPr>
          <w:rStyle w:val="Hyperlink.8"/>
          <w:rtl w:val="0"/>
        </w:rPr>
        <w:t xml:space="preserve">Since many of the Economics courses in the program will require classroom use of computers, it will be necessary to ensure that there are sufficient computer lab rooms to accommodate this need. This should not require the acquisition of new equipment, but a coordination of scheduling to ensure availability and planning so that the needed software for scheduled courses has been installed on these computers. </w:t>
      </w:r>
      <w:bookmarkEnd w:id="51"/>
    </w:p>
    <w:p>
      <w:pPr>
        <w:pStyle w:val="Heading"/>
        <w:rPr>
          <w:rStyle w:val="None"/>
          <w:color w:val="000000"/>
          <w:sz w:val="24"/>
          <w:szCs w:val="24"/>
          <w:u w:color="000000"/>
        </w:rPr>
      </w:pPr>
      <w:bookmarkStart w:name="_Toc34" w:id="52"/>
      <w:r>
        <w:rPr>
          <w:rStyle w:val="None"/>
          <w:color w:val="000000"/>
          <w:sz w:val="24"/>
          <w:szCs w:val="24"/>
          <w:u w:val="single" w:color="000000"/>
          <w:rtl w:val="0"/>
          <w:lang w:val="da-DK"/>
        </w:rPr>
        <w:t xml:space="preserve">Appendix </w:t>
      </w:r>
      <w:r>
        <w:rPr>
          <w:rStyle w:val="None"/>
          <w:color w:val="000000"/>
          <w:sz w:val="24"/>
          <w:szCs w:val="24"/>
          <w:u w:color="000000"/>
          <w:rtl w:val="0"/>
          <w:lang w:val="en-US"/>
        </w:rPr>
        <w:t>A: Economics Discipline Meeting Minutes</w:t>
      </w:r>
      <w:bookmarkEnd w:id="52"/>
    </w:p>
    <w:p>
      <w:pPr>
        <w:pStyle w:val="Body A"/>
        <w:rPr>
          <w:rStyle w:val="None"/>
          <w:rFonts w:ascii="Times New Roman" w:cs="Times New Roman" w:hAnsi="Times New Roman" w:eastAsia="Times New Roman"/>
          <w:b w:val="1"/>
          <w:bCs w:val="1"/>
          <w:sz w:val="24"/>
          <w:szCs w:val="24"/>
          <w:lang w:val="it-IT"/>
        </w:rPr>
      </w:pPr>
      <w:r>
        <w:rPr>
          <w:rStyle w:val="None"/>
          <w:rFonts w:ascii="Times New Roman" w:hAnsi="Times New Roman"/>
          <w:b w:val="1"/>
          <w:bCs w:val="1"/>
          <w:sz w:val="24"/>
          <w:szCs w:val="24"/>
          <w:rtl w:val="0"/>
          <w:lang w:val="it-IT"/>
        </w:rPr>
        <w:t>April 20, 2017</w:t>
      </w:r>
    </w:p>
    <w:p>
      <w:pPr>
        <w:pStyle w:val="Body A"/>
        <w:rPr>
          <w:rStyle w:val="Hyperlink.8"/>
        </w:rPr>
      </w:pPr>
      <w:r>
        <w:rPr>
          <w:rStyle w:val="Hyperlink.8"/>
          <w:rtl w:val="0"/>
        </w:rPr>
        <w:t xml:space="preserve">           </w:t>
        <w:tab/>
        <w:tab/>
        <w:tab/>
        <w:tab/>
        <w:tab/>
        <w:tab/>
        <w:tab/>
        <w:tab/>
        <w:tab/>
        <w:tab/>
        <w:tab/>
        <w:t xml:space="preserve">4/20/2017 </w:t>
      </w:r>
    </w:p>
    <w:p>
      <w:pPr>
        <w:pStyle w:val="Body A"/>
        <w:rPr>
          <w:rStyle w:val="Hyperlink.8"/>
        </w:rPr>
      </w:pPr>
      <w:r>
        <w:rPr>
          <w:rStyle w:val="Hyperlink.8"/>
          <w:rtl w:val="0"/>
        </w:rPr>
        <w:t xml:space="preserve">Economics Discipline Meeting Minutes </w:t>
      </w:r>
    </w:p>
    <w:p>
      <w:pPr>
        <w:pStyle w:val="Body A"/>
        <w:rPr>
          <w:rStyle w:val="Hyperlink.8"/>
        </w:rPr>
      </w:pPr>
      <w:r>
        <w:rPr>
          <w:rStyle w:val="Hyperlink.8"/>
          <w:rtl w:val="0"/>
        </w:rPr>
        <w:t xml:space="preserve">Attendance: Gulgun Bayaz Ozturk, Randall Hannum, Jean Hillstrom, Sean McDonald, Unurjargal Nyambuu </w:t>
      </w:r>
    </w:p>
    <w:p>
      <w:pPr>
        <w:pStyle w:val="Body A"/>
        <w:rPr>
          <w:rStyle w:val="Hyperlink.8"/>
        </w:rPr>
      </w:pPr>
      <w:r>
        <w:rPr>
          <w:rStyle w:val="Hyperlink.8"/>
          <w:rtl w:val="0"/>
        </w:rPr>
        <w:t>Meeting started at 11:00am.</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meeting started with a review of ECON 1101 assessment questions and identifying the questions that satisfy General Education learning outcomes. We have decided that questions 1, 2, 5 and 10 satisfy the first Gen Ed learning outcome (i.e., knowledge), questions 3, 4, 9 meet the second Gen Ed learning outcome (i.e., skills), questions 6, 7 and 8 meet the third Gen Ed learning outcome (i.e., integration).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If instructors decide to use assessment questions in their final exam, then they need to contact Sean or Gulgun to talk about how the exam should be structured so that the answers to assessment questions can be easily identified.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Assessment packages will be requested by next week.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Assessment memo will be sent to all Econ faculty (please see the draft of the memo at the end of the document). </w:t>
      </w:r>
    </w:p>
    <w:p>
      <w:pPr>
        <w:pStyle w:val="List Paragraph"/>
        <w:rPr>
          <w:rStyle w:val="None"/>
          <w:rFonts w:ascii="Times New Roman" w:cs="Times New Roman" w:hAnsi="Times New Roman" w:eastAsia="Times New Roman"/>
          <w:sz w:val="24"/>
          <w:szCs w:val="24"/>
        </w:rPr>
      </w:pP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We need to underlie how the Big Data program that the Social Science Department wants to develop differs from the Data Science program proposal of the Computer Systems Technology (CST). Applied degree programs such as the ones offered at Queens College, Department of Sociology and the School of Professional Studies are more in line with what we would like to offer. So, we need to gather information on their degree programs.</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Gulgun will contact Prof. Geet Dhondt at John Jay College of Criminal Justice to give a talk on how to incorporate heterodox approaches to economics teaching in Fall 2017. If we can generate enough interest among economics faculty, we can undertake further steps to have a mini conference on teaching heterodox economics in the future. Gulgun may contact Barbara Burke or the Dean (after July 1</w:t>
      </w:r>
      <w:r>
        <w:rPr>
          <w:rStyle w:val="None"/>
          <w:rFonts w:ascii="Times New Roman" w:hAnsi="Times New Roman"/>
          <w:sz w:val="24"/>
          <w:szCs w:val="24"/>
          <w:vertAlign w:val="superscript"/>
          <w:rtl w:val="0"/>
          <w:lang w:val="en-US"/>
        </w:rPr>
        <w:t>st</w:t>
      </w:r>
      <w:r>
        <w:rPr>
          <w:rFonts w:ascii="Times New Roman" w:hAnsi="Times New Roman"/>
          <w:sz w:val="24"/>
          <w:szCs w:val="24"/>
          <w:rtl w:val="0"/>
          <w:lang w:val="en-US"/>
        </w:rPr>
        <w:t>) for possible funding sources for the events mentioned above.</w:t>
      </w: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We have talked about a minor curriculum change (assigning a prerequisite such as math certification) in Consumer Economics. Also, Gulgun will contact the Dean to learn about the procedure to make the course a credit-bearing course in AA or AS degrees. Unra will work on the curriculum change in Money &amp; Banking.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Application materials for Pathways designation of the following courses; Money and Banking (revised by Unra), Consumer Economics (Gulgun) and Economic History of the U.S. (Sean) will be prepared.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Curriculum modification forms and Pathways forms (if possible) must be ready for department approval on May 4</w:t>
      </w:r>
      <w:r>
        <w:rPr>
          <w:rStyle w:val="None"/>
          <w:rFonts w:ascii="Times New Roman" w:hAnsi="Times New Roman"/>
          <w:sz w:val="24"/>
          <w:szCs w:val="24"/>
          <w:vertAlign w:val="superscript"/>
          <w:rtl w:val="0"/>
          <w:lang w:val="en-US"/>
        </w:rPr>
        <w:t>th</w:t>
      </w:r>
      <w:r>
        <w:rPr>
          <w:rStyle w:val="Hyperlink.8"/>
          <w:rtl w:val="0"/>
        </w:rPr>
        <w:t>, 2017. Please also note that the Pathways application deadline is April 28</w:t>
      </w:r>
      <w:r>
        <w:rPr>
          <w:rStyle w:val="None"/>
          <w:rFonts w:ascii="Times New Roman" w:hAnsi="Times New Roman"/>
          <w:sz w:val="24"/>
          <w:szCs w:val="24"/>
          <w:vertAlign w:val="superscript"/>
          <w:rtl w:val="0"/>
          <w:lang w:val="en-US"/>
        </w:rPr>
        <w:t>th</w:t>
      </w:r>
      <w:r>
        <w:rPr>
          <w:rStyle w:val="Hyperlink.8"/>
          <w:rtl w:val="0"/>
        </w:rPr>
        <w:t>. The completed forms should be sent to Jean by April 27</w:t>
      </w:r>
      <w:r>
        <w:rPr>
          <w:rStyle w:val="None"/>
          <w:rFonts w:ascii="Times New Roman" w:hAnsi="Times New Roman"/>
          <w:sz w:val="24"/>
          <w:szCs w:val="24"/>
          <w:vertAlign w:val="superscript"/>
          <w:rtl w:val="0"/>
          <w:lang w:val="en-US"/>
        </w:rPr>
        <w:t>th</w:t>
      </w:r>
      <w:r>
        <w:rPr>
          <w:rStyle w:val="Hyperlink.8"/>
          <w:rtl w:val="0"/>
        </w:rPr>
        <w:t xml:space="preserve">. </w:t>
      </w:r>
    </w:p>
    <w:p>
      <w:pPr>
        <w:pStyle w:val="List Paragraph"/>
        <w:rPr>
          <w:rStyle w:val="None"/>
          <w:rFonts w:ascii="Times New Roman" w:cs="Times New Roman" w:hAnsi="Times New Roman" w:eastAsia="Times New Roman"/>
          <w:sz w:val="24"/>
          <w:szCs w:val="24"/>
        </w:rPr>
      </w:pPr>
    </w:p>
    <w:p>
      <w:pPr>
        <w:pStyle w:val="List Paragraph"/>
        <w:numPr>
          <w:ilvl w:val="0"/>
          <w:numId w:val="32"/>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Next meeting will be held on Tuesday, May 16</w:t>
      </w:r>
      <w:r>
        <w:rPr>
          <w:rStyle w:val="None"/>
          <w:rFonts w:ascii="Times New Roman" w:hAnsi="Times New Roman"/>
          <w:sz w:val="24"/>
          <w:szCs w:val="24"/>
          <w:vertAlign w:val="superscript"/>
          <w:rtl w:val="0"/>
          <w:lang w:val="en-US"/>
        </w:rPr>
        <w:t>th</w:t>
      </w:r>
      <w:r>
        <w:rPr>
          <w:rFonts w:ascii="Times New Roman" w:hAnsi="Times New Roman"/>
          <w:sz w:val="24"/>
          <w:szCs w:val="24"/>
          <w:rtl w:val="0"/>
          <w:lang w:val="en-US"/>
        </w:rPr>
        <w:t xml:space="preserve">, 2017 at 11:00 am. </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Meeting ended at 12:40pm.</w:t>
      </w:r>
    </w:p>
    <w:p>
      <w:pPr>
        <w:pStyle w:val="List Paragraph"/>
        <w:rPr>
          <w:rStyle w:val="None"/>
          <w:rFonts w:ascii="Times New Roman" w:cs="Times New Roman" w:hAnsi="Times New Roman" w:eastAsia="Times New Roman"/>
          <w:sz w:val="24"/>
          <w:szCs w:val="24"/>
        </w:rPr>
      </w:pPr>
    </w:p>
    <w:p>
      <w:pPr>
        <w:pStyle w:val="List Paragraph"/>
        <w:rPr>
          <w:rStyle w:val="Hyperlink.8"/>
        </w:rPr>
      </w:pPr>
      <w:r>
        <w:rPr>
          <w:rStyle w:val="Hyperlink.8"/>
          <w:rtl w:val="0"/>
        </w:rPr>
        <w:t xml:space="preserve">Submitted by Gulgun Bayaz Ozturk. </w:t>
      </w:r>
    </w:p>
    <w:p>
      <w:pPr>
        <w:pStyle w:val="Body A"/>
        <w:rPr>
          <w:rStyle w:val="Hyperlink.8"/>
        </w:rPr>
      </w:pPr>
      <w:r>
        <w:rPr>
          <w:rStyle w:val="None"/>
          <w:rFonts w:ascii="Times New Roman" w:hAnsi="Times New Roman"/>
          <w:b w:val="1"/>
          <w:bCs w:val="1"/>
          <w:sz w:val="24"/>
          <w:szCs w:val="24"/>
          <w:rtl w:val="0"/>
          <w:lang w:val="en-US"/>
        </w:rPr>
        <w:t xml:space="preserve">May 16, 2017 </w:t>
        <w:tab/>
      </w:r>
      <w:r>
        <w:rPr>
          <w:rStyle w:val="Hyperlink.8"/>
          <w:rtl w:val="0"/>
        </w:rPr>
        <w:tab/>
        <w:tab/>
        <w:tab/>
        <w:tab/>
        <w:tab/>
        <w:tab/>
        <w:tab/>
        <w:tab/>
        <w:tab/>
        <w:tab/>
        <w:tab/>
        <w:tab/>
        <w:tab/>
        <w:tab/>
        <w:tab/>
        <w:tab/>
        <w:tab/>
        <w:tab/>
        <w:tab/>
        <w:tab/>
        <w:tab/>
        <w:tab/>
        <w:t>5/16/2017</w:t>
      </w:r>
    </w:p>
    <w:p>
      <w:pPr>
        <w:pStyle w:val="Body A"/>
        <w:rPr>
          <w:rStyle w:val="Hyperlink.8"/>
        </w:rPr>
      </w:pPr>
      <w:r>
        <w:rPr>
          <w:rStyle w:val="Hyperlink.8"/>
          <w:rtl w:val="0"/>
        </w:rPr>
        <w:t xml:space="preserve">Economics Discipline Meeting Minutes </w:t>
      </w:r>
    </w:p>
    <w:p>
      <w:pPr>
        <w:pStyle w:val="Body A"/>
        <w:rPr>
          <w:rStyle w:val="Hyperlink.8"/>
        </w:rPr>
      </w:pPr>
      <w:r>
        <w:rPr>
          <w:rStyle w:val="Hyperlink.8"/>
          <w:rtl w:val="0"/>
        </w:rPr>
        <w:t xml:space="preserve">Attendance: Gulgun Bayaz Ozturk, Randall Hannum, Sean McDonald, Unurjargal Nyambuu </w:t>
      </w:r>
    </w:p>
    <w:p>
      <w:pPr>
        <w:pStyle w:val="Body A"/>
        <w:rPr>
          <w:rStyle w:val="Hyperlink.8"/>
        </w:rPr>
      </w:pPr>
      <w:r>
        <w:rPr>
          <w:rStyle w:val="Hyperlink.8"/>
          <w:rtl w:val="0"/>
        </w:rPr>
        <w:t>Meeting started at 11:00am</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Sean has provided economics faculty with the updates on Big Data program proposal from their meeting with the Dean Vazquez-Poritz. There are four deliverables that the administration requires. Sean and Gulgun will work on the deliverables. </w:t>
      </w:r>
    </w:p>
    <w:p>
      <w:pPr>
        <w:pStyle w:val="Body A"/>
        <w:rPr>
          <w:rStyle w:val="Hyperlink.8"/>
        </w:rPr>
      </w:pPr>
      <w:r>
        <w:rPr>
          <w:rStyle w:val="Hyperlink.8"/>
          <w:rtl w:val="0"/>
        </w:rPr>
        <w:t xml:space="preserve">Deliverables </w:t>
      </w:r>
    </w:p>
    <w:p>
      <w:pPr>
        <w:pStyle w:val="List Paragraph"/>
        <w:numPr>
          <w:ilvl w:val="0"/>
          <w:numId w:val="36"/>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Concept Paper (see the new program proposal guidelines from the College Council)</w:t>
      </w:r>
    </w:p>
    <w:p>
      <w:pPr>
        <w:pStyle w:val="List Paragraph"/>
        <w:numPr>
          <w:ilvl w:val="0"/>
          <w:numId w:val="36"/>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Outline of course requirements: We have also agreed to look at relevant master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program degree requirements which can help us determine the courses and outlines for the proposed program. </w:t>
      </w:r>
    </w:p>
    <w:p>
      <w:pPr>
        <w:pStyle w:val="List Paragraph"/>
        <w:numPr>
          <w:ilvl w:val="2"/>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Brief description of courses and topics that will be covered. Course-specific outcomes for those courses. For advanced courses such as intermediate micro and macroeconomics, we can talk about the General Education learning outcomes. </w:t>
      </w:r>
    </w:p>
    <w:p>
      <w:pPr>
        <w:pStyle w:val="List Paragraph"/>
        <w:numPr>
          <w:ilvl w:val="2"/>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Possible courses that can be developed: </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International Economics (a combination of international finance, international trade and financial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Health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Managerial economics</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IO</w:t>
      </w:r>
    </w:p>
    <w:p>
      <w:pPr>
        <w:pStyle w:val="List Paragraph"/>
        <w:numPr>
          <w:ilvl w:val="3"/>
          <w:numId w:val="38"/>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If econometrics is taken in Math or CST programs, the introduction to econometrics can be changed to Applied Econometrics or Applied Statistics to Economics and Business. These courses may require a basic knowledge of statistics or econometrics. We need to contact Math department to find out the statistics covered in MAT 1372.</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Potential articulation agreements with 2-year CUNY colleges which offer degree programs such as computer programming and mathematics (Queensborough, BMCC, La Guardia) that might feed into the program. </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What do these articulation agreements look like? What courses should the students have so that they can complete their studies in 2 years after transferring to City Tech? </w:t>
      </w:r>
    </w:p>
    <w:p>
      <w:pPr>
        <w:pStyle w:val="List Paragraph"/>
        <w:numPr>
          <w:ilvl w:val="0"/>
          <w:numId w:val="40"/>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Which master</w:t>
      </w:r>
      <w:r>
        <w:rPr>
          <w:rFonts w:ascii="Times New Roman" w:hAnsi="Times New Roman" w:hint="default"/>
          <w:sz w:val="24"/>
          <w:szCs w:val="24"/>
          <w:rtl w:val="0"/>
          <w:lang w:val="en-US"/>
        </w:rPr>
        <w:t>’</w:t>
      </w:r>
      <w:r>
        <w:rPr>
          <w:rFonts w:ascii="Times New Roman" w:hAnsi="Times New Roman"/>
          <w:sz w:val="24"/>
          <w:szCs w:val="24"/>
          <w:rtl w:val="0"/>
          <w:lang w:val="en-US"/>
        </w:rPr>
        <w:t>s program can the students continue? See programs at Queen</w:t>
      </w:r>
      <w:r>
        <w:rPr>
          <w:rFonts w:ascii="Times New Roman" w:hAnsi="Times New Roman" w:hint="default"/>
          <w:sz w:val="24"/>
          <w:szCs w:val="24"/>
          <w:rtl w:val="0"/>
          <w:lang w:val="en-US"/>
        </w:rPr>
        <w:t>’</w:t>
      </w:r>
      <w:r>
        <w:rPr>
          <w:rFonts w:ascii="Times New Roman" w:hAnsi="Times New Roman"/>
          <w:sz w:val="24"/>
          <w:szCs w:val="24"/>
          <w:rtl w:val="0"/>
          <w:lang w:val="en-US"/>
        </w:rPr>
        <w:t>s College, School of Professional Studies, Grad Center. Enrollment in master</w:t>
      </w:r>
      <w:r>
        <w:rPr>
          <w:rFonts w:ascii="Times New Roman" w:hAnsi="Times New Roman" w:hint="default"/>
          <w:sz w:val="24"/>
          <w:szCs w:val="24"/>
          <w:rtl w:val="0"/>
          <w:lang w:val="en-US"/>
        </w:rPr>
        <w:t>’</w:t>
      </w:r>
      <w:r>
        <w:rPr>
          <w:rFonts w:ascii="Times New Roman" w:hAnsi="Times New Roman"/>
          <w:sz w:val="24"/>
          <w:szCs w:val="24"/>
          <w:rtl w:val="0"/>
          <w:lang w:val="en-US"/>
        </w:rPr>
        <w:t>s program at other CUNY programs might be good to know. It would be helpful to look at the Queen</w:t>
      </w:r>
      <w:r>
        <w:rPr>
          <w:rFonts w:ascii="Times New Roman" w:hAnsi="Times New Roman" w:hint="default"/>
          <w:sz w:val="24"/>
          <w:szCs w:val="24"/>
          <w:rtl w:val="0"/>
          <w:lang w:val="en-US"/>
        </w:rPr>
        <w:t>’</w:t>
      </w:r>
      <w:r>
        <w:rPr>
          <w:rFonts w:ascii="Times New Roman" w:hAnsi="Times New Roman"/>
          <w:sz w:val="24"/>
          <w:szCs w:val="24"/>
          <w:rtl w:val="0"/>
          <w:lang w:val="en-US"/>
        </w:rPr>
        <w:t xml:space="preserve">s College Big data program to see how they incorporate the applied part such as the use of software, the choice of textbooks that use software and so on. </w:t>
      </w:r>
    </w:p>
    <w:p>
      <w:pPr>
        <w:pStyle w:val="List Paragraph"/>
        <w:numPr>
          <w:ilvl w:val="0"/>
          <w:numId w:val="41"/>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Gulgun has contacted Prof. Geert Dhordt to give a talk on heterodox approach in economics. He is willing to give a talk in Fall 2016. We have decided to propose Monday or Wednesday at 11:00 am. We need to check the calendar so that the proposed date does not conflict with the major holidays. We would propose to schedule the event at the Faculty Lounge. </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Unra has sent the minor curriculum modification application form for ECON 2301 to Math and CST departments for approval. And, she is currently working on the Pathways application form for ECON 2301. Randy mentioned the possibility of having it as a capstone course which requires a separate application.  </w:t>
      </w:r>
    </w:p>
    <w:p>
      <w:pPr>
        <w:pStyle w:val="List Paragraph"/>
        <w:numPr>
          <w:ilvl w:val="0"/>
          <w:numId w:val="34"/>
        </w:numPr>
        <w:bidi w:val="0"/>
        <w:spacing w:after="200" w:line="276"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Randy will request information regarding the math skills of students taking ECON 1101 or ECON 1401 from the CIS. </w:t>
      </w:r>
    </w:p>
    <w:p>
      <w:pPr>
        <w:pStyle w:val="Body A"/>
        <w:rPr>
          <w:rStyle w:val="Hyperlink.8"/>
        </w:rPr>
      </w:pPr>
      <w:r>
        <w:rPr>
          <w:rStyle w:val="Hyperlink.8"/>
          <w:rtl w:val="0"/>
        </w:rPr>
        <w:t>Meeting ended at 12:40pm.</w:t>
      </w:r>
    </w:p>
    <w:p>
      <w:pPr>
        <w:pStyle w:val="Body A"/>
        <w:rPr>
          <w:rStyle w:val="Hyperlink.8"/>
        </w:rPr>
      </w:pPr>
      <w:r>
        <w:rPr>
          <w:rStyle w:val="Hyperlink.8"/>
          <w:rtl w:val="0"/>
        </w:rPr>
        <w:t>Meeting minutes are submitted by Gulgun Bayaz Ozturk</w:t>
      </w:r>
    </w:p>
    <w:p>
      <w:pPr>
        <w:pStyle w:val="Heading"/>
        <w:rPr>
          <w:rStyle w:val="None"/>
          <w:color w:val="000000"/>
          <w:sz w:val="24"/>
          <w:szCs w:val="24"/>
          <w:u w:color="000000"/>
        </w:rPr>
      </w:pPr>
      <w:bookmarkStart w:name="_Toc35" w:id="53"/>
      <w:r>
        <w:rPr>
          <w:rStyle w:val="None"/>
          <w:color w:val="000000"/>
          <w:sz w:val="24"/>
          <w:szCs w:val="24"/>
          <w:u w:val="single" w:color="000000"/>
          <w:rtl w:val="0"/>
          <w:lang w:val="da-DK"/>
        </w:rPr>
        <w:t>Appendix B</w:t>
      </w:r>
      <w:r>
        <w:rPr>
          <w:rStyle w:val="None"/>
          <w:color w:val="000000"/>
          <w:sz w:val="24"/>
          <w:szCs w:val="24"/>
          <w:u w:color="000000"/>
          <w:rtl w:val="0"/>
          <w:lang w:val="en-US"/>
        </w:rPr>
        <w:t>: Letters of Support</w:t>
      </w:r>
      <w:bookmarkEnd w:id="53"/>
    </w:p>
    <w:p>
      <w:pPr>
        <w:pStyle w:val="Heading 2"/>
        <w:rPr>
          <w:rStyle w:val="None"/>
          <w:b w:val="0"/>
          <w:bCs w:val="0"/>
        </w:rPr>
      </w:pPr>
      <w:bookmarkStart w:name="_Toc36" w:id="54"/>
      <w:r>
        <w:rPr>
          <w:rFonts w:cs="Arial Unicode MS" w:eastAsia="Arial Unicode MS"/>
          <w:rtl w:val="0"/>
          <w:lang w:val="en-US"/>
        </w:rPr>
        <w:t>B.1 Letters of Support from Industry</w:t>
      </w:r>
      <w:bookmarkEnd w:id="54"/>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Hyperlink.8"/>
        </w:rPr>
      </w:pPr>
      <w:r>
        <w:rPr>
          <w:rStyle w:val="Hyperlink.8"/>
        </w:rPr>
        <w:drawing>
          <wp:inline distT="0" distB="0" distL="0" distR="0">
            <wp:extent cx="5610225" cy="5852975"/>
            <wp:effectExtent l="0" t="0" r="0" b="0"/>
            <wp:docPr id="1073741830" name="officeArt object" descr="picture"/>
            <wp:cNvGraphicFramePr/>
            <a:graphic xmlns:a="http://schemas.openxmlformats.org/drawingml/2006/main">
              <a:graphicData uri="http://schemas.openxmlformats.org/drawingml/2006/picture">
                <pic:pic xmlns:pic="http://schemas.openxmlformats.org/drawingml/2006/picture">
                  <pic:nvPicPr>
                    <pic:cNvPr id="1073741830" name="picture" descr="picture"/>
                    <pic:cNvPicPr>
                      <a:picLocks noChangeAspect="1"/>
                    </pic:cNvPicPr>
                  </pic:nvPicPr>
                  <pic:blipFill>
                    <a:blip r:embed="rId9">
                      <a:extLst/>
                    </a:blip>
                    <a:stretch>
                      <a:fillRect/>
                    </a:stretch>
                  </pic:blipFill>
                  <pic:spPr>
                    <a:xfrm>
                      <a:off x="0" y="0"/>
                      <a:ext cx="5610225" cy="5852975"/>
                    </a:xfrm>
                    <a:prstGeom prst="rect">
                      <a:avLst/>
                    </a:prstGeom>
                    <a:ln w="12700" cap="flat">
                      <a:noFill/>
                      <a:miter lim="400000"/>
                    </a:ln>
                    <a:effectLst/>
                  </pic:spPr>
                </pic:pic>
              </a:graphicData>
            </a:graphic>
          </wp:inline>
        </w:drawing>
      </w:r>
    </w:p>
    <w:p>
      <w:pPr>
        <w:pStyle w:val="Body A"/>
        <w:spacing w:after="0" w:line="240" w:lineRule="auto"/>
        <w:ind w:left="720" w:firstLine="0"/>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rPr>
          <w:rStyle w:val="None"/>
          <w:b w:val="0"/>
          <w:bCs w:val="0"/>
        </w:rPr>
      </w:pPr>
      <w:bookmarkStart w:name="_Toc37" w:id="55"/>
      <w:r>
        <w:rPr>
          <w:rFonts w:cs="Arial Unicode MS" w:eastAsia="Arial Unicode MS"/>
          <w:rtl w:val="0"/>
          <w:lang w:val="en-US"/>
        </w:rPr>
        <w:t>B.2 Letters of Support from Graduate Programs in the NYC Area</w:t>
      </w:r>
      <w:bookmarkEnd w:id="55"/>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5943600" cy="7183554"/>
            <wp:effectExtent l="0" t="0" r="0" b="0"/>
            <wp:docPr id="1073741831" name="officeArt object" descr="image6.png"/>
            <wp:cNvGraphicFramePr/>
            <a:graphic xmlns:a="http://schemas.openxmlformats.org/drawingml/2006/main">
              <a:graphicData uri="http://schemas.openxmlformats.org/drawingml/2006/picture">
                <pic:pic xmlns:pic="http://schemas.openxmlformats.org/drawingml/2006/picture">
                  <pic:nvPicPr>
                    <pic:cNvPr id="1073741831" name="image6.png" descr="image6.png"/>
                    <pic:cNvPicPr>
                      <a:picLocks noChangeAspect="1"/>
                    </pic:cNvPicPr>
                  </pic:nvPicPr>
                  <pic:blipFill>
                    <a:blip r:embed="rId10">
                      <a:extLst/>
                    </a:blip>
                    <a:srcRect l="28709" t="18082" r="30195" b="7340"/>
                    <a:stretch>
                      <a:fillRect/>
                    </a:stretch>
                  </pic:blipFill>
                  <pic:spPr>
                    <a:xfrm>
                      <a:off x="0" y="0"/>
                      <a:ext cx="5943600" cy="7183554"/>
                    </a:xfrm>
                    <a:prstGeom prst="rect">
                      <a:avLst/>
                    </a:prstGeom>
                    <a:ln w="9525" cap="flat">
                      <a:solidFill>
                        <a:schemeClr val="accent1"/>
                      </a:solidFill>
                      <a:prstDash val="solid"/>
                      <a:round/>
                    </a:ln>
                    <a:effectLst/>
                  </pic:spPr>
                </pic:pic>
              </a:graphicData>
            </a:graphic>
          </wp:inline>
        </w:drawing>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Hyperlink.8"/>
        </w:rPr>
        <w:drawing>
          <wp:inline distT="0" distB="0" distL="0" distR="0">
            <wp:extent cx="5276016" cy="7509851"/>
            <wp:effectExtent l="0" t="0" r="0" b="0"/>
            <wp:docPr id="1073741832" name="officeArt object" descr="picture"/>
            <wp:cNvGraphicFramePr/>
            <a:graphic xmlns:a="http://schemas.openxmlformats.org/drawingml/2006/main">
              <a:graphicData uri="http://schemas.openxmlformats.org/drawingml/2006/picture">
                <pic:pic xmlns:pic="http://schemas.openxmlformats.org/drawingml/2006/picture">
                  <pic:nvPicPr>
                    <pic:cNvPr id="1073741832" name="picture" descr="picture"/>
                    <pic:cNvPicPr>
                      <a:picLocks noChangeAspect="1"/>
                    </pic:cNvPicPr>
                  </pic:nvPicPr>
                  <pic:blipFill>
                    <a:blip r:embed="rId11">
                      <a:extLst/>
                    </a:blip>
                    <a:stretch>
                      <a:fillRect/>
                    </a:stretch>
                  </pic:blipFill>
                  <pic:spPr>
                    <a:xfrm>
                      <a:off x="0" y="0"/>
                      <a:ext cx="5276016" cy="7509851"/>
                    </a:xfrm>
                    <a:prstGeom prst="rect">
                      <a:avLst/>
                    </a:prstGeom>
                    <a:ln w="12700" cap="flat">
                      <a:noFill/>
                      <a:miter lim="400000"/>
                    </a:ln>
                    <a:effectLst/>
                  </pic:spPr>
                </pic:pic>
              </a:graphicData>
            </a:graphic>
          </wp:inline>
        </w:drawing>
      </w:r>
    </w:p>
    <w:p>
      <w:pPr>
        <w:pStyle w:val="Body A"/>
        <w:spacing w:after="0" w:line="240" w:lineRule="auto"/>
        <w:jc w:val="both"/>
        <w:rPr>
          <w:rStyle w:val="None"/>
          <w:rFonts w:ascii="Times New Roman" w:cs="Times New Roman" w:hAnsi="Times New Roman" w:eastAsia="Times New Roman"/>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38" w:id="56"/>
      <w:r>
        <w:rPr>
          <w:rFonts w:cs="Arial Unicode MS" w:eastAsia="Arial Unicode MS"/>
          <w:rtl w:val="0"/>
          <w:lang w:val="en-US"/>
        </w:rPr>
        <w:t>B.3 Letters of Support from Departments at City Tech</w:t>
        <w:tab/>
      </w:r>
      <w:bookmarkEnd w:id="56"/>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4456409" cy="5227321"/>
            <wp:effectExtent l="0" t="0" r="0" b="0"/>
            <wp:docPr id="1073741833" name="officeArt object" descr="image8.png"/>
            <wp:cNvGraphicFramePr/>
            <a:graphic xmlns:a="http://schemas.openxmlformats.org/drawingml/2006/main">
              <a:graphicData uri="http://schemas.openxmlformats.org/drawingml/2006/picture">
                <pic:pic xmlns:pic="http://schemas.openxmlformats.org/drawingml/2006/picture">
                  <pic:nvPicPr>
                    <pic:cNvPr id="1073741833" name="image8.png" descr="image8.png"/>
                    <pic:cNvPicPr>
                      <a:picLocks noChangeAspect="1"/>
                    </pic:cNvPicPr>
                  </pic:nvPicPr>
                  <pic:blipFill>
                    <a:blip r:embed="rId12">
                      <a:extLst/>
                    </a:blip>
                    <a:srcRect l="19807" t="13846" r="37949" b="11826"/>
                    <a:stretch>
                      <a:fillRect/>
                    </a:stretch>
                  </pic:blipFill>
                  <pic:spPr>
                    <a:xfrm>
                      <a:off x="0" y="0"/>
                      <a:ext cx="4456409" cy="5227321"/>
                    </a:xfrm>
                    <a:prstGeom prst="rect">
                      <a:avLst/>
                    </a:prstGeom>
                    <a:ln w="9525" cap="flat">
                      <a:solidFill>
                        <a:schemeClr val="accent1"/>
                      </a:solidFill>
                      <a:prstDash val="solid"/>
                      <a:round/>
                    </a:ln>
                    <a:effectLst/>
                  </pic:spPr>
                </pic:pic>
              </a:graphicData>
            </a:graphic>
          </wp:inline>
        </w:drawing>
      </w:r>
    </w:p>
    <w:p>
      <w:pPr>
        <w:pStyle w:val="Body A"/>
        <w:spacing w:after="0" w:line="240" w:lineRule="auto"/>
        <w:jc w:val="both"/>
        <w:rPr>
          <w:rStyle w:val="None"/>
          <w:rFonts w:ascii="Times New Roman" w:cs="Times New Roman" w:hAnsi="Times New Roman" w:eastAsia="Times New Roman"/>
          <w:b w:val="1"/>
          <w:bCs w:val="1"/>
          <w:sz w:val="24"/>
          <w:szCs w:val="24"/>
        </w:rPr>
      </w:pPr>
      <w:r>
        <w:rPr>
          <w:rStyle w:val="Hyperlink.8"/>
        </w:rPr>
        <w:drawing>
          <wp:inline distT="0" distB="0" distL="0" distR="0">
            <wp:extent cx="4499609" cy="2537375"/>
            <wp:effectExtent l="0" t="0" r="0" b="0"/>
            <wp:docPr id="1073741834" name="officeArt object" descr="image9.png"/>
            <wp:cNvGraphicFramePr/>
            <a:graphic xmlns:a="http://schemas.openxmlformats.org/drawingml/2006/main">
              <a:graphicData uri="http://schemas.openxmlformats.org/drawingml/2006/picture">
                <pic:pic xmlns:pic="http://schemas.openxmlformats.org/drawingml/2006/picture">
                  <pic:nvPicPr>
                    <pic:cNvPr id="1073741834" name="image9.png" descr="image9.png"/>
                    <pic:cNvPicPr>
                      <a:picLocks noChangeAspect="1"/>
                    </pic:cNvPicPr>
                  </pic:nvPicPr>
                  <pic:blipFill>
                    <a:blip r:embed="rId13">
                      <a:extLst/>
                    </a:blip>
                    <a:srcRect l="19615" t="18557" r="37755" b="45385"/>
                    <a:stretch>
                      <a:fillRect/>
                    </a:stretch>
                  </pic:blipFill>
                  <pic:spPr>
                    <a:xfrm>
                      <a:off x="0" y="0"/>
                      <a:ext cx="4499609" cy="2537375"/>
                    </a:xfrm>
                    <a:prstGeom prst="rect">
                      <a:avLst/>
                    </a:prstGeom>
                    <a:ln w="9525" cap="flat">
                      <a:solidFill>
                        <a:schemeClr val="accent1"/>
                      </a:solidFill>
                      <a:prstDash val="solid"/>
                      <a:round/>
                    </a:ln>
                    <a:effectLst/>
                  </pic:spPr>
                </pic:pic>
              </a:graphicData>
            </a:graphic>
          </wp:inline>
        </w:drawing>
      </w:r>
    </w:p>
    <w:p>
      <w:pPr>
        <w:pStyle w:val="Body A"/>
        <w:spacing w:after="0" w:line="240" w:lineRule="auto"/>
        <w:ind w:left="720" w:firstLine="0"/>
        <w:jc w:val="both"/>
        <w:rPr>
          <w:rStyle w:val="None"/>
          <w:rFonts w:ascii="Times New Roman" w:cs="Times New Roman" w:hAnsi="Times New Roman" w:eastAsia="Times New Roman"/>
          <w:b w:val="1"/>
          <w:bCs w:val="1"/>
          <w:sz w:val="24"/>
          <w:szCs w:val="24"/>
        </w:rPr>
      </w:pPr>
    </w:p>
    <w:p>
      <w:pPr>
        <w:pStyle w:val="Body A"/>
        <w:shd w:val="clear" w:color="auto" w:fill="ffffff"/>
        <w:spacing w:after="16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b w:val="1"/>
          <w:bCs w:val="1"/>
          <w:color w:val="212121"/>
          <w:sz w:val="24"/>
          <w:szCs w:val="24"/>
          <w:u w:color="212121"/>
          <w:rtl w:val="0"/>
          <w:lang w:val="en-US"/>
        </w:rPr>
        <w:t>From:</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Hong Li &lt;</w:t>
      </w:r>
      <w:r>
        <w:rPr>
          <w:rStyle w:val="Hyperlink.13"/>
          <w:rFonts w:ascii="Times New Roman" w:cs="Times New Roman" w:hAnsi="Times New Roman" w:eastAsia="Times New Roman"/>
          <w:color w:val="0000ff"/>
          <w:sz w:val="24"/>
          <w:szCs w:val="24"/>
          <w:u w:val="single" w:color="0000ff"/>
          <w:lang w:val="en-US"/>
        </w:rPr>
        <w:fldChar w:fldCharType="begin" w:fldLock="0"/>
      </w:r>
      <w:r>
        <w:rPr>
          <w:rStyle w:val="Hyperlink.13"/>
          <w:rFonts w:ascii="Times New Roman" w:cs="Times New Roman" w:hAnsi="Times New Roman" w:eastAsia="Times New Roman"/>
          <w:color w:val="0000ff"/>
          <w:sz w:val="24"/>
          <w:szCs w:val="24"/>
          <w:u w:val="single" w:color="0000ff"/>
          <w:lang w:val="en-US"/>
        </w:rPr>
        <w:instrText xml:space="preserve"> HYPERLINK "mailto:HLi@citytech.cuny.edu"</w:instrText>
      </w:r>
      <w:r>
        <w:rPr>
          <w:rStyle w:val="Hyperlink.13"/>
          <w:rFonts w:ascii="Times New Roman" w:cs="Times New Roman" w:hAnsi="Times New Roman" w:eastAsia="Times New Roman"/>
          <w:color w:val="0000ff"/>
          <w:sz w:val="24"/>
          <w:szCs w:val="24"/>
          <w:u w:val="single" w:color="0000ff"/>
          <w:lang w:val="en-US"/>
        </w:rPr>
        <w:fldChar w:fldCharType="separate" w:fldLock="0"/>
      </w:r>
      <w:r>
        <w:rPr>
          <w:rStyle w:val="Hyperlink.13"/>
          <w:rFonts w:ascii="Times New Roman" w:hAnsi="Times New Roman"/>
          <w:color w:val="0000ff"/>
          <w:sz w:val="24"/>
          <w:szCs w:val="24"/>
          <w:u w:val="single" w:color="0000ff"/>
          <w:rtl w:val="0"/>
          <w:lang w:val="en-US"/>
        </w:rPr>
        <w:t>HLi@citytech.cuny.edu</w:t>
      </w:r>
      <w:r>
        <w:rPr/>
        <w:fldChar w:fldCharType="end" w:fldLock="0"/>
      </w:r>
      <w:r>
        <w:rPr>
          <w:rStyle w:val="None"/>
          <w:rFonts w:ascii="Times New Roman" w:hAnsi="Times New Roman"/>
          <w:color w:val="212121"/>
          <w:sz w:val="24"/>
          <w:szCs w:val="24"/>
          <w:u w:color="212121"/>
          <w:rtl w:val="0"/>
          <w:lang w:val="en-US"/>
        </w:rPr>
        <w:t>&gt;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de-DE"/>
        </w:rPr>
        <w:t>Date:</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August 28, 2018 at 3:44:34 PM EDT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it-IT"/>
        </w:rPr>
        <w:t>To:</w:t>
      </w:r>
      <w:r>
        <w:rPr>
          <w:rStyle w:val="None"/>
          <w:rFonts w:ascii="Times New Roman" w:hAnsi="Times New Roman" w:hint="default"/>
          <w:color w:val="212121"/>
          <w:sz w:val="24"/>
          <w:szCs w:val="24"/>
          <w:u w:color="212121"/>
          <w:rtl w:val="0"/>
          <w:lang w:val="en-US"/>
        </w:rPr>
        <w:t> </w:t>
      </w:r>
      <w:r>
        <w:rPr>
          <w:rStyle w:val="None"/>
          <w:rFonts w:ascii="Times New Roman" w:hAnsi="Times New Roman"/>
          <w:color w:val="212121"/>
          <w:sz w:val="24"/>
          <w:szCs w:val="24"/>
          <w:u w:color="212121"/>
          <w:rtl w:val="0"/>
          <w:lang w:val="en-US"/>
        </w:rPr>
        <w:t>Peter Parides &lt;</w:t>
      </w:r>
      <w:r>
        <w:rPr>
          <w:rStyle w:val="Hyperlink.13"/>
          <w:rFonts w:ascii="Times New Roman" w:cs="Times New Roman" w:hAnsi="Times New Roman" w:eastAsia="Times New Roman"/>
          <w:color w:val="0000ff"/>
          <w:sz w:val="24"/>
          <w:szCs w:val="24"/>
          <w:u w:val="single" w:color="0000ff"/>
          <w:lang w:val="en-US"/>
        </w:rPr>
        <w:fldChar w:fldCharType="begin" w:fldLock="0"/>
      </w:r>
      <w:r>
        <w:rPr>
          <w:rStyle w:val="Hyperlink.13"/>
          <w:rFonts w:ascii="Times New Roman" w:cs="Times New Roman" w:hAnsi="Times New Roman" w:eastAsia="Times New Roman"/>
          <w:color w:val="0000ff"/>
          <w:sz w:val="24"/>
          <w:szCs w:val="24"/>
          <w:u w:val="single" w:color="0000ff"/>
          <w:lang w:val="en-US"/>
        </w:rPr>
        <w:instrText xml:space="preserve"> HYPERLINK "mailto:PParides@citytech.cuny.edu"</w:instrText>
      </w:r>
      <w:r>
        <w:rPr>
          <w:rStyle w:val="Hyperlink.13"/>
          <w:rFonts w:ascii="Times New Roman" w:cs="Times New Roman" w:hAnsi="Times New Roman" w:eastAsia="Times New Roman"/>
          <w:color w:val="0000ff"/>
          <w:sz w:val="24"/>
          <w:szCs w:val="24"/>
          <w:u w:val="single" w:color="0000ff"/>
          <w:lang w:val="en-US"/>
        </w:rPr>
        <w:fldChar w:fldCharType="separate" w:fldLock="0"/>
      </w:r>
      <w:r>
        <w:rPr>
          <w:rStyle w:val="Hyperlink.13"/>
          <w:rFonts w:ascii="Times New Roman" w:hAnsi="Times New Roman"/>
          <w:color w:val="0000ff"/>
          <w:sz w:val="24"/>
          <w:szCs w:val="24"/>
          <w:u w:val="single" w:color="0000ff"/>
          <w:rtl w:val="0"/>
          <w:lang w:val="en-US"/>
        </w:rPr>
        <w:t>PParides@citytech.cuny.edu</w:t>
      </w:r>
      <w:r>
        <w:rPr/>
        <w:fldChar w:fldCharType="end" w:fldLock="0"/>
      </w:r>
      <w:r>
        <w:rPr>
          <w:rStyle w:val="None"/>
          <w:rFonts w:ascii="Times New Roman" w:hAnsi="Times New Roman"/>
          <w:color w:val="212121"/>
          <w:sz w:val="24"/>
          <w:szCs w:val="24"/>
          <w:u w:color="212121"/>
          <w:rtl w:val="0"/>
          <w:lang w:val="en-US"/>
        </w:rPr>
        <w:t>&gt;</w:t>
      </w:r>
      <w:r>
        <w:rPr>
          <w:rStyle w:val="None"/>
          <w:rFonts w:ascii="Arial Unicode MS" w:cs="Arial Unicode MS" w:hAnsi="Arial Unicode MS" w:eastAsia="Arial Unicode MS"/>
          <w:color w:val="212121"/>
          <w:sz w:val="24"/>
          <w:szCs w:val="24"/>
          <w:u w:color="212121"/>
          <w:lang w:val="en-US"/>
        </w:rPr>
        <w:br w:type="textWrapping"/>
      </w:r>
      <w:r>
        <w:rPr>
          <w:rStyle w:val="None"/>
          <w:rFonts w:ascii="Times New Roman" w:hAnsi="Times New Roman"/>
          <w:b w:val="1"/>
          <w:bCs w:val="1"/>
          <w:color w:val="212121"/>
          <w:sz w:val="24"/>
          <w:szCs w:val="24"/>
          <w:u w:color="212121"/>
          <w:rtl w:val="0"/>
          <w:lang w:val="en-US"/>
        </w:rPr>
        <w:t>Subject:</w:t>
      </w:r>
      <w:r>
        <w:rPr>
          <w:rStyle w:val="None"/>
          <w:rFonts w:ascii="Times New Roman" w:hAnsi="Times New Roman" w:hint="default"/>
          <w:color w:val="212121"/>
          <w:sz w:val="24"/>
          <w:szCs w:val="24"/>
          <w:u w:color="212121"/>
          <w:rtl w:val="0"/>
          <w:lang w:val="en-US"/>
        </w:rPr>
        <w:t> </w:t>
      </w:r>
      <w:r>
        <w:rPr>
          <w:rStyle w:val="None"/>
          <w:rFonts w:ascii="Times New Roman" w:hAnsi="Times New Roman"/>
          <w:b w:val="1"/>
          <w:bCs w:val="1"/>
          <w:color w:val="212121"/>
          <w:sz w:val="24"/>
          <w:szCs w:val="24"/>
          <w:u w:color="212121"/>
          <w:rtl w:val="0"/>
          <w:lang w:val="en-US"/>
        </w:rPr>
        <w:t>support of our proposal</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Dear Prof. Parides,</w:t>
      </w: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I hope this email serve the purpose.</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On behalf of the Computer Systems Technology department, I am happy to</w:t>
      </w:r>
      <w:r>
        <w:rPr>
          <w:rStyle w:val="None"/>
          <w:rFonts w:ascii="Times New Roman" w:hAnsi="Times New Roman" w:hint="default"/>
          <w:color w:val="212121"/>
          <w:sz w:val="24"/>
          <w:szCs w:val="24"/>
          <w:u w:color="212121"/>
          <w:rtl w:val="0"/>
          <w:lang w:val="en-US"/>
        </w:rPr>
        <w:t> </w:t>
      </w:r>
      <w:r>
        <w:rPr>
          <w:rStyle w:val="None"/>
          <w:rFonts w:ascii="Times New Roman" w:hAnsi="Times New Roman"/>
          <w:b w:val="1"/>
          <w:bCs w:val="1"/>
          <w:color w:val="212121"/>
          <w:sz w:val="24"/>
          <w:szCs w:val="24"/>
          <w:u w:color="212121"/>
          <w:rtl w:val="0"/>
          <w:lang w:val="en-US"/>
        </w:rPr>
        <w:t>support your proposed Bachelor of Science Degree</w:t>
      </w:r>
      <w:r>
        <w:rPr>
          <w:rStyle w:val="None"/>
          <w:rFonts w:ascii="Times New Roman" w:hAnsi="Times New Roman" w:hint="default"/>
          <w:b w:val="1"/>
          <w:bCs w:val="1"/>
          <w:color w:val="212121"/>
          <w:sz w:val="24"/>
          <w:szCs w:val="24"/>
          <w:u w:color="212121"/>
          <w:rtl w:val="0"/>
          <w:lang w:val="en-US"/>
        </w:rPr>
        <w:t> </w:t>
      </w:r>
      <w:r>
        <w:rPr>
          <w:rStyle w:val="None"/>
          <w:rFonts w:ascii="Times New Roman" w:hAnsi="Times New Roman"/>
          <w:color w:val="212121"/>
          <w:sz w:val="24"/>
          <w:szCs w:val="24"/>
          <w:u w:color="212121"/>
          <w:rtl w:val="0"/>
          <w:lang w:val="en-US"/>
        </w:rPr>
        <w:t>in Data Analytics with an Applied Focus in Economics.</w:t>
      </w: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A team of CST faculty members has worked closely with faculty from your department, email and meetings discussing both our new degree proposal and your proposals.</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I anticipate more collaboration of both department as the programs evolve.</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Sincerely,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hint="default"/>
          <w:color w:val="212121"/>
          <w:sz w:val="24"/>
          <w:szCs w:val="24"/>
          <w:u w:color="212121"/>
          <w:rtl w:val="0"/>
          <w:lang w:val="en-US"/>
        </w:rPr>
        <w:t> </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Hong Li, Ph.D.</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Associate Professor and Chair</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Department of Computer Systems Technology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New York City College of Technology</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City University of New York</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300 Jay Street N914</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Brooklyn, NY 11201</w:t>
      </w:r>
    </w:p>
    <w:p>
      <w:pPr>
        <w:pStyle w:val="Body A"/>
        <w:shd w:val="clear" w:color="auto" w:fill="ffffff"/>
        <w:spacing w:after="0" w:line="240" w:lineRule="auto"/>
        <w:rPr>
          <w:rStyle w:val="None"/>
          <w:rFonts w:ascii="Times New Roman" w:cs="Times New Roman" w:hAnsi="Times New Roman" w:eastAsia="Times New Roman"/>
          <w:color w:val="212121"/>
          <w:sz w:val="24"/>
          <w:szCs w:val="24"/>
          <w:u w:color="212121"/>
          <w:lang w:val="it-IT"/>
        </w:rPr>
      </w:pPr>
      <w:r>
        <w:rPr>
          <w:rStyle w:val="None"/>
          <w:rFonts w:ascii="Times New Roman" w:hAnsi="Times New Roman"/>
          <w:color w:val="212121"/>
          <w:sz w:val="24"/>
          <w:szCs w:val="24"/>
          <w:u w:color="212121"/>
          <w:rtl w:val="0"/>
          <w:lang w:val="it-IT"/>
        </w:rPr>
        <w:t>Phone: (718) 260-5170</w:t>
      </w:r>
    </w:p>
    <w:p>
      <w:pPr>
        <w:pStyle w:val="Body A"/>
        <w:shd w:val="clear" w:color="auto" w:fill="ffffff"/>
        <w:spacing w:after="160" w:line="240" w:lineRule="auto"/>
        <w:rPr>
          <w:rStyle w:val="None"/>
          <w:rFonts w:ascii="Times New Roman" w:cs="Times New Roman" w:hAnsi="Times New Roman" w:eastAsia="Times New Roman"/>
          <w:color w:val="212121"/>
          <w:sz w:val="24"/>
          <w:szCs w:val="24"/>
          <w:u w:color="212121"/>
        </w:rPr>
      </w:pPr>
      <w:r>
        <w:rPr>
          <w:rStyle w:val="None"/>
          <w:rFonts w:ascii="Times New Roman" w:hAnsi="Times New Roman"/>
          <w:color w:val="212121"/>
          <w:sz w:val="24"/>
          <w:szCs w:val="24"/>
          <w:u w:color="212121"/>
          <w:rtl w:val="0"/>
          <w:lang w:val="en-US"/>
        </w:rPr>
        <w:t>Email:</w:t>
      </w:r>
      <w:r>
        <w:rPr>
          <w:rStyle w:val="None"/>
          <w:rFonts w:ascii="Times New Roman" w:hAnsi="Times New Roman" w:hint="default"/>
          <w:color w:val="212121"/>
          <w:sz w:val="24"/>
          <w:szCs w:val="24"/>
          <w:u w:color="212121"/>
          <w:rtl w:val="0"/>
          <w:lang w:val="en-US"/>
        </w:rPr>
        <w:t> </w:t>
      </w:r>
      <w:r>
        <w:rPr>
          <w:rStyle w:val="Hyperlink.14"/>
        </w:rPr>
        <w:fldChar w:fldCharType="begin" w:fldLock="0"/>
      </w:r>
      <w:r>
        <w:rPr>
          <w:rStyle w:val="Hyperlink.14"/>
        </w:rPr>
        <w:instrText xml:space="preserve"> HYPERLINK "mailto:hli@citytech.cuny.edu"</w:instrText>
      </w:r>
      <w:r>
        <w:rPr>
          <w:rStyle w:val="Hyperlink.14"/>
        </w:rPr>
        <w:fldChar w:fldCharType="separate" w:fldLock="0"/>
      </w:r>
      <w:r>
        <w:rPr>
          <w:rStyle w:val="Hyperlink.14"/>
          <w:rtl w:val="0"/>
          <w:lang w:val="en-US"/>
        </w:rPr>
        <w:t>hli@citytech.cuny.edu</w:t>
      </w:r>
      <w:r>
        <w:rPr/>
        <w:fldChar w:fldCharType="end" w:fldLock="0"/>
      </w:r>
    </w:p>
    <w:p>
      <w:pPr>
        <w:pStyle w:val="Body A"/>
        <w:rPr>
          <w:rStyle w:val="None"/>
          <w:rFonts w:ascii="Times New Roman" w:cs="Times New Roman" w:hAnsi="Times New Roman" w:eastAsia="Times New Roman"/>
          <w:b w:val="1"/>
          <w:bCs w:val="1"/>
          <w:sz w:val="24"/>
          <w:szCs w:val="24"/>
        </w:rPr>
      </w:pPr>
    </w:p>
    <w:p>
      <w:pPr>
        <w:pStyle w:val="Heading 2"/>
      </w:pPr>
      <w:bookmarkStart w:name="_Toc39" w:id="57"/>
      <w:r>
        <w:rPr>
          <w:rFonts w:cs="Arial Unicode MS" w:eastAsia="Arial Unicode MS"/>
          <w:rtl w:val="0"/>
          <w:lang w:val="en-US"/>
        </w:rPr>
        <w:t>B.4 Evidence of Consultation with Affected Departments: Computer Systems Technology and Mathematics</w:t>
      </w:r>
      <w:bookmarkEnd w:id="57"/>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Computer Systems Technology:</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1/3</w:t>
      </w: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Re: Data Analytics in Economics</w:t>
      </w:r>
    </w:p>
    <w:p>
      <w:pPr>
        <w:pStyle w:val="Body A"/>
        <w:spacing w:after="0" w:line="240" w:lineRule="auto"/>
        <w:rPr>
          <w:rStyle w:val="Hyperlink.8"/>
        </w:rPr>
      </w:pPr>
      <w:r>
        <w:rPr>
          <w:rStyle w:val="Hyperlink.8"/>
          <w:rtl w:val="0"/>
          <w:lang w:val="en-US"/>
        </w:rPr>
        <w:t>Hi Justin,</w:t>
      </w:r>
    </w:p>
    <w:p>
      <w:pPr>
        <w:pStyle w:val="Body A"/>
        <w:spacing w:after="0" w:line="240" w:lineRule="auto"/>
        <w:rPr>
          <w:rStyle w:val="Hyperlink.8"/>
        </w:rPr>
      </w:pPr>
      <w:r>
        <w:rPr>
          <w:rStyle w:val="Hyperlink.8"/>
          <w:rtl w:val="0"/>
          <w:lang w:val="en-US"/>
        </w:rPr>
        <w:t>Thanks so much. I am much better,</w:t>
      </w:r>
    </w:p>
    <w:p>
      <w:pPr>
        <w:pStyle w:val="Body A"/>
        <w:spacing w:after="0" w:line="240" w:lineRule="auto"/>
        <w:rPr>
          <w:rStyle w:val="Hyperlink.8"/>
        </w:rPr>
      </w:pPr>
      <w:r>
        <w:rPr>
          <w:rStyle w:val="Hyperlink.8"/>
          <w:rtl w:val="0"/>
          <w:lang w:val="en-US"/>
        </w:rPr>
        <w:t>Best,</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None"/>
          <w:rFonts w:ascii="Times New Roman" w:hAnsi="Times New Roman"/>
          <w:sz w:val="24"/>
          <w:szCs w:val="24"/>
          <w:rtl w:val="0"/>
          <w:lang w:val="es-ES_tradnl"/>
        </w:rPr>
        <w:t>Justin Vazquez-Poritz</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Friday, March 16, 2018 3:28:42 PM</w:t>
      </w: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Sean Macdonald</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Fw: Data Analytics in Economics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Dear Sean,</w:t>
      </w:r>
    </w:p>
    <w:p>
      <w:pPr>
        <w:pStyle w:val="Body A"/>
        <w:spacing w:after="0" w:line="240" w:lineRule="auto"/>
        <w:rPr>
          <w:rStyle w:val="Hyperlink.8"/>
        </w:rPr>
      </w:pPr>
      <w:r>
        <w:rPr>
          <w:rStyle w:val="Hyperlink.8"/>
          <w:rtl w:val="0"/>
          <w:lang w:val="en-US"/>
        </w:rPr>
        <w:t>I hope that you're feeling better. Rest up and have a good weekend!</w:t>
      </w:r>
    </w:p>
    <w:p>
      <w:pPr>
        <w:pStyle w:val="Body A"/>
        <w:spacing w:after="0" w:line="240" w:lineRule="auto"/>
        <w:rPr>
          <w:rStyle w:val="Hyperlink.8"/>
        </w:rPr>
      </w:pPr>
      <w:r>
        <w:rPr>
          <w:rStyle w:val="Hyperlink.8"/>
          <w:rtl w:val="0"/>
          <w:lang w:val="en-US"/>
        </w:rPr>
        <w:t>Best wishes,</w:t>
      </w:r>
    </w:p>
    <w:p>
      <w:pPr>
        <w:pStyle w:val="Body A"/>
        <w:spacing w:after="0" w:line="240" w:lineRule="auto"/>
        <w:rPr>
          <w:rStyle w:val="Hyperlink.8"/>
        </w:rPr>
      </w:pPr>
      <w:r>
        <w:rPr>
          <w:rStyle w:val="Hyperlink.8"/>
          <w:rtl w:val="0"/>
          <w:lang w:val="en-US"/>
        </w:rPr>
        <w:t>Justin</w:t>
      </w:r>
    </w:p>
    <w:p>
      <w:pPr>
        <w:pStyle w:val="Body A"/>
        <w:spacing w:after="0" w:line="240" w:lineRule="auto"/>
        <w:rPr>
          <w:rStyle w:val="None"/>
          <w:rFonts w:ascii="Times New Roman" w:cs="Times New Roman" w:hAnsi="Times New Roman" w:eastAsia="Times New Roman"/>
          <w:color w:val="5f6062"/>
          <w:sz w:val="24"/>
          <w:szCs w:val="24"/>
          <w:u w:color="5f6062"/>
        </w:rPr>
      </w:pPr>
    </w:p>
    <w:p>
      <w:pPr>
        <w:pStyle w:val="Body A"/>
        <w:spacing w:after="0" w:line="240" w:lineRule="auto"/>
        <w:rPr>
          <w:rStyle w:val="None"/>
          <w:rFonts w:ascii="Times New Roman" w:cs="Times New Roman" w:hAnsi="Times New Roman" w:eastAsia="Times New Roman"/>
          <w:color w:val="5f6062"/>
          <w:sz w:val="24"/>
          <w:szCs w:val="24"/>
          <w:u w:color="5f6062"/>
        </w:rPr>
      </w:pP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de-DE"/>
        </w:rPr>
        <w:t>Justin V</w:t>
      </w:r>
      <w:r>
        <w:rPr>
          <w:rStyle w:val="None"/>
          <w:rFonts w:ascii="Times New Roman" w:hAnsi="Times New Roman" w:hint="default"/>
          <w:color w:val="5f6062"/>
          <w:sz w:val="24"/>
          <w:szCs w:val="24"/>
          <w:u w:color="5f6062"/>
          <w:rtl w:val="0"/>
          <w:lang w:val="en-US"/>
        </w:rPr>
        <w:t>á</w:t>
      </w:r>
      <w:r>
        <w:rPr>
          <w:rStyle w:val="None"/>
          <w:rFonts w:ascii="Times New Roman" w:hAnsi="Times New Roman"/>
          <w:color w:val="5f6062"/>
          <w:sz w:val="24"/>
          <w:szCs w:val="24"/>
          <w:u w:color="5f6062"/>
          <w:rtl w:val="0"/>
          <w:lang w:val="es-ES_tradnl"/>
        </w:rPr>
        <w:t>zquez-Poritz, PhD</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Dean, School of Arts and Sciences</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New York City College of Technology</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300 Jay Street, Namm 321</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Brooklyn, NY 11201</w:t>
      </w:r>
    </w:p>
    <w:p>
      <w:pPr>
        <w:pStyle w:val="Body A"/>
        <w:spacing w:after="0" w:line="240" w:lineRule="auto"/>
        <w:rPr>
          <w:rStyle w:val="None"/>
          <w:rFonts w:ascii="Times New Roman" w:cs="Times New Roman" w:hAnsi="Times New Roman" w:eastAsia="Times New Roman"/>
          <w:color w:val="5f6062"/>
          <w:sz w:val="24"/>
          <w:szCs w:val="24"/>
          <w:u w:color="5f6062"/>
          <w:lang w:val="it-IT"/>
        </w:rPr>
      </w:pPr>
      <w:r>
        <w:rPr>
          <w:rStyle w:val="None"/>
          <w:rFonts w:ascii="Times New Roman" w:hAnsi="Times New Roman"/>
          <w:color w:val="5f6062"/>
          <w:sz w:val="24"/>
          <w:szCs w:val="24"/>
          <w:u w:color="5f6062"/>
          <w:rtl w:val="0"/>
          <w:lang w:val="it-IT"/>
        </w:rPr>
        <w:t>Phone: 718-260-5008</w:t>
      </w:r>
    </w:p>
    <w:p>
      <w:pPr>
        <w:pStyle w:val="Body A"/>
        <w:spacing w:after="0" w:line="240" w:lineRule="auto"/>
        <w:rPr>
          <w:rStyle w:val="None"/>
          <w:rFonts w:ascii="Times New Roman" w:cs="Times New Roman" w:hAnsi="Times New Roman" w:eastAsia="Times New Roman"/>
          <w:color w:val="5f6062"/>
          <w:sz w:val="24"/>
          <w:szCs w:val="24"/>
          <w:u w:color="5f6062"/>
        </w:rPr>
      </w:pPr>
      <w:r>
        <w:rPr>
          <w:rStyle w:val="None"/>
          <w:rFonts w:ascii="Times New Roman" w:hAnsi="Times New Roman"/>
          <w:color w:val="5f6062"/>
          <w:sz w:val="24"/>
          <w:szCs w:val="24"/>
          <w:u w:color="5f6062"/>
          <w:rtl w:val="0"/>
          <w:lang w:val="en-US"/>
        </w:rPr>
        <w:t>Email: JVazquez-Poritz@citytech.cuny.edu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Sean Macdonald</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Friday, March 16, 2018 1:55 PM</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Hong Li; Gulgun BayazOzturk; Randall Hannum; Unurjargal Nyambuu; Ashwin Satyanarayana; Candido Cabo; Elena Filatova; Elizabeth</w:t>
      </w:r>
    </w:p>
    <w:p>
      <w:pPr>
        <w:pStyle w:val="Body A"/>
        <w:spacing w:after="0" w:line="240" w:lineRule="auto"/>
        <w:rPr>
          <w:rStyle w:val="Hyperlink.8"/>
          <w:lang w:val="pt-PT"/>
        </w:rPr>
      </w:pPr>
      <w:r>
        <w:rPr>
          <w:rStyle w:val="None"/>
          <w:rFonts w:ascii="Times New Roman" w:hAnsi="Times New Roman"/>
          <w:sz w:val="24"/>
          <w:szCs w:val="24"/>
          <w:rtl w:val="0"/>
          <w:lang w:val="pt-PT"/>
        </w:rPr>
        <w:t>Milonas; Ossama Elhadary</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es-ES_tradnl"/>
        </w:rPr>
        <w:t>Justin Vazquez-Poritz; Peter Parides</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Re: Data Analytics in Economics</w:t>
      </w:r>
    </w:p>
    <w:p>
      <w:pPr>
        <w:pStyle w:val="Body A"/>
        <w:spacing w:after="0" w:line="240" w:lineRule="auto"/>
        <w:rPr>
          <w:rStyle w:val="Hyperlink.8"/>
        </w:rPr>
      </w:pPr>
      <w:r>
        <w:rPr>
          <w:rStyle w:val="Hyperlink.8"/>
          <w:rtl w:val="0"/>
          <w:lang w:val="en-US"/>
        </w:rPr>
        <w:t>Hong,</w:t>
      </w:r>
    </w:p>
    <w:p>
      <w:pPr>
        <w:pStyle w:val="Body A"/>
        <w:spacing w:after="0" w:line="240" w:lineRule="auto"/>
        <w:rPr>
          <w:rStyle w:val="None"/>
          <w:rFonts w:ascii="Times New Roman" w:cs="Times New Roman" w:hAnsi="Times New Roman" w:eastAsia="Times New Roman"/>
          <w:color w:val="333333"/>
          <w:sz w:val="24"/>
          <w:szCs w:val="24"/>
          <w:u w:color="333333"/>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Sean Macdonald</w:t>
      </w:r>
    </w:p>
    <w:p>
      <w:pPr>
        <w:pStyle w:val="Body A"/>
        <w:spacing w:after="0" w:line="240" w:lineRule="auto"/>
        <w:rPr>
          <w:rStyle w:val="None"/>
          <w:rFonts w:ascii="Times New Roman" w:cs="Times New Roman" w:hAnsi="Times New Roman" w:eastAsia="Times New Roman"/>
          <w:color w:val="666666"/>
          <w:sz w:val="24"/>
          <w:szCs w:val="24"/>
          <w:u w:color="666666"/>
        </w:rPr>
      </w:pPr>
      <w:r>
        <w:rPr>
          <w:rStyle w:val="None"/>
          <w:rFonts w:ascii="Times New Roman" w:hAnsi="Times New Roman"/>
          <w:color w:val="666666"/>
          <w:sz w:val="24"/>
          <w:szCs w:val="24"/>
          <w:u w:color="666666"/>
          <w:rtl w:val="0"/>
          <w:lang w:val="en-US"/>
        </w:rPr>
        <w:t>Sat 3/17/2018 9:44 AM</w:t>
      </w:r>
    </w:p>
    <w:p>
      <w:pPr>
        <w:pStyle w:val="Body A"/>
        <w:spacing w:after="0" w:line="240" w:lineRule="auto"/>
        <w:rPr>
          <w:rStyle w:val="None"/>
          <w:rFonts w:ascii="Times New Roman" w:cs="Times New Roman" w:hAnsi="Times New Roman" w:eastAsia="Times New Roman"/>
          <w:color w:val="666666"/>
          <w:sz w:val="24"/>
          <w:szCs w:val="24"/>
          <w:u w:color="666666"/>
        </w:rPr>
      </w:pPr>
      <w:r>
        <w:rPr>
          <w:rStyle w:val="None"/>
          <w:rFonts w:ascii="Times New Roman" w:hAnsi="Times New Roman"/>
          <w:color w:val="666666"/>
          <w:sz w:val="24"/>
          <w:szCs w:val="24"/>
          <w:u w:color="666666"/>
          <w:rtl w:val="0"/>
          <w:lang w:val="en-US"/>
        </w:rPr>
        <w:t>Sent Items</w:t>
      </w:r>
    </w:p>
    <w:p>
      <w:pPr>
        <w:pStyle w:val="Body A"/>
        <w:spacing w:after="0" w:line="240" w:lineRule="auto"/>
        <w:rPr>
          <w:rStyle w:val="None"/>
          <w:rFonts w:ascii="Times New Roman" w:cs="Times New Roman" w:hAnsi="Times New Roman" w:eastAsia="Times New Roman"/>
          <w:color w:val="666666"/>
          <w:sz w:val="24"/>
          <w:szCs w:val="24"/>
          <w:u w:color="666666"/>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666666"/>
          <w:sz w:val="24"/>
          <w:szCs w:val="24"/>
          <w:u w:color="666666"/>
          <w:rtl w:val="0"/>
          <w:lang w:val="it-IT"/>
        </w:rPr>
        <w:t>To:</w:t>
      </w:r>
      <w:r>
        <w:rPr>
          <w:rStyle w:val="None"/>
          <w:rFonts w:ascii="Times New Roman" w:hAnsi="Times New Roman"/>
          <w:color w:val="333333"/>
          <w:sz w:val="24"/>
          <w:szCs w:val="24"/>
          <w:u w:color="333333"/>
          <w:rtl w:val="0"/>
          <w:lang w:val="es-ES_tradnl"/>
        </w:rPr>
        <w:t>Justin Vazquez-Poritz &lt;JVazquez-Poritz@citytech.cuny.edu&gt;;</w:t>
      </w: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2/3</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Thank you so much. The suggestions from CST were very helpful in terms of identifying the courses that will provide students in the Data Analytics program with the basic skills needed. The fundamentals courses that were recommended will be good.</w:t>
      </w:r>
    </w:p>
    <w:p>
      <w:pPr>
        <w:pStyle w:val="Body A"/>
        <w:spacing w:after="0" w:line="240" w:lineRule="auto"/>
        <w:rPr>
          <w:rStyle w:val="Hyperlink.8"/>
        </w:rPr>
      </w:pPr>
      <w:r>
        <w:rPr>
          <w:rStyle w:val="Hyperlink.8"/>
          <w:rtl w:val="0"/>
          <w:lang w:val="en-US"/>
        </w:rPr>
        <w:t>And agreed, once we have begun to develop course outlines for the Economics courses, we should have a clearer idea of what kinds of tools and - additional courses - would be the best fit.</w:t>
      </w:r>
    </w:p>
    <w:p>
      <w:pPr>
        <w:pStyle w:val="Body A"/>
        <w:spacing w:after="0" w:line="240" w:lineRule="auto"/>
        <w:rPr>
          <w:rStyle w:val="Hyperlink.8"/>
        </w:rPr>
      </w:pPr>
      <w:r>
        <w:rPr>
          <w:rStyle w:val="Hyperlink.8"/>
          <w:rtl w:val="0"/>
          <w:lang w:val="en-US"/>
        </w:rPr>
        <w:t>We will be following up with the Math department in the next week or so as well and will definitely follow up again with your group as we begin developing the new Economics courses.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Many thanks,</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Hong Li</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Sent: </w:t>
      </w:r>
      <w:r>
        <w:rPr>
          <w:rStyle w:val="Hyperlink.8"/>
          <w:rtl w:val="0"/>
          <w:lang w:val="en-US"/>
        </w:rPr>
        <w:t>Thursday, March 15, 2018 5:02:00 PM</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Sean Macdonald; Gulgun BayazOzturk; Randall Hannum; Unurjargal Nyambuu; Ashwin Satyanarayana; Candido Cabo; Elena Filatova;</w:t>
      </w:r>
    </w:p>
    <w:p>
      <w:pPr>
        <w:pStyle w:val="Body A"/>
        <w:spacing w:after="0" w:line="240" w:lineRule="auto"/>
        <w:rPr>
          <w:rStyle w:val="Hyperlink.8"/>
          <w:lang w:val="pt-PT"/>
        </w:rPr>
      </w:pPr>
      <w:r>
        <w:rPr>
          <w:rStyle w:val="None"/>
          <w:rFonts w:ascii="Times New Roman" w:hAnsi="Times New Roman"/>
          <w:sz w:val="24"/>
          <w:szCs w:val="24"/>
          <w:rtl w:val="0"/>
          <w:lang w:val="pt-PT"/>
        </w:rPr>
        <w:t>Elizabeth Milonas; Ossama Elhadary</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es-ES_tradnl"/>
        </w:rPr>
        <w:t>Justin Vazquez-Poritz; Peter Parides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Re: Data Analytics in Economics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Thank you all for participation in the meeting today.</w:t>
      </w:r>
    </w:p>
    <w:p>
      <w:pPr>
        <w:pStyle w:val="Body A"/>
        <w:spacing w:after="0" w:line="240" w:lineRule="auto"/>
        <w:rPr>
          <w:rStyle w:val="Hyperlink.8"/>
        </w:rPr>
      </w:pPr>
      <w:r>
        <w:rPr>
          <w:rStyle w:val="Hyperlink.8"/>
          <w:rtl w:val="0"/>
          <w:lang w:val="en-US"/>
        </w:rPr>
        <w:t>To summarize recommendation from CST,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1. Fundamental courses will prepare student with basic programming skills:</w:t>
      </w:r>
    </w:p>
    <w:p>
      <w:pPr>
        <w:pStyle w:val="Body A"/>
        <w:spacing w:after="0" w:line="240" w:lineRule="auto"/>
        <w:rPr>
          <w:rStyle w:val="Hyperlink.8"/>
        </w:rPr>
      </w:pPr>
      <w:r>
        <w:rPr>
          <w:rStyle w:val="Hyperlink.8"/>
          <w:rtl w:val="0"/>
          <w:lang w:val="en-US"/>
        </w:rPr>
        <w:t>a. CST1100 Introduction to Computer Systems</w:t>
      </w:r>
    </w:p>
    <w:p>
      <w:pPr>
        <w:pStyle w:val="Body A"/>
        <w:spacing w:after="0" w:line="240" w:lineRule="auto"/>
        <w:rPr>
          <w:rStyle w:val="Hyperlink.8"/>
        </w:rPr>
      </w:pPr>
      <w:r>
        <w:rPr>
          <w:rStyle w:val="Hyperlink.8"/>
          <w:rtl w:val="0"/>
          <w:lang w:val="en-US"/>
        </w:rPr>
        <w:t>b. CST1101 Problem Solving with Computer Programming</w:t>
      </w:r>
    </w:p>
    <w:p>
      <w:pPr>
        <w:pStyle w:val="Body A"/>
        <w:spacing w:after="0" w:line="240" w:lineRule="auto"/>
        <w:rPr>
          <w:rStyle w:val="Hyperlink.8"/>
          <w:lang w:val="de-DE"/>
        </w:rPr>
      </w:pPr>
      <w:r>
        <w:rPr>
          <w:rStyle w:val="None"/>
          <w:rFonts w:ascii="Times New Roman" w:hAnsi="Times New Roman"/>
          <w:sz w:val="24"/>
          <w:szCs w:val="24"/>
          <w:rtl w:val="0"/>
          <w:lang w:val="de-DE"/>
        </w:rPr>
        <w:t>c. CST1201 Programming fundamentals</w:t>
      </w:r>
    </w:p>
    <w:p>
      <w:pPr>
        <w:pStyle w:val="Body A"/>
        <w:spacing w:after="0" w:line="240" w:lineRule="auto"/>
        <w:rPr>
          <w:rStyle w:val="Hyperlink.8"/>
          <w:lang w:val="nl-NL"/>
        </w:rPr>
      </w:pPr>
      <w:r>
        <w:rPr>
          <w:rStyle w:val="None"/>
          <w:rFonts w:ascii="Times New Roman" w:hAnsi="Times New Roman"/>
          <w:sz w:val="24"/>
          <w:szCs w:val="24"/>
          <w:rtl w:val="0"/>
          <w:lang w:val="nl-NL"/>
        </w:rPr>
        <w:t>d. CST1204 Database fundamentals</w:t>
      </w:r>
    </w:p>
    <w:p>
      <w:pPr>
        <w:pStyle w:val="Body A"/>
        <w:spacing w:after="0" w:line="240" w:lineRule="auto"/>
        <w:rPr>
          <w:rStyle w:val="Hyperlink.8"/>
        </w:rPr>
      </w:pPr>
      <w:r>
        <w:rPr>
          <w:rStyle w:val="Hyperlink.8"/>
          <w:rtl w:val="0"/>
          <w:lang w:val="en-US"/>
        </w:rPr>
        <w:t>e. CST2412 Introduction to Data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2. For remaining credits, we suggest 1. Discuss with math department if any additional course helpful, 2. Add additional ECON courses that will bridge student to the set of new courses you plan to develop related to data analytics in Economics. That may be depend on what tools (such as R, Python, WEKA, SAS, SPSS, etc) you decide to use in your new courses.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3. When you develop your Economics Courses, please work with us so that courses can benefit students from both your program and our proposed Data Science program</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Hong Li, Ph.D.</w:t>
      </w:r>
    </w:p>
    <w:p>
      <w:pPr>
        <w:pStyle w:val="Body A"/>
        <w:spacing w:after="0" w:line="240" w:lineRule="auto"/>
        <w:rPr>
          <w:rStyle w:val="Hyperlink.8"/>
        </w:rPr>
      </w:pPr>
      <w:r>
        <w:rPr>
          <w:rStyle w:val="Hyperlink.8"/>
          <w:rtl w:val="0"/>
          <w:lang w:val="en-US"/>
        </w:rPr>
        <w:t>Associate Professor and Chair</w:t>
      </w:r>
    </w:p>
    <w:p>
      <w:pPr>
        <w:pStyle w:val="Body A"/>
        <w:spacing w:after="0" w:line="240" w:lineRule="auto"/>
        <w:rPr>
          <w:rStyle w:val="Hyperlink.8"/>
        </w:rPr>
      </w:pPr>
      <w:r>
        <w:rPr>
          <w:rStyle w:val="Hyperlink.8"/>
          <w:rtl w:val="0"/>
          <w:lang w:val="en-US"/>
        </w:rPr>
        <w:t>Department of Computer Systems Technology</w:t>
      </w:r>
    </w:p>
    <w:p>
      <w:pPr>
        <w:pStyle w:val="Body A"/>
        <w:spacing w:after="0" w:line="240" w:lineRule="auto"/>
        <w:rPr>
          <w:rStyle w:val="Hyperlink.8"/>
        </w:rPr>
      </w:pPr>
      <w:r>
        <w:rPr>
          <w:rStyle w:val="Hyperlink.8"/>
          <w:rtl w:val="0"/>
          <w:lang w:val="en-US"/>
        </w:rPr>
        <w:t>New York City College of Technology</w:t>
      </w:r>
    </w:p>
    <w:p>
      <w:pPr>
        <w:pStyle w:val="Body A"/>
        <w:spacing w:after="0" w:line="240" w:lineRule="auto"/>
        <w:rPr>
          <w:rStyle w:val="Hyperlink.8"/>
        </w:rPr>
      </w:pPr>
      <w:r>
        <w:rPr>
          <w:rStyle w:val="Hyperlink.8"/>
          <w:rtl w:val="0"/>
          <w:lang w:val="en-US"/>
        </w:rPr>
        <w:t>City University of New York</w:t>
      </w:r>
    </w:p>
    <w:p>
      <w:pPr>
        <w:pStyle w:val="Body A"/>
        <w:spacing w:after="0" w:line="240" w:lineRule="auto"/>
        <w:rPr>
          <w:rStyle w:val="Hyperlink.8"/>
        </w:rPr>
      </w:pPr>
      <w:r>
        <w:rPr>
          <w:rStyle w:val="Hyperlink.8"/>
          <w:rtl w:val="0"/>
          <w:lang w:val="en-US"/>
        </w:rPr>
        <w:t>300 Jay Street N914</w:t>
      </w:r>
    </w:p>
    <w:p>
      <w:pPr>
        <w:pStyle w:val="Body A"/>
        <w:spacing w:after="0" w:line="240" w:lineRule="auto"/>
        <w:rPr>
          <w:rStyle w:val="Hyperlink.8"/>
        </w:rPr>
      </w:pPr>
      <w:r>
        <w:rPr>
          <w:rStyle w:val="Hyperlink.8"/>
          <w:rtl w:val="0"/>
          <w:lang w:val="en-US"/>
        </w:rPr>
        <w:t>Brooklyn, NY 11201</w:t>
      </w:r>
    </w:p>
    <w:p>
      <w:pPr>
        <w:pStyle w:val="Body A"/>
        <w:spacing w:after="0" w:line="240" w:lineRule="auto"/>
        <w:rPr>
          <w:rStyle w:val="Hyperlink.8"/>
          <w:lang w:val="it-IT"/>
        </w:rPr>
      </w:pPr>
      <w:r>
        <w:rPr>
          <w:rStyle w:val="None"/>
          <w:rFonts w:ascii="Times New Roman" w:hAnsi="Times New Roman"/>
          <w:sz w:val="24"/>
          <w:szCs w:val="24"/>
          <w:rtl w:val="0"/>
          <w:lang w:val="it-IT"/>
        </w:rPr>
        <w:t>Phone: (718) 260-5170</w:t>
      </w:r>
    </w:p>
    <w:p>
      <w:pPr>
        <w:pStyle w:val="Body A"/>
        <w:spacing w:after="0" w:line="240" w:lineRule="auto"/>
        <w:rPr>
          <w:rStyle w:val="Hyperlink.8"/>
        </w:rPr>
      </w:pPr>
      <w:r>
        <w:rPr>
          <w:rStyle w:val="Hyperlink.8"/>
          <w:rtl w:val="0"/>
          <w:lang w:val="en-US"/>
        </w:rPr>
        <w:t>Email: hli@citytech.cuny.edu</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From: </w:t>
      </w:r>
      <w:r>
        <w:rPr>
          <w:rStyle w:val="Hyperlink.8"/>
          <w:rtl w:val="0"/>
          <w:lang w:val="en-US"/>
        </w:rPr>
        <w:t>Sean Macdonald &lt;SMacdonald@citytech.cuny.edu&gt;</w:t>
      </w:r>
    </w:p>
    <w:p>
      <w:pPr>
        <w:pStyle w:val="Body A"/>
        <w:spacing w:after="0" w:line="240" w:lineRule="auto"/>
        <w:rPr>
          <w:rStyle w:val="Hyperlink.8"/>
        </w:rPr>
      </w:pPr>
      <w:r>
        <w:rPr>
          <w:rStyle w:val="None"/>
          <w:rFonts w:ascii="Times New Roman" w:hAnsi="Times New Roman"/>
          <w:b w:val="1"/>
          <w:bCs w:val="1"/>
          <w:sz w:val="24"/>
          <w:szCs w:val="24"/>
          <w:rtl w:val="0"/>
          <w:lang w:val="de-DE"/>
        </w:rPr>
        <w:t xml:space="preserve">Date: </w:t>
      </w:r>
      <w:r>
        <w:rPr>
          <w:rStyle w:val="Hyperlink.10"/>
          <w:rFonts w:ascii="Times New Roman" w:hAnsi="Times New Roman"/>
          <w:sz w:val="24"/>
          <w:szCs w:val="24"/>
          <w:rtl w:val="0"/>
          <w:lang w:val="en-US"/>
        </w:rPr>
        <w:t>Wednesday, March 14, 2018 at 8:23 PM</w:t>
      </w: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3/3</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it-IT"/>
        </w:rPr>
        <w:t xml:space="preserve">To: </w:t>
      </w:r>
      <w:r>
        <w:rPr>
          <w:rStyle w:val="Hyperlink.10"/>
          <w:rFonts w:ascii="Times New Roman" w:hAnsi="Times New Roman"/>
          <w:sz w:val="24"/>
          <w:szCs w:val="24"/>
          <w:rtl w:val="0"/>
          <w:lang w:val="en-US"/>
        </w:rPr>
        <w:t>Gulgun BayazOzturk &lt;GBayazOzturk@citytech.cuny.edu&gt;, Randall Hannum &lt;RHannum@citytech.cuny.edu&gt;, Unurjargal</w:t>
      </w:r>
    </w:p>
    <w:p>
      <w:pPr>
        <w:pStyle w:val="Body A"/>
        <w:spacing w:after="0" w:line="240" w:lineRule="auto"/>
        <w:rPr>
          <w:rStyle w:val="Hyperlink.8"/>
        </w:rPr>
      </w:pPr>
      <w:r>
        <w:rPr>
          <w:rStyle w:val="Hyperlink.8"/>
          <w:rtl w:val="0"/>
          <w:lang w:val="en-US"/>
        </w:rPr>
        <w:t>Nyambuu &lt;UNyambuu@citytech.cuny.edu&gt;, Hong Li &lt;HLi@citytech.cuny.edu&gt;, Ashwin Satyanarayana</w:t>
      </w:r>
    </w:p>
    <w:p>
      <w:pPr>
        <w:pStyle w:val="Body A"/>
        <w:spacing w:after="0" w:line="240" w:lineRule="auto"/>
        <w:rPr>
          <w:rStyle w:val="Hyperlink.8"/>
        </w:rPr>
      </w:pPr>
      <w:r>
        <w:rPr>
          <w:rStyle w:val="Hyperlink.8"/>
          <w:rtl w:val="0"/>
          <w:lang w:val="en-US"/>
        </w:rPr>
        <w:t>&lt;ASatyanarayana@citytech.cuny.edu&gt;, Candido Cabo &lt;CCabo@citytech.cuny.edu&gt;, Elena Filatova</w:t>
      </w:r>
    </w:p>
    <w:p>
      <w:pPr>
        <w:pStyle w:val="Body A"/>
        <w:spacing w:after="0" w:line="240" w:lineRule="auto"/>
        <w:rPr>
          <w:rStyle w:val="Hyperlink.8"/>
        </w:rPr>
      </w:pPr>
      <w:r>
        <w:rPr>
          <w:rStyle w:val="Hyperlink.8"/>
          <w:rtl w:val="0"/>
          <w:lang w:val="en-US"/>
        </w:rPr>
        <w:t>&lt;EFilatova@citytech.cuny.edu&gt;, Elizabeth Milonas &lt;EMilonas@citytech.cuny.edu&gt;</w:t>
      </w: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Cc: </w:t>
      </w:r>
      <w:r>
        <w:rPr>
          <w:rStyle w:val="None"/>
          <w:rFonts w:ascii="Times New Roman" w:hAnsi="Times New Roman"/>
          <w:sz w:val="24"/>
          <w:szCs w:val="24"/>
          <w:rtl w:val="0"/>
          <w:lang w:val="it-IT"/>
        </w:rPr>
        <w:t>Justin Vazquez-Poritz &lt;JVazquez-Poritz@citytech.cuny.edu&gt;, Peter Parides &lt;PParides@citytech.cuny.edu&gt;</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 xml:space="preserve">Subject: </w:t>
      </w:r>
      <w:r>
        <w:rPr>
          <w:rStyle w:val="Hyperlink.8"/>
          <w:rtl w:val="0"/>
          <w:lang w:val="en-US"/>
        </w:rPr>
        <w:t>Data Analytics in Economics</w:t>
      </w:r>
    </w:p>
    <w:p>
      <w:pPr>
        <w:pStyle w:val="Body A"/>
        <w:spacing w:after="0" w:line="240" w:lineRule="auto"/>
        <w:rPr>
          <w:rStyle w:val="Hyperlink.8"/>
        </w:rPr>
      </w:pPr>
      <w:r>
        <w:rPr>
          <w:rStyle w:val="Hyperlink.8"/>
          <w:rtl w:val="0"/>
          <w:lang w:val="en-US"/>
        </w:rPr>
        <w:t>Dear all,</w:t>
      </w:r>
    </w:p>
    <w:p>
      <w:pPr>
        <w:pStyle w:val="Body A"/>
        <w:spacing w:after="0" w:line="240" w:lineRule="auto"/>
        <w:rPr>
          <w:rStyle w:val="Hyperlink.8"/>
        </w:rPr>
      </w:pPr>
      <w:r>
        <w:rPr>
          <w:rStyle w:val="Hyperlink.8"/>
          <w:rtl w:val="0"/>
          <w:lang w:val="en-US"/>
        </w:rPr>
        <w:t>Attached are the items we would like to review at tomorrow's meeting.</w:t>
      </w:r>
    </w:p>
    <w:p>
      <w:pPr>
        <w:pStyle w:val="Body A"/>
        <w:spacing w:after="0" w:line="240" w:lineRule="auto"/>
        <w:rPr>
          <w:rStyle w:val="Hyperlink.8"/>
        </w:rPr>
      </w:pPr>
      <w:r>
        <w:rPr>
          <w:rStyle w:val="Hyperlink.8"/>
          <w:rtl w:val="0"/>
          <w:lang w:val="en-US"/>
        </w:rPr>
        <w:t>Also attached is the listing of the recommended CST courses in the context of the overall program outline - on pages 6 and 7.</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Regards,</w:t>
      </w:r>
    </w:p>
    <w:p>
      <w:pPr>
        <w:pStyle w:val="Body A"/>
        <w:spacing w:after="0" w:line="240" w:lineRule="auto"/>
        <w:rPr>
          <w:rStyle w:val="Hyperlink.8"/>
        </w:rPr>
      </w:pPr>
      <w:r>
        <w:rPr>
          <w:rStyle w:val="Hyperlink.8"/>
          <w:rtl w:val="0"/>
          <w:lang w:val="en-US"/>
        </w:rPr>
        <w:t>Sean</w:t>
      </w:r>
    </w:p>
    <w:p>
      <w:pPr>
        <w:pStyle w:val="Body A"/>
        <w:spacing w:after="0" w:line="240" w:lineRule="auto"/>
        <w:rPr>
          <w:rStyle w:val="Hyperlink.8"/>
        </w:rPr>
      </w:pPr>
      <w:r>
        <w:rPr>
          <w:rStyle w:val="Hyperlink.8"/>
          <w:rtl w:val="0"/>
          <w:lang w:val="en-US"/>
        </w:rPr>
        <w:t>_______________________________</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Sean P. MacDonald</w:t>
      </w:r>
    </w:p>
    <w:p>
      <w:pPr>
        <w:pStyle w:val="Body A"/>
        <w:spacing w:after="0" w:line="240" w:lineRule="auto"/>
        <w:rPr>
          <w:rStyle w:val="None"/>
          <w:rFonts w:ascii="Times New Roman" w:cs="Times New Roman" w:hAnsi="Times New Roman" w:eastAsia="Times New Roman"/>
          <w:color w:val="282a2c"/>
          <w:sz w:val="24"/>
          <w:szCs w:val="24"/>
          <w:u w:color="282a2c"/>
          <w:lang w:val="it-IT"/>
        </w:rPr>
      </w:pPr>
      <w:r>
        <w:rPr>
          <w:rStyle w:val="None"/>
          <w:rFonts w:ascii="Times New Roman" w:hAnsi="Times New Roman"/>
          <w:color w:val="282a2c"/>
          <w:sz w:val="24"/>
          <w:szCs w:val="24"/>
          <w:u w:color="282a2c"/>
          <w:rtl w:val="0"/>
          <w:lang w:val="it-IT"/>
        </w:rPr>
        <w:t>Associate Prof. - Economics</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Dept. of Social Science</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New York City College of Technology</w:t>
      </w:r>
    </w:p>
    <w:p>
      <w:pPr>
        <w:pStyle w:val="Body A"/>
        <w:spacing w:after="0" w:line="240" w:lineRule="auto"/>
        <w:rPr>
          <w:rStyle w:val="None"/>
          <w:rFonts w:ascii="Times New Roman" w:cs="Times New Roman" w:hAnsi="Times New Roman" w:eastAsia="Times New Roman"/>
          <w:color w:val="282a2c"/>
          <w:sz w:val="24"/>
          <w:szCs w:val="24"/>
          <w:u w:color="282a2c"/>
        </w:rPr>
      </w:pPr>
      <w:r>
        <w:rPr>
          <w:rStyle w:val="None"/>
          <w:rFonts w:ascii="Times New Roman" w:hAnsi="Times New Roman"/>
          <w:color w:val="282a2c"/>
          <w:sz w:val="24"/>
          <w:szCs w:val="24"/>
          <w:u w:color="282a2c"/>
          <w:rtl w:val="0"/>
          <w:lang w:val="en-US"/>
        </w:rPr>
        <w:t>718-260-5084</w:t>
      </w:r>
    </w:p>
    <w:p>
      <w:pPr>
        <w:pStyle w:val="Body A"/>
        <w:pBdr>
          <w:top w:val="nil"/>
          <w:left w:val="nil"/>
          <w:bottom w:val="single" w:color="000000" w:sz="6" w:space="0" w:shadow="0" w:frame="0"/>
          <w:right w:val="nil"/>
        </w:pBdr>
        <w:rPr>
          <w:rStyle w:val="Hyperlink.8"/>
        </w:rPr>
      </w:pPr>
      <w:r>
        <w:rPr>
          <w:rStyle w:val="None"/>
          <w:rFonts w:ascii="Times New Roman" w:hAnsi="Times New Roman"/>
          <w:color w:val="282a2c"/>
          <w:sz w:val="24"/>
          <w:szCs w:val="24"/>
          <w:u w:color="282a2c"/>
          <w:rtl w:val="0"/>
          <w:lang w:val="en-US"/>
        </w:rPr>
        <w:t>smacdonald@citytech.cuny.edu</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Mathematics: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6/1/2018 Mail - SMacdonald@citytech.cuny.edu</w:t>
      </w:r>
    </w:p>
    <w:p>
      <w:pPr>
        <w:pStyle w:val="Body A"/>
        <w:spacing w:after="0" w:line="240" w:lineRule="auto"/>
        <w:rPr>
          <w:rStyle w:val="Hyperlink.8"/>
        </w:rPr>
      </w:pPr>
      <w:r>
        <w:rPr>
          <w:rStyle w:val="Hyperlink.8"/>
          <w:rtl w:val="0"/>
          <w:lang w:val="en-US"/>
        </w:rPr>
        <w:t>https://webmail.citytech.cuny.edu/owa/#path=/mail/search/rp 1/3</w:t>
      </w:r>
    </w:p>
    <w:p>
      <w:pPr>
        <w:pStyle w:val="Body A"/>
        <w:spacing w:after="0" w:line="240" w:lineRule="auto"/>
        <w:rPr>
          <w:rStyle w:val="None"/>
          <w:rFonts w:ascii="Times New Roman" w:cs="Times New Roman" w:hAnsi="Times New Roman" w:eastAsia="Times New Roman"/>
          <w:color w:val="333333"/>
          <w:sz w:val="24"/>
          <w:szCs w:val="24"/>
          <w:u w:color="333333"/>
        </w:rPr>
      </w:pPr>
    </w:p>
    <w:p>
      <w:pPr>
        <w:pStyle w:val="Body A"/>
        <w:spacing w:after="0" w:line="240" w:lineRule="auto"/>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RE: Data Analytics in Economics</w:t>
      </w:r>
    </w:p>
    <w:p>
      <w:pPr>
        <w:pStyle w:val="Body A"/>
        <w:spacing w:after="0" w:line="240" w:lineRule="auto"/>
        <w:rPr>
          <w:rStyle w:val="None"/>
          <w:rFonts w:ascii="Times New Roman" w:cs="Times New Roman" w:hAnsi="Times New Roman" w:eastAsia="Times New Roman"/>
          <w:color w:val="1f497d"/>
          <w:sz w:val="24"/>
          <w:szCs w:val="24"/>
          <w:u w:color="1f497d"/>
        </w:rPr>
      </w:pPr>
      <w:r>
        <w:rPr>
          <w:rStyle w:val="None"/>
          <w:rFonts w:ascii="Times New Roman" w:hAnsi="Times New Roman"/>
          <w:color w:val="1f497d"/>
          <w:sz w:val="24"/>
          <w:szCs w:val="24"/>
          <w:u w:color="1f497d"/>
          <w:rtl w:val="0"/>
          <w:lang w:val="en-US"/>
        </w:rPr>
        <w:t>Confirmed, for meeting on Tuesday April 17.</w:t>
      </w:r>
    </w:p>
    <w:p>
      <w:pPr>
        <w:pStyle w:val="Body A"/>
        <w:spacing w:after="0" w:line="240" w:lineRule="auto"/>
        <w:rPr>
          <w:rStyle w:val="None"/>
          <w:rFonts w:ascii="Times New Roman" w:cs="Times New Roman" w:hAnsi="Times New Roman" w:eastAsia="Times New Roman"/>
          <w:b w:val="1"/>
          <w:bCs w:val="1"/>
          <w:i w:val="1"/>
          <w:iCs w:val="1"/>
          <w:color w:val="1f497d"/>
          <w:sz w:val="24"/>
          <w:szCs w:val="24"/>
          <w:u w:color="1f497d"/>
          <w:lang w:val="de-DE"/>
        </w:rPr>
      </w:pPr>
      <w:r>
        <w:rPr>
          <w:rStyle w:val="None"/>
          <w:rFonts w:ascii="Times New Roman" w:hAnsi="Times New Roman"/>
          <w:b w:val="1"/>
          <w:bCs w:val="1"/>
          <w:i w:val="1"/>
          <w:iCs w:val="1"/>
          <w:color w:val="1f497d"/>
          <w:sz w:val="24"/>
          <w:szCs w:val="24"/>
          <w:u w:color="1f497d"/>
          <w:rtl w:val="0"/>
          <w:lang w:val="de-DE"/>
        </w:rPr>
        <w:t>Sandie Han, Ph.D.</w:t>
      </w:r>
    </w:p>
    <w:p>
      <w:pPr>
        <w:pStyle w:val="Body A"/>
        <w:spacing w:after="0" w:line="240" w:lineRule="auto"/>
        <w:rPr>
          <w:rStyle w:val="None"/>
          <w:rFonts w:ascii="Times New Roman" w:cs="Times New Roman" w:hAnsi="Times New Roman" w:eastAsia="Times New Roman"/>
          <w:i w:val="1"/>
          <w:iCs w:val="1"/>
          <w:color w:val="1f497d"/>
          <w:sz w:val="24"/>
          <w:szCs w:val="24"/>
          <w:u w:color="1f497d"/>
        </w:rPr>
      </w:pPr>
      <w:r>
        <w:rPr>
          <w:rStyle w:val="None"/>
          <w:rFonts w:ascii="Times New Roman" w:hAnsi="Times New Roman"/>
          <w:i w:val="1"/>
          <w:iCs w:val="1"/>
          <w:color w:val="1f497d"/>
          <w:sz w:val="24"/>
          <w:szCs w:val="24"/>
          <w:u w:color="1f497d"/>
          <w:rtl w:val="0"/>
          <w:lang w:val="en-US"/>
        </w:rPr>
        <w:t>Mathematics Department, Chair</w:t>
      </w:r>
    </w:p>
    <w:p>
      <w:pPr>
        <w:pStyle w:val="Body A"/>
        <w:spacing w:after="0" w:line="240" w:lineRule="auto"/>
        <w:rPr>
          <w:rStyle w:val="None"/>
          <w:rFonts w:ascii="Times New Roman" w:cs="Times New Roman" w:hAnsi="Times New Roman" w:eastAsia="Times New Roman"/>
          <w:i w:val="1"/>
          <w:iCs w:val="1"/>
          <w:color w:val="0079d8"/>
          <w:sz w:val="24"/>
          <w:szCs w:val="24"/>
          <w:u w:color="0079d8"/>
        </w:rPr>
      </w:pPr>
      <w:r>
        <w:rPr>
          <w:rStyle w:val="None"/>
          <w:rFonts w:ascii="Times New Roman" w:hAnsi="Times New Roman"/>
          <w:i w:val="1"/>
          <w:iCs w:val="1"/>
          <w:color w:val="2e74b6"/>
          <w:sz w:val="24"/>
          <w:szCs w:val="24"/>
          <w:u w:color="2e74b6"/>
          <w:rtl w:val="0"/>
          <w:lang w:val="en-US"/>
        </w:rPr>
        <w:t xml:space="preserve">New York </w:t>
      </w:r>
      <w:r>
        <w:rPr>
          <w:rStyle w:val="None"/>
          <w:rFonts w:ascii="Times New Roman" w:hAnsi="Times New Roman"/>
          <w:i w:val="1"/>
          <w:iCs w:val="1"/>
          <w:color w:val="0079d8"/>
          <w:sz w:val="24"/>
          <w:szCs w:val="24"/>
          <w:u w:color="0079d8"/>
          <w:rtl w:val="0"/>
          <w:lang w:val="en-US"/>
        </w:rPr>
        <w:t>City College of Technology</w:t>
      </w:r>
    </w:p>
    <w:p>
      <w:pPr>
        <w:pStyle w:val="Body A"/>
        <w:spacing w:after="0" w:line="240" w:lineRule="auto"/>
        <w:rPr>
          <w:rStyle w:val="None"/>
          <w:rFonts w:ascii="Times New Roman" w:cs="Times New Roman" w:hAnsi="Times New Roman" w:eastAsia="Times New Roman"/>
          <w:i w:val="1"/>
          <w:iCs w:val="1"/>
          <w:color w:val="0079d8"/>
          <w:sz w:val="24"/>
          <w:szCs w:val="24"/>
          <w:u w:color="0079d8"/>
        </w:rPr>
      </w:pPr>
      <w:r>
        <w:rPr>
          <w:rStyle w:val="None"/>
          <w:rFonts w:ascii="Times New Roman" w:hAnsi="Times New Roman"/>
          <w:i w:val="1"/>
          <w:iCs w:val="1"/>
          <w:color w:val="0079d8"/>
          <w:sz w:val="24"/>
          <w:szCs w:val="24"/>
          <w:u w:color="0079d8"/>
          <w:rtl w:val="0"/>
          <w:lang w:val="en-US"/>
        </w:rPr>
        <w:t>Brooklyn, NY 11023</w:t>
      </w:r>
    </w:p>
    <w:p>
      <w:pPr>
        <w:pStyle w:val="Body A"/>
        <w:spacing w:after="0" w:line="240" w:lineRule="auto"/>
        <w:rPr>
          <w:rStyle w:val="None"/>
          <w:rFonts w:ascii="Times New Roman" w:cs="Times New Roman" w:hAnsi="Times New Roman" w:eastAsia="Times New Roman"/>
          <w:i w:val="1"/>
          <w:iCs w:val="1"/>
          <w:color w:val="2e74b6"/>
          <w:sz w:val="24"/>
          <w:szCs w:val="24"/>
          <w:u w:color="2e74b6"/>
        </w:rPr>
      </w:pPr>
      <w:r>
        <w:rPr>
          <w:rStyle w:val="None"/>
          <w:rFonts w:ascii="Times New Roman" w:hAnsi="Times New Roman"/>
          <w:i w:val="1"/>
          <w:iCs w:val="1"/>
          <w:color w:val="2e74b6"/>
          <w:sz w:val="24"/>
          <w:szCs w:val="24"/>
          <w:u w:color="2e74b6"/>
          <w:rtl w:val="0"/>
          <w:lang w:val="en-US"/>
        </w:rPr>
        <w:t>718-260-5380</w:t>
      </w:r>
    </w:p>
    <w:p>
      <w:pPr>
        <w:pStyle w:val="Body A"/>
        <w:spacing w:after="0" w:line="240" w:lineRule="auto"/>
        <w:rPr>
          <w:rStyle w:val="None"/>
          <w:rFonts w:ascii="Times New Roman" w:cs="Times New Roman" w:hAnsi="Times New Roman" w:eastAsia="Times New Roman"/>
          <w:color w:val="034991"/>
          <w:sz w:val="24"/>
          <w:szCs w:val="24"/>
          <w:u w:color="034991"/>
        </w:rPr>
      </w:pPr>
      <w:r>
        <w:rPr>
          <w:rStyle w:val="None"/>
          <w:rFonts w:ascii="Times New Roman" w:hAnsi="Times New Roman"/>
          <w:color w:val="034991"/>
          <w:sz w:val="24"/>
          <w:szCs w:val="24"/>
          <w:u w:color="034991"/>
          <w:rtl w:val="0"/>
          <w:lang w:val="en-US"/>
        </w:rPr>
        <w:t>shan@citytech.cuny.edu</w:t>
      </w:r>
    </w:p>
    <w:p>
      <w:pPr>
        <w:pStyle w:val="Body A"/>
        <w:spacing w:after="0" w:line="240" w:lineRule="auto"/>
        <w:rPr>
          <w:rStyle w:val="Hyperlink.8"/>
        </w:rPr>
      </w:pPr>
      <w:r>
        <w:rPr>
          <w:rStyle w:val="Hyperlink.8"/>
          <w:rtl w:val="0"/>
          <w:lang w:val="en-US"/>
        </w:rPr>
        <w:t>https://webmail.citytech.cuny.edu/owa/#path=/mail/search/rp 2/3</w:t>
      </w:r>
    </w:p>
    <w:p>
      <w:pPr>
        <w:pStyle w:val="Body A"/>
        <w:pBdr>
          <w:top w:val="nil"/>
          <w:left w:val="nil"/>
          <w:bottom w:val="single" w:color="000000" w:sz="6" w:space="0" w:shadow="0" w:frame="0"/>
          <w:right w:val="nil"/>
        </w:pBdr>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w:rPr>
          <w:rStyle w:val="None"/>
          <w:color w:val="000000"/>
          <w:sz w:val="24"/>
          <w:szCs w:val="24"/>
          <w:u w:color="000000"/>
        </w:rPr>
      </w:pPr>
      <w:bookmarkStart w:name="_Toc40" w:id="58"/>
      <w:r>
        <w:rPr>
          <w:rStyle w:val="None"/>
          <w:rFonts w:cs="Arial Unicode MS" w:eastAsia="Arial Unicode MS"/>
          <w:color w:val="000000"/>
          <w:sz w:val="24"/>
          <w:szCs w:val="24"/>
          <w:u w:color="000000"/>
          <w:rtl w:val="0"/>
          <w:lang w:val="en-US"/>
        </w:rPr>
        <w:t>Appendix C -- Library Form</w:t>
      </w:r>
      <w:bookmarkEnd w:id="58"/>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cs="Times New Roman" w:hAnsi="Times New Roman" w:eastAsia="Times New Roman"/>
          <w:b w:val="1"/>
          <w:bCs w:val="1"/>
          <w:sz w:val="24"/>
          <w:szCs w:val="24"/>
        </w:rPr>
        <w:drawing>
          <wp:inline distT="0" distB="0" distL="0" distR="0">
            <wp:extent cx="5842861" cy="7497661"/>
            <wp:effectExtent l="0" t="0" r="0" b="0"/>
            <wp:docPr id="1073741835" name="officeArt object" descr="Picture 9"/>
            <wp:cNvGraphicFramePr/>
            <a:graphic xmlns:a="http://schemas.openxmlformats.org/drawingml/2006/main">
              <a:graphicData uri="http://schemas.openxmlformats.org/drawingml/2006/picture">
                <pic:pic xmlns:pic="http://schemas.openxmlformats.org/drawingml/2006/picture">
                  <pic:nvPicPr>
                    <pic:cNvPr id="1073741835" name="Picture 9" descr="Picture 9"/>
                    <pic:cNvPicPr>
                      <a:picLocks noChangeAspect="1"/>
                    </pic:cNvPicPr>
                  </pic:nvPicPr>
                  <pic:blipFill>
                    <a:blip r:embed="rId14">
                      <a:extLst/>
                    </a:blip>
                    <a:stretch>
                      <a:fillRect/>
                    </a:stretch>
                  </pic:blipFill>
                  <pic:spPr>
                    <a:xfrm>
                      <a:off x="0" y="0"/>
                      <a:ext cx="5842861" cy="7497661"/>
                    </a:xfrm>
                    <a:prstGeom prst="rect">
                      <a:avLst/>
                    </a:prstGeom>
                    <a:ln w="12700" cap="flat">
                      <a:noFill/>
                      <a:miter lim="400000"/>
                    </a:ln>
                    <a:effectLst/>
                  </pic:spPr>
                </pic:pic>
              </a:graphicData>
            </a:graphic>
          </wp:inline>
        </w:drawing>
      </w:r>
    </w:p>
    <w:p>
      <w:pPr>
        <w:pStyle w:val="Body A"/>
        <w:rPr>
          <w:rStyle w:val="Hyperlink.8"/>
        </w:rPr>
      </w:pPr>
      <w:r>
        <w:rPr>
          <w:rStyle w:val="Hyperlink.8"/>
        </w:rPr>
        <w:drawing>
          <wp:inline distT="0" distB="0" distL="0" distR="0">
            <wp:extent cx="5815739" cy="7462860"/>
            <wp:effectExtent l="0" t="0" r="0" b="0"/>
            <wp:docPr id="1073741836" name="officeArt object" descr="Picture 10"/>
            <wp:cNvGraphicFramePr/>
            <a:graphic xmlns:a="http://schemas.openxmlformats.org/drawingml/2006/main">
              <a:graphicData uri="http://schemas.openxmlformats.org/drawingml/2006/picture">
                <pic:pic xmlns:pic="http://schemas.openxmlformats.org/drawingml/2006/picture">
                  <pic:nvPicPr>
                    <pic:cNvPr id="1073741836" name="Picture 10" descr="Picture 10"/>
                    <pic:cNvPicPr>
                      <a:picLocks noChangeAspect="1"/>
                    </pic:cNvPicPr>
                  </pic:nvPicPr>
                  <pic:blipFill>
                    <a:blip r:embed="rId15">
                      <a:extLst/>
                    </a:blip>
                    <a:stretch>
                      <a:fillRect/>
                    </a:stretch>
                  </pic:blipFill>
                  <pic:spPr>
                    <a:xfrm>
                      <a:off x="0" y="0"/>
                      <a:ext cx="5815739" cy="7462860"/>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Heading"/>
        <w:rPr>
          <w:rStyle w:val="None"/>
          <w:color w:val="000000"/>
          <w:sz w:val="24"/>
          <w:szCs w:val="24"/>
          <w:u w:color="000000"/>
        </w:rPr>
      </w:pPr>
      <w:bookmarkStart w:name="_Toc41" w:id="59"/>
      <w:r>
        <w:rPr>
          <w:rStyle w:val="None"/>
          <w:rFonts w:cs="Arial Unicode MS" w:eastAsia="Arial Unicode MS"/>
          <w:color w:val="000000"/>
          <w:sz w:val="24"/>
          <w:szCs w:val="24"/>
          <w:u w:color="000000"/>
          <w:rtl w:val="0"/>
          <w:lang w:val="en-US"/>
        </w:rPr>
        <w:t>Appendix D -- New Course Proposals</w:t>
      </w:r>
      <w:bookmarkEnd w:id="59"/>
    </w:p>
    <w:p>
      <w:pPr>
        <w:pStyle w:val="Heading 2"/>
        <w:rPr>
          <w:rStyle w:val="None"/>
          <w:b w:val="0"/>
          <w:bCs w:val="0"/>
        </w:rPr>
      </w:pPr>
      <w:bookmarkStart w:name="_Toc42" w:id="60"/>
      <w:r>
        <w:rPr>
          <w:rFonts w:cs="Arial Unicode MS" w:eastAsia="Arial Unicode MS"/>
          <w:rtl w:val="0"/>
          <w:lang w:val="en-US"/>
        </w:rPr>
        <w:t xml:space="preserve">D.1 ECON 2201 Introductory Econometrics </w:t>
      </w:r>
      <w:bookmarkEnd w:id="60"/>
    </w:p>
    <w:p>
      <w:pPr>
        <w:pStyle w:val="Default"/>
        <w:spacing w:after="120"/>
      </w:pPr>
      <w:r>
        <w:rPr>
          <w:rStyle w:val="None"/>
          <w:b w:val="1"/>
          <w:bCs w:val="1"/>
          <w:rtl w:val="0"/>
          <w:lang w:val="en-US"/>
        </w:rPr>
        <w:t>ECON 2201</w:t>
      </w:r>
      <w:r>
        <w:rPr>
          <w:rtl w:val="0"/>
          <w:lang w:val="en-US"/>
        </w:rPr>
        <w:t>: Introductory Econometrics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8"/>
        <w:gridCol w:w="5442"/>
      </w:tblGrid>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Title of Proposal</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2201 Introductory Econometrics</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28, 2018</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Major or Minor</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Department</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Date of Departmental Meeting in which proposal was approved</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Department Chair Signature and 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Academic Dean Name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Academic Dean Signature and Date</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7" name="officeArt object" descr="Picture 4"/>
                  <wp:cNvGraphicFramePr/>
                  <a:graphic xmlns:a="http://schemas.openxmlformats.org/drawingml/2006/main">
                    <a:graphicData uri="http://schemas.openxmlformats.org/drawingml/2006/picture">
                      <pic:pic xmlns:pic="http://schemas.openxmlformats.org/drawingml/2006/picture">
                        <pic:nvPicPr>
                          <pic:cNvPr id="1073741837" name="Picture 4" descr="Picture 4"/>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both"/>
            </w:pPr>
            <w:r>
              <w:rPr>
                <w:rStyle w:val="Hyperlink.7"/>
                <w:rFonts w:ascii="Times New Roman" w:hAnsi="Times New Roman"/>
                <w:sz w:val="24"/>
                <w:szCs w:val="24"/>
                <w:rtl w:val="0"/>
                <w:lang w:val="en-US"/>
              </w:rPr>
              <w:t xml:space="preserve">This proposal provides the justification for developing ECON 2201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6600"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line="240" w:lineRule="auto"/>
            </w:pPr>
            <w:r>
              <w:rPr>
                <w:rStyle w:val="Hyperlink.7"/>
                <w:rFonts w:ascii="Times New Roman" w:hAnsi="Times New Roman"/>
                <w:sz w:val="24"/>
                <w:szCs w:val="24"/>
                <w:rtl w:val="0"/>
                <w:lang w:val="en-US"/>
              </w:rPr>
              <w:t xml:space="preserve">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time-series data. In particular, the course covers ordinary least squares estimation, statistical inference, prediction, goodness-of-fit, heteroskedasticity, serial autocorrelation, and the Central Limit Theorem. In addition, survey research and its sampling methods and practical implementation are discussed.  With the skills that the students acquire in this course, they will be able to test economic theories and conduct policy analysis and program evaluation using a statistical software packages such as R and Stata. The course requires a solid background in college algebra, and probability and statistics.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227" w:hRule="atLeast"/>
        </w:trPr>
        <w:tc>
          <w:tcPr>
            <w:tcW w:type="dxa" w:w="31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spacing w:after="12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spacing w:before="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before="12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before="120"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spacing w:after="0"/>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sz w:val="24"/>
          <w:szCs w:val="24"/>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7"/>
        <w:gridCol w:w="5173"/>
      </w:tblGrid>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Title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Introductory Econometrics</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Proposal Date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28, 2018</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Proposer</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 xml:space="preserve">s Name </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Number</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Credits, Hours</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credits, 2 lecture hours, 2 lab hours</w:t>
            </w:r>
          </w:p>
        </w:tc>
      </w:tr>
      <w:tr>
        <w:tblPrEx>
          <w:shd w:val="clear" w:color="auto" w:fill="cdd4e9"/>
        </w:tblPrEx>
        <w:trPr>
          <w:trHeight w:val="3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Course Pre / Co-Requisites</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1101 or ECON 1401, MAT 1372</w:t>
            </w:r>
          </w:p>
        </w:tc>
      </w:tr>
      <w:tr>
        <w:tblPrEx>
          <w:shd w:val="clear" w:color="auto" w:fill="cdd4e9"/>
        </w:tblPrEx>
        <w:trPr>
          <w:trHeight w:val="4775"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hAnsi="Times New Roman"/>
                <w:b w:val="1"/>
                <w:bCs w:val="1"/>
                <w:sz w:val="24"/>
                <w:szCs w:val="24"/>
                <w:rtl w:val="0"/>
                <w:lang w:val="en-US"/>
              </w:rPr>
              <w:t>Catalog Course Description</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This course introduces the theoretical foundations of econometrics and empirical methods used for data analysis in economics. Techniques for estimating econometric models including simple and multiple regression analysis with cross-sectional data are discussed and hypotheses tests are conducted. Covered topics are ordinary least squares estimation, the Gauss-Markov theorem, statistical inference, prediction, goodness-of-fit, heteroskedasticity, serial autocorrelation, and the Central Limit Theorem. Time series analysis is studied at an introductory level. Discusses survey sampling methods and practical implementation. The focus is on empirical applications.</w:t>
            </w:r>
          </w:p>
        </w:tc>
      </w:tr>
      <w:tr>
        <w:tblPrEx>
          <w:shd w:val="clear" w:color="auto" w:fill="cdd4e9"/>
        </w:tblPrEx>
        <w:trPr>
          <w:trHeight w:val="6910"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time-series data. In particular, the course covers ordinary least squares estimation, statistical inference, prediction, goodness-of-fit, heteroskedasticity, serial autocorrelation, and the Central Limit Theorem. In addition, survey research and its sampling methods and practical implementation will be discussed.  With the skills that the students acquire in this course, they will be able to test economic theories and conduct policy analysis and program evaluation using a statistical software packages such as R and Stata. The course requires a solid background in college algebra, and probability and statistics.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371"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other CUNY colleges including: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Baruch: ECO 4000 Introductory Econometrics for Economics and Finance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ECO 33150 Introduction to Econometrics</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32100 Introduction to Econometrics</w:t>
            </w:r>
          </w:p>
          <w:p>
            <w:pPr>
              <w:pStyle w:val="Body A"/>
              <w:bidi w:val="0"/>
              <w:spacing w:after="0"/>
              <w:ind w:left="0" w:right="0" w:firstLine="0"/>
              <w:jc w:val="left"/>
              <w:rPr>
                <w:rtl w:val="0"/>
              </w:rPr>
            </w:pPr>
            <w:r>
              <w:rPr>
                <w:rStyle w:val="Hyperlink.7"/>
                <w:rFonts w:ascii="Times New Roman" w:hAnsi="Times New Roman"/>
                <w:sz w:val="24"/>
                <w:szCs w:val="24"/>
                <w:rtl w:val="0"/>
                <w:lang w:val="en-US"/>
              </w:rPr>
              <w:t>Queens: ECON 382 Introduction to Econometrics</w:t>
            </w:r>
          </w:p>
        </w:tc>
      </w:tr>
      <w:tr>
        <w:tblPrEx>
          <w:shd w:val="clear" w:color="auto" w:fill="cdd4e9"/>
        </w:tblPrEx>
        <w:trPr>
          <w:trHeight w:val="2227"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spacing w:after="12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4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4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spacing w:after="12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None"/>
                <w:rFonts w:ascii="Times New Roman" w:hAnsi="Times New Roman"/>
                <w:b w:val="1"/>
                <w:bCs w:val="1"/>
                <w:sz w:val="24"/>
                <w:szCs w:val="24"/>
                <w:rtl w:val="0"/>
                <w:lang w:val="en-US"/>
              </w:rPr>
              <w:t>Intent to Submit as a Writing Intensive Course</w:t>
            </w:r>
          </w:p>
        </w:tc>
        <w:tc>
          <w:tcPr>
            <w:tcW w:type="dxa" w:w="51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4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5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5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None"/>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Proposed Course Name: Introductory Econometrics </w:t>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spacing w:after="0" w:line="240" w:lineRule="auto"/>
        <w:jc w:val="center"/>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 xml:space="preserve">This is an introductory level econometrics course that provides the theoretical foundation in econometric methods and basic skills needed to conduct empirical data analysis. It emphasizes empirical applications and presents methodology required to understand much economic research. Covering a wide range of issues in the field of economics, students learn to apply a multiplicity of techniques to real-world problems. Topics include simple and multiple regression analysis with cross-sectional and time-series data. In particular, the course covers ordinary least squares estimation, statistical inference, prediction, goodness of fit, heteroskedasticity, serial autocorrelation, and the Central Limit Theorem.  Furthermore, time series analysis will be studied at the introductory level. In addition, sampling methods used in survey research and practical implementation will be discussed. With the skills that the students acquire in this course, they will be able to test economic theories and conduct policy analysis and program evaluation using a statistical software package, e.g., R and Stata. The course requires a solid background in college algebra, and basic concepts in probability and statistics that students have learned in core courses. This course will have lecture and lab sessions.  The lectures will equip students with theoretical knowledge and the techniques necessary to conduct empirical analysis; the lab sessions will give students the opportunity to apply econometric tools to real-world problems.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For the lecture, it needs a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 xml:space="preserve">a screen, and an overhead projector/a TV set that is run by and connected to a computer, but the computer needs to have R and/or Stata software installed. Computer labs will need computers with these software installed. </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xml:space="preserve">: Certain CST or MAT courses may be using R software; but the topics covered, methods taught, and examples will be different; this course focuses on economic cross-sectional and time-series data and its analysis. </w:t>
      </w:r>
    </w:p>
    <w:p>
      <w:pPr>
        <w:pStyle w:val="Body A"/>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rPr>
          <w:rStyle w:val="None"/>
          <w:rFonts w:ascii="Times New Roman" w:cs="Times New Roman" w:hAnsi="Times New Roman" w:eastAsia="Times New Roman"/>
          <w:b w:val="1"/>
          <w:bCs w:val="1"/>
          <w:sz w:val="24"/>
          <w:szCs w:val="24"/>
        </w:rPr>
      </w:pPr>
    </w:p>
    <w:p>
      <w:pPr>
        <w:pStyle w:val="Body A"/>
        <w:spacing w:before="120" w:after="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work in group for certain assignments, and take midterm and final exams.</w:t>
      </w:r>
    </w:p>
    <w:p>
      <w:pPr>
        <w:pStyle w:val="Body A"/>
        <w:spacing w:after="24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structure</w:t>
      </w:r>
      <w:r>
        <w:rPr>
          <w:rStyle w:val="Hyperlink.8"/>
          <w:rtl w:val="0"/>
          <w:lang w:val="en-US"/>
        </w:rPr>
        <w:t>: This course will have lecture and lab sessions.</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xml:space="preserve">: This course will have lecture and lab sessions.  The lectures will equip students with theoretical knowledge and the techniques necessary to conduct empirical analysis; the lab sessions will give students the opportunity to apply econometric tools to real-world problems. The lectures will provide the theoretical foundation and environment to discuss critical issues in macroeconomics. Creative in-class activities and discussions will be organized. In the lab sessions, students will collect cross-sectional and time-series data and conduct empirical analysis using software such as R and/or Stata. </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work in group for certain assignments, midterm and final exams.</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bookmarkStart w:name="_Hlk523999527" w:id="61"/>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2201 (2 Class Hours, 2 Lab Hours, 3 Credits)</w:t>
      </w:r>
    </w:p>
    <w:p>
      <w:pPr>
        <w:pStyle w:val="Body A"/>
        <w:spacing w:after="0" w:line="240" w:lineRule="auto"/>
        <w:jc w:val="center"/>
        <w:rPr>
          <w:rStyle w:val="Hyperlink.8"/>
        </w:rPr>
      </w:pPr>
      <w:r>
        <w:rPr>
          <w:rStyle w:val="Hyperlink.8"/>
          <w:rtl w:val="0"/>
          <w:lang w:val="en-US"/>
        </w:rPr>
        <w:t xml:space="preserve">Introductory Econometrics </w:t>
      </w:r>
    </w:p>
    <w:p>
      <w:pPr>
        <w:pStyle w:val="Body A"/>
        <w:rPr>
          <w:rStyle w:val="None"/>
          <w:rFonts w:ascii="Times New Roman" w:cs="Times New Roman" w:hAnsi="Times New Roman" w:eastAsia="Times New Roman"/>
          <w:sz w:val="24"/>
          <w:szCs w:val="24"/>
        </w:rPr>
      </w:pPr>
    </w:p>
    <w:p>
      <w:pPr>
        <w:pStyle w:val="Body A"/>
        <w:rPr>
          <w:rStyle w:val="Hyperlink.8"/>
        </w:rPr>
      </w:pPr>
      <w:r>
        <w:rPr>
          <w:rStyle w:val="Hyperlink.8"/>
          <w:rtl w:val="0"/>
        </w:rPr>
        <w:t>ECON 2201: Introductory Econometrics</w:t>
      </w:r>
    </w:p>
    <w:p>
      <w:pPr>
        <w:pStyle w:val="Body A"/>
        <w:spacing w:after="0"/>
        <w:rPr>
          <w:rStyle w:val="Hyperlink.8"/>
        </w:rPr>
      </w:pPr>
      <w:r>
        <w:rPr>
          <w:rStyle w:val="Hyperlink.8"/>
          <w:rtl w:val="0"/>
          <w:lang w:val="en-US"/>
        </w:rPr>
        <w:t>PREREQUISITE: ECON 1101 or ECON 1401, MAT 1372</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None"/>
          <w:rFonts w:ascii="Times New Roman" w:hAnsi="Times New Roman"/>
          <w:b w:val="1"/>
          <w:bCs w:val="1"/>
          <w:sz w:val="24"/>
          <w:szCs w:val="24"/>
          <w:rtl w:val="0"/>
          <w:lang w:val="en-US"/>
        </w:rPr>
        <w:t>CATALOG DESCRIPTION:</w:t>
      </w:r>
      <w:r>
        <w:rPr>
          <w:rStyle w:val="None"/>
          <w:rFonts w:ascii="Times New Roman" w:hAnsi="Times New Roman"/>
          <w:b w:val="1"/>
          <w:bCs w:val="1"/>
          <w:i w:val="1"/>
          <w:iCs w:val="1"/>
          <w:sz w:val="24"/>
          <w:szCs w:val="24"/>
          <w:rtl w:val="0"/>
          <w:lang w:val="en-US"/>
        </w:rPr>
        <w:t xml:space="preserve"> </w:t>
      </w:r>
      <w:r>
        <w:rPr>
          <w:rStyle w:val="Hyperlink.8"/>
          <w:rtl w:val="0"/>
          <w:lang w:val="en-US"/>
        </w:rPr>
        <w:t>This course introduces the theoretical foundations of econometrics and empirical methods used for data analysis in economics. Techniques for estimating econometric models including simple and multiple regression analysis with cross-sectional data are discussed and hypotheses tests are conducted. Covered topics are ordinary least squares estimation, the Gauss-Markov theorem, statistical inference, prediction, goodness-of-fit, heteroskedasticity, serial autocorrelation, and the Central Limit Theorem. Time series analysis is studied at an introductory level. Discusses survey sampling methods and practical implementation. The focus is on empirical applications.</w:t>
      </w:r>
      <w:bookmarkEnd w:id="61"/>
    </w:p>
    <w:p>
      <w:pPr>
        <w:pStyle w:val="Body A"/>
        <w:spacing w:after="0"/>
        <w:jc w:val="both"/>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10"/>
          <w:rFonts w:ascii="Times New Roman" w:hAnsi="Times New Roman"/>
          <w:sz w:val="24"/>
          <w:szCs w:val="24"/>
          <w:rtl w:val="0"/>
          <w:lang w:val="en-US"/>
        </w:rPr>
        <w:t>Jeffrey M. Wooldridge. 2012. Introductory Econometrics: A Modern Approach. 5th</w:t>
      </w:r>
      <w:r>
        <w:rPr>
          <w:rStyle w:val="Hyperlink.10"/>
          <w:rFonts w:ascii="Times New Roman" w:hAnsi="Times New Roman" w:hint="default"/>
          <w:sz w:val="24"/>
          <w:szCs w:val="24"/>
          <w:rtl w:val="0"/>
          <w:lang w:val="en-US"/>
        </w:rPr>
        <w:t> </w:t>
      </w:r>
      <w:r>
        <w:rPr>
          <w:rStyle w:val="None"/>
          <w:rFonts w:ascii="Times New Roman" w:hAnsi="Times New Roman"/>
          <w:sz w:val="24"/>
          <w:szCs w:val="24"/>
          <w:rtl w:val="0"/>
          <w:lang w:val="fr-FR"/>
        </w:rPr>
        <w:t>Edition. Cengage.</w:t>
      </w:r>
    </w:p>
    <w:p>
      <w:pPr>
        <w:pStyle w:val="Body A"/>
        <w:spacing w:before="120" w:after="0" w:line="240" w:lineRule="auto"/>
        <w:rPr>
          <w:rStyle w:val="Hyperlink.8"/>
        </w:rPr>
      </w:pPr>
      <w:r>
        <w:rPr>
          <w:rStyle w:val="None"/>
          <w:rFonts w:ascii="Times New Roman" w:hAnsi="Times New Roman"/>
          <w:sz w:val="24"/>
          <w:szCs w:val="24"/>
          <w:rtl w:val="0"/>
          <w:lang w:val="de-DE"/>
        </w:rPr>
        <w:t xml:space="preserve">Florian Heiss. 2016. </w:t>
      </w:r>
      <w:r>
        <w:rPr>
          <w:rStyle w:val="Hyperlink.10"/>
          <w:rFonts w:ascii="Times New Roman" w:cs="Times New Roman" w:hAnsi="Times New Roman" w:eastAsia="Times New Roman"/>
          <w:sz w:val="24"/>
          <w:szCs w:val="24"/>
          <w:lang w:val="en-US"/>
        </w:rPr>
        <w:fldChar w:fldCharType="begin" w:fldLock="0"/>
      </w:r>
      <w:r>
        <w:rPr>
          <w:rStyle w:val="Hyperlink.10"/>
          <w:rFonts w:ascii="Times New Roman" w:cs="Times New Roman" w:hAnsi="Times New Roman" w:eastAsia="Times New Roman"/>
          <w:sz w:val="24"/>
          <w:szCs w:val="24"/>
          <w:lang w:val="en-US"/>
        </w:rPr>
        <w:instrText xml:space="preserve"> HYPERLINK "http://www.urfie.net/to/amazon"</w:instrText>
      </w:r>
      <w:r>
        <w:rPr>
          <w:rStyle w:val="Hyperlink.10"/>
          <w:rFonts w:ascii="Times New Roman" w:cs="Times New Roman" w:hAnsi="Times New Roman" w:eastAsia="Times New Roman"/>
          <w:sz w:val="24"/>
          <w:szCs w:val="24"/>
          <w:lang w:val="en-US"/>
        </w:rPr>
        <w:fldChar w:fldCharType="separate" w:fldLock="0"/>
      </w:r>
      <w:r>
        <w:rPr>
          <w:rStyle w:val="Hyperlink.10"/>
          <w:rFonts w:ascii="Times New Roman" w:hAnsi="Times New Roman"/>
          <w:sz w:val="24"/>
          <w:szCs w:val="24"/>
          <w:rtl w:val="0"/>
          <w:lang w:val="en-US"/>
        </w:rPr>
        <w:t>Using R for Introductory Econometrics</w:t>
      </w:r>
      <w:r>
        <w:rPr/>
        <w:fldChar w:fldCharType="end" w:fldLock="0"/>
      </w:r>
      <w:r>
        <w:rPr>
          <w:rStyle w:val="Hyperlink.10"/>
          <w:rFonts w:ascii="Times New Roman" w:hAnsi="Times New Roman"/>
          <w:sz w:val="24"/>
          <w:szCs w:val="24"/>
          <w:rtl w:val="0"/>
          <w:lang w:val="en-US"/>
        </w:rPr>
        <w:t>. (This book is built on above listed Wooldridge</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Introductory Econometrics</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and replicates examples using R software). This is available for online reading for free: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"http://www.urfie.net/read.html"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http://www.urfie.net/read.html</w:t>
      </w:r>
      <w:r>
        <w:rPr/>
        <w:fldChar w:fldCharType="end" w:fldLock="0"/>
      </w:r>
      <w:r>
        <w:rPr>
          <w:rStyle w:val="Hyperlink.10"/>
          <w:rFonts w:ascii="Times New Roman" w:hAnsi="Times New Roman"/>
          <w:sz w:val="24"/>
          <w:szCs w:val="24"/>
          <w:rtl w:val="0"/>
          <w:lang w:val="en-US"/>
        </w:rPr>
        <w:t>.</w:t>
      </w:r>
    </w:p>
    <w:p>
      <w:pPr>
        <w:pStyle w:val="Body A"/>
        <w:spacing w:before="120" w:after="0" w:line="240" w:lineRule="auto"/>
        <w:rPr>
          <w:rStyle w:val="Hyperlink.8"/>
        </w:rPr>
      </w:pPr>
      <w:r>
        <w:rPr>
          <w:rStyle w:val="Hyperlink.8"/>
          <w:rtl w:val="0"/>
          <w:lang w:val="en-US"/>
        </w:rPr>
        <w:t>Graham Kalton. 1983. Introduction to Survey Sampling. SAGE. (This book can be substituted with a book by Steven K. Thompson. 2012. Sampling. John Wiley &amp; Sons; full text is available through the library).</w:t>
      </w:r>
    </w:p>
    <w:p>
      <w:pPr>
        <w:pStyle w:val="Body A"/>
        <w:spacing w:before="120"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will be assigned. The instructor will provide students with lecture notes</w:t>
      </w:r>
      <w:r>
        <w:rPr>
          <w:rStyle w:val="None"/>
          <w:rFonts w:ascii="Times New Roman" w:hAnsi="Times New Roman"/>
          <w:i w:val="1"/>
          <w:iCs w:val="1"/>
          <w:sz w:val="24"/>
          <w:szCs w:val="24"/>
          <w:rtl w:val="0"/>
          <w:lang w:val="en-US"/>
        </w:rPr>
        <w:t>.</w:t>
      </w:r>
    </w:p>
    <w:p>
      <w:pPr>
        <w:pStyle w:val="Body A"/>
        <w:keepNext w:val="1"/>
        <w:keepLines w:val="1"/>
        <w:spacing w:before="120" w:after="0" w:line="240" w:lineRule="auto"/>
        <w:rPr>
          <w:rStyle w:val="Hyperlink.8"/>
        </w:rPr>
      </w:pPr>
      <w:r>
        <w:rPr>
          <w:rStyle w:val="None"/>
          <w:rFonts w:ascii="Times New Roman" w:hAnsi="Times New Roman"/>
          <w:b w:val="1"/>
          <w:bCs w:val="1"/>
          <w:sz w:val="24"/>
          <w:szCs w:val="24"/>
          <w:rtl w:val="0"/>
          <w:lang w:val="en-US"/>
        </w:rPr>
        <w:t>STATISTICAL SOFTWARE:</w:t>
      </w:r>
      <w:r>
        <w:rPr>
          <w:rStyle w:val="Hyperlink.8"/>
          <w:rtl w:val="0"/>
          <w:lang w:val="en-US"/>
        </w:rPr>
        <w:t xml:space="preserve"> </w:t>
      </w:r>
    </w:p>
    <w:p>
      <w:pPr>
        <w:pStyle w:val="Body A"/>
        <w:keepNext w:val="1"/>
        <w:keepLines w:val="1"/>
        <w:spacing w:before="120" w:after="100" w:line="240" w:lineRule="auto"/>
        <w:rPr>
          <w:rStyle w:val="Hyperlink.8"/>
        </w:rPr>
      </w:pPr>
      <w:r>
        <w:rPr>
          <w:rStyle w:val="Hyperlink.8"/>
          <w:rtl w:val="0"/>
          <w:lang w:val="en-US"/>
        </w:rPr>
        <w:t xml:space="preserve">This course will use data analysis software R and/or Stata. The R is freely available from </w:t>
      </w:r>
      <w:r>
        <w:rPr>
          <w:rStyle w:val="Hyperlink.0"/>
        </w:rPr>
        <w:fldChar w:fldCharType="begin" w:fldLock="0"/>
      </w:r>
      <w:r>
        <w:rPr>
          <w:rStyle w:val="Hyperlink.0"/>
        </w:rPr>
        <w:instrText xml:space="preserve"> HYPERLINK "https://www.r-project.org/"</w:instrText>
      </w:r>
      <w:r>
        <w:rPr>
          <w:rStyle w:val="Hyperlink.0"/>
        </w:rPr>
        <w:fldChar w:fldCharType="separate" w:fldLock="0"/>
      </w:r>
      <w:r>
        <w:rPr>
          <w:rStyle w:val="Hyperlink.0"/>
          <w:rtl w:val="0"/>
          <w:lang w:val="en-US"/>
        </w:rPr>
        <w:t>https://www.r-project.org/</w:t>
      </w:r>
      <w:r>
        <w:rPr/>
        <w:fldChar w:fldCharType="end" w:fldLock="0"/>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ONLINE DATA SOURCES:</w:t>
      </w:r>
    </w:p>
    <w:p>
      <w:pPr>
        <w:pStyle w:val="Body A"/>
        <w:spacing w:before="60" w:after="0" w:line="240" w:lineRule="auto"/>
        <w:rPr>
          <w:rStyle w:val="Hyperlink.8"/>
        </w:rPr>
      </w:pPr>
      <w:r>
        <w:rPr>
          <w:rStyle w:val="Hyperlink.8"/>
          <w:rtl w:val="0"/>
          <w:lang w:val="en-US"/>
        </w:rPr>
        <w:t xml:space="preserve">R software, </w:t>
      </w:r>
      <w:r>
        <w:rPr>
          <w:rStyle w:val="Hyperlink.0"/>
        </w:rPr>
        <w:fldChar w:fldCharType="begin" w:fldLock="0"/>
      </w:r>
      <w:r>
        <w:rPr>
          <w:rStyle w:val="Hyperlink.0"/>
        </w:rPr>
        <w:instrText xml:space="preserve"> HYPERLINK "https://www.r-project.org/"</w:instrText>
      </w:r>
      <w:r>
        <w:rPr>
          <w:rStyle w:val="Hyperlink.0"/>
        </w:rPr>
        <w:fldChar w:fldCharType="separate" w:fldLock="0"/>
      </w:r>
      <w:r>
        <w:rPr>
          <w:rStyle w:val="Hyperlink.0"/>
          <w:rtl w:val="0"/>
          <w:lang w:val="en-US"/>
        </w:rPr>
        <w:t>https://www.r-project.org/</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 xml:space="preserve">U.S. Bureau of Economic Analysis (BEA),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color w:val="545454"/>
          <w:sz w:val="24"/>
          <w:szCs w:val="24"/>
          <w:u w:color="545454"/>
          <w:rtl w:val="0"/>
          <w:lang w:val="en-US"/>
        </w:rPr>
        <w:t>,</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after="0" w:line="240" w:lineRule="auto"/>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after="0" w:line="240" w:lineRule="auto"/>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after="0" w:line="240" w:lineRule="auto"/>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after="0" w:line="240" w:lineRule="auto"/>
        <w:rPr>
          <w:rStyle w:val="Hyperlink.0"/>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spacing w:after="0"/>
        <w:rPr>
          <w:rStyle w:val="None"/>
          <w:rFonts w:ascii="Times New Roman" w:cs="Times New Roman" w:hAnsi="Times New Roman" w:eastAsia="Times New Roman"/>
          <w:color w:val="555555"/>
          <w:sz w:val="24"/>
          <w:szCs w:val="24"/>
          <w:u w:color="555555"/>
          <w:shd w:val="clear" w:color="auto" w:fill="ffffff"/>
        </w:rPr>
      </w:pPr>
      <w:r>
        <w:rPr>
          <w:rStyle w:val="None"/>
          <w:rFonts w:ascii="Times New Roman" w:hAnsi="Times New Roman"/>
          <w:sz w:val="24"/>
          <w:szCs w:val="24"/>
          <w:shd w:val="clear" w:color="auto" w:fill="ffffff"/>
          <w:rtl w:val="0"/>
          <w:lang w:val="en-US"/>
        </w:rPr>
        <w:t xml:space="preserve">Enterprise Surveys </w:t>
      </w:r>
      <w:r>
        <w:rPr>
          <w:rStyle w:val="Hyperlink.16"/>
        </w:rPr>
        <w:fldChar w:fldCharType="begin" w:fldLock="0"/>
      </w:r>
      <w:r>
        <w:rPr>
          <w:rStyle w:val="Hyperlink.16"/>
        </w:rPr>
        <w:instrText xml:space="preserve"> HYPERLINK "http://www.enterprisesurveys.org/"</w:instrText>
      </w:r>
      <w:r>
        <w:rPr>
          <w:rStyle w:val="Hyperlink.16"/>
        </w:rPr>
        <w:fldChar w:fldCharType="separate" w:fldLock="0"/>
      </w:r>
      <w:r>
        <w:rPr>
          <w:rStyle w:val="Hyperlink.16"/>
          <w:rtl w:val="0"/>
          <w:lang w:val="en-US"/>
        </w:rPr>
        <w:t>http://www.enterprisesurveys.org/</w:t>
      </w:r>
      <w:r>
        <w:rPr/>
        <w:fldChar w:fldCharType="end" w:fldLock="0"/>
      </w:r>
    </w:p>
    <w:p>
      <w:pPr>
        <w:pStyle w:val="Body A"/>
        <w:spacing w:after="0" w:line="240" w:lineRule="auto"/>
        <w:rPr>
          <w:rStyle w:val="Hyperlink.4"/>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120" w:line="240" w:lineRule="auto"/>
        <w:jc w:val="both"/>
        <w:rPr>
          <w:rStyle w:val="Hyperlink.8"/>
        </w:rPr>
      </w:pPr>
      <w:r>
        <w:rPr>
          <w:rStyle w:val="Hyperlink.8"/>
          <w:rtl w:val="0"/>
          <w:lang w:val="en-US"/>
        </w:rPr>
        <w:t>Upon completion of the course, students will be able to address the following key discipline issues: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17"/>
        <w:gridCol w:w="4313"/>
      </w:tblGrid>
      <w:tr>
        <w:tblPrEx>
          <w:shd w:val="clear" w:color="auto" w:fill="cdd4e9"/>
        </w:tblPrEx>
        <w:trPr>
          <w:trHeight w:val="3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15"/>
                <w:rFonts w:ascii="Times New Roman" w:hAnsi="Times New Roman"/>
                <w:b w:val="1"/>
                <w:bCs w:val="1"/>
                <w:sz w:val="24"/>
                <w:szCs w:val="24"/>
                <w:rtl w:val="0"/>
                <w:lang w:val="en-US"/>
              </w:rPr>
              <w:t>Learning Outcomes</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8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Develop a theoretical background in econometrics, learn to estimate the parameters of a regression model using Ordinary Least Squares, and model and interpret relationships between parameters and variables.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problem solving questions and problem sets with empirical analysis of data for homework; classroom discussions.</w:t>
            </w:r>
          </w:p>
        </w:tc>
      </w:tr>
      <w:tr>
        <w:tblPrEx>
          <w:shd w:val="clear" w:color="auto" w:fill="cdd4e9"/>
        </w:tblPrEx>
        <w:trPr>
          <w:trHeight w:val="120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Learn to implement hypothesis testing for the parameters of the regression model.</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questions on exams; problem sets with empirical analysis of data for homework; classroom discussions.</w:t>
            </w:r>
          </w:p>
        </w:tc>
      </w:tr>
      <w:tr>
        <w:tblPrEx>
          <w:shd w:val="clear" w:color="auto" w:fill="cdd4e9"/>
        </w:tblPrEx>
        <w:trPr>
          <w:trHeight w:val="9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Be able to deal with the problems that arise when the Gauss-Markov assumptions do not hold.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and for homework; classroom discussions.</w:t>
            </w:r>
          </w:p>
        </w:tc>
      </w:tr>
      <w:tr>
        <w:tblPrEx>
          <w:shd w:val="clear" w:color="auto" w:fill="cdd4e9"/>
        </w:tblPrEx>
        <w:trPr>
          <w:trHeight w:val="12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Learn to conduct policy analysis by applying the econometric methods studied in class and assess validity of the assumptions.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problem sets with empirical analysis of data for homework (working in group for certain assignments).</w:t>
            </w:r>
          </w:p>
        </w:tc>
      </w:tr>
      <w:tr>
        <w:tblPrEx>
          <w:shd w:val="clear" w:color="auto" w:fill="cdd4e9"/>
        </w:tblPrEx>
        <w:trPr>
          <w:trHeight w:val="12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Learn to implement econometric tools in the analysis of economic data using a statistical software package such as R. </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Problem sets with empirical analysis of data for homework (working in group for certain assignments); classroom discussions.</w:t>
            </w:r>
          </w:p>
        </w:tc>
      </w:tr>
      <w:tr>
        <w:tblPrEx>
          <w:shd w:val="clear" w:color="auto" w:fill="cdd4e9"/>
        </w:tblPrEx>
        <w:trPr>
          <w:trHeight w:val="1510" w:hRule="atLeast"/>
        </w:trPr>
        <w:tc>
          <w:tcPr>
            <w:tcW w:type="dxa" w:w="431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Integrate theoretical understanding with practical problems. Work with real data and apply theories to real-world problems.</w:t>
            </w:r>
          </w:p>
        </w:tc>
        <w:tc>
          <w:tcPr>
            <w:tcW w:type="dxa" w:w="43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problem solving questions and problem sets with empirical analysis of data for homework; classroom discussions.</w:t>
            </w:r>
          </w:p>
        </w:tc>
      </w:tr>
    </w:tbl>
    <w:p>
      <w:pPr>
        <w:pStyle w:val="Body A"/>
        <w:widowControl w:val="0"/>
        <w:spacing w:after="120" w:line="240" w:lineRule="auto"/>
        <w:ind w:left="108" w:hanging="108"/>
        <w:jc w:val="both"/>
        <w:rPr>
          <w:rStyle w:val="Hyperlink.8"/>
        </w:rPr>
      </w:pPr>
    </w:p>
    <w:p>
      <w:pPr>
        <w:pStyle w:val="Body A"/>
        <w:widowControl w:val="0"/>
        <w:spacing w:after="120" w:line="240" w:lineRule="auto"/>
        <w:jc w:val="both"/>
        <w:rPr>
          <w:rStyle w:val="Hyperlink.8"/>
        </w:rPr>
      </w:pP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41"/>
        <w:gridCol w:w="4289"/>
      </w:tblGrid>
      <w:tr>
        <w:tblPrEx>
          <w:shd w:val="clear" w:color="auto" w:fill="cdd4e9"/>
        </w:tblPrEx>
        <w:trPr>
          <w:trHeight w:val="3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Multiple choice, short answer, and numerical questions on exams; problem sets with empirical analysis of data for homework; classroom discussions.</w:t>
            </w:r>
          </w:p>
        </w:tc>
      </w:tr>
      <w:tr>
        <w:tblPrEx>
          <w:shd w:val="clear" w:color="auto" w:fill="cdd4e9"/>
        </w:tblPrEx>
        <w:trPr>
          <w:trHeight w:val="1510"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Exam short answer and numerical questions; classroom discussions; problem solving and problem sets with empirical analysis of data for homework.  </w:t>
            </w:r>
          </w:p>
        </w:tc>
      </w:tr>
      <w:tr>
        <w:tblPrEx>
          <w:shd w:val="clear" w:color="auto" w:fill="cdd4e9"/>
        </w:tblPrEx>
        <w:trPr>
          <w:trHeight w:val="1297"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and numerical questions on exams and homework.</w:t>
            </w:r>
          </w:p>
        </w:tc>
      </w:tr>
      <w:tr>
        <w:tblPrEx>
          <w:shd w:val="clear" w:color="auto" w:fill="cdd4e9"/>
        </w:tblPrEx>
        <w:trPr>
          <w:trHeight w:val="1597" w:hRule="atLeast"/>
        </w:trPr>
        <w:tc>
          <w:tcPr>
            <w:tcW w:type="dxa" w:w="43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spacing w:after="0"/>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28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58"/>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Classroom discussions; teamwork in class and problem sets with empirical analysis of data for homework (working in group for certain assignments).</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spacing w:before="120" w:after="120"/>
        <w:rPr>
          <w:rStyle w:val="None"/>
          <w:rFonts w:ascii="Times New Roman" w:cs="Times New Roman" w:hAnsi="Times New Roman" w:eastAsia="Times New Roman"/>
          <w:b w:val="1"/>
          <w:bCs w:val="1"/>
          <w:sz w:val="24"/>
          <w:szCs w:val="24"/>
        </w:rPr>
      </w:pPr>
      <w:bookmarkStart w:name="_Hlk523756563" w:id="62"/>
      <w:r>
        <w:rPr>
          <w:rStyle w:val="None"/>
          <w:rFonts w:ascii="Times New Roman" w:hAnsi="Times New Roman"/>
          <w:b w:val="1"/>
          <w:bCs w:val="1"/>
          <w:sz w:val="24"/>
          <w:szCs w:val="24"/>
          <w:rtl w:val="0"/>
          <w:lang w:val="en-US"/>
        </w:rPr>
        <w:t>SCOPE OF ASSIGNMENTS</w:t>
      </w:r>
      <w:bookmarkEnd w:id="62"/>
    </w:p>
    <w:p>
      <w:pPr>
        <w:pStyle w:val="Body A"/>
        <w:spacing w:before="120" w:after="120"/>
        <w:jc w:val="both"/>
        <w:rPr>
          <w:rStyle w:val="Hyperlink.8"/>
        </w:rPr>
      </w:pPr>
      <w:r>
        <w:rPr>
          <w:rStyle w:val="Hyperlink.8"/>
          <w:rtl w:val="0"/>
          <w:lang w:val="en-US"/>
        </w:rPr>
        <w:t xml:space="preserve">There will be homework assignments covering numerical problem-solving as well as problem sets with empirical analysis of actual economic data during the semester (students will work in group for certain assignments); midterm exam, and final exam. </w:t>
      </w:r>
    </w:p>
    <w:p>
      <w:pPr>
        <w:pStyle w:val="Body A"/>
        <w:spacing w:after="0"/>
        <w:rPr>
          <w:rStyle w:val="None"/>
          <w:rFonts w:ascii="Times New Roman" w:cs="Times New Roman" w:hAnsi="Times New Roman" w:eastAsia="Times New Roman"/>
          <w:sz w:val="24"/>
          <w:szCs w:val="24"/>
        </w:rPr>
      </w:pPr>
    </w:p>
    <w:p>
      <w:pPr>
        <w:pStyle w:val="Body A"/>
        <w:spacing w:after="120"/>
        <w:rPr>
          <w:rStyle w:val="Hyperlink.8"/>
        </w:rPr>
      </w:pPr>
      <w:bookmarkStart w:name="_Hlk523756807" w:id="63"/>
      <w:r>
        <w:rPr>
          <w:rStyle w:val="None"/>
          <w:rFonts w:ascii="Times New Roman" w:hAnsi="Times New Roman"/>
          <w:b w:val="1"/>
          <w:bCs w:val="1"/>
          <w:sz w:val="24"/>
          <w:szCs w:val="24"/>
          <w:rtl w:val="0"/>
          <w:lang w:val="en-US"/>
        </w:rPr>
        <w:t>METHOD OF EVALUATION</w:t>
      </w:r>
      <w:r>
        <w:rPr>
          <w:rStyle w:val="Hyperlink.8"/>
          <w:rtl w:val="0"/>
          <w:lang w:val="en-US"/>
        </w:rPr>
        <w:t xml:space="preserve"> </w:t>
      </w:r>
      <w:bookmarkEnd w:id="63"/>
      <w:r>
        <w:rPr>
          <w:rStyle w:val="Hyperlink.8"/>
          <w:rtl w:val="0"/>
          <w:lang w:val="en-US"/>
        </w:rPr>
        <w:t xml:space="preserve">– </w:t>
      </w:r>
      <w:r>
        <w:rPr>
          <w:rStyle w:val="Hyperlink.8"/>
          <w:rtl w:val="0"/>
          <w:lang w:val="en-US"/>
        </w:rPr>
        <w:t>elements and weight of factors determining the students</w:t>
      </w:r>
      <w:r>
        <w:rPr>
          <w:rStyle w:val="Hyperlink.8"/>
          <w:rtl w:val="0"/>
          <w:lang w:val="en-US"/>
        </w:rPr>
        <w:t xml:space="preserve">’ </w:t>
      </w:r>
      <w:r>
        <w:rPr>
          <w:rStyle w:val="Hyperlink.8"/>
          <w:rtl w:val="0"/>
          <w:lang w:val="en-US"/>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15" w:hRule="atLeast"/>
        </w:trPr>
        <w:tc>
          <w:tcPr>
            <w:tcW w:type="dxa" w:w="3685"/>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Homework  </w:t>
            </w:r>
          </w:p>
        </w:tc>
        <w:tc>
          <w:tcPr>
            <w:tcW w:type="dxa" w:w="117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Midterm exam</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Final exam</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100%</w:t>
            </w: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Body A"/>
        <w:rPr>
          <w:rStyle w:val="None"/>
          <w:rFonts w:ascii="Times New Roman" w:cs="Times New Roman" w:hAnsi="Times New Roman" w:eastAsia="Times New Roman"/>
          <w:sz w:val="24"/>
          <w:szCs w:val="24"/>
        </w:rPr>
      </w:pPr>
    </w:p>
    <w:p>
      <w:pPr>
        <w:pStyle w:val="Body A"/>
        <w:spacing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tbl>
      <w:tblPr>
        <w:tblW w:w="8311"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1715"/>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17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w:widowControl w:val="0"/>
        <w:spacing w:after="120" w:line="240" w:lineRule="auto"/>
        <w:ind w:left="432" w:hanging="432"/>
        <w:rPr>
          <w:rStyle w:val="None"/>
          <w:rFonts w:ascii="Times New Roman" w:cs="Times New Roman" w:hAnsi="Times New Roman" w:eastAsia="Times New Roman"/>
          <w:b w:val="1"/>
          <w:bCs w:val="1"/>
          <w:sz w:val="24"/>
          <w:szCs w:val="24"/>
        </w:rPr>
      </w:pPr>
    </w:p>
    <w:p>
      <w:pPr>
        <w:pStyle w:val="Body A"/>
        <w:widowControl w:val="0"/>
        <w:spacing w:after="120" w:line="240" w:lineRule="auto"/>
        <w:ind w:left="324" w:hanging="324"/>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p>
      <w:pPr>
        <w:pStyle w:val="Body A"/>
        <w:spacing w:after="0" w:line="240" w:lineRule="auto"/>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26"/>
        <w:gridCol w:w="5414"/>
        <w:gridCol w:w="2390"/>
      </w:tblGrid>
      <w:tr>
        <w:tblPrEx>
          <w:shd w:val="clear" w:color="auto" w:fill="cdd4e9"/>
        </w:tblPrEx>
        <w:trPr>
          <w:trHeight w:val="3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15"/>
                <w:rFonts w:ascii="Times New Roman" w:hAnsi="Times New Roman"/>
                <w:b w:val="1"/>
                <w:bCs w:val="1"/>
                <w:sz w:val="24"/>
                <w:szCs w:val="24"/>
                <w:rtl w:val="0"/>
                <w:lang w:val="en-US"/>
              </w:rPr>
              <w:t>Week</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Topics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226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Overview and Introduction</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Course Outline</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structure of economic data</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Causality</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probability and statistics, population and sample</w:t>
            </w:r>
          </w:p>
          <w:p>
            <w:pPr>
              <w:pStyle w:val="List Paragraph"/>
              <w:numPr>
                <w:ilvl w:val="0"/>
                <w:numId w:val="5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a statistical software</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 James et al (2013) ch. 1, ch. 2.</w:t>
            </w:r>
          </w:p>
        </w:tc>
      </w:tr>
      <w:tr>
        <w:tblPrEx>
          <w:shd w:val="clear" w:color="auto" w:fill="cdd4e9"/>
        </w:tblPrEx>
        <w:trPr>
          <w:trHeight w:val="163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Introduction to Survey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Simple random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Systematic sampling</w:t>
            </w:r>
          </w:p>
          <w:p>
            <w:pPr>
              <w:pStyle w:val="List Paragraph"/>
              <w:numPr>
                <w:ilvl w:val="0"/>
                <w:numId w:val="6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Stratification</w:t>
            </w:r>
          </w:p>
          <w:p>
            <w:pPr>
              <w:pStyle w:val="List Paragraph"/>
              <w:numPr>
                <w:ilvl w:val="0"/>
                <w:numId w:val="60"/>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Cluster and multi-stage sampling</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Kalton (1983); Thompson (2012).</w:t>
            </w:r>
          </w:p>
        </w:tc>
      </w:tr>
      <w:tr>
        <w:tblPrEx>
          <w:shd w:val="clear" w:color="auto" w:fill="cdd4e9"/>
        </w:tblPrEx>
        <w:trPr>
          <w:trHeight w:val="24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Sampling Methods in Survey Research</w:t>
            </w:r>
          </w:p>
          <w:p>
            <w:pPr>
              <w:pStyle w:val="List Paragraph"/>
              <w:numPr>
                <w:ilvl w:val="0"/>
                <w:numId w:val="6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Sampling with probability proportional to size</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Two-phase sampling</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Replicated sampling</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Panel designs</w:t>
            </w:r>
          </w:p>
          <w:p>
            <w:pPr>
              <w:pStyle w:val="List Paragraph"/>
              <w:numPr>
                <w:ilvl w:val="0"/>
                <w:numId w:val="6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Non-probability sampling</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Kalton (1983); Thompson (2012).</w:t>
            </w:r>
          </w:p>
        </w:tc>
      </w:tr>
      <w:tr>
        <w:tblPrEx>
          <w:shd w:val="clear" w:color="auto" w:fill="cdd4e9"/>
        </w:tblPrEx>
        <w:trPr>
          <w:trHeight w:val="22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Simple Linear Regression Model</w:t>
            </w:r>
          </w:p>
          <w:p>
            <w:pPr>
              <w:pStyle w:val="List Paragraph"/>
              <w:numPr>
                <w:ilvl w:val="0"/>
                <w:numId w:val="62"/>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Deriving Ordinary Least Squares (OLS) estimates</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Properties of OLS</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Units of measurement and functional form </w:t>
            </w:r>
          </w:p>
          <w:p>
            <w:pPr>
              <w:pStyle w:val="List Paragraph"/>
              <w:numPr>
                <w:ilvl w:val="0"/>
                <w:numId w:val="6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Expected values and variances of the OLS estimators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2; Heiss; James et al (2013) ch. 3.</w:t>
            </w:r>
          </w:p>
        </w:tc>
      </w:tr>
      <w:tr>
        <w:tblPrEx>
          <w:shd w:val="clear" w:color="auto" w:fill="cdd4e9"/>
        </w:tblPrEx>
        <w:trPr>
          <w:trHeight w:val="196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5</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Linear Regression Analysis: Estimation</w:t>
            </w:r>
          </w:p>
          <w:p>
            <w:pPr>
              <w:pStyle w:val="List Paragraph"/>
              <w:numPr>
                <w:ilvl w:val="0"/>
                <w:numId w:val="63"/>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Interpretations of OLS estimates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expected value of the OLS estimators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variance of the OLS Estimators</w:t>
            </w:r>
          </w:p>
          <w:p>
            <w:pPr>
              <w:pStyle w:val="List Paragraph"/>
              <w:numPr>
                <w:ilvl w:val="0"/>
                <w:numId w:val="63"/>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Efficiency of OLS: The Gauss-Markov theorem </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3; Heiss; James et al (2013) ch. 3.</w:t>
            </w: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Linear Regression Analysis: Inference</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Testing a hypothesis about a single population parameter: The </w:t>
            </w:r>
            <w:r>
              <w:rPr>
                <w:rStyle w:val="None"/>
                <w:rFonts w:ascii="Times New Roman" w:hAnsi="Times New Roman"/>
                <w:i w:val="1"/>
                <w:iCs w:val="1"/>
                <w:sz w:val="24"/>
                <w:szCs w:val="24"/>
                <w:rtl w:val="0"/>
                <w:lang w:val="en-US"/>
              </w:rPr>
              <w:t>t</w:t>
            </w:r>
            <w:r>
              <w:rPr>
                <w:rStyle w:val="None"/>
                <w:rFonts w:ascii="Times New Roman" w:hAnsi="Times New Roman"/>
                <w:sz w:val="24"/>
                <w:szCs w:val="24"/>
                <w:rtl w:val="0"/>
                <w:lang w:val="en-US"/>
              </w:rPr>
              <w:t xml:space="preserve"> test</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Confidence Intervals</w:t>
            </w:r>
          </w:p>
          <w:p>
            <w:pPr>
              <w:pStyle w:val="List Paragraph"/>
              <w:numPr>
                <w:ilvl w:val="0"/>
                <w:numId w:val="64"/>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Testing multiple linear restrictions: The </w:t>
            </w:r>
            <w:r>
              <w:rPr>
                <w:rStyle w:val="None"/>
                <w:rFonts w:ascii="Times New Roman" w:hAnsi="Times New Roman"/>
                <w:i w:val="1"/>
                <w:iCs w:val="1"/>
                <w:sz w:val="24"/>
                <w:szCs w:val="24"/>
                <w:rtl w:val="0"/>
                <w:lang w:val="en-US"/>
              </w:rPr>
              <w:t>F</w:t>
            </w:r>
            <w:r>
              <w:rPr>
                <w:rStyle w:val="None"/>
                <w:rFonts w:ascii="Times New Roman" w:hAnsi="Times New Roman"/>
                <w:sz w:val="24"/>
                <w:szCs w:val="24"/>
                <w:rtl w:val="0"/>
                <w:lang w:val="en-US"/>
              </w:rPr>
              <w:t xml:space="preserve"> test</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ch4; Heiss; James et al (2013) ch. 3.</w:t>
            </w:r>
          </w:p>
        </w:tc>
      </w:tr>
      <w:tr>
        <w:tblPrEx>
          <w:shd w:val="clear" w:color="auto" w:fill="cdd4e9"/>
        </w:tblPrEx>
        <w:trPr>
          <w:trHeight w:val="335"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Midterm Exam**</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Regression Analysis: OLS Asymptotics</w:t>
            </w:r>
          </w:p>
          <w:p>
            <w:pPr>
              <w:pStyle w:val="List Paragraph"/>
              <w:numPr>
                <w:ilvl w:val="0"/>
                <w:numId w:val="65"/>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Consistency</w:t>
            </w:r>
          </w:p>
          <w:p>
            <w:pPr>
              <w:pStyle w:val="List Paragraph"/>
              <w:numPr>
                <w:ilvl w:val="0"/>
                <w:numId w:val="65"/>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Asymptotic Normality and Large Sample Inference</w:t>
            </w:r>
          </w:p>
          <w:p>
            <w:pPr>
              <w:pStyle w:val="List Paragraph"/>
              <w:numPr>
                <w:ilvl w:val="0"/>
                <w:numId w:val="65"/>
              </w:numPr>
              <w:bidi w:val="0"/>
              <w:spacing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Asymptotic Efficiency of OLS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5; Heiss.</w:t>
            </w:r>
          </w:p>
        </w:tc>
      </w:tr>
      <w:tr>
        <w:tblPrEx>
          <w:shd w:val="clear" w:color="auto" w:fill="cdd4e9"/>
        </w:tblPrEx>
        <w:trPr>
          <w:trHeight w:val="22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Multiple Regression Analysis: Further Issues </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Data scaling</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Goodness-of-fit and selection of regressors</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Functional form</w:t>
            </w:r>
          </w:p>
          <w:p>
            <w:pPr>
              <w:pStyle w:val="List Paragraph"/>
              <w:numPr>
                <w:ilvl w:val="0"/>
                <w:numId w:val="6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More on goodness-of-fit and selection of regressors</w:t>
            </w:r>
          </w:p>
          <w:p>
            <w:pPr>
              <w:pStyle w:val="List Paragraph"/>
              <w:numPr>
                <w:ilvl w:val="0"/>
                <w:numId w:val="66"/>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Prediction and residual analysis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6; Heiss.</w:t>
            </w:r>
          </w:p>
        </w:tc>
      </w:tr>
      <w:tr>
        <w:tblPrEx>
          <w:shd w:val="clear" w:color="auto" w:fill="cdd4e9"/>
        </w:tblPrEx>
        <w:trPr>
          <w:trHeight w:val="2017"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10</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Multiple Regression Analysis with Dummy Variables</w:t>
            </w:r>
          </w:p>
          <w:p>
            <w:pPr>
              <w:pStyle w:val="List Paragraph"/>
              <w:numPr>
                <w:ilvl w:val="0"/>
                <w:numId w:val="67"/>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Describing qualitative information</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Binary variables</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Interactions involving dummy variables</w:t>
            </w:r>
          </w:p>
          <w:p>
            <w:pPr>
              <w:pStyle w:val="List Paragraph"/>
              <w:numPr>
                <w:ilvl w:val="0"/>
                <w:numId w:val="6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Linear probability model</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7; Heiss.</w:t>
            </w:r>
          </w:p>
        </w:tc>
      </w:tr>
      <w:tr>
        <w:tblPrEx>
          <w:shd w:val="clear" w:color="auto" w:fill="cdd4e9"/>
        </w:tblPrEx>
        <w:trPr>
          <w:trHeight w:val="13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Heteroskedasticity</w:t>
            </w:r>
          </w:p>
          <w:p>
            <w:pPr>
              <w:pStyle w:val="List Paragraph"/>
              <w:numPr>
                <w:ilvl w:val="0"/>
                <w:numId w:val="68"/>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Consequences of Heteroskedasticity </w:t>
            </w:r>
          </w:p>
          <w:p>
            <w:pPr>
              <w:pStyle w:val="List Paragraph"/>
              <w:numPr>
                <w:ilvl w:val="0"/>
                <w:numId w:val="68"/>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Test for heteroscedasticity</w:t>
            </w:r>
          </w:p>
          <w:p>
            <w:pPr>
              <w:pStyle w:val="List Paragraph"/>
              <w:numPr>
                <w:ilvl w:val="0"/>
                <w:numId w:val="68"/>
              </w:numPr>
              <w:bidi w:val="0"/>
              <w:spacing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Weighted Least Squares Estimation</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8; Heiss.</w:t>
            </w:r>
          </w:p>
        </w:tc>
      </w:tr>
      <w:tr>
        <w:tblPrEx>
          <w:shd w:val="clear" w:color="auto" w:fill="cdd4e9"/>
        </w:tblPrEx>
        <w:trPr>
          <w:trHeight w:val="167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Basic Regression Analysis with Time Series Data 1</w:t>
            </w:r>
          </w:p>
          <w:p>
            <w:pPr>
              <w:pStyle w:val="List Paragraph"/>
              <w:numPr>
                <w:ilvl w:val="0"/>
                <w:numId w:val="6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Nature of Time Series Data</w:t>
            </w:r>
          </w:p>
          <w:p>
            <w:pPr>
              <w:pStyle w:val="List Paragraph"/>
              <w:numPr>
                <w:ilvl w:val="0"/>
                <w:numId w:val="69"/>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Examples of Time Series Regression Models</w:t>
            </w:r>
          </w:p>
          <w:p>
            <w:pPr>
              <w:pStyle w:val="List Paragraph"/>
              <w:numPr>
                <w:ilvl w:val="0"/>
                <w:numId w:val="69"/>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Finite Sample Properties of OLS under Classical Assumptions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10; Heiss.</w:t>
            </w:r>
          </w:p>
        </w:tc>
      </w:tr>
      <w:tr>
        <w:tblPrEx>
          <w:shd w:val="clear" w:color="auto" w:fill="cdd4e9"/>
        </w:tblPrEx>
        <w:trPr>
          <w:trHeight w:val="1493"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Basic Regression Analysis with Time Series Data 2</w:t>
            </w:r>
          </w:p>
          <w:p>
            <w:pPr>
              <w:pStyle w:val="List Paragraph"/>
              <w:numPr>
                <w:ilvl w:val="0"/>
                <w:numId w:val="70"/>
              </w:numPr>
              <w:bidi w:val="0"/>
              <w:spacing w:before="120" w:after="12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Functional Form, Dummy Variables, and Index Numbers</w:t>
            </w:r>
          </w:p>
          <w:p>
            <w:pPr>
              <w:pStyle w:val="List Paragraph"/>
              <w:numPr>
                <w:ilvl w:val="0"/>
                <w:numId w:val="70"/>
              </w:numPr>
              <w:bidi w:val="0"/>
              <w:spacing w:after="6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Trends and Seasonality</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10; Heiss.</w:t>
            </w:r>
          </w:p>
        </w:tc>
      </w:tr>
      <w:tr>
        <w:tblPrEx>
          <w:shd w:val="clear" w:color="auto" w:fill="cdd4e9"/>
        </w:tblPrEx>
        <w:trPr>
          <w:trHeight w:val="2152"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Serial Correlation in Time Series Regressions</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Properties of OLS with Serially Correlated Errors</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Testing for Serial Correlation</w:t>
            </w:r>
          </w:p>
          <w:p>
            <w:pPr>
              <w:pStyle w:val="List Paragraph"/>
              <w:numPr>
                <w:ilvl w:val="0"/>
                <w:numId w:val="71"/>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Correcting for Serial Correlation with Strictly Exogenous Regressors</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Wooldridge ch. 12; Heiss.</w:t>
            </w:r>
          </w:p>
        </w:tc>
      </w:tr>
      <w:tr>
        <w:tblPrEx>
          <w:shd w:val="clear" w:color="auto" w:fill="cdd4e9"/>
        </w:tblPrEx>
        <w:trPr>
          <w:trHeight w:val="310" w:hRule="atLeast"/>
        </w:trPr>
        <w:tc>
          <w:tcPr>
            <w:tcW w:type="dxa" w:w="8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15</w:t>
            </w:r>
          </w:p>
        </w:tc>
        <w:tc>
          <w:tcPr>
            <w:tcW w:type="dxa" w:w="54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None"/>
                <w:rFonts w:ascii="Times New Roman" w:hAnsi="Times New Roman"/>
                <w:b w:val="1"/>
                <w:bCs w:val="1"/>
                <w:i w:val="1"/>
                <w:iCs w:val="1"/>
                <w:sz w:val="24"/>
                <w:szCs w:val="24"/>
                <w:rtl w:val="0"/>
                <w:lang w:val="en-US"/>
              </w:rPr>
              <w:t>Final Exam**</w:t>
            </w:r>
          </w:p>
        </w:tc>
        <w:tc>
          <w:tcPr>
            <w:tcW w:type="dxa" w:w="23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*Assignment/reading is subject to change.</w:t>
      </w:r>
    </w:p>
    <w:p>
      <w:pPr>
        <w:pStyle w:val="Body A"/>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 xml:space="preserve">**Exam dates are subject to change. </w:t>
      </w:r>
    </w:p>
    <w:p>
      <w:pPr>
        <w:pStyle w:val="Body"/>
        <w:rPr>
          <w:rStyle w:val="None"/>
          <w:b w:val="1"/>
          <w:bCs w:val="1"/>
          <w:color w:val="000000"/>
          <w:u w:color="000000"/>
        </w:rPr>
      </w:pPr>
      <w:r>
        <w:rPr>
          <w:rStyle w:val="None"/>
          <w:b w:val="1"/>
          <w:bCs w:val="1"/>
          <w:color w:val="000000"/>
          <w:u w:color="000000"/>
          <w:rtl w:val="0"/>
          <w:lang w:val="es-ES_tradnl"/>
        </w:rPr>
        <w:t>ACADEMIC INTEGRITY POLICY</w:t>
      </w:r>
    </w:p>
    <w:p>
      <w:pPr>
        <w:pStyle w:val="Body"/>
        <w:rPr>
          <w:rStyle w:val="None"/>
          <w:b w:val="1"/>
          <w:bCs w:val="1"/>
          <w:color w:val="000000"/>
          <w:u w:color="000000"/>
        </w:rPr>
      </w:pP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rFonts w:ascii="Cambria" w:cs="Cambria" w:hAnsi="Cambria" w:eastAsia="Cambria"/>
          <w:b w:val="1"/>
          <w:bCs w:val="1"/>
        </w:rPr>
      </w:pPr>
      <w:r>
        <w:rPr>
          <w:rtl w:val="0"/>
        </w:rPr>
        <w:t>STATEMENT ON STUDENTS WITH DISABILITY:</w:t>
      </w:r>
    </w:p>
    <w:p>
      <w:pPr>
        <w:pStyle w:val="Body A A A"/>
        <w:rPr>
          <w:rStyle w:val="None"/>
          <w:rFonts w:ascii="Times New Roman" w:cs="Times New Roman" w:hAnsi="Times New Roman" w:eastAsia="Times New Roman"/>
        </w:rPr>
      </w:pPr>
    </w:p>
    <w:p>
      <w:pPr>
        <w:pStyle w:val="Body A A A"/>
        <w:rPr>
          <w:rStyle w:val="None"/>
          <w:rFonts w:ascii="Cambria" w:cs="Cambria" w:hAnsi="Cambria" w:eastAsia="Cambria"/>
          <w:b w:val="1"/>
          <w:bCs w:val="1"/>
          <w:i w:val="1"/>
          <w:iCs w:val="1"/>
        </w:rPr>
      </w:pPr>
      <w:r>
        <w:rPr>
          <w:rtl w:val="0"/>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tl w:val="0"/>
        </w:rPr>
        <w:t>’</w:t>
      </w:r>
      <w:r>
        <w:rPr>
          <w:rtl w:val="0"/>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rPr>
        <w:t>http://www.citytech.cuny.edu/accessibility/</w:t>
      </w:r>
      <w:r>
        <w:rPr/>
        <w:fldChar w:fldCharType="end" w:fldLock="0"/>
      </w:r>
      <w:r>
        <w:rPr>
          <w:rtl w:val="0"/>
        </w:rPr>
        <w:t>). It is the student</w:t>
      </w:r>
      <w:r>
        <w:rPr>
          <w:rtl w:val="0"/>
        </w:rPr>
        <w:t>’</w:t>
      </w:r>
      <w:r>
        <w:rPr>
          <w:rtl w:val="0"/>
        </w:rPr>
        <w:t>s responsibility to initiate contact with the CSA staff and to follow the established procedures for having the accommodation notice sent to the instructor.</w:t>
      </w:r>
    </w:p>
    <w:p>
      <w:pPr>
        <w:pStyle w:val="Body A A A"/>
        <w:rPr>
          <w:rStyle w:val="None"/>
          <w:rFonts w:ascii="Times New Roman" w:cs="Times New Roman" w:hAnsi="Times New Roman" w:eastAsia="Times New Roman"/>
          <w:u w:val="single"/>
        </w:rPr>
      </w:pPr>
    </w:p>
    <w:p>
      <w:pPr>
        <w:pStyle w:val="Body A A A"/>
        <w:rPr>
          <w:rStyle w:val="None"/>
          <w:rFonts w:ascii="Cambria" w:cs="Cambria" w:hAnsi="Cambria" w:eastAsia="Cambria"/>
          <w:b w:val="1"/>
          <w:bCs w:val="1"/>
          <w:u w:val="single"/>
        </w:rPr>
      </w:pPr>
      <w:r>
        <w:rPr>
          <w:rStyle w:val="None"/>
          <w:u w:val="single"/>
          <w:rtl w:val="0"/>
          <w:lang w:val="en-US"/>
        </w:rPr>
        <w:t>SELECT BIBLIOGRAPHY:</w:t>
      </w:r>
    </w:p>
    <w:p>
      <w:pPr>
        <w:pStyle w:val="Body A"/>
        <w:spacing w:after="0" w:line="240" w:lineRule="auto"/>
        <w:rPr>
          <w:rStyle w:val="None"/>
          <w:rFonts w:ascii="Times New Roman" w:cs="Times New Roman" w:hAnsi="Times New Roman" w:eastAsia="Times New Roman"/>
          <w:sz w:val="24"/>
          <w:szCs w:val="24"/>
        </w:rPr>
      </w:pPr>
    </w:p>
    <w:p>
      <w:pPr>
        <w:pStyle w:val="Body A"/>
        <w:spacing w:before="60" w:after="0" w:line="240" w:lineRule="auto"/>
        <w:ind w:left="720" w:hanging="720"/>
        <w:rPr>
          <w:rStyle w:val="Hyperlink.8"/>
        </w:rPr>
      </w:pPr>
      <w:r>
        <w:rPr>
          <w:rStyle w:val="Hyperlink.8"/>
          <w:rtl w:val="0"/>
          <w:lang w:val="en-US"/>
        </w:rPr>
        <w:t>Campbell, J.Y. &amp; N.G. Mankiw. 1990. Permanent Income, Current Income, and Consumption, Journal of Business and Economic Statistics 8, 265</w:t>
      </w:r>
      <w:r>
        <w:rPr>
          <w:rStyle w:val="Hyperlink.8"/>
          <w:rtl w:val="0"/>
          <w:lang w:val="en-US"/>
        </w:rPr>
        <w:t>–</w:t>
      </w:r>
      <w:r>
        <w:rPr>
          <w:rStyle w:val="Hyperlink.8"/>
          <w:rtl w:val="0"/>
          <w:lang w:val="en-US"/>
        </w:rPr>
        <w:t>279.</w:t>
      </w:r>
    </w:p>
    <w:p>
      <w:pPr>
        <w:pStyle w:val="Body A"/>
        <w:spacing w:before="60" w:after="0" w:line="240" w:lineRule="auto"/>
        <w:ind w:left="720" w:hanging="720"/>
        <w:rPr>
          <w:rStyle w:val="Hyperlink.8"/>
        </w:rPr>
      </w:pPr>
      <w:r>
        <w:rPr>
          <w:rStyle w:val="Hyperlink.8"/>
          <w:rtl w:val="0"/>
          <w:lang w:val="en-US"/>
        </w:rPr>
        <w:t>Davidson, R. &amp; J.G. MacKinnon. 1981. Several Tests of Model Specification in the Presence of Alternative Hypotheses, Econometrica 49, 781</w:t>
      </w:r>
      <w:r>
        <w:rPr>
          <w:rStyle w:val="Hyperlink.8"/>
          <w:rtl w:val="0"/>
          <w:lang w:val="en-US"/>
        </w:rPr>
        <w:t>–</w:t>
      </w:r>
      <w:r>
        <w:rPr>
          <w:rStyle w:val="Hyperlink.8"/>
          <w:rtl w:val="0"/>
          <w:lang w:val="en-US"/>
        </w:rPr>
        <w:t>793.</w:t>
      </w:r>
    </w:p>
    <w:p>
      <w:pPr>
        <w:pStyle w:val="Body A"/>
        <w:spacing w:before="60" w:after="0" w:line="240" w:lineRule="auto"/>
        <w:ind w:left="720" w:hanging="720"/>
        <w:rPr>
          <w:rStyle w:val="Hyperlink.8"/>
        </w:rPr>
      </w:pPr>
      <w:r>
        <w:rPr>
          <w:rStyle w:val="Hyperlink.8"/>
          <w:rtl w:val="0"/>
          <w:lang w:val="en-US"/>
        </w:rPr>
        <w:t>Fair, R.C. 1996. Econometrics and Presidential Elections, Journal of Economic Perspectives 10(3), 89</w:t>
      </w:r>
      <w:r>
        <w:rPr>
          <w:rStyle w:val="Hyperlink.8"/>
          <w:rtl w:val="0"/>
          <w:lang w:val="en-US"/>
        </w:rPr>
        <w:t>–</w:t>
      </w:r>
      <w:r>
        <w:rPr>
          <w:rStyle w:val="Hyperlink.8"/>
          <w:rtl w:val="0"/>
          <w:lang w:val="en-US"/>
        </w:rPr>
        <w:t>102.</w:t>
      </w:r>
    </w:p>
    <w:p>
      <w:pPr>
        <w:pStyle w:val="Body A"/>
        <w:spacing w:before="60" w:after="0" w:line="240" w:lineRule="auto"/>
        <w:ind w:left="720" w:hanging="720"/>
        <w:rPr>
          <w:rStyle w:val="Hyperlink.8"/>
        </w:rPr>
      </w:pPr>
      <w:r>
        <w:rPr>
          <w:rStyle w:val="Hyperlink.8"/>
          <w:rtl w:val="0"/>
          <w:lang w:val="en-US"/>
        </w:rPr>
        <w:t>Franses, P.H. &amp; R. Paap. 2001. Quantitative Models in Marketing Research. Cambridge: Cambridge University Press.</w:t>
      </w:r>
    </w:p>
    <w:p>
      <w:pPr>
        <w:pStyle w:val="Body A"/>
        <w:spacing w:before="60" w:after="0" w:line="240" w:lineRule="auto"/>
        <w:ind w:left="720" w:hanging="720"/>
        <w:rPr>
          <w:rStyle w:val="Hyperlink.8"/>
        </w:rPr>
      </w:pPr>
      <w:r>
        <w:rPr>
          <w:rStyle w:val="Hyperlink.8"/>
          <w:rtl w:val="0"/>
          <w:lang w:val="en-US"/>
        </w:rPr>
        <w:t>Friedman, B.M. &amp; K.N. Kuttner. 1992. Money, Income, Prices, and Interest Rates, American Economic Review 82, 472</w:t>
      </w:r>
      <w:r>
        <w:rPr>
          <w:rStyle w:val="Hyperlink.8"/>
          <w:rtl w:val="0"/>
          <w:lang w:val="en-US"/>
        </w:rPr>
        <w:t>–</w:t>
      </w:r>
      <w:r>
        <w:rPr>
          <w:rStyle w:val="Hyperlink.8"/>
          <w:rtl w:val="0"/>
          <w:lang w:val="en-US"/>
        </w:rPr>
        <w:t>492.</w:t>
      </w:r>
    </w:p>
    <w:p>
      <w:pPr>
        <w:pStyle w:val="Body A"/>
        <w:spacing w:before="60" w:after="0" w:line="240" w:lineRule="auto"/>
        <w:ind w:left="720" w:hanging="720"/>
        <w:rPr>
          <w:rStyle w:val="Hyperlink.8"/>
        </w:rPr>
      </w:pPr>
      <w:r>
        <w:rPr>
          <w:rStyle w:val="Hyperlink.8"/>
          <w:rtl w:val="0"/>
          <w:lang w:val="en-US"/>
        </w:rPr>
        <w:t>Hall, R.E. 1988. The Relation between Price and Marginal Cost in U.S. Industry, Journal of Political Economy 96(5), 921</w:t>
      </w:r>
      <w:r>
        <w:rPr>
          <w:rStyle w:val="Hyperlink.8"/>
          <w:rtl w:val="0"/>
          <w:lang w:val="en-US"/>
        </w:rPr>
        <w:t>–</w:t>
      </w:r>
      <w:r>
        <w:rPr>
          <w:rStyle w:val="Hyperlink.8"/>
          <w:rtl w:val="0"/>
          <w:lang w:val="en-US"/>
        </w:rPr>
        <w:t>948.</w:t>
      </w:r>
    </w:p>
    <w:p>
      <w:pPr>
        <w:pStyle w:val="Body A"/>
        <w:spacing w:before="60" w:after="0" w:line="240" w:lineRule="auto"/>
        <w:ind w:left="720" w:hanging="720"/>
        <w:rPr>
          <w:rStyle w:val="Hyperlink.8"/>
        </w:rPr>
      </w:pPr>
      <w:r>
        <w:rPr>
          <w:rStyle w:val="Hyperlink.8"/>
          <w:rtl w:val="0"/>
          <w:lang w:val="en-US"/>
        </w:rPr>
        <w:t>Hamermesh, D. S. &amp; J.E. Biddle. 1994. Beauty and the Labor Market, American Economic Review 84, 1174</w:t>
      </w:r>
      <w:r>
        <w:rPr>
          <w:rStyle w:val="Hyperlink.8"/>
          <w:rtl w:val="0"/>
          <w:lang w:val="en-US"/>
        </w:rPr>
        <w:t>–</w:t>
      </w:r>
      <w:r>
        <w:rPr>
          <w:rStyle w:val="Hyperlink.8"/>
          <w:rtl w:val="0"/>
          <w:lang w:val="en-US"/>
        </w:rPr>
        <w:t>1194.</w:t>
      </w:r>
    </w:p>
    <w:p>
      <w:pPr>
        <w:pStyle w:val="Body A"/>
        <w:spacing w:before="60" w:after="0" w:line="240" w:lineRule="auto"/>
        <w:ind w:left="720" w:hanging="720"/>
        <w:rPr>
          <w:rStyle w:val="Hyperlink.8"/>
        </w:rPr>
      </w:pPr>
      <w:r>
        <w:rPr>
          <w:rStyle w:val="Hyperlink.8"/>
          <w:rtl w:val="0"/>
          <w:lang w:val="en-US"/>
        </w:rPr>
        <w:t>Hines, J.R. 1996. Altered States: Taxes and the Location of Foreign Direct Investment in America, American Economic Review 86, 1076</w:t>
      </w:r>
      <w:r>
        <w:rPr>
          <w:rStyle w:val="Hyperlink.8"/>
          <w:rtl w:val="0"/>
          <w:lang w:val="en-US"/>
        </w:rPr>
        <w:t>–</w:t>
      </w:r>
      <w:r>
        <w:rPr>
          <w:rStyle w:val="Hyperlink.8"/>
          <w:rtl w:val="0"/>
          <w:lang w:val="en-US"/>
        </w:rPr>
        <w:t>1094.</w:t>
      </w:r>
    </w:p>
    <w:p>
      <w:pPr>
        <w:pStyle w:val="Body A"/>
        <w:spacing w:before="60" w:after="0" w:line="240" w:lineRule="auto"/>
        <w:ind w:left="720" w:hanging="720"/>
        <w:rPr>
          <w:rStyle w:val="Hyperlink.8"/>
        </w:rPr>
      </w:pPr>
      <w:r>
        <w:rPr>
          <w:rStyle w:val="Hyperlink.10"/>
          <w:rFonts w:ascii="Times New Roman" w:hAnsi="Times New Roman"/>
          <w:sz w:val="24"/>
          <w:szCs w:val="24"/>
          <w:rtl w:val="0"/>
          <w:lang w:val="en-US"/>
        </w:rPr>
        <w:t>Imbens, G. W. &amp;J. M. Wooldridge 2007. What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xml:space="preserve">s New in Econometrics? Lecture Notes, National Bureau of Economic Research Summer Institute, 2007.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"http://www.nber.org/WNE/WNEnotes.pdf"</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http://www.nber.org/WNE/WNEnotes.pdf</w:t>
      </w:r>
      <w:r>
        <w:rPr/>
        <w:fldChar w:fldCharType="end" w:fldLock="0"/>
      </w:r>
    </w:p>
    <w:p>
      <w:pPr>
        <w:pStyle w:val="Body A"/>
        <w:spacing w:before="60" w:after="0" w:line="240" w:lineRule="auto"/>
        <w:ind w:left="720" w:hanging="720"/>
        <w:rPr>
          <w:rStyle w:val="Hyperlink.8"/>
        </w:rPr>
      </w:pPr>
      <w:r>
        <w:rPr>
          <w:rStyle w:val="Hyperlink.8"/>
          <w:rtl w:val="0"/>
          <w:lang w:val="en-US"/>
        </w:rPr>
        <w:t>Neumark, D. &amp; W. Wascher (1995), Minimum Wage Effects on Employment and School Enrollment, Journal of Business and Economic Statistics 13, 199</w:t>
      </w:r>
      <w:r>
        <w:rPr>
          <w:rStyle w:val="Hyperlink.8"/>
          <w:rtl w:val="0"/>
          <w:lang w:val="en-US"/>
        </w:rPr>
        <w:t>–</w:t>
      </w:r>
      <w:r>
        <w:rPr>
          <w:rStyle w:val="Hyperlink.8"/>
          <w:rtl w:val="0"/>
          <w:lang w:val="en-US"/>
        </w:rPr>
        <w:t>206.</w:t>
      </w:r>
    </w:p>
    <w:p>
      <w:pPr>
        <w:pStyle w:val="Body A"/>
        <w:spacing w:before="60" w:after="0" w:line="240" w:lineRule="auto"/>
        <w:ind w:left="720" w:hanging="720"/>
        <w:rPr>
          <w:rStyle w:val="Hyperlink.8"/>
        </w:rPr>
      </w:pPr>
      <w:r>
        <w:rPr>
          <w:rStyle w:val="Hyperlink.8"/>
          <w:rtl w:val="0"/>
          <w:lang w:val="en-US"/>
        </w:rPr>
        <w:t>Shea, J. 1993. The Input-Output Approach to Instrument Selection, Journal of Business and Economic Statistics 11, 145</w:t>
      </w:r>
      <w:r>
        <w:rPr>
          <w:rStyle w:val="Hyperlink.8"/>
          <w:rtl w:val="0"/>
          <w:lang w:val="en-US"/>
        </w:rPr>
        <w:t>–</w:t>
      </w:r>
      <w:r>
        <w:rPr>
          <w:rStyle w:val="Hyperlink.8"/>
          <w:rtl w:val="0"/>
          <w:lang w:val="en-US"/>
        </w:rPr>
        <w:t>155.</w:t>
      </w:r>
    </w:p>
    <w:p>
      <w:pPr>
        <w:pStyle w:val="Body A"/>
        <w:spacing w:before="60" w:after="0" w:line="240" w:lineRule="auto"/>
        <w:ind w:left="720" w:hanging="720"/>
        <w:rPr>
          <w:rStyle w:val="Hyperlink.8"/>
        </w:rPr>
      </w:pPr>
      <w:r>
        <w:rPr>
          <w:rStyle w:val="Hyperlink.8"/>
          <w:rtl w:val="0"/>
          <w:lang w:val="en-US"/>
        </w:rPr>
        <w:t>Peek, J. 1982. Interest Rates, Income Taxes, and Anticipated Inflation, American Economic Review 72, 980</w:t>
      </w:r>
      <w:r>
        <w:rPr>
          <w:rStyle w:val="Hyperlink.8"/>
          <w:rtl w:val="0"/>
          <w:lang w:val="en-US"/>
        </w:rPr>
        <w:t>–</w:t>
      </w:r>
      <w:r>
        <w:rPr>
          <w:rStyle w:val="Hyperlink.8"/>
          <w:rtl w:val="0"/>
          <w:lang w:val="en-US"/>
        </w:rPr>
        <w:t>991.</w:t>
      </w:r>
    </w:p>
    <w:p>
      <w:pPr>
        <w:pStyle w:val="Body A"/>
        <w:spacing w:before="60" w:after="0" w:line="240" w:lineRule="auto"/>
        <w:ind w:left="720" w:hanging="720"/>
        <w:rPr>
          <w:rStyle w:val="Hyperlink.8"/>
        </w:rPr>
      </w:pPr>
      <w:r>
        <w:rPr>
          <w:rStyle w:val="Hyperlink.8"/>
          <w:rtl w:val="0"/>
          <w:lang w:val="en-US"/>
        </w:rPr>
        <w:t>Ram, R. 1986. Government Size and Economic Growth: A New Framework and Some Evidence from Cross-Section and Time-Series Data, American Economic Review 76, 191</w:t>
      </w:r>
      <w:r>
        <w:rPr>
          <w:rStyle w:val="Hyperlink.8"/>
          <w:rtl w:val="0"/>
          <w:lang w:val="en-US"/>
        </w:rPr>
        <w:t>–</w:t>
      </w:r>
      <w:r>
        <w:rPr>
          <w:rStyle w:val="Hyperlink.8"/>
          <w:rtl w:val="0"/>
          <w:lang w:val="en-US"/>
        </w:rPr>
        <w:t>203.</w:t>
      </w:r>
    </w:p>
    <w:p>
      <w:pPr>
        <w:pStyle w:val="Body A"/>
        <w:spacing w:before="60" w:after="0" w:line="240" w:lineRule="auto"/>
        <w:ind w:left="720" w:hanging="720"/>
        <w:rPr>
          <w:rStyle w:val="Hyperlink.8"/>
        </w:rPr>
      </w:pPr>
      <w:r>
        <w:rPr>
          <w:rStyle w:val="Hyperlink.8"/>
          <w:rtl w:val="0"/>
          <w:lang w:val="en-US"/>
        </w:rPr>
        <w:t>Tsay, Ruey S. 2014. An Introduction to Analysis of Financial Data with R. New York: John Wiley &amp; Sons.</w:t>
      </w:r>
    </w:p>
    <w:p>
      <w:pPr>
        <w:pStyle w:val="Body A"/>
        <w:spacing w:before="60" w:after="0" w:line="240" w:lineRule="auto"/>
        <w:rPr>
          <w:rStyle w:val="None"/>
          <w:rFonts w:ascii="Arial Unicode MS" w:cs="Arial Unicode MS" w:hAnsi="Arial Unicode MS" w:eastAsia="Arial Unicode MS"/>
          <w:sz w:val="24"/>
          <w:szCs w:val="24"/>
        </w:rPr>
      </w:pPr>
    </w:p>
    <w:p>
      <w:pPr>
        <w:pStyle w:val="Body A"/>
        <w:spacing w:before="60" w:after="0" w:line="240" w:lineRule="auto"/>
        <w:rPr>
          <w:rStyle w:val="None"/>
          <w:rFonts w:ascii="Arial Unicode MS" w:cs="Arial Unicode MS" w:hAnsi="Arial Unicode MS" w:eastAsia="Arial Unicode MS"/>
          <w:sz w:val="24"/>
          <w:szCs w:val="24"/>
        </w:rPr>
      </w:pPr>
    </w:p>
    <w:p>
      <w:pPr>
        <w:pStyle w:val="Body A"/>
        <w:spacing w:before="60"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41"/>
        <w:gridCol w:w="3948"/>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2201 Introductory Econometrics</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4975"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spacing w:after="0"/>
              <w:ind w:left="0" w:right="0" w:firstLine="0"/>
              <w:jc w:val="left"/>
              <w:rPr>
                <w:rtl w:val="0"/>
              </w:rPr>
            </w:pPr>
            <w:r>
              <w:rPr>
                <w:rStyle w:val="Hyperlink.7"/>
                <w:rFonts w:ascii="Times New Roman" w:hAnsi="Times New Roman"/>
                <w:sz w:val="24"/>
                <w:szCs w:val="24"/>
                <w:rtl w:val="0"/>
                <w:lang w:val="en-US"/>
              </w:rPr>
              <w:t>Textbook by Jeffrey M. Wooldridge on Introductory Econometrics: A Modern Approach (5th</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Edition) is required. Older editions of this textbook are acceptable.  But the other books are available for free online including: Florian Heiss (2016) on </w:t>
            </w:r>
            <w:r>
              <w:rPr>
                <w:rStyle w:val="Hyperlink.7"/>
                <w:rFonts w:ascii="Times New Roman" w:hAnsi="Times New Roman" w:hint="default"/>
                <w:sz w:val="24"/>
                <w:szCs w:val="24"/>
                <w:rtl w:val="0"/>
                <w:lang w:val="en-US"/>
              </w:rPr>
              <w:t>“</w:t>
            </w:r>
            <w:r>
              <w:rPr>
                <w:rStyle w:val="Hyperlink.7"/>
                <w:rFonts w:ascii="Times New Roman" w:cs="Times New Roman" w:hAnsi="Times New Roman" w:eastAsia="Times New Roman"/>
                <w:sz w:val="24"/>
                <w:szCs w:val="24"/>
                <w:lang w:val="en-US"/>
              </w:rPr>
              <w:fldChar w:fldCharType="begin" w:fldLock="0"/>
            </w:r>
            <w:r>
              <w:rPr>
                <w:rStyle w:val="Hyperlink.7"/>
                <w:rFonts w:ascii="Times New Roman" w:cs="Times New Roman" w:hAnsi="Times New Roman" w:eastAsia="Times New Roman"/>
                <w:sz w:val="24"/>
                <w:szCs w:val="24"/>
                <w:lang w:val="en-US"/>
              </w:rPr>
              <w:instrText xml:space="preserve"> HYPERLINK "http://www.urfie.net/to/amazon"</w:instrText>
            </w:r>
            <w:r>
              <w:rPr>
                <w:rStyle w:val="Hyperlink.7"/>
                <w:rFonts w:ascii="Times New Roman" w:cs="Times New Roman" w:hAnsi="Times New Roman" w:eastAsia="Times New Roman"/>
                <w:sz w:val="24"/>
                <w:szCs w:val="24"/>
                <w:lang w:val="en-US"/>
              </w:rPr>
              <w:fldChar w:fldCharType="separate" w:fldLock="0"/>
            </w:r>
            <w:r>
              <w:rPr>
                <w:rStyle w:val="Hyperlink.7"/>
                <w:rFonts w:ascii="Times New Roman" w:hAnsi="Times New Roman"/>
                <w:sz w:val="24"/>
                <w:szCs w:val="24"/>
                <w:rtl w:val="0"/>
                <w:lang w:val="en-US"/>
              </w:rPr>
              <w:t>Using R for Introductory Econometrics</w:t>
            </w:r>
            <w:r>
              <w:rPr/>
              <w:fldChar w:fldCharType="end" w:fldLock="0"/>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"http://www.urfie.net/read.html"</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http://www.urfie.net/read.html</w:t>
            </w:r>
            <w:r>
              <w:rPr/>
              <w:fldChar w:fldCharType="end" w:fldLock="0"/>
            </w:r>
            <w:r>
              <w:rPr>
                <w:rStyle w:val="Hyperlink.7"/>
                <w:rFonts w:ascii="Times New Roman" w:hAnsi="Times New Roman"/>
                <w:sz w:val="24"/>
                <w:szCs w:val="24"/>
                <w:rtl w:val="0"/>
                <w:lang w:val="en-US"/>
              </w:rPr>
              <w:t xml:space="preserve">); and a full text of Steven K. Thompson (2012) on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Sampling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published by John Wiley &amp; Sons is available through the library website. The instructor will provide students detailed lecture notes and handout material. Most of the resources/readings for the course are available to students through the library.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1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w:bidi w:val="0"/>
              <w:ind w:left="0" w:right="0" w:firstLine="0"/>
              <w:jc w:val="left"/>
              <w:rPr>
                <w:rtl w:val="0"/>
              </w:rPr>
            </w:pPr>
            <w:r>
              <w:rPr>
                <w:rStyle w:val="None"/>
                <w:rtl w:val="0"/>
                <w:lang w:val="en-US"/>
              </w:rPr>
              <w:t>Yes, other resources and material can be accessed through the library.</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92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search and collect data and read research articles and other related material.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229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95"/>
        <w:gridCol w:w="6835"/>
      </w:tblGrid>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Department(s)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Academic  Level</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Subject Area</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Prefix</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Number</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Title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Introductory Econometrics</w:t>
            </w:r>
          </w:p>
        </w:tc>
      </w:tr>
      <w:tr>
        <w:tblPrEx>
          <w:shd w:val="clear" w:color="auto" w:fill="cdd4e9"/>
        </w:tblPrEx>
        <w:trPr>
          <w:trHeight w:val="330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Catalog Description</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This course introduces the theoretical foundations of econometrics and empirical methods used for data analysis in economics. Techniques for estimating econometric models including simple and multiple regression analysis with cross-sectional data are discussed and hypotheses tests are conducted. Covered topics are ordinary least squares estimation, the Gauss-Markov theorem, statistical inference, prediction, goodness-of-fit, heteroskedasticity, serial autocorrelation, and the Central Limit Theorem. Time series analysis is studied at an introductory level. Discusses survey sampling methods in research and practical implementation. The focus is on empirical applications.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Prerequisite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ECON 1101 or ECON 1401, MAT 1372</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Pre- or 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Credits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3 credits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Contact Hours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7"/>
                <w:rFonts w:ascii="Times New Roman" w:hAnsi="Times New Roman"/>
                <w:sz w:val="24"/>
                <w:szCs w:val="24"/>
                <w:rtl w:val="0"/>
                <w:lang w:val="en-US"/>
              </w:rPr>
              <w:t>2 class hours, 2 lab hours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pPr>
            <w:r>
              <w:rPr>
                <w:rStyle w:val="Hyperlink.15"/>
                <w:rFonts w:ascii="Times New Roman" w:hAnsi="Times New Roman"/>
                <w:b w:val="1"/>
                <w:bCs w:val="1"/>
                <w:sz w:val="24"/>
                <w:szCs w:val="24"/>
                <w:rtl w:val="0"/>
                <w:lang w:val="en-US"/>
              </w:rPr>
              <w:t>Liberal Arts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2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Attribute (e.g. Writing Intensive, etc)</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Applicability</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lang w:val="en-US"/>
              </w:rPr>
            </w:pP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spacing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line="240" w:lineRule="auto"/>
            </w:pPr>
            <w:r>
              <w:rPr>
                <w:rStyle w:val="Hyperlink.15"/>
                <w:rFonts w:ascii="Times New Roman" w:hAnsi="Times New Roman"/>
                <w:b w:val="1"/>
                <w:bCs w:val="1"/>
                <w:sz w:val="24"/>
                <w:szCs w:val="24"/>
                <w:rtl w:val="0"/>
                <w:lang w:val="en-US"/>
              </w:rPr>
              <w:t>Effective Term</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w:pPr>
    </w:p>
    <w:p>
      <w:pPr>
        <w:pStyle w:val="Body A"/>
        <w:spacing w:after="0" w:line="240" w:lineRule="auto"/>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This course provides a foundation in econometric methods, i.e., the basic skills that students need to conduct empirical data analysis. It covers a wide range of issues in the field of economics which shows how the learned techniques apply to real-world problems. Topics include simple and multiple regression analysis with cross-sectional and time-series data. In particular, the course covers ordinary least squares estimation, statistical inference, prediction, goodness-of-fit, heteroskedasticity, serial autocorrelation, and the Central Limit Theorem. In addition, this course discusses sampling methods used in survey research and practical implementation.  With the skills that the students acquire in this course, they will be able to test economic theories and conduct policy analysis and program evaluation using a statistical software packages such as R and Stata. The course requires a solid background in college algebra, and probability and statistics. It will complement the Data Analytics </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Economics program in the Social Science Department and will be required for students in that major.  </w:t>
      </w: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43" w:id="64"/>
      <w:r>
        <w:rPr>
          <w:rFonts w:cs="Arial Unicode MS" w:eastAsia="Arial Unicode MS"/>
          <w:rtl w:val="0"/>
          <w:lang w:val="en-US"/>
        </w:rPr>
        <w:t>D.2 ECON 3201 Advanced Topics in Econometrics</w:t>
      </w:r>
      <w:bookmarkEnd w:id="64"/>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Advanced Topics in Econometrics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the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8" name="officeArt object" descr="Picture 7"/>
                  <wp:cNvGraphicFramePr/>
                  <a:graphic xmlns:a="http://schemas.openxmlformats.org/drawingml/2006/main">
                    <a:graphicData uri="http://schemas.openxmlformats.org/drawingml/2006/picture">
                      <pic:pic xmlns:pic="http://schemas.openxmlformats.org/drawingml/2006/picture">
                        <pic:nvPicPr>
                          <pic:cNvPr id="1073741838" name="Picture 7" descr="Picture 7"/>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proposal provides the justification for developing Advanced Econometrics (ECON 3201)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257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Advanced Topics in Econometrics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3201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credits; 2 lecture hours and 2 lab hours</w:t>
            </w:r>
          </w:p>
        </w:tc>
      </w:tr>
      <w:tr>
        <w:tblPrEx>
          <w:shd w:val="clear" w:color="auto" w:fill="cdd4e9"/>
        </w:tblPrEx>
        <w:trPr>
          <w:trHeight w:val="8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Pre-req: ECON 2201</w:t>
            </w:r>
          </w:p>
          <w:p>
            <w:pPr>
              <w:pStyle w:val="Body A"/>
              <w:bidi w:val="0"/>
              <w:ind w:left="0" w:right="0" w:firstLine="0"/>
              <w:jc w:val="both"/>
              <w:rPr>
                <w:rtl w:val="0"/>
              </w:rPr>
            </w:pPr>
            <w:r>
              <w:rPr>
                <w:rStyle w:val="Hyperlink.7"/>
                <w:rFonts w:ascii="Times New Roman" w:hAnsi="Times New Roman"/>
                <w:sz w:val="24"/>
                <w:szCs w:val="24"/>
                <w:rtl w:val="0"/>
                <w:lang w:val="en-US"/>
              </w:rPr>
              <w:t>Pre- or Co-req: MAT 2580</w:t>
            </w:r>
          </w:p>
        </w:tc>
      </w:tr>
      <w:tr>
        <w:tblPrEx>
          <w:shd w:val="clear" w:color="auto" w:fill="cdd4e9"/>
        </w:tblPrEx>
        <w:trPr>
          <w:trHeight w:val="511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teaches advanced empirical methods and provides various exercises to apply newly learned methods to real-world problems. The topics that will be covered include fixed effects and random effects models, instrumental variables estimation, limited dependent variable models and advanced time series topics such as cointegration and error correction models. With the skills that the students acquire in this course, they will be able to test economic theories and conduct policy analysis and program evaluation using a statistical software package such as R and/or Stata.  The course requires a background in college algebra, basic concepts in probability and statistics, and introductory econometrics.</w:t>
            </w:r>
          </w:p>
        </w:tc>
      </w:tr>
      <w:tr>
        <w:tblPrEx>
          <w:shd w:val="clear" w:color="auto" w:fill="cdd4e9"/>
        </w:tblPrEx>
        <w:trPr>
          <w:trHeight w:val="2371"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w:t>
            </w:r>
          </w:p>
        </w:tc>
      </w:tr>
      <w:tr>
        <w:tblPrEx>
          <w:shd w:val="clear" w:color="auto" w:fill="cdd4e9"/>
        </w:tblPrEx>
        <w:trPr>
          <w:trHeight w:val="26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Hunter College: ECO 724: Microeconometrics; ECO 723: Time Series and Forecasting; ECO 726: Policy and Program Evaluation</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Queens College: ECON 852: Quantitative Methods</w:t>
            </w:r>
          </w:p>
          <w:p>
            <w:pPr>
              <w:pStyle w:val="Body A"/>
              <w:bidi w:val="0"/>
              <w:ind w:left="0" w:right="0" w:firstLine="0"/>
              <w:jc w:val="both"/>
              <w:rPr>
                <w:rtl w:val="0"/>
              </w:rPr>
            </w:pPr>
            <w:r>
              <w:rPr>
                <w:rStyle w:val="Hyperlink.7"/>
                <w:rFonts w:ascii="Times New Roman" w:hAnsi="Times New Roman"/>
                <w:sz w:val="24"/>
                <w:szCs w:val="24"/>
                <w:rtl w:val="0"/>
                <w:lang w:val="en-US"/>
              </w:rPr>
              <w:t>ECON 850: Econometrics</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7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7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8"/>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79"/>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0"/>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81"/>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81"/>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Advanced Topics in Econometrics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Advanced topics in econometrics builds on the basic skills acquired by students in introductory econometrics course. It will continue to cover the core methods of applied econometrics needed by anyone who will be using data to shape business strategies or public policies. In addition to introducing advanced methods to handle cross-section and time-series data in applied research, the course will provide the fundamental tools of panel data econometrics, instrumental variables methods and the limited dependent variables models. This course uses a lecture/lab format where lectures provide the conceptual and theoretical foundation for each research method, and are followed by lab meetings where students practice newly learned techniques via computer exercises. Computer work plays an integral role in this course, and so students will be required to use a statistical software package (either R or Stata) to analyze economic and social data. This course will be a required course in Data Analytics/Economics program offered by the Social Science Department.</w:t>
      </w: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and Stata.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econometric tools covered in class. In particular, in addition to in-class discussions, homework assignments, and exams, there will be several lab meetings where students will have the opportunity to use newly learned methods via specific computer exercises.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exams, and computer exercises to pass this course.</w:t>
      </w:r>
    </w:p>
    <w:p>
      <w:pPr>
        <w:pStyle w:val="Body A"/>
        <w:jc w:val="both"/>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3401 (3 Class Hours, 3 Credits)</w:t>
      </w:r>
    </w:p>
    <w:p>
      <w:pPr>
        <w:pStyle w:val="Body A"/>
        <w:spacing w:line="240" w:lineRule="auto"/>
        <w:jc w:val="both"/>
        <w:rPr>
          <w:rStyle w:val="Hyperlink.8"/>
        </w:rPr>
      </w:pPr>
      <w:r>
        <w:rPr>
          <w:rStyle w:val="Hyperlink.8"/>
          <w:rtl w:val="0"/>
          <w:lang w:val="en-US"/>
        </w:rPr>
        <w:t>Advanced Topics in Econometrics</w:t>
      </w:r>
    </w:p>
    <w:p>
      <w:pPr>
        <w:pStyle w:val="Body A"/>
        <w:spacing w:line="240" w:lineRule="auto"/>
        <w:jc w:val="both"/>
        <w:rPr>
          <w:rStyle w:val="Hyperlink.8"/>
        </w:rPr>
      </w:pPr>
      <w:r>
        <w:rPr>
          <w:rStyle w:val="Hyperlink.8"/>
          <w:rtl w:val="0"/>
          <w:lang w:val="en-US"/>
        </w:rPr>
        <w:t>Pre-requisite: ECON 2201</w:t>
      </w:r>
    </w:p>
    <w:p>
      <w:pPr>
        <w:pStyle w:val="Body A"/>
        <w:spacing w:line="240" w:lineRule="auto"/>
        <w:jc w:val="both"/>
        <w:rPr>
          <w:rStyle w:val="Hyperlink.8"/>
        </w:rPr>
      </w:pPr>
      <w:r>
        <w:rPr>
          <w:rStyle w:val="Hyperlink.8"/>
          <w:rtl w:val="0"/>
          <w:lang w:val="en-US"/>
        </w:rPr>
        <w:t>Pre- or Co-requisite: MAT 2580</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This course teaches advanced empirical methods and provides various exercises to apply newly learned methods to real-world problems. The topics that will be covered include fixed effects and random effects models, instrumental variables estimation, limited dependent variable models and advanced time series topics such as cointegration and error correction models. With the skills that the students acquire in this course, they will be able to test economic theories and conduct policy analysis and program evaluation using a statistical software package such as R and/or Stata.  The course requires a background in college algebra, basic concepts in probability and statistics, and introductory econometrics.</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Required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Recommended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Body A"/>
        <w:spacing w:line="240" w:lineRule="auto"/>
        <w:jc w:val="both"/>
        <w:rPr>
          <w:rStyle w:val="Hyperlink.8"/>
        </w:rPr>
      </w:pPr>
      <w:r>
        <w:rPr>
          <w:rStyle w:val="Hyperlink.8"/>
          <w:rtl w:val="0"/>
          <w:lang w:val="en-US"/>
        </w:rPr>
        <w:t>Data sources:</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0"/>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i w:val="1"/>
          <w:iCs w:val="1"/>
          <w:color w:val="222222"/>
          <w:sz w:val="24"/>
          <w:szCs w:val="24"/>
          <w:u w:color="222222"/>
        </w:rPr>
      </w:pPr>
      <w:r>
        <w:rPr>
          <w:rStyle w:val="None"/>
          <w:rFonts w:ascii="Times New Roman" w:hAnsi="Times New Roman"/>
          <w:i w:val="1"/>
          <w:iCs w:val="1"/>
          <w:sz w:val="24"/>
          <w:szCs w:val="24"/>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74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2"/>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the core methods of applied econometrics such as panel data methods, IV estimation and advanced time-series models.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In-class discussions; computer exercises assigned during lab meetings; exams. </w:t>
            </w:r>
            <w:r>
              <w:rPr>
                <w:rStyle w:val="None"/>
                <w:rFonts w:ascii="Times New Roman" w:cs="Times New Roman" w:hAnsi="Times New Roman" w:eastAsia="Times New Roman"/>
                <w:sz w:val="24"/>
                <w:szCs w:val="24"/>
              </w:rPr>
            </w:r>
          </w:p>
        </w:tc>
      </w:tr>
      <w:tr>
        <w:tblPrEx>
          <w:shd w:val="clear" w:color="auto" w:fill="cdd4e9"/>
        </w:tblPrEx>
        <w:trPr>
          <w:trHeight w:val="9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4"/>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Learn the data sources available to analyze various economic and social issues.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assignments/computer exercises during lab meetings.</w:t>
            </w:r>
          </w:p>
        </w:tc>
      </w:tr>
      <w:tr>
        <w:tblPrEx>
          <w:shd w:val="clear" w:color="auto" w:fill="cdd4e9"/>
        </w:tblPrEx>
        <w:trPr>
          <w:trHeight w:val="15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6"/>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Learn to use advanced tools to analyze economic and social problems, and implement policy analysis using the econometric methods studied.</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In-class assignments during lab meetings; class discussions and homework assignments. </w:t>
            </w:r>
          </w:p>
        </w:tc>
      </w:tr>
      <w:tr>
        <w:tblPrEx>
          <w:shd w:val="clear" w:color="auto" w:fill="cdd4e9"/>
        </w:tblPrEx>
        <w:trPr>
          <w:trHeight w:val="12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8"/>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Learn to implement the econometric tools using a statistical software package such as R and/or Stata.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meetings; class discussions.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jc w:val="both"/>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23"/>
        <w:gridCol w:w="4307"/>
      </w:tblGrid>
      <w:tr>
        <w:tblPrEx>
          <w:shd w:val="clear" w:color="auto" w:fill="cdd4e9"/>
        </w:tblPrEx>
        <w:trPr>
          <w:trHeight w:val="31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Knowledge: Develop a good understanding of the core methods of advanced econometrics that are widely used in applied social sciences.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Review of material in computer exercises; short answer questions on graded exams and assignments.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quantitative data using advanced econometric tools and statistical software packages.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in-class and homework assignments, exams where students apply the tools they have learned.</w:t>
            </w:r>
          </w:p>
        </w:tc>
      </w:tr>
      <w:tr>
        <w:tblPrEx>
          <w:shd w:val="clear" w:color="auto" w:fill="cdd4e9"/>
        </w:tblPrEx>
        <w:trPr>
          <w:trHeight w:val="997"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advanced econometric techniques to analyze various economic and social problems.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homework assignments and exams.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readings, two exams, and a set of computer exercises during and outside lab meetings. In exams, students will be required to demonstrate a clear understanding of key methods covered in the course and the readings. In lab meetings, students will be assigned various topics where they can use data to apply newly learned econometric tools to conduct economic analysis.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Computer Exercises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25%</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color w:val="000000"/>
          <w:u w:color="000000"/>
        </w:rPr>
      </w:pPr>
      <w:r>
        <w:rPr>
          <w:rStyle w:val="None"/>
          <w:b w:val="1"/>
          <w:bCs w:val="1"/>
          <w:rtl w:val="0"/>
          <w:lang w:val="da-DK"/>
        </w:rPr>
        <w:t>ACADEMIC</w:t>
      </w:r>
      <w:r>
        <w:rPr>
          <w:rStyle w:val="None"/>
          <w:b w:val="1"/>
          <w:bCs w:val="1"/>
          <w:color w:val="000000"/>
          <w:u w:color="000000"/>
          <w:rtl w:val="0"/>
          <w:lang w:val="es-ES_tradnl"/>
        </w:rPr>
        <w:t xml:space="preserve">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A A"/>
        <w:jc w:val="both"/>
        <w:rPr>
          <w:rStyle w:val="None"/>
          <w:rFonts w:ascii="Times New Roman" w:cs="Times New Roman" w:hAnsi="Times New Roman" w:eastAsia="Times New Roman"/>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tbl>
      <w:tblPr>
        <w:tblW w:w="89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004"/>
        <w:gridCol w:w="5095"/>
        <w:gridCol w:w="2880"/>
      </w:tblGrid>
      <w:tr>
        <w:tblPrEx>
          <w:shd w:val="clear" w:color="auto" w:fill="cdd4e9"/>
        </w:tblPrEx>
        <w:trPr>
          <w:trHeight w:val="11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89"/>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Introduction</w:t>
            </w:r>
          </w:p>
          <w:p>
            <w:pPr>
              <w:pStyle w:val="List Paragraph"/>
              <w:numPr>
                <w:ilvl w:val="0"/>
                <w:numId w:val="89"/>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Overview of Topics covered in Introductory Econometrics class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Lecture notes</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chapters 2 and 3</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Simple Panel Data Methods:</w:t>
            </w:r>
          </w:p>
          <w:p>
            <w:pPr>
              <w:pStyle w:val="List Paragraph"/>
              <w:numPr>
                <w:ilvl w:val="0"/>
                <w:numId w:val="9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Pooling Cross-Sections Across Time</w:t>
            </w:r>
          </w:p>
          <w:p>
            <w:pPr>
              <w:pStyle w:val="List Paragraph"/>
              <w:numPr>
                <w:ilvl w:val="0"/>
                <w:numId w:val="9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Two-period panel data analysis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13</w:t>
            </w:r>
          </w:p>
        </w:tc>
      </w:tr>
      <w:tr>
        <w:tblPrEx>
          <w:shd w:val="clear" w:color="auto" w:fill="cdd4e9"/>
        </w:tblPrEx>
        <w:trPr>
          <w:trHeight w:val="17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Panel Data Methods:</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Fixed Effects Estimation</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Random Effects Models</w:t>
            </w:r>
          </w:p>
          <w:p>
            <w:pPr>
              <w:pStyle w:val="List Paragraph"/>
              <w:numPr>
                <w:ilvl w:val="0"/>
                <w:numId w:val="9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Applying panel data methods to other data structures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Woolridge chapter 14;</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 5.</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methods learned in Advanced Panel Data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2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Instrumental Variable Estimation and 2SLS:</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Selection Problem and Experimental Ideal</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IV estimation of the Multiple Regression Model and Causality</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2SLS</w:t>
            </w:r>
          </w:p>
          <w:p>
            <w:pPr>
              <w:pStyle w:val="List Paragraph"/>
              <w:numPr>
                <w:ilvl w:val="0"/>
                <w:numId w:val="9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Testing for Endogeneity and Testing Overidentifying restrictions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Woolridge chapter 15;</w:t>
            </w:r>
          </w:p>
          <w:p>
            <w:pPr>
              <w:pStyle w:val="Body A"/>
              <w:bidi w:val="0"/>
              <w:ind w:left="0" w:right="0" w:firstLine="0"/>
              <w:jc w:val="both"/>
              <w:rPr>
                <w:rtl w:val="0"/>
              </w:rPr>
            </w:pPr>
            <w:r>
              <w:rPr>
                <w:rStyle w:val="Hyperlink.7"/>
                <w:rFonts w:ascii="Times New Roman" w:hAnsi="Times New Roman"/>
                <w:sz w:val="24"/>
                <w:szCs w:val="24"/>
                <w:rtl w:val="0"/>
                <w:lang w:val="en-US"/>
              </w:rPr>
              <w:t>Angrist &amp; Pischke chapter 4</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6</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IV estimation and 2SLS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3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7</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Review &amp; Midterm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0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Simultaneous Equation Models:</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Simultaneity Bias in OLS</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Identifying &amp; estimating a structural equation</w:t>
            </w:r>
          </w:p>
          <w:p>
            <w:pPr>
              <w:pStyle w:val="List Paragraph"/>
              <w:numPr>
                <w:ilvl w:val="0"/>
                <w:numId w:val="93"/>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Simultaneous equation models with time series and panel data</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16</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9</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simultaneous equation models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17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10</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Limited Dependent Variable Models:</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Logit and Probit Models</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Tobit model</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Poisson Regression Model</w:t>
            </w:r>
          </w:p>
          <w:p>
            <w:pPr>
              <w:pStyle w:val="List Paragraph"/>
              <w:numPr>
                <w:ilvl w:val="0"/>
                <w:numId w:val="9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Sample Selection Corrections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17</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Limited Dependent Variable Models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Time Series Topics I</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Infinite Distributed Lag Models</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Testing for Unit Roots</w:t>
            </w:r>
          </w:p>
          <w:p>
            <w:pPr>
              <w:pStyle w:val="List Paragraph"/>
              <w:numPr>
                <w:ilvl w:val="0"/>
                <w:numId w:val="9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Spurious Regression</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18</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Advanced Time Series Topics II</w:t>
            </w:r>
          </w:p>
          <w:p>
            <w:pPr>
              <w:pStyle w:val="List Paragraph"/>
              <w:numPr>
                <w:ilvl w:val="0"/>
                <w:numId w:val="9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Cointegration and Error Correction Models</w:t>
            </w:r>
          </w:p>
          <w:p>
            <w:pPr>
              <w:pStyle w:val="List Paragraph"/>
              <w:numPr>
                <w:ilvl w:val="0"/>
                <w:numId w:val="9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Forecasting</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Wooldridge chapter 18</w:t>
            </w:r>
          </w:p>
        </w:tc>
      </w:tr>
      <w:tr>
        <w:tblPrEx>
          <w:shd w:val="clear" w:color="auto" w:fill="cdd4e9"/>
        </w:tblPrEx>
        <w:trPr>
          <w:trHeight w:val="9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Advanced Time Series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and Final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spacing w:line="240" w:lineRule="auto"/>
        <w:jc w:val="both"/>
        <w:rPr>
          <w:rStyle w:val="Hyperlink.8"/>
        </w:rPr>
      </w:pPr>
      <w:r>
        <w:rPr>
          <w:rStyle w:val="None"/>
          <w:rFonts w:ascii="Times New Roman" w:hAnsi="Times New Roman"/>
          <w:color w:val="333333"/>
          <w:sz w:val="24"/>
          <w:szCs w:val="24"/>
          <w:u w:color="333333"/>
          <w:rtl w:val="0"/>
          <w:lang w:val="en-US"/>
        </w:rPr>
        <w:t>Angrist, J. &amp; Chernozhukov V., Applied Econometrics: Mostly Harmless Big Data, Fall 2014.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color w:val="333333"/>
          <w:sz w:val="24"/>
          <w:szCs w:val="24"/>
          <w:u w:color="333333"/>
          <w:shd w:val="clear" w:color="auto" w:fill="ffffff"/>
        </w:rPr>
      </w:pPr>
      <w:r>
        <w:rPr>
          <w:rStyle w:val="None"/>
          <w:rFonts w:ascii="Times New Roman" w:hAnsi="Times New Roman"/>
          <w:color w:val="333333"/>
          <w:sz w:val="24"/>
          <w:szCs w:val="24"/>
          <w:u w:color="333333"/>
          <w:shd w:val="clear" w:color="auto" w:fill="ffffff"/>
          <w:rtl w:val="0"/>
          <w:lang w:val="it-IT"/>
        </w:rPr>
        <w:t>Cameron, A. Colin, &amp; Trivedi, P. K. (2009).</w:t>
      </w:r>
      <w:r>
        <w:rPr>
          <w:rStyle w:val="None"/>
          <w:rFonts w:ascii="Times New Roman" w:hAnsi="Times New Roman" w:hint="default"/>
          <w:color w:val="333333"/>
          <w:sz w:val="24"/>
          <w:szCs w:val="24"/>
          <w:u w:color="333333"/>
          <w:shd w:val="clear" w:color="auto" w:fill="ffffff"/>
          <w:rtl w:val="0"/>
          <w:lang w:val="en-US"/>
        </w:rPr>
        <w:t> </w:t>
      </w:r>
      <w:r>
        <w:rPr>
          <w:rStyle w:val="None"/>
          <w:rFonts w:ascii="Times New Roman" w:hAnsi="Times New Roman"/>
          <w:i w:val="1"/>
          <w:iCs w:val="1"/>
          <w:color w:val="333333"/>
          <w:sz w:val="24"/>
          <w:szCs w:val="24"/>
          <w:u w:color="333333"/>
          <w:shd w:val="clear" w:color="auto" w:fill="ffffff"/>
          <w:rtl w:val="0"/>
          <w:lang w:val="en-US"/>
        </w:rPr>
        <w:t>Microeconometrics using Stata.</w:t>
      </w:r>
      <w:r>
        <w:rPr>
          <w:rStyle w:val="None"/>
          <w:rFonts w:ascii="Times New Roman" w:hAnsi="Times New Roman" w:hint="default"/>
          <w:color w:val="333333"/>
          <w:sz w:val="24"/>
          <w:szCs w:val="24"/>
          <w:u w:color="333333"/>
          <w:shd w:val="clear" w:color="auto" w:fill="ffffff"/>
          <w:rtl w:val="0"/>
          <w:lang w:val="en-US"/>
        </w:rPr>
        <w:t> </w:t>
      </w:r>
      <w:r>
        <w:rPr>
          <w:rStyle w:val="None"/>
          <w:rFonts w:ascii="Times New Roman" w:hAnsi="Times New Roman"/>
          <w:color w:val="333333"/>
          <w:sz w:val="24"/>
          <w:szCs w:val="24"/>
          <w:u w:color="333333"/>
          <w:shd w:val="clear" w:color="auto" w:fill="ffffff"/>
          <w:rtl w:val="0"/>
          <w:lang w:val="it-IT"/>
        </w:rPr>
        <w:t>College Station, Tex.: Stata Press.</w:t>
      </w:r>
    </w:p>
    <w:p>
      <w:pPr>
        <w:pStyle w:val="Body A"/>
        <w:spacing w:line="240" w:lineRule="auto"/>
        <w:jc w:val="both"/>
        <w:rPr>
          <w:rStyle w:val="Hyperlink.8"/>
        </w:rPr>
      </w:pPr>
      <w:r>
        <w:rPr>
          <w:rStyle w:val="None"/>
          <w:rFonts w:ascii="Times New Roman" w:hAnsi="Times New Roman"/>
          <w:color w:val="333333"/>
          <w:sz w:val="24"/>
          <w:szCs w:val="24"/>
          <w:u w:color="333333"/>
          <w:rtl w:val="0"/>
          <w:lang w:val="en-US"/>
        </w:rPr>
        <w:t>Chernozhukov V. &amp; Fernandez-Val, O., Econometrics, Spring 2017. (Massachusetts Institute of Technology: MIT OpenCouseWare), http://ocw.mit.edu (Accessed 8/31/2018). License: Creative Commons BY-NC-SA.</w:t>
      </w:r>
    </w:p>
    <w:p>
      <w:pPr>
        <w:pStyle w:val="Body A"/>
        <w:spacing w:line="240" w:lineRule="auto"/>
        <w:jc w:val="both"/>
        <w:rPr>
          <w:rStyle w:val="Hyperlink.8"/>
        </w:rPr>
      </w:pPr>
      <w:r>
        <w:rPr>
          <w:rStyle w:val="Hyperlink.8"/>
          <w:rtl w:val="0"/>
          <w:lang w:val="en-US"/>
        </w:rPr>
        <w:t>CORE Team (2017). The Economy, Economics for a Changing World. Oxford: Oxford University Press.</w:t>
      </w:r>
    </w:p>
    <w:p>
      <w:pPr>
        <w:pStyle w:val="citation"/>
        <w:shd w:val="clear" w:color="auto" w:fill="ffffff"/>
        <w:spacing w:after="150"/>
      </w:pPr>
      <w:r>
        <w:rPr>
          <w:rtl w:val="0"/>
          <w:lang w:val="en-US"/>
        </w:rPr>
        <w:t>Ehrenberg, R. G., &amp; Smith, R. S. (1994).</w:t>
      </w:r>
      <w:r>
        <w:rPr>
          <w:rtl w:val="0"/>
          <w:lang w:val="en-US"/>
        </w:rPr>
        <w:t> </w:t>
      </w:r>
      <w:r>
        <w:rPr>
          <w:rStyle w:val="None"/>
          <w:i w:val="1"/>
          <w:iCs w:val="1"/>
          <w:rtl w:val="0"/>
          <w:lang w:val="en-US"/>
        </w:rPr>
        <w:t>Modern labor economics: Theory and public policy</w:t>
      </w:r>
      <w:r>
        <w:rPr>
          <w:rtl w:val="0"/>
          <w:lang w:val="en-US"/>
        </w:rPr>
        <w:t>. New York: HarperCollins College Publishers.</w:t>
      </w: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 xml:space="preserve">Gareth James, Daniela Witten, Trevor Hastie, Robert Tibshirani. (2013). </w:t>
      </w:r>
      <w:r>
        <w:rPr>
          <w:rStyle w:val="None"/>
          <w:rFonts w:ascii="Times New Roman" w:hAnsi="Times New Roman"/>
          <w:i w:val="1"/>
          <w:iCs w:val="1"/>
          <w:sz w:val="24"/>
          <w:szCs w:val="24"/>
          <w:shd w:val="clear" w:color="auto" w:fill="ffffff"/>
          <w:rtl w:val="0"/>
          <w:lang w:val="en-US"/>
        </w:rPr>
        <w:t>An introduction to statistical learning: with applications in R</w:t>
      </w:r>
      <w:r>
        <w:rPr>
          <w:rStyle w:val="None"/>
          <w:rFonts w:ascii="Times New Roman" w:hAnsi="Times New Roman"/>
          <w:sz w:val="24"/>
          <w:szCs w:val="24"/>
          <w:shd w:val="clear" w:color="auto" w:fill="ffffff"/>
          <w:rtl w:val="0"/>
          <w:lang w:val="en-US"/>
        </w:rPr>
        <w:t>. New York: Springer.</w:t>
      </w:r>
    </w:p>
    <w:p>
      <w:pPr>
        <w:pStyle w:val="citation"/>
        <w:shd w:val="clear" w:color="auto" w:fill="ffffff"/>
        <w:spacing w:after="150"/>
      </w:pPr>
      <w:r>
        <w:rPr>
          <w:rtl w:val="0"/>
          <w:lang w:val="en-US"/>
        </w:rPr>
        <w:t>Greene, W. H. (2000).</w:t>
      </w:r>
      <w:r>
        <w:rPr>
          <w:rtl w:val="0"/>
          <w:lang w:val="en-US"/>
        </w:rPr>
        <w:t> </w:t>
      </w:r>
      <w:r>
        <w:rPr>
          <w:rStyle w:val="None"/>
          <w:i w:val="1"/>
          <w:iCs w:val="1"/>
          <w:rtl w:val="0"/>
          <w:lang w:val="en-US"/>
        </w:rPr>
        <w:t>Econometric analysis</w:t>
      </w:r>
      <w:r>
        <w:rPr>
          <w:rtl w:val="0"/>
          <w:lang w:val="en-US"/>
        </w:rPr>
        <w:t>. Upper Saddle River, N.J: Prentice Hall.</w:t>
      </w:r>
    </w:p>
    <w:p>
      <w:pPr>
        <w:pStyle w:val="citation"/>
        <w:shd w:val="clear" w:color="auto" w:fill="ffffff"/>
        <w:spacing w:after="150"/>
      </w:pPr>
      <w:r>
        <w:rPr>
          <w:rtl w:val="0"/>
          <w:lang w:val="en-US"/>
        </w:rPr>
        <w:t>Kennedy, P. (2008).</w:t>
      </w:r>
      <w:r>
        <w:rPr>
          <w:rtl w:val="0"/>
          <w:lang w:val="en-US"/>
        </w:rPr>
        <w:t> </w:t>
      </w:r>
      <w:r>
        <w:rPr>
          <w:rStyle w:val="None"/>
          <w:i w:val="1"/>
          <w:iCs w:val="1"/>
          <w:rtl w:val="0"/>
          <w:lang w:val="en-US"/>
        </w:rPr>
        <w:t>A guide to econometrics</w:t>
      </w:r>
      <w:r>
        <w:rPr>
          <w:rtl w:val="0"/>
          <w:lang w:val="en-US"/>
        </w:rPr>
        <w:t>. Malden, MA: Blackwell Pub.</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MAJOR CURRICULUM MODIFICATION</w:t>
      </w:r>
    </w:p>
    <w:p>
      <w:pPr>
        <w:pStyle w:val="Body A"/>
        <w:jc w:val="both"/>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212"/>
        <w:gridCol w:w="3877"/>
      </w:tblGrid>
      <w:tr>
        <w:tblPrEx>
          <w:shd w:val="clear" w:color="auto" w:fill="cdd4e9"/>
        </w:tblPrEx>
        <w:trPr>
          <w:trHeight w:val="132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Advanced Topics in Econometrics</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82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line="240" w:lineRule="auto"/>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spacing w:line="240" w:lineRule="auto"/>
              <w:ind w:left="0" w:right="0" w:firstLine="0"/>
              <w:jc w:val="both"/>
              <w:rPr>
                <w:rtl w:val="0"/>
              </w:rPr>
            </w:pPr>
            <w:r>
              <w:rPr>
                <w:rStyle w:val="Hyperlink.7"/>
                <w:rFonts w:ascii="Times New Roman" w:hAnsi="Times New Roman"/>
                <w:sz w:val="24"/>
                <w:szCs w:val="24"/>
                <w:rtl w:val="0"/>
                <w:lang w:val="en-US"/>
              </w:rPr>
              <w:t>gbayazozturk@citytech.cuny.edu</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spacing w:line="240" w:lineRule="auto"/>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spacing w:line="240" w:lineRule="auto"/>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Hyperlink.8"/>
        </w:rPr>
      </w:pPr>
    </w:p>
    <w:p>
      <w:pPr>
        <w:pStyle w:val="Body A"/>
        <w:widowControl w:val="0"/>
        <w:spacing w:line="240" w:lineRule="auto"/>
        <w:ind w:left="198" w:hanging="198"/>
        <w:jc w:val="both"/>
        <w:rPr>
          <w:rStyle w:val="Hyperlink.8"/>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3955"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tl w:val="0"/>
              </w:rPr>
            </w:pPr>
            <w:r>
              <w:rPr>
                <w:rStyle w:val="Hyperlink.7"/>
                <w:rFonts w:ascii="Times New Roman" w:hAnsi="Times New Roman"/>
                <w:sz w:val="24"/>
                <w:szCs w:val="24"/>
                <w:rtl w:val="0"/>
                <w:lang w:val="en-US"/>
              </w:rPr>
              <w:t>Textbook by Jeffrey M. Wooldridge on Introductory Econometrics: A Modern Approach (5th</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Edition) is required. Older editions of this textbook are acceptable. Instructors can use open educational resources that cover similar course materials. MIT OpenCourseware provides free access to high quality OERs in econometrics. However, the level of course materials are more suitable for graduate degree programs. </w:t>
            </w:r>
          </w:p>
        </w:tc>
      </w:tr>
    </w:tbl>
    <w:p>
      <w:pPr>
        <w:pStyle w:val="Body A"/>
        <w:widowControl w:val="0"/>
        <w:spacing w:line="240" w:lineRule="auto"/>
        <w:ind w:left="306" w:hanging="306"/>
        <w:jc w:val="both"/>
        <w:rPr>
          <w:rStyle w:val="Hyperlink.8"/>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18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Yes.</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687"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w:bidi w:val="0"/>
              <w:ind w:left="0" w:right="0" w:firstLine="0"/>
              <w:jc w:val="left"/>
              <w:rPr>
                <w:rtl w:val="0"/>
              </w:rPr>
            </w:pPr>
            <w:r>
              <w:rPr>
                <w:rStyle w:val="None"/>
                <w:rtl w:val="0"/>
                <w:lang w:val="en-US"/>
              </w:rPr>
              <w:t>Yes, other resources and material can be accessed through the library.</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392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79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7088"/>
      </w:tblGrid>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Department(s)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 xml:space="preserve">Social Science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Academic  Level</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Subject Area</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Data Analytics/Economics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Prefix</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Number</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 3201</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Title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Advanced Topics in Econometrics</w:t>
            </w:r>
          </w:p>
        </w:tc>
      </w:tr>
      <w:tr>
        <w:tblPrEx>
          <w:shd w:val="clear" w:color="auto" w:fill="cdd4e9"/>
        </w:tblPrEx>
        <w:trPr>
          <w:trHeight w:val="330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Catalog Description</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This course teaches advanced empirical methods and provides various exercises to apply newly learned methods to real-world problems. The topics that will be covered include fixed effects and random effects models, instrumental variables estimation, limited dependent variable models and advanced time series topics such as cointegration and error correction models. With the skills that the students acquire in this course, they will be able to test economic theories and conduct policy analysis and program evaluation using a statistical software package such as R and/or Stata.  The course requires a background in college algebra, basic concepts in probability and statistics, and introductory econometrics.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jc w:val="both"/>
            </w:pPr>
            <w:r>
              <w:rPr>
                <w:rStyle w:val="Hyperlink.7"/>
                <w:rFonts w:ascii="Times New Roman" w:hAnsi="Times New Roman"/>
                <w:sz w:val="24"/>
                <w:szCs w:val="24"/>
                <w:rtl w:val="0"/>
                <w:lang w:val="en-US"/>
              </w:rPr>
              <w:t>ECON 2201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 or corequisite</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MAT 2580</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Credits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3 credits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Contact Hours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2 lecture hours and 2 lab hours</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Liberal Arts</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8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Attribute (e.g. Writing Intensive, etc)</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Applicability</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lang w:val="en-US"/>
              </w:rPr>
            </w:pP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spacing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Effective Term</w:t>
            </w:r>
          </w:p>
        </w:tc>
        <w:tc>
          <w:tcPr>
            <w:tcW w:type="dxa" w:w="708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Default"/>
        <w:jc w:val="both"/>
      </w:pPr>
      <w:r>
        <w:rPr>
          <w:rStyle w:val="None"/>
          <w:b w:val="1"/>
          <w:bCs w:val="1"/>
          <w:rtl w:val="0"/>
          <w:lang w:val="en-US"/>
        </w:rPr>
        <w:t xml:space="preserve">Rationale:  </w:t>
      </w:r>
      <w:r>
        <w:rPr>
          <w:rtl w:val="0"/>
          <w:lang w:val="en-US"/>
        </w:rPr>
        <w:t>This course is a continuation of introductory econometrics course, and it provides the necessary advanced skills that students would need to conduct empirical analysis in social sciences.  This course will be a required course in Data Analytics/Economics program offered by the Social Science Department.</w:t>
      </w:r>
    </w:p>
    <w:p>
      <w:pPr>
        <w:pStyle w:val="Default"/>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44" w:id="65"/>
      <w:r>
        <w:rPr>
          <w:rFonts w:cs="Arial Unicode MS" w:eastAsia="Arial Unicode MS"/>
          <w:rtl w:val="0"/>
        </w:rPr>
        <w:t xml:space="preserve">D.3 </w:t>
      </w:r>
      <w:bookmarkStart w:name="_Hlk528866280" w:id="66"/>
      <w:r>
        <w:rPr>
          <w:rFonts w:cs="Arial Unicode MS" w:eastAsia="Arial Unicode MS"/>
          <w:rtl w:val="0"/>
          <w:lang w:val="en-US"/>
        </w:rPr>
        <w:t>ECON 3801 Introduction to Statistical Learning</w:t>
      </w:r>
      <w:bookmarkEnd w:id="65"/>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Introduction to Statistical Learning</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39" name="officeArt object" descr="Picture 10"/>
                  <wp:cNvGraphicFramePr/>
                  <a:graphic xmlns:a="http://schemas.openxmlformats.org/drawingml/2006/main">
                    <a:graphicData uri="http://schemas.openxmlformats.org/drawingml/2006/picture">
                      <pic:pic xmlns:pic="http://schemas.openxmlformats.org/drawingml/2006/picture">
                        <pic:nvPicPr>
                          <pic:cNvPr id="1073741839" name="Picture 10" descr="Picture 10"/>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Introduction to Statistical Learning (ECON 3801) as a required course in the Data Analytics/Economics program in the Department of Social Science.</w:t>
            </w:r>
          </w:p>
        </w:tc>
      </w:tr>
      <w:tr>
        <w:tblPrEx>
          <w:shd w:val="clear" w:color="auto" w:fill="cdd4e9"/>
        </w:tblPrEx>
        <w:trPr>
          <w:trHeight w:val="443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9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1"/>
        <w:gridCol w:w="5179"/>
      </w:tblGrid>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Introduction to Statistical Learning</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3801</w:t>
            </w:r>
          </w:p>
        </w:tc>
      </w:tr>
      <w:tr>
        <w:tblPrEx>
          <w:shd w:val="clear" w:color="auto" w:fill="cdd4e9"/>
        </w:tblPrEx>
        <w:trPr>
          <w:trHeight w:val="310"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credits; 2 lecture hours and 2 lab hours</w:t>
            </w:r>
          </w:p>
        </w:tc>
      </w:tr>
      <w:tr>
        <w:tblPrEx>
          <w:shd w:val="clear" w:color="auto" w:fill="cdd4e9"/>
        </w:tblPrEx>
        <w:trPr>
          <w:trHeight w:val="643"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Pre-req: ECON 3201 and CST 2402 and MAT 2580</w:t>
            </w:r>
          </w:p>
        </w:tc>
      </w:tr>
      <w:tr>
        <w:tblPrEx>
          <w:shd w:val="clear" w:color="auto" w:fill="cdd4e9"/>
        </w:tblPrEx>
        <w:trPr>
          <w:trHeight w:val="4775"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introduces students to the primary concepts and tools of machine learning that social scientists have started to utilize with the availability of large datasets. The topics that will be covered include overfitting problem, cross-validation, penalized regression models, classification and regression trees. Students will apply off-the-shelf prediction methods to various economic and social problems using a statistical programming language such as R or Stata. This course requires a background in basic concepts in probability and statistics, standard classification models studied in advanced econometrics class, and a knowledge of matrix operations.</w:t>
            </w:r>
          </w:p>
        </w:tc>
      </w:tr>
      <w:tr>
        <w:tblPrEx>
          <w:shd w:val="clear" w:color="auto" w:fill="cdd4e9"/>
        </w:tblPrEx>
        <w:trPr>
          <w:trHeight w:val="4775"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 </w:t>
            </w:r>
          </w:p>
        </w:tc>
      </w:tr>
      <w:tr>
        <w:tblPrEx>
          <w:shd w:val="clear" w:color="auto" w:fill="cdd4e9"/>
        </w:tblPrEx>
        <w:trPr>
          <w:trHeight w:val="2084"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227"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1"/>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0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02"/>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1"/>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1"/>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sectPr>
          <w:headerReference w:type="default" r:id="rId16"/>
          <w:footerReference w:type="default" r:id="rId17"/>
          <w:pgSz w:w="12240" w:h="15840" w:orient="portrait"/>
          <w:pgMar w:top="1350" w:right="1800" w:bottom="1170" w:left="1800" w:header="720" w:footer="720"/>
          <w:bidi w:val="0"/>
        </w:sectPr>
      </w:pPr>
    </w:p>
    <w:p>
      <w:pPr>
        <w:pStyle w:val="Body A"/>
        <w:jc w:val="both"/>
        <w:rPr>
          <w:rStyle w:val="None"/>
          <w:rFonts w:ascii="Times New Roman" w:cs="Times New Roman" w:hAnsi="Times New Roman" w:eastAsia="Times New Roman"/>
          <w:b w:val="1"/>
          <w:bCs w:val="1"/>
          <w:sz w:val="24"/>
          <w:szCs w:val="24"/>
          <w:lang w:val="de-DE"/>
        </w:rPr>
      </w:pPr>
      <w:bookmarkEnd w:id="66"/>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3"/>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4"/>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5"/>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06"/>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06"/>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Introduction to Statistical Learning</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Hyperlink.8"/>
        </w:rPr>
      </w:pPr>
      <w:r>
        <w:rPr>
          <w:rStyle w:val="Hyperlink.8"/>
          <w:rtl w:val="0"/>
          <w:lang w:val="en-US"/>
        </w:rPr>
        <w:t>It is expected that the use of machine learning methods combined with newly available datasets will transform economics and the way we tackle economic and social problems in fundamental ways. Improved software packages, by making these sophisticated tools accessible to researchers from different backgrounds, play an important role in easing the burden on their implementation. In the last couple of years, empirical economists started to apply off-the-shelf prediction methods to look at various problems such as predicting loan repayment using mobile phone data and predicting poverty, safety and home values using satellite images or street maps. Besides economic applications of prediction methodology that are readily available for economists</w:t>
      </w:r>
      <w:r>
        <w:rPr>
          <w:rStyle w:val="Hyperlink.8"/>
          <w:rtl w:val="0"/>
          <w:lang w:val="en-US"/>
        </w:rPr>
        <w:t xml:space="preserve">’ </w:t>
      </w:r>
      <w:r>
        <w:rPr>
          <w:rStyle w:val="Hyperlink.8"/>
          <w:rtl w:val="0"/>
          <w:lang w:val="en-US"/>
        </w:rPr>
        <w:t xml:space="preserve">use, interdisciplinary group of researchers are working together to develop machine learning algorithms to solve causal inference problems which are of primary interest to the economists. </w:t>
      </w:r>
    </w:p>
    <w:p>
      <w:pPr>
        <w:pStyle w:val="Body A"/>
        <w:jc w:val="both"/>
        <w:rPr>
          <w:rStyle w:val="Hyperlink.8"/>
        </w:rPr>
      </w:pPr>
      <w:r>
        <w:rPr>
          <w:rStyle w:val="Hyperlink.8"/>
          <w:rtl w:val="0"/>
          <w:lang w:val="en-US"/>
        </w:rPr>
        <w:t>In line with these developments, it is vital to introduce our students in the Data Analytics/Economics program to the primary concepts and tools of machine learning. This course will teach the essential predictive models that one would need when confronted with a prediction problem and lots of data. In particular, the course will cover topics such as overfitting problem, cross-validation, penalized regression models, classification and regression trees. It will use a lecture/lab format where lectures provide the conceptual and theoretical foundation for each research method, and are followed by lab meetings where students practice newly learned techniques via computer exercises. Computer work plays an integral role in this course, and so students will be required to use a statistical package R to analyze economic and social data. This course will be a required course in Data Analytics/Economics program offered by the Social Science Department.</w:t>
      </w: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Stata and Rapidminer.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statistical tools covered in class. In particular, in addition to in-class discussions, homework assignments, and exams, there will be several lab meetings where students will have the opportunity to use newly learned methods via specific computer exercises.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exams, and computer exercises to pass this course.</w:t>
      </w:r>
    </w:p>
    <w:p>
      <w:pPr>
        <w:pStyle w:val="Body A"/>
        <w:jc w:val="both"/>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3801 (3 Class Hours, 3 Credits)</w:t>
      </w:r>
    </w:p>
    <w:p>
      <w:pPr>
        <w:pStyle w:val="Body A"/>
        <w:spacing w:line="240" w:lineRule="auto"/>
        <w:jc w:val="both"/>
        <w:rPr>
          <w:rStyle w:val="Hyperlink.8"/>
        </w:rPr>
      </w:pPr>
      <w:r>
        <w:rPr>
          <w:rStyle w:val="Hyperlink.8"/>
          <w:rtl w:val="0"/>
          <w:lang w:val="en-US"/>
        </w:rPr>
        <w:t>Introduction to Statistical Learning</w:t>
      </w:r>
    </w:p>
    <w:p>
      <w:pPr>
        <w:pStyle w:val="Body A"/>
        <w:spacing w:line="240" w:lineRule="auto"/>
        <w:jc w:val="both"/>
        <w:rPr>
          <w:rStyle w:val="Hyperlink.8"/>
        </w:rPr>
      </w:pPr>
      <w:r>
        <w:rPr>
          <w:rStyle w:val="Hyperlink.8"/>
          <w:rtl w:val="0"/>
          <w:lang w:val="en-US"/>
        </w:rPr>
        <w:t>Pre-requisite: ECON 3201 and CST 2402 and MAT 2580</w:t>
      </w:r>
    </w:p>
    <w:p>
      <w:pPr>
        <w:pStyle w:val="Body A"/>
        <w:spacing w:line="240" w:lineRule="auto"/>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This course introduces students to the primary concepts and tools of machine learning that social scientists have started to utilize with the availability of large datasets. The topics that will be covered include overfitting problem, cross-validation, penalized regression models, classification and regression trees. Students will apply off-the-shelf prediction methods to various economic and social problems using a statistical programming language such as R or Stata.  This course requires a background in basic concepts of probability and statistics, standard classification models studied in advanced econometrics class and a knowledge of matrix operations.</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Required text:</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 xml:space="preserve">Gareth James, Daniela Witten, Trevor Hastie, Robert Tibshirani. (2013). </w:t>
      </w:r>
      <w:r>
        <w:rPr>
          <w:rStyle w:val="None"/>
          <w:rFonts w:ascii="Times New Roman" w:hAnsi="Times New Roman"/>
          <w:i w:val="1"/>
          <w:iCs w:val="1"/>
          <w:sz w:val="24"/>
          <w:szCs w:val="24"/>
          <w:shd w:val="clear" w:color="auto" w:fill="ffffff"/>
          <w:rtl w:val="0"/>
          <w:lang w:val="en-US"/>
        </w:rPr>
        <w:t>An introduction to statistical learning: with applications in R</w:t>
      </w:r>
      <w:r>
        <w:rPr>
          <w:rStyle w:val="None"/>
          <w:rFonts w:ascii="Times New Roman" w:hAnsi="Times New Roman"/>
          <w:sz w:val="24"/>
          <w:szCs w:val="24"/>
          <w:shd w:val="clear" w:color="auto" w:fill="ffffff"/>
          <w:rtl w:val="0"/>
          <w:lang w:val="en-US"/>
        </w:rPr>
        <w:t>. New York: Springer.</w:t>
      </w:r>
    </w:p>
    <w:p>
      <w:pPr>
        <w:pStyle w:val="Body A"/>
        <w:jc w:val="both"/>
        <w:rPr>
          <w:rStyle w:val="Hyperlink.8"/>
        </w:rPr>
      </w:pPr>
      <w:r>
        <w:rPr>
          <w:rStyle w:val="Hyperlink.8"/>
          <w:rtl w:val="0"/>
          <w:lang w:val="en-US"/>
        </w:rPr>
        <w:t xml:space="preserve">Data sources: </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0"/>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i w:val="1"/>
          <w:iCs w:val="1"/>
          <w:color w:val="222222"/>
          <w:sz w:val="24"/>
          <w:szCs w:val="24"/>
          <w:u w:color="222222"/>
        </w:rPr>
      </w:pPr>
      <w:r>
        <w:rPr>
          <w:rStyle w:val="Hyperlink.8"/>
          <w:rtl w:val="0"/>
          <w:lang w:val="en-US"/>
        </w:rPr>
        <w:t>The</w:t>
      </w:r>
      <w:r>
        <w:rPr>
          <w:rStyle w:val="None"/>
          <w:rFonts w:ascii="Times New Roman" w:hAnsi="Times New Roman"/>
          <w:i w:val="1"/>
          <w:iCs w:val="1"/>
          <w:sz w:val="24"/>
          <w:szCs w:val="24"/>
          <w:rtl w:val="0"/>
          <w:lang w:val="en-US"/>
        </w:rPr>
        <w:t xml:space="preserv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Hyperlink.8"/>
          <w:rtl w:val="0"/>
          <w:lang w:val="en-US"/>
        </w:rPr>
        <w:t>U.S. Census Bureau:</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"https://www.census.gov/en.html"</w:instrText>
      </w:r>
      <w:r>
        <w:rPr>
          <w:rStyle w:val="Hyperlink.0"/>
        </w:rPr>
        <w:fldChar w:fldCharType="separate" w:fldLock="0"/>
      </w:r>
      <w:r>
        <w:rPr>
          <w:rStyle w:val="Hyperlink.0"/>
          <w:rtl w:val="0"/>
          <w:lang w:val="en-US"/>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7"/>
              </w:numPr>
              <w:spacing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the modern statistical methods such as penalized regression models, classification and regression trees for modelling and prediction in social and behavioral sciences.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None"/>
                <w:rFonts w:ascii="Times New Roman" w:hAnsi="Times New Roman"/>
                <w:sz w:val="24"/>
                <w:szCs w:val="24"/>
                <w:rtl w:val="0"/>
                <w:lang w:val="en-US"/>
              </w:rPr>
              <w:t xml:space="preserve">In-class discussions; computer exercises assigned during lab meetings; exams. </w:t>
            </w:r>
            <w:r>
              <w:rPr>
                <w:rStyle w:val="None"/>
                <w:rFonts w:ascii="Times New Roman" w:cs="Times New Roman" w:hAnsi="Times New Roman" w:eastAsia="Times New Roman"/>
                <w:sz w:val="24"/>
                <w:szCs w:val="24"/>
              </w:rPr>
            </w:r>
          </w:p>
        </w:tc>
      </w:tr>
      <w:tr>
        <w:tblPrEx>
          <w:shd w:val="clear" w:color="auto" w:fill="cdd4e9"/>
        </w:tblPrEx>
        <w:trPr>
          <w:trHeight w:val="30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09"/>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Develop a good understanding of how methods of statistical learning can complement traditional econometric methods when confronted with a prediction problem. Learn about the recent developments regarding algorithms of causal inference to solve traditional social science estimation tasks.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assignments/computer exercises during lab meetings.</w:t>
            </w:r>
          </w:p>
        </w:tc>
      </w:tr>
      <w:tr>
        <w:tblPrEx>
          <w:shd w:val="clear" w:color="auto" w:fill="cdd4e9"/>
        </w:tblPrEx>
        <w:trPr>
          <w:trHeight w:val="24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1"/>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Apply off-the-shelf prediction tools to analyze economic and social problems that will inform policy making. Develop the ability to assess the advantages and disadvantages of new tools over traditional approaches when applied to different problems.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In-class assignments during lab meetings; class discussions and homework assignments. </w:t>
            </w:r>
          </w:p>
        </w:tc>
      </w:tr>
      <w:tr>
        <w:tblPrEx>
          <w:shd w:val="clear" w:color="auto" w:fill="cdd4e9"/>
        </w:tblPrEx>
        <w:trPr>
          <w:trHeight w:val="9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3"/>
              </w:numPr>
              <w:spacing w:after="20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Learn to implement the models using the statistical programming language R.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meetings; class discussions.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23"/>
        <w:gridCol w:w="4307"/>
      </w:tblGrid>
      <w:tr>
        <w:tblPrEx>
          <w:shd w:val="clear" w:color="auto" w:fill="cdd4e9"/>
        </w:tblPrEx>
        <w:trPr>
          <w:trHeight w:val="31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Knowledge: Develop a good understanding of the core methods of statistical learning that are expected to be widely used in applied social sciences.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computer exercises;</w:t>
            </w:r>
          </w:p>
          <w:p>
            <w:pPr>
              <w:pStyle w:val="Body A"/>
              <w:bidi w:val="0"/>
              <w:ind w:left="0" w:right="0" w:firstLine="0"/>
              <w:jc w:val="both"/>
              <w:rPr>
                <w:rtl w:val="0"/>
              </w:rPr>
            </w:pPr>
            <w:r>
              <w:rPr>
                <w:rStyle w:val="Hyperlink.7"/>
                <w:rFonts w:ascii="Times New Roman" w:hAnsi="Times New Roman"/>
                <w:sz w:val="24"/>
                <w:szCs w:val="24"/>
                <w:rtl w:val="0"/>
                <w:lang w:val="en-US"/>
              </w:rPr>
              <w:t>short answer questions on graded exams and assignments.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datasets using an algorithmic approach with the help of statistical software packages.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in-class and homework assignments, exams where students apply the tools they have learned.</w:t>
            </w:r>
          </w:p>
        </w:tc>
      </w:tr>
      <w:tr>
        <w:tblPrEx>
          <w:shd w:val="clear" w:color="auto" w:fill="cdd4e9"/>
        </w:tblPrEx>
        <w:trPr>
          <w:trHeight w:val="997"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the tools of machine learning to analyze various economic and social problems.</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homework assignments and exams.</w:t>
            </w:r>
          </w:p>
        </w:tc>
      </w:tr>
      <w:tr>
        <w:tblPrEx>
          <w:shd w:val="clear" w:color="auto" w:fill="cdd4e9"/>
        </w:tblPrEx>
        <w:trPr>
          <w:trHeight w:val="1340" w:hRule="atLeast"/>
        </w:trPr>
        <w:tc>
          <w:tcPr>
            <w:tcW w:type="dxa" w:w="43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3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In-class assignments during lab sessions,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readings, two exams, and a set of computer exercises during and outside lab meetings. In exams, students will be required to demonstrate a clear understanding of key methods covered in the course and the readings. In lab meetings, students will be assigned various topics where they can use data to apply newly learned machine learning tools to conduct economic analysis.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Computer Exercises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25%</w:t>
            </w:r>
          </w:p>
        </w:tc>
      </w:tr>
    </w:tbl>
    <w:p>
      <w:pPr>
        <w:pStyle w:val="Body A"/>
        <w:widowControl w:val="0"/>
        <w:spacing w:line="240" w:lineRule="auto"/>
        <w:ind w:left="108" w:hanging="108"/>
        <w:jc w:val="both"/>
        <w:rPr>
          <w:rStyle w:val="Hyperlink.8"/>
        </w:rPr>
      </w:pPr>
    </w:p>
    <w:p>
      <w:pPr>
        <w:pStyle w:val="Body A"/>
        <w:jc w:val="both"/>
        <w:rPr>
          <w:rStyle w:val="None"/>
          <w:rFonts w:ascii="Times New Roman" w:cs="Times New Roman" w:hAnsi="Times New Roman" w:eastAsia="Times New Roman"/>
          <w:b w:val="1"/>
          <w:bCs w:val="1"/>
          <w:sz w:val="24"/>
          <w:szCs w:val="24"/>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tbl>
      <w:tblPr>
        <w:tblW w:w="89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004"/>
        <w:gridCol w:w="5095"/>
        <w:gridCol w:w="2880"/>
      </w:tblGrid>
      <w:tr>
        <w:tblPrEx>
          <w:shd w:val="clear" w:color="auto" w:fill="cdd4e9"/>
        </w:tblPrEx>
        <w:trPr>
          <w:trHeight w:val="15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4"/>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Introduction</w:t>
            </w:r>
          </w:p>
          <w:p>
            <w:pPr>
              <w:pStyle w:val="List Paragraph"/>
              <w:numPr>
                <w:ilvl w:val="0"/>
                <w:numId w:val="114"/>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Overview of classical linear methods for regression and classification: logistic regression and linear discriminant analysis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chapters 3 and 4</w:t>
            </w:r>
          </w:p>
        </w:tc>
      </w:tr>
      <w:tr>
        <w:tblPrEx>
          <w:shd w:val="clear" w:color="auto" w:fill="cdd4e9"/>
        </w:tblPrEx>
        <w:trPr>
          <w:trHeight w:val="9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15"/>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Basic terminology and key concepts in statistical learning</w:t>
            </w:r>
          </w:p>
          <w:p>
            <w:pPr>
              <w:pStyle w:val="List Paragraph"/>
              <w:numPr>
                <w:ilvl w:val="0"/>
                <w:numId w:val="11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K-nearest neighbor classifier</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2</w:t>
            </w:r>
          </w:p>
        </w:tc>
      </w:tr>
      <w:tr>
        <w:tblPrEx>
          <w:shd w:val="clear" w:color="auto" w:fill="cdd4e9"/>
        </w:tblPrEx>
        <w:trPr>
          <w:trHeight w:val="148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Choosing the best method for a given application</w:t>
            </w:r>
          </w:p>
          <w:p>
            <w:pPr>
              <w:pStyle w:val="List Paragraph"/>
              <w:numPr>
                <w:ilvl w:val="0"/>
                <w:numId w:val="11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Cross-validation</w:t>
            </w:r>
          </w:p>
          <w:p>
            <w:pPr>
              <w:pStyle w:val="List Paragraph"/>
              <w:numPr>
                <w:ilvl w:val="0"/>
                <w:numId w:val="116"/>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Bootstrap</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5.1, 5.2</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Cross-validation and Bootstrap</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5.1, 5.2</w:t>
            </w:r>
          </w:p>
        </w:tc>
      </w:tr>
      <w:tr>
        <w:tblPrEx>
          <w:shd w:val="clear" w:color="auto" w:fill="cdd4e9"/>
        </w:tblPrEx>
        <w:trPr>
          <w:trHeight w:val="1797"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More on linear methods and improvements over standard regression-Shrinkage Methods</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Stepwise selection</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Ridge regression</w:t>
            </w:r>
          </w:p>
          <w:p>
            <w:pPr>
              <w:pStyle w:val="List Paragraph"/>
              <w:numPr>
                <w:ilvl w:val="0"/>
                <w:numId w:val="117"/>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The Lasso</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6.1, 6.2</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6</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Subset Selection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(R): James et al. 6.6</w:t>
            </w:r>
          </w:p>
        </w:tc>
      </w:tr>
      <w:tr>
        <w:tblPrEx>
          <w:shd w:val="clear" w:color="auto" w:fill="cdd4e9"/>
        </w:tblPrEx>
        <w:trPr>
          <w:trHeight w:val="21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7</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More on linear methods and improvements over standard regression-Dimension Reduction Methods</w:t>
            </w:r>
          </w:p>
          <w:p>
            <w:pPr>
              <w:pStyle w:val="List Paragraph"/>
              <w:numPr>
                <w:ilvl w:val="0"/>
                <w:numId w:val="118"/>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Principal Components Regression</w:t>
            </w:r>
          </w:p>
          <w:p>
            <w:pPr>
              <w:pStyle w:val="List Paragraph"/>
              <w:numPr>
                <w:ilvl w:val="0"/>
                <w:numId w:val="118"/>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Partial Least Squares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6.3</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Application of methods learned in week 7</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(R); James et al. chapter 6.7</w:t>
            </w:r>
          </w:p>
        </w:tc>
      </w:tr>
      <w:tr>
        <w:tblPrEx>
          <w:shd w:val="clear" w:color="auto" w:fill="cdd4e9"/>
        </w:tblPrEx>
        <w:trPr>
          <w:trHeight w:val="31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8</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Review &amp; Midterm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8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9</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Nonlinear Statistical Learning I:</w:t>
            </w:r>
          </w:p>
          <w:p>
            <w:pPr>
              <w:pStyle w:val="List Paragraph"/>
              <w:numPr>
                <w:ilvl w:val="0"/>
                <w:numId w:val="119"/>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Basics of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8.1</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10</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 James et al. chapter 8.3</w:t>
            </w:r>
          </w:p>
        </w:tc>
      </w:tr>
      <w:tr>
        <w:tblPrEx>
          <w:shd w:val="clear" w:color="auto" w:fill="cdd4e9"/>
        </w:tblPrEx>
        <w:trPr>
          <w:trHeight w:val="14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11</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Nonlinear Statistical Learning II:</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Bagging</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Random Forests </w:t>
            </w:r>
          </w:p>
          <w:p>
            <w:pPr>
              <w:pStyle w:val="List Paragraph"/>
              <w:numPr>
                <w:ilvl w:val="0"/>
                <w:numId w:val="120"/>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Boosting</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8.2</w:t>
            </w:r>
          </w:p>
        </w:tc>
      </w:tr>
      <w:tr>
        <w:tblPrEx>
          <w:shd w:val="clear" w:color="auto" w:fill="cdd4e9"/>
        </w:tblPrEx>
        <w:trPr>
          <w:trHeight w:val="1340"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12</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Lab: Decision Trees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Computer Exercises using data sets and a statistical software (Stata or R); James et al. 8.3</w:t>
            </w:r>
          </w:p>
        </w:tc>
      </w:tr>
      <w:tr>
        <w:tblPrEx>
          <w:shd w:val="clear" w:color="auto" w:fill="cdd4e9"/>
        </w:tblPrEx>
        <w:trPr>
          <w:trHeight w:val="11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13</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Unsupervised Learning</w:t>
            </w:r>
          </w:p>
          <w:p>
            <w:pPr>
              <w:pStyle w:val="List Paragraph"/>
              <w:numPr>
                <w:ilvl w:val="0"/>
                <w:numId w:val="12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Principal Components Analysis</w:t>
            </w:r>
          </w:p>
          <w:p>
            <w:pPr>
              <w:pStyle w:val="List Paragraph"/>
              <w:numPr>
                <w:ilvl w:val="0"/>
                <w:numId w:val="121"/>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Clustering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10.1, 10.2 and 10.3</w:t>
            </w:r>
          </w:p>
        </w:tc>
      </w:tr>
      <w:tr>
        <w:tblPrEx>
          <w:shd w:val="clear" w:color="auto" w:fill="cdd4e9"/>
        </w:tblPrEx>
        <w:trPr>
          <w:trHeight w:val="8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14</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Lab: Principal Components Analysis</w:t>
            </w:r>
          </w:p>
          <w:p>
            <w:pPr>
              <w:pStyle w:val="Body A"/>
              <w:bidi w:val="0"/>
              <w:ind w:left="0" w:right="0" w:firstLine="0"/>
              <w:jc w:val="both"/>
              <w:rPr>
                <w:rtl w:val="0"/>
              </w:rPr>
            </w:pPr>
            <w:r>
              <w:rPr>
                <w:rStyle w:val="Hyperlink.7"/>
                <w:rFonts w:ascii="Times New Roman" w:hAnsi="Times New Roman"/>
                <w:sz w:val="24"/>
                <w:szCs w:val="24"/>
                <w:rtl w:val="0"/>
                <w:lang w:val="en-US"/>
              </w:rPr>
              <w:t>Clustering methods</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James et al. chapter 10.4, 10.5, 10.6</w:t>
            </w:r>
          </w:p>
        </w:tc>
      </w:tr>
      <w:tr>
        <w:tblPrEx>
          <w:shd w:val="clear" w:color="auto" w:fill="cdd4e9"/>
        </w:tblPrEx>
        <w:trPr>
          <w:trHeight w:val="653" w:hRule="atLeast"/>
        </w:trPr>
        <w:tc>
          <w:tcPr>
            <w:tcW w:type="dxa" w:w="10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Week 15</w:t>
            </w:r>
          </w:p>
        </w:tc>
        <w:tc>
          <w:tcPr>
            <w:tcW w:type="dxa" w:w="50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and Final Exam</w:t>
            </w:r>
          </w:p>
        </w:tc>
        <w:tc>
          <w:tcPr>
            <w:tcW w:type="dxa" w:w="28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line="240" w:lineRule="auto"/>
        <w:jc w:val="both"/>
        <w:rPr>
          <w:rStyle w:val="None"/>
          <w:rFonts w:ascii="Times New Roman" w:cs="Times New Roman" w:hAnsi="Times New Roman" w:eastAsia="Times New Roman"/>
          <w:b w:val="1"/>
          <w:bCs w:val="1"/>
          <w:sz w:val="24"/>
          <w:szCs w:val="24"/>
        </w:rPr>
      </w:pPr>
    </w:p>
    <w:p>
      <w:pPr>
        <w:pStyle w:val="Body A"/>
        <w:jc w:val="both"/>
        <w:rPr>
          <w:rStyle w:val="Hyperlink.8"/>
        </w:rPr>
      </w:pPr>
      <w:r>
        <w:rPr>
          <w:rStyle w:val="None"/>
          <w:rFonts w:ascii="Times New Roman" w:hAnsi="Times New Roman"/>
          <w:b w:val="1"/>
          <w:bCs w:val="1"/>
          <w:sz w:val="24"/>
          <w:szCs w:val="24"/>
          <w:rtl w:val="0"/>
          <w:lang w:val="en-US"/>
        </w:rPr>
        <w:t>SELECT BIBLIOGRAPHY</w:t>
      </w:r>
    </w:p>
    <w:p>
      <w:pPr>
        <w:pStyle w:val="Body A"/>
        <w:spacing w:line="240" w:lineRule="auto"/>
        <w:jc w:val="both"/>
        <w:rPr>
          <w:rStyle w:val="Hyperlink.8"/>
        </w:rPr>
      </w:pPr>
      <w:r>
        <w:rPr>
          <w:rStyle w:val="Hyperlink.8"/>
          <w:rtl w:val="0"/>
          <w:lang w:val="en-US"/>
        </w:rPr>
        <w:t>Athey, S. Beyond prediction: Using big data for policy problems. (2017) Science, 355(6324):483</w:t>
      </w:r>
      <w:r>
        <w:rPr>
          <w:rStyle w:val="Hyperlink.8"/>
          <w:rtl w:val="0"/>
          <w:lang w:val="en-US"/>
        </w:rPr>
        <w:t>–</w:t>
      </w:r>
      <w:r>
        <w:rPr>
          <w:rStyle w:val="Hyperlink.8"/>
          <w:rtl w:val="0"/>
          <w:lang w:val="en-US"/>
        </w:rPr>
        <w:t>485.</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Angrist, J. &amp; Chernozhukov V., Applied Econometrics: Mostly Harmless Big Data, Fall 2014.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citation"/>
        <w:shd w:val="clear" w:color="auto" w:fill="ffffff"/>
        <w:spacing w:after="150"/>
      </w:pPr>
      <w:r>
        <w:rPr>
          <w:rtl w:val="0"/>
          <w:lang w:val="en-US"/>
        </w:rPr>
        <w:t>Athey, S. and G. W. Imbens. (2017) The state of applied econometrics: Causality and policy evaluation. The Journal of Economic Perspectives, 31(2):3</w:t>
      </w:r>
      <w:r>
        <w:rPr>
          <w:rtl w:val="0"/>
          <w:lang w:val="en-US"/>
        </w:rPr>
        <w:t>–</w:t>
      </w:r>
      <w:r>
        <w:rPr>
          <w:rtl w:val="0"/>
          <w:lang w:val="en-US"/>
        </w:rPr>
        <w:t>32.</w:t>
      </w:r>
    </w:p>
    <w:p>
      <w:pPr>
        <w:pStyle w:val="Body A"/>
        <w:spacing w:line="240" w:lineRule="auto"/>
        <w:jc w:val="both"/>
        <w:rPr>
          <w:rStyle w:val="Hyperlink.8"/>
        </w:rPr>
      </w:pPr>
      <w:r>
        <w:rPr>
          <w:rStyle w:val="Hyperlink.8"/>
          <w:rtl w:val="0"/>
          <w:lang w:val="en-US"/>
        </w:rPr>
        <w:t>Belloni, A. and V. Chernozhukov, and C. Hansen. (2014) High-dimensional methods and inference on structural and treatment e</w:t>
      </w:r>
      <w:r>
        <w:rPr>
          <w:rStyle w:val="Hyperlink.8"/>
          <w:rFonts w:ascii="Arial Unicode MS" w:cs="Arial Unicode MS" w:hAnsi="Arial Unicode MS" w:eastAsia="Arial Unicode MS"/>
          <w:b w:val="0"/>
          <w:bCs w:val="0"/>
          <w:i w:val="0"/>
          <w:iCs w:val="0"/>
          <w:rtl w:val="0"/>
          <w:lang w:val="en-US"/>
        </w:rPr>
        <w:t>ﬀ</w:t>
      </w:r>
      <w:r>
        <w:rPr>
          <w:rStyle w:val="Hyperlink.8"/>
          <w:rtl w:val="0"/>
          <w:lang w:val="en-US"/>
        </w:rPr>
        <w:t>ects. The Journal of Economic Perspectives, 28(2):29</w:t>
      </w:r>
      <w:r>
        <w:rPr>
          <w:rStyle w:val="Hyperlink.8"/>
          <w:rtl w:val="0"/>
          <w:lang w:val="en-US"/>
        </w:rPr>
        <w:t>–</w:t>
      </w:r>
      <w:r>
        <w:rPr>
          <w:rStyle w:val="Hyperlink.8"/>
          <w:rtl w:val="0"/>
          <w:lang w:val="en-US"/>
        </w:rPr>
        <w:t>50.</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None"/>
          <w:rFonts w:ascii="Times New Roman" w:hAnsi="Times New Roman"/>
          <w:sz w:val="24"/>
          <w:szCs w:val="24"/>
          <w:rtl w:val="0"/>
          <w:lang w:val="da-DK"/>
        </w:rPr>
        <w:t>Belloni, Alexandre, Victor Chernozhukov, et al. "</w:t>
      </w:r>
      <w:r>
        <w:rPr>
          <w:rStyle w:val="Hyperlink.19"/>
          <w:rFonts w:ascii="Times New Roman" w:cs="Times New Roman" w:hAnsi="Times New Roman" w:eastAsia="Times New Roman"/>
          <w:color w:val="000000"/>
          <w:sz w:val="24"/>
          <w:szCs w:val="24"/>
          <w:u w:val="none" w:color="000000"/>
          <w:lang w:val="en-US"/>
        </w:rPr>
        <w:fldChar w:fldCharType="begin" w:fldLock="0"/>
      </w:r>
      <w:r>
        <w:rPr>
          <w:rStyle w:val="Hyperlink.19"/>
          <w:rFonts w:ascii="Times New Roman" w:cs="Times New Roman" w:hAnsi="Times New Roman" w:eastAsia="Times New Roman"/>
          <w:color w:val="000000"/>
          <w:sz w:val="24"/>
          <w:szCs w:val="24"/>
          <w:u w:val="none" w:color="000000"/>
          <w:lang w:val="en-US"/>
        </w:rPr>
        <w:instrText xml:space="preserve"> HYPERLINK "http://arxiv.org/abs/1201.0220"</w:instrText>
      </w:r>
      <w:r>
        <w:rPr>
          <w:rStyle w:val="Hyperlink.19"/>
          <w:rFonts w:ascii="Times New Roman" w:cs="Times New Roman" w:hAnsi="Times New Roman" w:eastAsia="Times New Roman"/>
          <w:color w:val="000000"/>
          <w:sz w:val="24"/>
          <w:szCs w:val="24"/>
          <w:u w:val="none" w:color="000000"/>
          <w:lang w:val="en-US"/>
        </w:rPr>
        <w:fldChar w:fldCharType="separate" w:fldLock="0"/>
      </w:r>
      <w:r>
        <w:rPr>
          <w:rStyle w:val="Hyperlink.19"/>
          <w:rFonts w:ascii="Times New Roman" w:hAnsi="Times New Roman"/>
          <w:color w:val="000000"/>
          <w:sz w:val="24"/>
          <w:szCs w:val="24"/>
          <w:u w:val="none" w:color="000000"/>
          <w:rtl w:val="0"/>
          <w:lang w:val="en-US"/>
        </w:rPr>
        <w:t>Inference for High-dimensional Sparse Econometric Models</w:t>
      </w:r>
      <w:r>
        <w:rPr/>
        <w:fldChar w:fldCharType="end" w:fldLock="0"/>
      </w:r>
      <w:r>
        <w:rPr>
          <w:rStyle w:val="Hyperlink.10"/>
          <w:rFonts w:ascii="Times New Roman" w:hAnsi="Times New Roman"/>
          <w:sz w:val="24"/>
          <w:szCs w:val="24"/>
          <w:rtl w:val="0"/>
          <w:lang w:val="en-US"/>
        </w:rPr>
        <w:t>."</w:t>
      </w:r>
      <w:r>
        <w:rPr>
          <w:rStyle w:val="Hyperlink.10"/>
          <w:rFonts w:ascii="Times New Roman" w:hAnsi="Times New Roman" w:hint="default"/>
          <w:sz w:val="24"/>
          <w:szCs w:val="24"/>
          <w:rtl w:val="0"/>
          <w:lang w:val="en-US"/>
        </w:rPr>
        <w:t> </w:t>
      </w:r>
      <w:r>
        <w:rPr>
          <w:rStyle w:val="Hyperlink.10"/>
          <w:rFonts w:ascii="Times New Roman" w:hAnsi="Times New Roman"/>
          <w:sz w:val="24"/>
          <w:szCs w:val="24"/>
          <w:rtl w:val="0"/>
          <w:lang w:val="en-US"/>
        </w:rPr>
        <w:t>Econometric Society World Congress, 2011, arXiv preprint arXiv:1201.0220.</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Chernozhukov V. &amp; Fernandez-Val, O., Econometrics, Spring 2017. (Massachusetts Institute of Technology: MIT OpenCouseWare), http://ocw.mit.edu (Accessed 8/31/2018). License: Creative Commons BY-NC-SA.</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Chernozhukov, V., and Hansen, C. "Econometrics of High-Dimensional Sparse Models." NBER Lectures and Video Materials. Accessed June 22, 2015.</w:t>
      </w:r>
      <w:r>
        <w:rPr>
          <w:rStyle w:val="Hyperlink.8"/>
          <w:rtl w:val="0"/>
          <w:lang w:val="en-US"/>
        </w:rPr>
        <w:t> </w:t>
      </w:r>
      <w:r>
        <w:rPr>
          <w:rStyle w:val="Hyperlink.12"/>
        </w:rPr>
        <w:fldChar w:fldCharType="begin" w:fldLock="0"/>
      </w:r>
      <w:r>
        <w:rPr>
          <w:rStyle w:val="Hyperlink.12"/>
        </w:rPr>
        <w:instrText xml:space="preserve"> HYPERLINK "http://www.nber.org/econometrics_minicourse_2013/"</w:instrText>
      </w:r>
      <w:r>
        <w:rPr>
          <w:rStyle w:val="Hyperlink.12"/>
        </w:rPr>
        <w:fldChar w:fldCharType="separate" w:fldLock="0"/>
      </w:r>
      <w:r>
        <w:rPr>
          <w:rStyle w:val="Hyperlink.12"/>
          <w:rtl w:val="0"/>
          <w:lang w:val="en-US"/>
        </w:rPr>
        <w:t>http://www.nber.org/econometric s_minicourse_2013/</w:t>
      </w:r>
      <w:r>
        <w:rPr/>
        <w:fldChar w:fldCharType="end" w:fldLock="0"/>
      </w:r>
      <w:r>
        <w:rPr>
          <w:rStyle w:val="Hyperlink.8"/>
          <w:rtl w:val="0"/>
          <w:lang w:val="en-US"/>
        </w:rPr>
        <w:t>.</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CORE Team (2017). The Economy, Economics for a Changing World. Oxford: Oxford University Press.</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 xml:space="preserve">Gentzkow, M., and J. Shapiro. "Nuts and Bolts: Computing with Large Data." NBER Lecture and Videos. Accessed June 22, 2015. </w:t>
      </w:r>
      <w:r>
        <w:rPr>
          <w:rStyle w:val="Hyperlink.8"/>
          <w:rtl w:val="0"/>
          <w:lang w:val="en-US"/>
        </w:rPr>
        <w:t> </w:t>
      </w:r>
      <w:r>
        <w:rPr>
          <w:rStyle w:val="Hyperlink.12"/>
        </w:rPr>
        <w:fldChar w:fldCharType="begin" w:fldLock="0"/>
      </w:r>
      <w:r>
        <w:rPr>
          <w:rStyle w:val="Hyperlink.12"/>
        </w:rPr>
        <w:instrText xml:space="preserve"> HYPERLINK "http://www.nber.org/econometrics_minicourse_2013/"</w:instrText>
      </w:r>
      <w:r>
        <w:rPr>
          <w:rStyle w:val="Hyperlink.12"/>
        </w:rPr>
        <w:fldChar w:fldCharType="separate" w:fldLock="0"/>
      </w:r>
      <w:r>
        <w:rPr>
          <w:rStyle w:val="Hyperlink.12"/>
          <w:rtl w:val="0"/>
          <w:lang w:val="en-US"/>
        </w:rPr>
        <w:t>http://www.nber.org/econometric s_minicourse_2013/</w:t>
      </w:r>
      <w:r>
        <w:rPr/>
        <w:fldChar w:fldCharType="end" w:fldLock="0"/>
      </w:r>
    </w:p>
    <w:p>
      <w:pPr>
        <w:pStyle w:val="citation"/>
        <w:shd w:val="clear" w:color="auto" w:fill="ffffff"/>
        <w:spacing w:after="150"/>
      </w:pPr>
      <w:r>
        <w:rPr>
          <w:rtl w:val="0"/>
          <w:lang w:val="en-US"/>
        </w:rPr>
        <w:t>Varian, H. R.. Big data: New tricks for econometrics. The Journal of Economic Perspectives, 28 (2):3</w:t>
      </w:r>
      <w:r>
        <w:rPr>
          <w:rtl w:val="0"/>
          <w:lang w:val="en-US"/>
        </w:rPr>
        <w:t>–</w:t>
      </w:r>
      <w:r>
        <w:rPr>
          <w:rtl w:val="0"/>
          <w:lang w:val="en-US"/>
        </w:rPr>
        <w:t>27, 2014.</w:t>
      </w:r>
    </w:p>
    <w:p>
      <w:pPr>
        <w:pStyle w:val="Body A"/>
        <w:spacing w:line="240" w:lineRule="auto"/>
        <w:jc w:val="both"/>
        <w:rPr>
          <w:rStyle w:val="None"/>
          <w:rFonts w:ascii="Times New Roman" w:cs="Times New Roman" w:hAnsi="Times New Roman" w:eastAsia="Times New Roman"/>
          <w:sz w:val="24"/>
          <w:szCs w:val="24"/>
          <w:shd w:val="clear" w:color="auto" w:fill="ffffff"/>
        </w:rPr>
      </w:pPr>
    </w:p>
    <w:p>
      <w:pPr>
        <w:pStyle w:val="Body A"/>
        <w:spacing w:line="240" w:lineRule="auto"/>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MAJOR CURRICULUM MODIFICATION</w:t>
      </w:r>
    </w:p>
    <w:p>
      <w:pPr>
        <w:pStyle w:val="Body A"/>
        <w:jc w:val="both"/>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212"/>
        <w:gridCol w:w="3877"/>
      </w:tblGrid>
      <w:tr>
        <w:tblPrEx>
          <w:shd w:val="clear" w:color="auto" w:fill="cdd4e9"/>
        </w:tblPrEx>
        <w:trPr>
          <w:trHeight w:val="14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both"/>
              <w:rPr>
                <w:rtl w:val="0"/>
              </w:rPr>
            </w:pPr>
            <w:r>
              <w:rPr>
                <w:rStyle w:val="Hyperlink.7"/>
                <w:rFonts w:ascii="Times New Roman" w:hAnsi="Times New Roman"/>
                <w:sz w:val="24"/>
                <w:szCs w:val="24"/>
                <w:rtl w:val="0"/>
                <w:lang w:val="en-US"/>
              </w:rPr>
              <w:t>Introduction to Statistical Learning</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9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2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ind w:left="0" w:right="0" w:firstLine="0"/>
              <w:jc w:val="both"/>
              <w:rPr>
                <w:rtl w:val="0"/>
              </w:rPr>
            </w:pPr>
            <w:r>
              <w:rPr>
                <w:rStyle w:val="Hyperlink.7"/>
                <w:rFonts w:ascii="Times New Roman" w:hAnsi="Times New Roman"/>
                <w:sz w:val="24"/>
                <w:szCs w:val="24"/>
                <w:rtl w:val="0"/>
                <w:lang w:val="en-US"/>
              </w:rPr>
              <w:t>gbayazozturk@citytech.cuny.edu</w:t>
            </w:r>
          </w:p>
        </w:tc>
        <w:tc>
          <w:tcPr>
            <w:tcW w:type="dxa" w:w="38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29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tl w:val="0"/>
              </w:rPr>
            </w:pPr>
            <w:r>
              <w:rPr>
                <w:rStyle w:val="Hyperlink.7"/>
                <w:rFonts w:ascii="Times New Roman" w:hAnsi="Times New Roman"/>
                <w:sz w:val="24"/>
                <w:szCs w:val="24"/>
                <w:rtl w:val="0"/>
                <w:lang w:val="en-US"/>
              </w:rPr>
              <w:t xml:space="preserve">The library has the electronic version of the required textbook titled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An Introduction to Statistical Learning with Applications in 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 So, students can freely access the textbook via City Tech Library website.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1894"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Yes.</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46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both"/>
              <w:rPr>
                <w:rtl w:val="0"/>
              </w:rPr>
            </w:pPr>
            <w:r>
              <w:rPr>
                <w:rStyle w:val="Hyperlink.7"/>
                <w:rFonts w:ascii="Times New Roman" w:hAnsi="Times New Roman"/>
                <w:sz w:val="24"/>
                <w:szCs w:val="24"/>
                <w:rtl w:val="0"/>
                <w:lang w:val="en-US"/>
              </w:rPr>
              <w:t>Students may need help to locate various sources of data to practice big data techniques learned in the classroom. It may be helpful to have a list of data sources that students can use when needed.</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392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w:spacing w:after="120"/>
      </w:pPr>
      <w:r>
        <w:rPr>
          <w:rStyle w:val="None"/>
          <w:rFonts w:ascii="Arial Unicode MS" w:cs="Arial Unicode MS" w:hAnsi="Arial Unicode MS" w:eastAsia="Arial Unicode MS"/>
          <w:b w:val="0"/>
          <w:bCs w:val="0"/>
          <w:i w:val="0"/>
          <w:iCs w:val="0"/>
        </w:rPr>
        <w:br w:type="textWrapping"/>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25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6548"/>
      </w:tblGrid>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3801</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Introduction to Statistical Learning</w:t>
            </w:r>
          </w:p>
        </w:tc>
      </w:tr>
      <w:tr>
        <w:tblPrEx>
          <w:shd w:val="clear" w:color="auto" w:fill="cdd4e9"/>
        </w:tblPrEx>
        <w:trPr>
          <w:trHeight w:val="3735"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introduces students to the primary concepts and tools of machine learning that social scientists have started to utilize with the availability of large datasets. The topics that will be covered include overfitting problem, cross-validation, penalized regression models, classification and regression trees. Students will apply the off-the-shelf prediction methods to various economic and social problems using a statistical programming language such as R or Stata.  This course requires a background in basic concepts of probability and statistics, standard classification models studied in advanced econometrics class and a knowledge of matrix operations.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jc w:val="both"/>
            </w:pPr>
            <w:r>
              <w:rPr>
                <w:rStyle w:val="Hyperlink.7"/>
                <w:rFonts w:ascii="Times New Roman" w:hAnsi="Times New Roman"/>
                <w:sz w:val="24"/>
                <w:szCs w:val="24"/>
                <w:rtl w:val="0"/>
                <w:lang w:val="en-US"/>
              </w:rPr>
              <w:t>ECON 3201 and CST 2402 and MAT 2580</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credits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2 lecture hours and 2 lab hours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2027"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488"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jc w:val="both"/>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introduces statistical learning models that are most natural for economic applications. It will introduce cutting-edge statistical tools to analyze large-scale data which may not be possible with traditional econometric methods learned in ECON 2201 and ECON3201. Therefore, ECON 3801 will complement the topics covered in traditional econometrics courses by providing a toolkit that will be highly desirable by economists as the use of large-scale data to predict various economic phenomena becomes more prevalent. This course will be a required course in Data Analytics/Economics program offered by the Social Science Department.</w:t>
      </w:r>
    </w:p>
    <w:p>
      <w:pPr>
        <w:pStyle w:val="Heading 2"/>
      </w:pPr>
      <w:bookmarkStart w:name="_Toc45" w:id="67"/>
      <w:r>
        <w:rPr>
          <w:rFonts w:cs="Arial Unicode MS" w:eastAsia="Arial Unicode MS"/>
          <w:rtl w:val="0"/>
          <w:lang w:val="it-IT"/>
        </w:rPr>
        <w:t>D.4 ECON 2401 Intermediate Microeconomics</w:t>
      </w:r>
      <w:bookmarkEnd w:id="67"/>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Microeconomics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0" name="officeArt object" descr="Picture 13"/>
                  <wp:cNvGraphicFramePr/>
                  <a:graphic xmlns:a="http://schemas.openxmlformats.org/drawingml/2006/main">
                    <a:graphicData uri="http://schemas.openxmlformats.org/drawingml/2006/picture">
                      <pic:pic xmlns:pic="http://schemas.openxmlformats.org/drawingml/2006/picture">
                        <pic:nvPicPr>
                          <pic:cNvPr id="1073741840" name="Picture 13" descr="Picture 13"/>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ECON 2401 as a required course in the Data Analytics/Economics program in the Department of Social Science.</w:t>
            </w:r>
          </w:p>
        </w:tc>
      </w:tr>
      <w:tr>
        <w:tblPrEx>
          <w:shd w:val="clear" w:color="auto" w:fill="cdd4e9"/>
        </w:tblPrEx>
        <w:trPr>
          <w:trHeight w:val="3058"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6"/>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8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Microeconomics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2401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1401 and MAT 2675</w:t>
            </w:r>
          </w:p>
        </w:tc>
      </w:tr>
      <w:tr>
        <w:tblPrEx>
          <w:shd w:val="clear" w:color="auto" w:fill="cdd4e9"/>
        </w:tblPrEx>
        <w:trPr>
          <w:trHeight w:val="407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provides fundamental conceptual and methodological foundations of microeconomic theory at a greater depth and more rigorous manner than in introductory principles courses. Microeconomics analyzes the behavior of fundamental decision makers in a society such as consumers, workers, savers, firms, managers, individual industries and markets. It looks at the factors that influence the choice of individual decision makers and how they interact to determine the working of broader economic systems. </w:t>
            </w:r>
          </w:p>
        </w:tc>
      </w:tr>
      <w:tr>
        <w:tblPrEx>
          <w:shd w:val="clear" w:color="auto" w:fill="cdd4e9"/>
        </w:tblPrEx>
        <w:trPr>
          <w:trHeight w:val="3058"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w:t>
            </w:r>
          </w:p>
        </w:tc>
      </w:tr>
      <w:tr>
        <w:tblPrEx>
          <w:shd w:val="clear" w:color="auto" w:fill="cdd4e9"/>
        </w:tblPrEx>
        <w:trPr>
          <w:trHeight w:val="2084"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6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Baruch: ECO 3100 Intermediate Microeconomics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College: ECO 20250 Intermediate Microeconomics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30000 Intermediate Macroeconomics</w:t>
            </w:r>
          </w:p>
          <w:p>
            <w:pPr>
              <w:pStyle w:val="Body A"/>
              <w:bidi w:val="0"/>
              <w:ind w:left="0" w:right="0" w:firstLine="0"/>
              <w:jc w:val="left"/>
              <w:rPr>
                <w:rtl w:val="0"/>
              </w:rPr>
            </w:pPr>
            <w:r>
              <w:rPr>
                <w:rStyle w:val="Hyperlink.7"/>
                <w:rFonts w:ascii="Times New Roman" w:hAnsi="Times New Roman"/>
                <w:sz w:val="24"/>
                <w:szCs w:val="24"/>
                <w:rtl w:val="0"/>
                <w:lang w:val="en-US"/>
              </w:rPr>
              <w:t>York: ECON 200 Intermediate Macroeconomics</w:t>
            </w:r>
            <w:r>
              <w:rPr>
                <w:rStyle w:val="Hyperlink.15"/>
                <w:rFonts w:ascii="Times New Roman" w:hAnsi="Times New Roman" w:hint="default"/>
                <w:b w:val="1"/>
                <w:bCs w:val="1"/>
                <w:sz w:val="24"/>
                <w:szCs w:val="24"/>
                <w:rtl w:val="0"/>
                <w:lang w:val="en-US"/>
              </w:rPr>
              <w:t> </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2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27"/>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ectPr>
          <w:headerReference w:type="default" r:id="rId18"/>
          <w:footerReference w:type="default" r:id="rId19"/>
          <w:pgSz w:w="12240" w:h="15840" w:orient="portrait"/>
          <w:pgMar w:top="1354" w:right="1800" w:bottom="1166" w:left="1800" w:header="720" w:footer="720"/>
          <w:bidi w:val="0"/>
        </w:sect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2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rPr>
                <w:rStyle w:val="None"/>
                <w:rFonts w:ascii="Times New Roman" w:cs="Times New Roman" w:hAnsi="Times New Roman" w:eastAsia="Times New Roman"/>
                <w:color w:val="333333"/>
                <w:sz w:val="24"/>
                <w:szCs w:val="24"/>
                <w:u w:color="333333"/>
                <w:lang w:val="en-US"/>
              </w:rPr>
            </w:pPr>
          </w:p>
          <w:p>
            <w:pPr>
              <w:pStyle w:val="Body A"/>
              <w:bidi w:val="0"/>
              <w:spacing w:after="80"/>
              <w:ind w:left="0" w:right="0" w:firstLine="0"/>
              <w:jc w:val="left"/>
              <w:rPr>
                <w:rtl w:val="0"/>
              </w:rPr>
            </w:pPr>
            <w:r>
              <w:rPr>
                <w:rStyle w:val="None"/>
                <w:rFonts w:ascii="Times New Roman" w:hAnsi="Times New Roman"/>
                <w:color w:val="333333"/>
                <w:sz w:val="24"/>
                <w:szCs w:val="24"/>
                <w:u w:color="333333"/>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rPr>
                <w:rStyle w:val="None"/>
                <w:rFonts w:ascii="Times New Roman" w:cs="Times New Roman" w:hAnsi="Times New Roman" w:eastAsia="Times New Roman"/>
                <w:color w:val="333333"/>
                <w:sz w:val="24"/>
                <w:szCs w:val="24"/>
                <w:u w:color="333333"/>
                <w:lang w:val="en-US"/>
              </w:rPr>
            </w:pPr>
          </w:p>
          <w:p>
            <w:pPr>
              <w:pStyle w:val="Body A"/>
              <w:bidi w:val="0"/>
              <w:spacing w:after="80"/>
              <w:ind w:left="0" w:right="0" w:firstLine="0"/>
              <w:jc w:val="center"/>
              <w:rPr>
                <w:rtl w:val="0"/>
              </w:rP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3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31"/>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Intermediate Microeconomics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jc w:val="both"/>
        <w:rPr>
          <w:rStyle w:val="Hyperlink.8"/>
        </w:rPr>
      </w:pPr>
      <w:r>
        <w:rPr>
          <w:rStyle w:val="Hyperlink.8"/>
          <w:rtl w:val="0"/>
          <w:lang w:val="en-US"/>
        </w:rPr>
        <w:t>This course revisits and extends the topics covered in introductory microeconomics course, and provides a solid theoretical foundation which will be used in applied courses offered by the Data Analytics/Economics program at the Social Science Department. In particular, it will cover consumer choice theory, profit maximization model of the firm, market interactions through consumer demand and firm supply, different market structures, market failures, and a brief introduction to strategic decision making and game theoretic approach. In the age of big data, it has become vital to have a sound understanding of economic theory to put a conceptual framework when studying high volumes of unstructured data. Therefore, in contrast to what some believe big data does not undermine the role of economic theory, but it actually needs the simplifying framework that the theory facilitates in the analysis of large and complex data sets. Moreover, economic theory will also benefit from richer data through better tests of existing models and theories.</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Bachelor of Science in Data Analytics/Economics</w:t>
      </w:r>
    </w:p>
    <w:p>
      <w:pPr>
        <w:pStyle w:val="Body A"/>
        <w:rPr>
          <w:rStyle w:val="Hyperlink.8"/>
        </w:rPr>
      </w:pPr>
      <w:r>
        <w:rPr>
          <w:rStyle w:val="None"/>
          <w:rFonts w:ascii="Times New Roman" w:hAnsi="Times New Roman"/>
          <w:b w:val="1"/>
          <w:bCs w:val="1"/>
          <w:sz w:val="24"/>
          <w:szCs w:val="24"/>
          <w:rtl w:val="0"/>
          <w:lang w:val="en-US"/>
        </w:rPr>
        <w:t>Number of sections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rPr>
        <w:t>: There are full and part-time faculty members with doctoral degrees who could teach this course.</w:t>
      </w: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in Data Analytics/Economics degree program. </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xml:space="preserve">: The proposed course is going to be composed of lectures.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The goal of microeconomic theory is to introduce the standard models of decision making by individual economic agents. Various types of assessments methods will be designed to develop an understanding of the fundamental concepts in microeconomic theory and how it can be used to understand individual decision making in different spheres of life. In particular, there will be in-class discussions and hypothetical experiments along with homework assignments and exams.  </w:t>
      </w:r>
    </w:p>
    <w:p>
      <w:pPr>
        <w:pStyle w:val="Body A"/>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rPr>
        <w:t xml:space="preserve"> Students must perform satisfactorily on individual assignments and three major exams. </w:t>
      </w:r>
    </w:p>
    <w:p>
      <w:pPr>
        <w:pStyle w:val="Body A"/>
        <w:rPr>
          <w:rStyle w:val="None"/>
          <w:rFonts w:ascii="Times New Roman" w:cs="Times New Roman" w:hAnsi="Times New Roman" w:eastAsia="Times New Roman"/>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center"/>
        <w:rPr>
          <w:rStyle w:val="Hyperlink.8"/>
        </w:rPr>
      </w:pPr>
      <w:r>
        <w:rPr>
          <w:rStyle w:val="Hyperlink.8"/>
          <w:rtl w:val="0"/>
          <w:lang w:val="en-US"/>
        </w:rPr>
        <w:t>ECON 2401 (3 Class Hours, 3 Credits)</w:t>
      </w:r>
    </w:p>
    <w:p>
      <w:pPr>
        <w:pStyle w:val="Body A"/>
        <w:spacing w:line="240" w:lineRule="auto"/>
        <w:jc w:val="center"/>
        <w:rPr>
          <w:rStyle w:val="Hyperlink.8"/>
          <w:lang w:val="it-IT"/>
        </w:rPr>
      </w:pPr>
      <w:r>
        <w:rPr>
          <w:rStyle w:val="None"/>
          <w:rFonts w:ascii="Times New Roman" w:hAnsi="Times New Roman"/>
          <w:sz w:val="24"/>
          <w:szCs w:val="24"/>
          <w:rtl w:val="0"/>
          <w:lang w:val="it-IT"/>
        </w:rPr>
        <w:t>Intermediate Microeconomics</w:t>
      </w:r>
    </w:p>
    <w:p>
      <w:pPr>
        <w:pStyle w:val="Body A"/>
        <w:spacing w:line="240" w:lineRule="auto"/>
        <w:rPr>
          <w:rStyle w:val="None"/>
          <w:rFonts w:ascii="Times New Roman" w:cs="Times New Roman" w:hAnsi="Times New Roman" w:eastAsia="Times New Roman"/>
          <w:sz w:val="24"/>
          <w:szCs w:val="24"/>
        </w:rPr>
      </w:pPr>
    </w:p>
    <w:p>
      <w:pPr>
        <w:pStyle w:val="Body A"/>
        <w:spacing w:line="240" w:lineRule="auto"/>
        <w:rPr>
          <w:rStyle w:val="Hyperlink.8"/>
        </w:rPr>
      </w:pPr>
      <w:r>
        <w:rPr>
          <w:rStyle w:val="Hyperlink.8"/>
          <w:rtl w:val="0"/>
          <w:lang w:val="en-US"/>
        </w:rPr>
        <w:t>ECON 2401: Intermediate Microeconomics</w:t>
      </w:r>
    </w:p>
    <w:p>
      <w:pPr>
        <w:pStyle w:val="Body A"/>
        <w:spacing w:line="240" w:lineRule="auto"/>
        <w:rPr>
          <w:rStyle w:val="Hyperlink.8"/>
        </w:rPr>
      </w:pPr>
      <w:r>
        <w:rPr>
          <w:rStyle w:val="Hyperlink.8"/>
          <w:rtl w:val="0"/>
          <w:lang w:val="en-US"/>
        </w:rPr>
        <w:t>Pre-requisite: ECON 1401 and MAT 2675</w:t>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bookmarkStart w:name="_Hlk521918783" w:id="68"/>
      <w:r>
        <w:rPr>
          <w:rStyle w:val="None"/>
          <w:rFonts w:ascii="Times New Roman" w:hAnsi="Times New Roman"/>
          <w:b w:val="1"/>
          <w:bCs w:val="1"/>
          <w:sz w:val="24"/>
          <w:szCs w:val="24"/>
          <w:rtl w:val="0"/>
          <w:lang w:val="en-US"/>
        </w:rPr>
        <w:t>CATALOG DESCRIPTION</w:t>
      </w:r>
    </w:p>
    <w:p>
      <w:pPr>
        <w:pStyle w:val="Body A"/>
        <w:jc w:val="both"/>
        <w:rPr>
          <w:rStyle w:val="Hyperlink.8"/>
        </w:rPr>
      </w:pPr>
      <w:r>
        <w:rPr>
          <w:rStyle w:val="Hyperlink.8"/>
          <w:rtl w:val="0"/>
          <w:lang w:val="en-US"/>
        </w:rPr>
        <w:t xml:space="preserve">This course provides fundamental conceptual and methodological foundations of microeconomic theory at a greater depth and more rigorous manner than in introductory principles courses. Microeconomics focuses on consumer choice theory, firm theory, partial equilibrium analysis of pricing in different market structures, welfare and market imperfections. It looks at the factors that influence the choice of individual decision makers and how they interact to determine the working of broader economic systems. </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Varian, H. R. (2010).</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Intermediate microeconomics: A modern approach</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 xml:space="preserve">(any edition). New York: W.W. Norton &amp; Co. Free pdf version of the textbook can be accessed online: </w:t>
      </w:r>
      <w:r>
        <w:rPr>
          <w:rStyle w:val="Hyperlink.16"/>
        </w:rPr>
        <w:fldChar w:fldCharType="begin" w:fldLock="0"/>
      </w:r>
      <w:r>
        <w:rPr>
          <w:rStyle w:val="Hyperlink.16"/>
        </w:rPr>
        <w:instrText xml:space="preserve"> HYPERLINK "http://fac.ksu.edu.sa/sites/default/files/microeco-_varian.pdf"</w:instrText>
      </w:r>
      <w:r>
        <w:rPr>
          <w:rStyle w:val="Hyperlink.16"/>
        </w:rPr>
        <w:fldChar w:fldCharType="separate" w:fldLock="0"/>
      </w:r>
      <w:r>
        <w:rPr>
          <w:rStyle w:val="Hyperlink.16"/>
          <w:rtl w:val="0"/>
        </w:rPr>
        <w:t>http://fac.ksu.edu.sa/sites/default/files/microeco-_varian.pdf</w:t>
      </w:r>
      <w:r>
        <w:rPr/>
        <w:fldChar w:fldCharType="end" w:fldLock="0"/>
      </w:r>
      <w:r>
        <w:rPr>
          <w:rStyle w:val="None"/>
          <w:rFonts w:ascii="Times New Roman" w:hAnsi="Times New Roman"/>
          <w:color w:val="222222"/>
          <w:sz w:val="24"/>
          <w:szCs w:val="24"/>
          <w:u w:color="222222"/>
          <w:shd w:val="clear" w:color="auto" w:fill="ffffff"/>
          <w:rtl w:val="0"/>
          <w:lang w:val="en-US"/>
        </w:rPr>
        <w:t xml:space="preserve"> </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Additional Reading:</w:t>
      </w:r>
    </w:p>
    <w:p>
      <w:pPr>
        <w:pStyle w:val="Body A"/>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Browning, E. K., Zupan, M. A., &amp; Lunn, J. (2004).</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Microeconomics: Theory and applications</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(8th ed.). Hoboken, NJ: Wiley.</w:t>
      </w: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87"/>
        <w:gridCol w:w="4243"/>
      </w:tblGrid>
      <w:tr>
        <w:tblPrEx>
          <w:shd w:val="clear" w:color="auto" w:fill="cdd4e9"/>
        </w:tblPrEx>
        <w:trPr>
          <w:trHeight w:val="3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Learning Outcomes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Assessment Methods</w:t>
            </w:r>
          </w:p>
        </w:tc>
      </w:tr>
      <w:tr>
        <w:tblPrEx>
          <w:shd w:val="clear" w:color="auto" w:fill="cdd4e9"/>
        </w:tblPrEx>
        <w:trPr>
          <w:trHeight w:val="15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2"/>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Learn the fundamentals of microeconomic theory such as consumption, production, market structures and market failures.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w:t>
            </w:r>
          </w:p>
        </w:tc>
      </w:tr>
      <w:tr>
        <w:tblPrEx>
          <w:shd w:val="clear" w:color="auto" w:fill="cdd4e9"/>
        </w:tblPrEx>
        <w:trPr>
          <w:trHeight w:val="12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4"/>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Learn microeconomic concepts used in analyzing supply, demand, market and policy issues.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Review of material in short exercises; multiple choice question and/or short-answer question on graded exam.</w:t>
            </w:r>
          </w:p>
        </w:tc>
      </w:tr>
      <w:tr>
        <w:tblPrEx>
          <w:shd w:val="clear" w:color="auto" w:fill="cdd4e9"/>
        </w:tblPrEx>
        <w:trPr>
          <w:trHeight w:val="1197"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6"/>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Solve economic problems that involve strategic interaction between economic agents.</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w:t>
            </w:r>
          </w:p>
        </w:tc>
      </w:tr>
      <w:tr>
        <w:tblPrEx>
          <w:shd w:val="clear" w:color="auto" w:fill="cdd4e9"/>
        </w:tblPrEx>
        <w:trPr>
          <w:trHeight w:val="1810"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38"/>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In addition to graphical analysis used in introductory microeconomics courses, students will learn to use algebra and calculus when studying key microeconomic models. </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review of material in short exercises; multiple choice question and/or short-answer question on graded exam</w:t>
            </w:r>
          </w:p>
        </w:tc>
      </w:tr>
      <w:tr>
        <w:tblPrEx>
          <w:shd w:val="clear" w:color="auto" w:fill="cdd4e9"/>
        </w:tblPrEx>
        <w:trPr>
          <w:trHeight w:val="1884" w:hRule="atLeast"/>
        </w:trPr>
        <w:tc>
          <w:tcPr>
            <w:tcW w:type="dxa" w:w="43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0"/>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Apply microeconomic to real-world situations and analyze the effects of alternative policies on market outcomes, consumer and producer welfare.</w:t>
            </w:r>
          </w:p>
        </w:tc>
        <w:tc>
          <w:tcPr>
            <w:tcW w:type="dxa" w:w="42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In-class discussions of readings, review of material in short exercises and homework assignments.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short-answer question on graded exam</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lang w:val="de-DE"/>
        </w:rPr>
      </w:pPr>
    </w:p>
    <w:p>
      <w:pPr>
        <w:pStyle w:val="Body A"/>
        <w:rPr>
          <w:rStyle w:val="None"/>
          <w:rFonts w:ascii="Times New Roman" w:cs="Times New Roman" w:hAnsi="Times New Roman" w:eastAsia="Times New Roman"/>
          <w:sz w:val="24"/>
          <w:szCs w:val="24"/>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30"/>
        <w:gridCol w:w="4300"/>
      </w:tblGrid>
      <w:tr>
        <w:tblPrEx>
          <w:shd w:val="clear" w:color="auto" w:fill="cdd4e9"/>
        </w:tblPrEx>
        <w:trPr>
          <w:trHeight w:val="31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Learning Outcomes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Assessment methods</w:t>
            </w:r>
          </w:p>
        </w:tc>
      </w:tr>
      <w:tr>
        <w:tblPrEx>
          <w:shd w:val="clear" w:color="auto" w:fill="cdd4e9"/>
        </w:tblPrEx>
        <w:trPr>
          <w:trHeight w:val="15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Knowledge: To develop a solid background on microeconomic concepts. </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Review of material in short exercises;</w:t>
            </w:r>
          </w:p>
          <w:p>
            <w:pPr>
              <w:pStyle w:val="Body A"/>
              <w:bidi w:val="0"/>
              <w:ind w:left="0" w:right="0" w:firstLine="0"/>
              <w:jc w:val="left"/>
              <w:rPr>
                <w:rtl w:val="0"/>
              </w:rPr>
            </w:pPr>
            <w:r>
              <w:rPr>
                <w:rStyle w:val="Hyperlink.7"/>
                <w:rFonts w:ascii="Times New Roman" w:hAnsi="Times New Roman"/>
                <w:sz w:val="24"/>
                <w:szCs w:val="24"/>
                <w:rtl w:val="0"/>
                <w:lang w:val="en-US"/>
              </w:rPr>
              <w:t>multiple choice question and/or short answer question on graded exams and assignments.</w:t>
            </w:r>
          </w:p>
        </w:tc>
      </w:tr>
      <w:tr>
        <w:tblPrEx>
          <w:shd w:val="clear" w:color="auto" w:fill="cdd4e9"/>
        </w:tblPrEx>
        <w:trPr>
          <w:trHeight w:val="997"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Skills: Develop the ability to apply microeconomic theory to unfamiliar real-world situations.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Short-answer questions in homework assignments and exams where students apply the tools they have learned.</w:t>
            </w:r>
          </w:p>
        </w:tc>
      </w:tr>
      <w:tr>
        <w:tblPrEx>
          <w:shd w:val="clear" w:color="auto" w:fill="cdd4e9"/>
        </w:tblPrEx>
        <w:trPr>
          <w:trHeight w:val="13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Integration: Move beyond graphical analysis and use algebra and calculus to provide quantitative answers to various economic problems.</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Numerical questions in homework assignments and exams.</w:t>
            </w:r>
          </w:p>
        </w:tc>
      </w:tr>
      <w:tr>
        <w:tblPrEx>
          <w:shd w:val="clear" w:color="auto" w:fill="cdd4e9"/>
        </w:tblPrEx>
        <w:trPr>
          <w:trHeight w:val="1340" w:hRule="atLeast"/>
        </w:trPr>
        <w:tc>
          <w:tcPr>
            <w:tcW w:type="dxa" w:w="43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Values, Ethics and Relationships: Develop an ability to apply diverse perspectives to the understanding of microeconomic issues and other related issues across disciplines. </w:t>
            </w:r>
          </w:p>
        </w:tc>
        <w:tc>
          <w:tcPr>
            <w:tcW w:type="dxa" w:w="4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Short-answer questions in homework assignments and exams where students apply the tools they have learned. </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jc w:val="both"/>
        <w:rPr>
          <w:rStyle w:val="Hyperlink.8"/>
        </w:rPr>
      </w:pPr>
      <w:r>
        <w:rPr>
          <w:rStyle w:val="Hyperlink.8"/>
          <w:rtl w:val="0"/>
          <w:lang w:val="en-US"/>
        </w:rPr>
        <w:t>Students will complete three exams, homework assignments, in-class assignments and readings. In these assignments, they will be required to demonstrate a clear understanding of key concepts covered in the lectures and the readings. They will also have the chance to conduct various applications of theories learned throughout the semester.</w:t>
      </w: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 Homework Assignments</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Exam I</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Exam II</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0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 Final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w:t>
            </w:r>
          </w:p>
        </w:tc>
      </w:tr>
    </w:tbl>
    <w:p>
      <w:pPr>
        <w:pStyle w:val="Body A"/>
        <w:widowControl w:val="0"/>
        <w:spacing w:line="240" w:lineRule="auto"/>
        <w:ind w:left="108" w:hanging="108"/>
        <w:rPr>
          <w:rStyle w:val="Hyperlink.8"/>
        </w:rPr>
      </w:pPr>
    </w:p>
    <w:p>
      <w:pPr>
        <w:pStyle w:val="Body"/>
        <w:rPr>
          <w:rStyle w:val="None"/>
          <w:b w:val="1"/>
          <w:bCs w:val="1"/>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10"/>
        <w:gridCol w:w="4320"/>
      </w:tblGrid>
      <w:tr>
        <w:tblPrEx>
          <w:shd w:val="clear" w:color="auto" w:fill="cdd4e9"/>
        </w:tblPrEx>
        <w:trPr>
          <w:trHeight w:val="262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jc w:val="center"/>
              <w:rPr>
                <w:rStyle w:val="None"/>
                <w:rFonts w:ascii="Times New Roman" w:cs="Times New Roman" w:hAnsi="Times New Roman" w:eastAsia="Times New Roman"/>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 Consumer Theory</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 xml:space="preserve">Week 1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The Market and an Introduction to Modeling (Chapter 1)</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Budget Constraint (Chapter 2)</w:t>
            </w:r>
          </w:p>
          <w:p>
            <w:pPr>
              <w:pStyle w:val="Body A"/>
              <w:bidi w:val="0"/>
              <w:ind w:left="0" w:right="0" w:firstLine="0"/>
              <w:jc w:val="left"/>
              <w:rPr>
                <w:rtl w:val="0"/>
              </w:rPr>
            </w:pPr>
            <w:r>
              <w:rPr>
                <w:rStyle w:val="Hyperlink.7"/>
                <w:rFonts w:ascii="Times New Roman" w:hAnsi="Times New Roman"/>
                <w:sz w:val="24"/>
                <w:szCs w:val="24"/>
                <w:rtl w:val="0"/>
                <w:lang w:val="en-US"/>
              </w:rPr>
              <w:t>Math Review for general concepts (Appendix A1-A9)</w:t>
            </w:r>
          </w:p>
        </w:tc>
      </w:tr>
      <w:tr>
        <w:tblPrEx>
          <w:shd w:val="clear" w:color="auto" w:fill="cdd4e9"/>
        </w:tblPrEx>
        <w:trPr>
          <w:trHeight w:val="22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2</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Preferences (Chapter 3)</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Math Review-Calculus (Appendix A10-A14).</w:t>
            </w:r>
          </w:p>
          <w:p>
            <w:pPr>
              <w:pStyle w:val="Body A"/>
              <w:bidi w:val="0"/>
              <w:ind w:left="0" w:right="0" w:firstLine="0"/>
              <w:jc w:val="left"/>
              <w:rPr>
                <w:rtl w:val="0"/>
              </w:rPr>
            </w:pPr>
            <w:r>
              <w:rPr>
                <w:rStyle w:val="Hyperlink.7"/>
                <w:rFonts w:ascii="Times New Roman" w:hAnsi="Times New Roman"/>
                <w:sz w:val="24"/>
                <w:szCs w:val="24"/>
                <w:rtl w:val="0"/>
                <w:lang w:val="en-US"/>
              </w:rPr>
              <w:t>Utility (Chapter 4).</w:t>
            </w:r>
          </w:p>
        </w:tc>
      </w:tr>
      <w:tr>
        <w:tblPrEx>
          <w:shd w:val="clear" w:color="auto" w:fill="cdd4e9"/>
        </w:tblPrEx>
        <w:trPr>
          <w:trHeight w:val="2627"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3:</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Revealed Preference (Chapter 7, skip 7.6-7.9)</w:t>
            </w:r>
          </w:p>
          <w:p>
            <w:pPr>
              <w:pStyle w:val="Body A"/>
              <w:bidi w:val="0"/>
              <w:ind w:left="0" w:right="0" w:firstLine="0"/>
              <w:jc w:val="left"/>
              <w:rPr>
                <w:rtl w:val="0"/>
              </w:rPr>
            </w:pPr>
            <w:r>
              <w:rPr>
                <w:rStyle w:val="Hyperlink.7"/>
                <w:rFonts w:ascii="Times New Roman" w:hAnsi="Times New Roman"/>
                <w:sz w:val="24"/>
                <w:szCs w:val="24"/>
                <w:rtl w:val="0"/>
                <w:lang w:val="en-US"/>
              </w:rPr>
              <w:t>Slutsky Equation (Chapter 8, skip 8.5, 8.8, 8.9)</w:t>
            </w:r>
          </w:p>
        </w:tc>
      </w:tr>
      <w:tr>
        <w:tblPrEx>
          <w:shd w:val="clear" w:color="auto" w:fill="cdd4e9"/>
        </w:tblPrEx>
        <w:trPr>
          <w:trHeight w:val="1540"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4</w:t>
            </w:r>
          </w:p>
          <w:p>
            <w:pPr>
              <w:pStyle w:val="Body A"/>
              <w:bidi w:val="0"/>
              <w:ind w:left="0" w:right="0" w:firstLine="0"/>
              <w:jc w:val="left"/>
              <w:rPr>
                <w:rtl w:val="0"/>
              </w:rPr>
            </w:pPr>
            <w:r>
              <w:rPr>
                <w:rStyle w:val="Hyperlink.7"/>
                <w:rFonts w:ascii="Times New Roman" w:hAnsi="Times New Roman"/>
                <w:sz w:val="24"/>
                <w:szCs w:val="24"/>
                <w:rtl w:val="0"/>
                <w:lang w:val="en-US"/>
              </w:rPr>
              <w:t>Two Applications of Choice Theory:  Labor Supply and Intertemporal Choice (Sections 9.8, 9.9, 10.1-10.4)</w:t>
            </w:r>
          </w:p>
        </w:tc>
      </w:tr>
      <w:tr>
        <w:tblPrEx>
          <w:shd w:val="clear" w:color="auto" w:fill="cdd4e9"/>
        </w:tblPrEx>
        <w:trPr>
          <w:trHeight w:val="1940"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EXAM 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5</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for the Midterm Exam.</w:t>
            </w:r>
          </w:p>
          <w:p>
            <w:pPr>
              <w:pStyle w:val="Body A"/>
              <w:bidi w:val="0"/>
              <w:ind w:left="0" w:right="0" w:firstLine="0"/>
              <w:jc w:val="left"/>
              <w:rPr>
                <w:rtl w:val="0"/>
              </w:rPr>
            </w:pPr>
            <w:r>
              <w:rPr>
                <w:rStyle w:val="Hyperlink.7"/>
                <w:rFonts w:ascii="Times New Roman" w:hAnsi="Times New Roman"/>
                <w:sz w:val="24"/>
                <w:szCs w:val="24"/>
                <w:rtl w:val="0"/>
                <w:lang w:val="en-US"/>
              </w:rPr>
              <w:t>Midterm Exam</w:t>
            </w:r>
          </w:p>
        </w:tc>
      </w:tr>
      <w:tr>
        <w:tblPrEx>
          <w:shd w:val="clear" w:color="auto" w:fill="cdd4e9"/>
        </w:tblPrEx>
        <w:trPr>
          <w:trHeight w:val="139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II: Theory of the Firm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6</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Review of Midterm Exam questions </w:t>
            </w:r>
          </w:p>
          <w:p>
            <w:pPr>
              <w:pStyle w:val="Body A"/>
              <w:bidi w:val="0"/>
              <w:ind w:left="0" w:right="0" w:firstLine="0"/>
              <w:jc w:val="left"/>
              <w:rPr>
                <w:rtl w:val="0"/>
              </w:rPr>
            </w:pPr>
            <w:r>
              <w:rPr>
                <w:rStyle w:val="Hyperlink.7"/>
                <w:rFonts w:ascii="Times New Roman" w:hAnsi="Times New Roman"/>
                <w:sz w:val="24"/>
                <w:szCs w:val="24"/>
                <w:rtl w:val="0"/>
                <w:lang w:val="en-US"/>
              </w:rPr>
              <w:t>Technology (Chapter 18)</w:t>
            </w:r>
          </w:p>
        </w:tc>
      </w:tr>
      <w:tr>
        <w:tblPrEx>
          <w:shd w:val="clear" w:color="auto" w:fill="cdd4e9"/>
        </w:tblPrEx>
        <w:trPr>
          <w:trHeight w:val="1197"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7</w:t>
            </w:r>
          </w:p>
          <w:p>
            <w:pPr>
              <w:pStyle w:val="Body A"/>
              <w:bidi w:val="0"/>
              <w:ind w:left="0" w:right="0" w:firstLine="0"/>
              <w:jc w:val="left"/>
              <w:rPr>
                <w:rtl w:val="0"/>
              </w:rPr>
            </w:pPr>
            <w:r>
              <w:rPr>
                <w:rStyle w:val="Hyperlink.7"/>
                <w:rFonts w:ascii="Times New Roman" w:hAnsi="Times New Roman"/>
                <w:sz w:val="24"/>
                <w:szCs w:val="24"/>
                <w:rtl w:val="0"/>
                <w:lang w:val="en-US"/>
              </w:rPr>
              <w:t>Costs (Chapter 20, skip 20.2, Appendix for Chapter 20, Chapter 21)</w:t>
            </w:r>
          </w:p>
        </w:tc>
      </w:tr>
      <w:tr>
        <w:tblPrEx>
          <w:shd w:val="clear" w:color="auto" w:fill="cdd4e9"/>
        </w:tblPrEx>
        <w:trPr>
          <w:trHeight w:val="20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8</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Profit Maximization (Chapter 19, skip 19.3-4, 19.9, 19.11 and 19.12)</w:t>
            </w:r>
          </w:p>
          <w:p>
            <w:pPr>
              <w:pStyle w:val="Body A"/>
              <w:bidi w:val="0"/>
              <w:ind w:left="0" w:right="0" w:firstLine="0"/>
              <w:jc w:val="left"/>
              <w:rPr>
                <w:rtl w:val="0"/>
              </w:rPr>
            </w:pPr>
            <w:r>
              <w:rPr>
                <w:rStyle w:val="Hyperlink.7"/>
                <w:rFonts w:ascii="Times New Roman" w:hAnsi="Times New Roman"/>
                <w:sz w:val="24"/>
                <w:szCs w:val="24"/>
                <w:rtl w:val="0"/>
                <w:lang w:val="en-US"/>
              </w:rPr>
              <w:t>Firm Supply under Perfect Competition (Chapter 22)</w:t>
            </w:r>
          </w:p>
        </w:tc>
      </w:tr>
      <w:tr>
        <w:tblPrEx>
          <w:shd w:val="clear" w:color="auto" w:fill="cdd4e9"/>
        </w:tblPrEx>
        <w:trPr>
          <w:trHeight w:val="11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Part III: Theory of the Market, Partial Equilibrium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9</w:t>
            </w:r>
          </w:p>
          <w:p>
            <w:pPr>
              <w:pStyle w:val="Body A"/>
              <w:bidi w:val="0"/>
              <w:ind w:left="0" w:right="0" w:firstLine="0"/>
              <w:jc w:val="left"/>
              <w:rPr>
                <w:rtl w:val="0"/>
              </w:rPr>
            </w:pPr>
            <w:r>
              <w:rPr>
                <w:rStyle w:val="Hyperlink.7"/>
                <w:rFonts w:ascii="Times New Roman" w:hAnsi="Times New Roman"/>
                <w:sz w:val="24"/>
                <w:szCs w:val="24"/>
                <w:rtl w:val="0"/>
                <w:lang w:val="en-US"/>
              </w:rPr>
              <w:t>Industry Supply under Perfect Competition (Chapter 23, skip 23.6-10)</w:t>
            </w:r>
          </w:p>
        </w:tc>
      </w:tr>
      <w:tr>
        <w:tblPrEx>
          <w:shd w:val="clear" w:color="auto" w:fill="cdd4e9"/>
        </w:tblPrEx>
        <w:trPr>
          <w:trHeight w:val="13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EXAM II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10</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for the Exam II</w:t>
            </w:r>
          </w:p>
          <w:p>
            <w:pPr>
              <w:pStyle w:val="Body A"/>
              <w:bidi w:val="0"/>
              <w:ind w:left="0" w:right="0" w:firstLine="0"/>
              <w:jc w:val="left"/>
              <w:rPr>
                <w:rtl w:val="0"/>
              </w:rPr>
            </w:pPr>
            <w:r>
              <w:rPr>
                <w:rStyle w:val="Hyperlink.7"/>
                <w:rFonts w:ascii="Times New Roman" w:hAnsi="Times New Roman"/>
                <w:sz w:val="24"/>
                <w:szCs w:val="24"/>
                <w:rtl w:val="0"/>
                <w:lang w:val="en-US"/>
              </w:rPr>
              <w:t>Exam II</w:t>
            </w:r>
          </w:p>
        </w:tc>
      </w:tr>
      <w:tr>
        <w:tblPrEx>
          <w:shd w:val="clear" w:color="auto" w:fill="cdd4e9"/>
        </w:tblPrEx>
        <w:trPr>
          <w:trHeight w:val="1397" w:hRule="atLeast"/>
        </w:trPr>
        <w:tc>
          <w:tcPr>
            <w:tcW w:type="dxa" w:w="4310"/>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jc w:val="center"/>
              <w:rPr>
                <w:rStyle w:val="None"/>
                <w:rFonts w:ascii="Times New Roman" w:cs="Times New Roman" w:hAnsi="Times New Roman" w:eastAsia="Times New Roman"/>
                <w:b w:val="1"/>
                <w:bCs w:val="1"/>
                <w:sz w:val="24"/>
                <w:szCs w:val="24"/>
                <w:lang w:val="en-US"/>
              </w:rPr>
            </w:pPr>
          </w:p>
          <w:p>
            <w:pPr>
              <w:pStyle w:val="Body A"/>
              <w:bidi w:val="0"/>
              <w:ind w:left="0" w:right="0" w:firstLine="0"/>
              <w:jc w:val="center"/>
              <w:rPr>
                <w:rtl w:val="0"/>
              </w:rPr>
            </w:pPr>
            <w:r>
              <w:rPr>
                <w:rStyle w:val="Hyperlink.15"/>
                <w:rFonts w:ascii="Times New Roman" w:hAnsi="Times New Roman"/>
                <w:b w:val="1"/>
                <w:bCs w:val="1"/>
                <w:sz w:val="24"/>
                <w:szCs w:val="24"/>
                <w:rtl w:val="0"/>
                <w:lang w:val="en-US"/>
              </w:rPr>
              <w:t>Part III: Theory of the Market, Partial Equilibrium</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11</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Review of Midterm Exam questions</w:t>
            </w:r>
          </w:p>
          <w:p>
            <w:pPr>
              <w:pStyle w:val="Body A"/>
              <w:bidi w:val="0"/>
              <w:ind w:left="0" w:right="0" w:firstLine="0"/>
              <w:jc w:val="left"/>
              <w:rPr>
                <w:rtl w:val="0"/>
              </w:rPr>
            </w:pPr>
            <w:r>
              <w:rPr>
                <w:rStyle w:val="Hyperlink.7"/>
                <w:rFonts w:ascii="Times New Roman" w:hAnsi="Times New Roman"/>
                <w:sz w:val="24"/>
                <w:szCs w:val="24"/>
                <w:rtl w:val="0"/>
                <w:lang w:val="en-US"/>
              </w:rPr>
              <w:t>Monopoly (Chapter 24)</w:t>
            </w:r>
          </w:p>
        </w:tc>
      </w:tr>
      <w:tr>
        <w:tblPrEx>
          <w:shd w:val="clear" w:color="auto" w:fill="cdd4e9"/>
        </w:tblPrEx>
        <w:trPr>
          <w:trHeight w:val="2084"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12</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Monopoly Behavior (Chapter 25, skip 25.7-10)</w:t>
            </w:r>
          </w:p>
          <w:p>
            <w:pPr>
              <w:pStyle w:val="Body A"/>
              <w:bidi w:val="0"/>
              <w:ind w:left="0" w:right="0" w:firstLine="0"/>
              <w:jc w:val="left"/>
              <w:rPr>
                <w:rtl w:val="0"/>
              </w:rPr>
            </w:pPr>
            <w:r>
              <w:rPr>
                <w:rStyle w:val="Hyperlink.7"/>
                <w:rFonts w:ascii="Times New Roman" w:hAnsi="Times New Roman"/>
                <w:sz w:val="24"/>
                <w:szCs w:val="24"/>
                <w:rtl w:val="0"/>
                <w:lang w:val="en-US"/>
              </w:rPr>
              <w:t>Oligopoly (Chapter 27, skip 27.3, 27.8, 27.11)</w:t>
            </w:r>
          </w:p>
        </w:tc>
      </w:tr>
      <w:tr>
        <w:tblPrEx>
          <w:shd w:val="clear" w:color="auto" w:fill="cdd4e9"/>
        </w:tblPrEx>
        <w:trPr>
          <w:trHeight w:val="853" w:hRule="atLeast"/>
        </w:trPr>
        <w:tc>
          <w:tcPr>
            <w:tcW w:type="dxa" w:w="4310"/>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13</w:t>
            </w:r>
          </w:p>
          <w:p>
            <w:pPr>
              <w:pStyle w:val="Body A"/>
              <w:bidi w:val="0"/>
              <w:ind w:left="0" w:right="0" w:firstLine="0"/>
              <w:jc w:val="left"/>
              <w:rPr>
                <w:rtl w:val="0"/>
              </w:rPr>
            </w:pPr>
            <w:r>
              <w:rPr>
                <w:rStyle w:val="Hyperlink.7"/>
                <w:rFonts w:ascii="Times New Roman" w:hAnsi="Times New Roman"/>
                <w:sz w:val="24"/>
                <w:szCs w:val="24"/>
                <w:rtl w:val="0"/>
                <w:lang w:val="en-US"/>
              </w:rPr>
              <w:t>Game Theory (Chapter 28)</w:t>
            </w:r>
          </w:p>
        </w:tc>
      </w:tr>
      <w:tr>
        <w:tblPrEx>
          <w:shd w:val="clear" w:color="auto" w:fill="cdd4e9"/>
        </w:tblPrEx>
        <w:trPr>
          <w:trHeight w:val="1397"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Part IV: Market Failures</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None"/>
                <w:rFonts w:ascii="Times New Roman" w:hAnsi="Times New Roman"/>
                <w:sz w:val="24"/>
                <w:szCs w:val="24"/>
                <w:u w:val="single"/>
                <w:rtl w:val="0"/>
                <w:lang w:val="en-US"/>
              </w:rPr>
              <w:t>Week 14</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Externalities (Chapter 34)</w:t>
            </w:r>
          </w:p>
          <w:p>
            <w:pPr>
              <w:pStyle w:val="Body A"/>
              <w:bidi w:val="0"/>
              <w:ind w:left="0" w:right="0" w:firstLine="0"/>
              <w:jc w:val="left"/>
              <w:rPr>
                <w:rtl w:val="0"/>
              </w:rPr>
            </w:pPr>
            <w:r>
              <w:rPr>
                <w:rStyle w:val="Hyperlink.7"/>
                <w:rFonts w:ascii="Times New Roman" w:hAnsi="Times New Roman"/>
                <w:sz w:val="24"/>
                <w:szCs w:val="24"/>
                <w:rtl w:val="0"/>
                <w:lang w:val="en-US"/>
              </w:rPr>
              <w:t>Public goods (Chapter 36)</w:t>
            </w:r>
          </w:p>
        </w:tc>
      </w:tr>
      <w:tr>
        <w:tblPrEx>
          <w:shd w:val="clear" w:color="auto" w:fill="cdd4e9"/>
        </w:tblPrEx>
        <w:trPr>
          <w:trHeight w:val="1498" w:hRule="atLeast"/>
        </w:trPr>
        <w:tc>
          <w:tcPr>
            <w:tcW w:type="dxa" w:w="43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EXAM III</w:t>
            </w:r>
          </w:p>
        </w:tc>
        <w:tc>
          <w:tcPr>
            <w:tcW w:type="dxa" w:w="43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Week 15</w:t>
            </w:r>
          </w:p>
          <w:p>
            <w:pPr>
              <w:pStyle w:val="Body A"/>
              <w:bidi w:val="0"/>
              <w:spacing w:line="360" w:lineRule="auto"/>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Review for the </w:t>
            </w:r>
            <w:r>
              <w:rPr>
                <w:rStyle w:val="None"/>
                <w:rFonts w:ascii="Times New Roman" w:hAnsi="Times New Roman"/>
                <w:b w:val="1"/>
                <w:bCs w:val="1"/>
                <w:sz w:val="24"/>
                <w:szCs w:val="24"/>
                <w:rtl w:val="0"/>
                <w:lang w:val="en-US"/>
              </w:rPr>
              <w:t>Final Exam</w:t>
            </w:r>
          </w:p>
          <w:p>
            <w:pPr>
              <w:pStyle w:val="Body A"/>
              <w:bidi w:val="0"/>
              <w:ind w:left="0" w:right="0" w:firstLine="0"/>
              <w:jc w:val="left"/>
              <w:rPr>
                <w:rtl w:val="0"/>
              </w:rPr>
            </w:pPr>
            <w:r>
              <w:rPr>
                <w:rStyle w:val="Hyperlink.7"/>
                <w:rFonts w:ascii="Times New Roman" w:hAnsi="Times New Roman"/>
                <w:sz w:val="24"/>
                <w:szCs w:val="24"/>
                <w:rtl w:val="0"/>
                <w:lang w:val="en-US"/>
              </w:rPr>
              <w:t>Final Exam</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CORE Team (2017). The Economy, Economics for a Changing World. Oxford: Oxford University Press.</w:t>
      </w:r>
    </w:p>
    <w:p>
      <w:pPr>
        <w:pStyle w:val="Body A"/>
        <w:rPr>
          <w:rStyle w:val="Hyperlink.8"/>
        </w:rPr>
      </w:pPr>
      <w:r>
        <w:rPr>
          <w:rStyle w:val="None"/>
          <w:rFonts w:ascii="Times New Roman" w:hAnsi="Times New Roman"/>
          <w:sz w:val="24"/>
          <w:szCs w:val="24"/>
          <w:shd w:val="clear" w:color="auto" w:fill="ffffff"/>
          <w:rtl w:val="0"/>
          <w:lang w:val="en-US"/>
        </w:rPr>
        <w:t>Gibbons, Robert, 1958-. (1992). Game theory for applied economists. Princeton, N.J.:Princeton University Press.</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en-US"/>
        </w:rPr>
        <w:t>Gul, Faruk. "A Nobel Prize for Game Theorists: The Contributions of Harsanyi, Nash and Selten."</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Journal of Economic Perspectives</w:t>
      </w:r>
      <w:r>
        <w:rPr>
          <w:rStyle w:val="None"/>
          <w:rFonts w:ascii="Times New Roman" w:hAnsi="Times New Roman" w:hint="default"/>
          <w:color w:val="333333"/>
          <w:sz w:val="24"/>
          <w:szCs w:val="24"/>
          <w:u w:color="333333"/>
          <w:rtl w:val="0"/>
          <w:lang w:val="en-US"/>
        </w:rPr>
        <w:t> </w:t>
      </w:r>
      <w:r>
        <w:rPr>
          <w:rStyle w:val="None"/>
          <w:rFonts w:ascii="Times New Roman" w:hAnsi="Times New Roman"/>
          <w:color w:val="333333"/>
          <w:sz w:val="24"/>
          <w:szCs w:val="24"/>
          <w:u w:color="333333"/>
          <w:rtl w:val="0"/>
          <w:lang w:val="it-IT"/>
        </w:rPr>
        <w:t>(American Economic Association) 11, no. 3 (1997): 159-74.</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it-IT"/>
        </w:rPr>
        <w:t>Jehle, Geoffrey A., and Philip J. Reny.</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Advanced Microeconomic Theory</w:t>
      </w:r>
      <w:r>
        <w:rPr>
          <w:rStyle w:val="None"/>
          <w:rFonts w:ascii="Times New Roman" w:hAnsi="Times New Roman"/>
          <w:color w:val="333333"/>
          <w:sz w:val="24"/>
          <w:szCs w:val="24"/>
          <w:u w:color="333333"/>
          <w:rtl w:val="0"/>
          <w:lang w:val="en-US"/>
        </w:rPr>
        <w:t xml:space="preserve">. Reading, MA: Addison-Wesley, 1997. ISBN: 9780321014368. </w:t>
      </w:r>
    </w:p>
    <w:p>
      <w:pPr>
        <w:pStyle w:val="Body A"/>
        <w:rPr>
          <w:rStyle w:val="Hyperlink.8"/>
        </w:rPr>
      </w:pPr>
      <w:r>
        <w:rPr>
          <w:rStyle w:val="None"/>
          <w:rFonts w:ascii="Times New Roman" w:hAnsi="Times New Roman"/>
          <w:color w:val="333333"/>
          <w:sz w:val="24"/>
          <w:szCs w:val="24"/>
          <w:u w:color="333333"/>
          <w:rtl w:val="0"/>
          <w:lang w:val="en-US"/>
        </w:rPr>
        <w:t>Kahneman, Daniel, and Amos Tversky. "Prospect Theory: An Analysis of Decision Under Risk."</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it-IT"/>
        </w:rPr>
        <w:t>Econometrica</w:t>
      </w:r>
      <w:r>
        <w:rPr>
          <w:rStyle w:val="None"/>
          <w:rFonts w:ascii="Times New Roman" w:hAnsi="Times New Roman" w:hint="default"/>
          <w:color w:val="333333"/>
          <w:sz w:val="24"/>
          <w:szCs w:val="24"/>
          <w:u w:color="333333"/>
          <w:rtl w:val="0"/>
          <w:lang w:val="en-US"/>
        </w:rPr>
        <w:t> </w:t>
      </w:r>
      <w:r>
        <w:rPr>
          <w:rStyle w:val="None"/>
          <w:rFonts w:ascii="Times New Roman" w:hAnsi="Times New Roman"/>
          <w:color w:val="333333"/>
          <w:sz w:val="24"/>
          <w:szCs w:val="24"/>
          <w:u w:color="333333"/>
          <w:rtl w:val="0"/>
          <w:lang w:val="en-US"/>
        </w:rPr>
        <w:t>47 (1979): 263-291.</w:t>
      </w:r>
    </w:p>
    <w:p>
      <w:pPr>
        <w:pStyle w:val="Body A"/>
        <w:rPr>
          <w:rStyle w:val="None"/>
          <w:rFonts w:ascii="Times New Roman" w:cs="Times New Roman" w:hAnsi="Times New Roman" w:eastAsia="Times New Roman"/>
          <w:color w:val="333333"/>
          <w:sz w:val="24"/>
          <w:szCs w:val="24"/>
          <w:u w:color="333333"/>
        </w:rPr>
      </w:pPr>
      <w:r>
        <w:rPr>
          <w:rStyle w:val="None"/>
          <w:rFonts w:ascii="Times New Roman" w:hAnsi="Times New Roman"/>
          <w:color w:val="333333"/>
          <w:sz w:val="24"/>
          <w:szCs w:val="24"/>
          <w:u w:color="333333"/>
          <w:rtl w:val="0"/>
          <w:lang w:val="da-DK"/>
        </w:rPr>
        <w:t>Osborne, Martin J.</w:t>
      </w:r>
      <w:r>
        <w:rPr>
          <w:rStyle w:val="None"/>
          <w:rFonts w:ascii="Times New Roman" w:hAnsi="Times New Roman" w:hint="default"/>
          <w:color w:val="333333"/>
          <w:sz w:val="24"/>
          <w:szCs w:val="24"/>
          <w:u w:color="333333"/>
          <w:rtl w:val="0"/>
          <w:lang w:val="en-US"/>
        </w:rPr>
        <w:t> </w:t>
      </w:r>
      <w:r>
        <w:rPr>
          <w:rStyle w:val="None"/>
          <w:rFonts w:ascii="Times New Roman" w:hAnsi="Times New Roman"/>
          <w:i w:val="1"/>
          <w:iCs w:val="1"/>
          <w:color w:val="333333"/>
          <w:sz w:val="24"/>
          <w:szCs w:val="24"/>
          <w:u w:color="333333"/>
          <w:rtl w:val="0"/>
          <w:lang w:val="en-US"/>
        </w:rPr>
        <w:t>An Introduction to Game Theory</w:t>
      </w:r>
      <w:r>
        <w:rPr>
          <w:rStyle w:val="None"/>
          <w:rFonts w:ascii="Times New Roman" w:hAnsi="Times New Roman"/>
          <w:color w:val="333333"/>
          <w:sz w:val="24"/>
          <w:szCs w:val="24"/>
          <w:u w:color="333333"/>
          <w:rtl w:val="0"/>
          <w:lang w:val="en-US"/>
        </w:rPr>
        <w:t>. New York, NY: Oxford University Press, 2003. ISBN: 9780195128956.</w:t>
      </w:r>
    </w:p>
    <w:p>
      <w:pPr>
        <w:pStyle w:val="Body A"/>
        <w:rPr>
          <w:rStyle w:val="Hyperlink.8"/>
        </w:rPr>
      </w:pPr>
      <w:r>
        <w:rPr>
          <w:rStyle w:val="Hyperlink.8"/>
          <w:rtl w:val="0"/>
        </w:rPr>
        <w:t>Walter Nicholson and Christopher Snyder, Intermediate Microeconomics and Its Application, 12th Edition, Thompson South-Western, Mason, Ohio, 2010.</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82"/>
        <w:gridCol w:w="3907"/>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2401 Intermediate Microeconomics</w:t>
            </w:r>
          </w:p>
        </w:tc>
        <w:tc>
          <w:tcPr>
            <w:tcW w:type="dxa" w:w="3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8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left"/>
              <w:rPr>
                <w:rtl w:val="0"/>
              </w:rPr>
            </w:pPr>
            <w:r>
              <w:rPr>
                <w:rStyle w:val="Hyperlink.7"/>
                <w:rFonts w:ascii="Times New Roman" w:hAnsi="Times New Roman"/>
                <w:sz w:val="24"/>
                <w:szCs w:val="24"/>
                <w:rtl w:val="0"/>
                <w:lang w:val="en-US"/>
              </w:rPr>
              <w:t>Gulgun Bayaz Ozturk gbayazozturk@citytech.cuny.edu</w:t>
            </w:r>
          </w:p>
        </w:tc>
        <w:tc>
          <w:tcPr>
            <w:tcW w:type="dxa" w:w="39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2581"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ind w:left="0" w:right="0" w:firstLine="0"/>
              <w:jc w:val="left"/>
              <w:rPr>
                <w:rtl w:val="0"/>
              </w:rPr>
            </w:pPr>
            <w:r>
              <w:rPr>
                <w:rStyle w:val="Hyperlink.7"/>
                <w:rFonts w:ascii="Times New Roman" w:hAnsi="Times New Roman"/>
                <w:sz w:val="24"/>
                <w:szCs w:val="24"/>
                <w:rtl w:val="0"/>
                <w:lang w:val="en-US"/>
              </w:rPr>
              <w:t xml:space="preserve">The major resources/readings for the course are either open educational resources or are freely available to students.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084"/>
      </w:tblGrid>
      <w:tr>
        <w:tblPrEx>
          <w:shd w:val="clear" w:color="auto" w:fill="cdd4e9"/>
        </w:tblPrEx>
        <w:trPr>
          <w:trHeight w:val="33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The library does not have the textbook suggested for additional reading. </w:t>
            </w:r>
          </w:p>
          <w:p>
            <w:pPr>
              <w:pStyle w:val="Body A"/>
              <w:bidi w:val="0"/>
              <w:ind w:left="0" w:right="0" w:firstLine="0"/>
              <w:jc w:val="left"/>
              <w:rPr>
                <w:rtl w:val="0"/>
              </w:rPr>
            </w:pPr>
            <w:r>
              <w:rPr>
                <w:rStyle w:val="None"/>
                <w:rFonts w:ascii="Times New Roman" w:hAnsi="Times New Roman"/>
                <w:color w:val="222222"/>
                <w:sz w:val="24"/>
                <w:szCs w:val="24"/>
                <w:u w:color="222222"/>
                <w:shd w:val="clear" w:color="auto" w:fill="ffffff"/>
                <w:rtl w:val="0"/>
                <w:lang w:val="en-US"/>
              </w:rPr>
              <w:t>Browning, E. K., Zupan, M. A., &amp; Lunn, J. (2004).</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i w:val="1"/>
                <w:iCs w:val="1"/>
                <w:color w:val="222222"/>
                <w:sz w:val="24"/>
                <w:szCs w:val="24"/>
                <w:u w:color="222222"/>
                <w:shd w:val="clear" w:color="auto" w:fill="ffffff"/>
                <w:rtl w:val="0"/>
                <w:lang w:val="en-US"/>
              </w:rPr>
              <w:t>Microeconomics: Theory and applications</w:t>
            </w:r>
            <w:r>
              <w:rPr>
                <w:rStyle w:val="None"/>
                <w:rFonts w:ascii="Times New Roman" w:hAnsi="Times New Roman" w:hint="default"/>
                <w:color w:val="222222"/>
                <w:sz w:val="24"/>
                <w:szCs w:val="24"/>
                <w:u w:color="222222"/>
                <w:shd w:val="clear" w:color="auto" w:fill="ffffff"/>
                <w:rtl w:val="0"/>
                <w:lang w:val="en-US"/>
              </w:rPr>
              <w:t> </w:t>
            </w:r>
            <w:r>
              <w:rPr>
                <w:rStyle w:val="None"/>
                <w:rFonts w:ascii="Times New Roman" w:hAnsi="Times New Roman"/>
                <w:color w:val="222222"/>
                <w:sz w:val="24"/>
                <w:szCs w:val="24"/>
                <w:u w:color="222222"/>
                <w:shd w:val="clear" w:color="auto" w:fill="ffffff"/>
                <w:rtl w:val="0"/>
                <w:lang w:val="en-US"/>
              </w:rPr>
              <w:t>(8th ed.). Hoboken, NJ: Wiley.</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25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may require students to read and cite research articles and other related material in their homework assignments.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229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w:spacing w:after="120"/>
        <w:rPr>
          <w:rStyle w:val="None"/>
          <w:b w:val="1"/>
          <w:bCs w:val="1"/>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18"/>
        <w:gridCol w:w="7012"/>
      </w:tblGrid>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Department(s)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 xml:space="preserve">Social Science </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Academic  Level</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Subject Area</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Prefix</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Number</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ECON 2401</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Title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Intermediate Microeconomics</w:t>
            </w:r>
          </w:p>
        </w:tc>
      </w:tr>
      <w:tr>
        <w:tblPrEx>
          <w:shd w:val="clear" w:color="auto" w:fill="cdd4e9"/>
        </w:tblPrEx>
        <w:trPr>
          <w:trHeight w:val="24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Catalog Description</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 xml:space="preserve">This course provides fundamental conceptual and methodological foundations of microeconomic theory at a greater depth and more rigorous manner than in introductory principles courses. Microeconomics analyzes the behavior of fundamental decision makers in a society such as consumers, workers, savers, firms, managers, individual industries and markets. It looks at the factors that influence the choice of individual decision makers and how they interact to determine the working of broader economic systems. </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line="240" w:lineRule="auto"/>
            </w:pPr>
            <w:r>
              <w:rPr>
                <w:rStyle w:val="Hyperlink.7"/>
                <w:rFonts w:ascii="Times New Roman" w:hAnsi="Times New Roman"/>
                <w:sz w:val="24"/>
                <w:szCs w:val="24"/>
                <w:rtl w:val="0"/>
                <w:lang w:val="en-US"/>
              </w:rPr>
              <w:t>ECON 1401 and MAT 2675</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None</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Pre- or corequisite</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Credits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3</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Contact Hours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Liberal Arts</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2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Attribute (e.g. Writing Intensive, etc)</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0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Course Applicability</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rPr>
                <w:rStyle w:val="None"/>
                <w:rFonts w:ascii="Times New Roman" w:cs="Times New Roman" w:hAnsi="Times New Roman" w:eastAsia="Times New Roman"/>
                <w:b w:val="1"/>
                <w:bCs w:val="1"/>
                <w:sz w:val="24"/>
                <w:szCs w:val="24"/>
                <w:lang w:val="en-US"/>
              </w:rPr>
            </w:pP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spacing w:line="240" w:lineRule="auto"/>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spacing w:line="240" w:lineRule="auto"/>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spacing w:line="240" w:lineRule="auto"/>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spacing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10" w:hRule="atLeast"/>
        </w:trPr>
        <w:tc>
          <w:tcPr>
            <w:tcW w:type="dxa" w:w="16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15"/>
                <w:rFonts w:ascii="Times New Roman" w:hAnsi="Times New Roman"/>
                <w:b w:val="1"/>
                <w:bCs w:val="1"/>
                <w:sz w:val="24"/>
                <w:szCs w:val="24"/>
                <w:rtl w:val="0"/>
                <w:lang w:val="en-US"/>
              </w:rPr>
              <w:t>Effective Term</w:t>
            </w:r>
          </w:p>
        </w:tc>
        <w:tc>
          <w:tcPr>
            <w:tcW w:type="dxa" w:w="7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jc w:val="both"/>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This course revisits and extends the topics covered in introductory microeconomics course to analyze them at a deeper and more rigorous level. Gaining a solid theoretical foundation in economic theory will provide the conceptual framework that the students would need when working with large and complex bodies of data in applied courses of the Data Analytics/Economics program offered by the Social Science Department. </w:t>
      </w:r>
    </w:p>
    <w:p>
      <w:pPr>
        <w:pStyle w:val="Body A"/>
        <w:rPr>
          <w:rStyle w:val="None"/>
          <w:rFonts w:ascii="Times New Roman" w:cs="Times New Roman" w:hAnsi="Times New Roman" w:eastAsia="Times New Roman"/>
          <w:b w:val="1"/>
          <w:bCs w:val="1"/>
          <w:sz w:val="24"/>
          <w:szCs w:val="24"/>
        </w:rPr>
      </w:pPr>
      <w:bookmarkEnd w:id="68"/>
    </w:p>
    <w:p>
      <w:pPr>
        <w:pStyle w:val="Body A"/>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w:rPr>
          <w:rStyle w:val="None"/>
          <w:b w:val="1"/>
          <w:bCs w:val="1"/>
          <w:color w:val="000000"/>
          <w:u w:color="000000"/>
          <w:lang w:val="it-IT"/>
        </w:rPr>
      </w:pPr>
    </w:p>
    <w:p>
      <w:pPr>
        <w:pStyle w:val="Body"/>
      </w:pPr>
      <w:r>
        <w:rPr>
          <w:rFonts w:ascii="Arial Unicode MS" w:cs="Arial Unicode MS" w:hAnsi="Arial Unicode MS" w:eastAsia="Arial Unicode MS"/>
          <w:b w:val="0"/>
          <w:bCs w:val="0"/>
          <w:i w:val="0"/>
          <w:iCs w:val="0"/>
        </w:rPr>
        <w:br w:type="page"/>
      </w:r>
    </w:p>
    <w:p>
      <w:pPr>
        <w:pStyle w:val="Heading 2"/>
      </w:pPr>
      <w:bookmarkStart w:name="_Toc46" w:id="69"/>
      <w:r>
        <w:rPr>
          <w:rFonts w:cs="Arial Unicode MS" w:eastAsia="Arial Unicode MS"/>
          <w:rtl w:val="0"/>
          <w:lang w:val="it-IT"/>
        </w:rPr>
        <w:t>D.5 ECON 2101 Intermediate Macroeconomics</w:t>
      </w:r>
      <w:bookmarkEnd w:id="69"/>
    </w:p>
    <w:p>
      <w:pPr>
        <w:pStyle w:val="Default"/>
        <w:spacing w:after="120"/>
      </w:pPr>
      <w:r>
        <w:rPr>
          <w:rStyle w:val="None"/>
          <w:b w:val="1"/>
          <w:bCs w:val="1"/>
          <w:rtl w:val="0"/>
          <w:lang w:val="en-US"/>
        </w:rPr>
        <w:t>ECON 2101</w:t>
      </w:r>
      <w:r>
        <w:rPr>
          <w:rtl w:val="0"/>
          <w:lang w:val="en-US"/>
        </w:rPr>
        <w:t>: Intermediate Macroeconomics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90"/>
        <w:gridCol w:w="5440"/>
      </w:tblGrid>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 Intermediate Macroeconomics</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19, 2018</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1" name="officeArt object" descr="Picture 16"/>
                  <wp:cNvGraphicFramePr/>
                  <a:graphic xmlns:a="http://schemas.openxmlformats.org/drawingml/2006/main">
                    <a:graphicData uri="http://schemas.openxmlformats.org/drawingml/2006/picture">
                      <pic:pic xmlns:pic="http://schemas.openxmlformats.org/drawingml/2006/picture">
                        <pic:nvPicPr>
                          <pic:cNvPr id="1073741841" name="Picture 16" descr="Picture 16"/>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This proposal provides the justification for developing ECON 2101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4431"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pPr>
            <w:r>
              <w:rPr>
                <w:rStyle w:val="Hyperlink.7"/>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Economics program in the Social Science Department and will be required for students in that major. </w:t>
            </w:r>
          </w:p>
        </w:tc>
      </w:tr>
      <w:tr>
        <w:tblPrEx>
          <w:shd w:val="clear" w:color="auto" w:fill="cdd4e9"/>
        </w:tblPrEx>
        <w:trPr>
          <w:trHeight w:val="2227" w:hRule="atLeast"/>
        </w:trPr>
        <w:tc>
          <w:tcPr>
            <w:tcW w:type="dxa" w:w="31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spacing w:after="120"/>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120" w:line="240" w:lineRule="auto"/>
        <w:ind w:left="108" w:hanging="108"/>
        <w:rPr>
          <w:rStyle w:val="None"/>
          <w:rFonts w:ascii="Times New Roman" w:cs="Times New Roman" w:hAnsi="Times New Roman" w:eastAsia="Times New Roman"/>
          <w:sz w:val="24"/>
          <w:szCs w:val="24"/>
        </w:rPr>
      </w:pPr>
    </w:p>
    <w:p>
      <w:pPr>
        <w:pStyle w:val="Body A"/>
        <w:widowControl w:val="0"/>
        <w:spacing w:after="12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8"/>
        <w:gridCol w:w="5172"/>
      </w:tblGrid>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Intermediate Macroeconomics</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19, 2018</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ECON 1101, MAT 2580, MAT 2675 </w:t>
            </w:r>
          </w:p>
        </w:tc>
      </w:tr>
      <w:tr>
        <w:tblPrEx>
          <w:shd w:val="clear" w:color="auto" w:fill="cdd4e9"/>
        </w:tblPrEx>
        <w:trPr>
          <w:trHeight w:val="4431"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introduces modern macroeconomic theory at an intermediate-level and studies the entire economy in the short, medium, and long term. The effects of macroeconomic policies at the national level and on a global scale are discussed.  Topics include both exogenous and endogenous growth models, the modern Phillips curve, a dynamic model for economic fluctuations, and theories for exchange-rate determination. An in-depth study of equilibrium in the goods and money markets, balance of payments, and aggregate supply and demand. Provides alternative perspectives to theories.  </w:t>
            </w:r>
          </w:p>
        </w:tc>
      </w:tr>
      <w:tr>
        <w:tblPrEx>
          <w:shd w:val="clear" w:color="auto" w:fill="cdd4e9"/>
        </w:tblPrEx>
        <w:trPr>
          <w:trHeight w:val="4765"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It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327"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12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other CUNY colleges including: </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Baruch: ECO 3200 Intermediate Macroeconomics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City: ECO 20350 Intermediate Macroeconomics</w:t>
            </w:r>
          </w:p>
          <w:p>
            <w:pPr>
              <w:pStyle w:val="Body A"/>
              <w:bidi w:val="0"/>
              <w:spacing w:after="6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Hunter: ECO 30100 Intermediate Macroeconomics</w:t>
            </w:r>
          </w:p>
          <w:p>
            <w:pPr>
              <w:pStyle w:val="Body A"/>
              <w:bidi w:val="0"/>
              <w:spacing w:after="60"/>
              <w:ind w:left="0" w:right="0" w:firstLine="0"/>
              <w:jc w:val="left"/>
              <w:rPr>
                <w:rtl w:val="0"/>
              </w:rPr>
            </w:pPr>
            <w:r>
              <w:rPr>
                <w:rStyle w:val="Hyperlink.7"/>
                <w:rFonts w:ascii="Times New Roman" w:hAnsi="Times New Roman"/>
                <w:sz w:val="24"/>
                <w:szCs w:val="24"/>
                <w:rtl w:val="0"/>
                <w:lang w:val="en-US"/>
              </w:rPr>
              <w:t>York: ECON 210 Intermediate Macroeconomics</w:t>
            </w:r>
            <w:r>
              <w:rPr>
                <w:rStyle w:val="Hyperlink.15"/>
                <w:rFonts w:ascii="Times New Roman" w:hAnsi="Times New Roman" w:hint="default"/>
                <w:b w:val="1"/>
                <w:bCs w:val="1"/>
                <w:sz w:val="24"/>
                <w:szCs w:val="24"/>
                <w:rtl w:val="0"/>
                <w:lang w:val="en-US"/>
              </w:rPr>
              <w:t> </w:t>
            </w:r>
          </w:p>
        </w:tc>
      </w:tr>
      <w:tr>
        <w:tblPrEx>
          <w:shd w:val="clear" w:color="auto" w:fill="cdd4e9"/>
        </w:tblPrEx>
        <w:trPr>
          <w:trHeight w:val="2227"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4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46"/>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1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4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50"/>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50"/>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Intermediate Macroeconomics</w:t>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&amp; Rationale</w:t>
      </w:r>
    </w:p>
    <w:p>
      <w:pPr>
        <w:pStyle w:val="Body A"/>
        <w:spacing w:after="0" w:line="240" w:lineRule="auto"/>
        <w:jc w:val="center"/>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 xml:space="preserve">This intermediate-level course provides in-depth theoretical knowledge on modern macroeconomics to students who are familiar with introductory-level theory, concepts, and economic tools introduced in the introductory macroeconomics class. Besides analyzing the economy in the short run, students will focus on medium and long-term analysis and dynamics of an economy.  Students will study and evaluate alternative perspectives and contrast different economic growth theories based on both exogenous and endogenous factors. The course studies the determinants of long-term economic growth and possible ways of achieving sustainability; this last issue has become a growing concern in our modern society. At the beginning, the course will cover domestic macroeconomic activities, including the goods and money markets, and the impact of fiscal and monetary policies on the entire economy. The focus of this class will be on the analysis of an open economy that takes into account interactions with external sectors. This is because, countries have become increasingly interdependent due to more frequent and rapid increase in the volume of goods, services, capital and labor moving across borders. With all the changes in economic conditions and the growing importance of international economics and its effects on businesses, governments and even on our daily lives, it has become essential to have a more thorough theoretical knowledge of the field of international macroeconomics. Students will thus acquire a higher level of theoretical knowledge of macroeconomics. By applying economic tools and studying different theoretical approaches, students will be more able to effectively evaluate policies and understand how and why fiscal and monetary policies are structured as they are. The integration of theoretical understanding with practical problem solving is a key element of this course. Thus, this course serves as a theoretical foundation for ECON 3101 (Applied Macroeconomics), a course where the theory will be applied, tested, and estimated and where macroeconomic data will be analyzed. Therefore, students are required to take this course first. Students will use mathematical techniques that they have learned in core courses in mathematics.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a screen, and an overhead projector/a TV set that is run by and connected to a computer.</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spacing w:before="120" w:after="0"/>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take exams, and develop a theoretical research project which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This class will be run in a lecture-activity style/format. The lectures will provide the theoretical foundation and the environment to discuss critical issues in macroeconomics. Creative in-class activities and discussions on the subject between the instructor and students will be organized.</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two exams, and a final term project/presentation.</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2101 (3 Class Hours, 3 Credits)</w:t>
      </w:r>
    </w:p>
    <w:p>
      <w:pPr>
        <w:pStyle w:val="Body A"/>
        <w:spacing w:after="0" w:line="240" w:lineRule="auto"/>
        <w:jc w:val="center"/>
        <w:rPr>
          <w:rStyle w:val="Hyperlink.8"/>
          <w:lang w:val="it-IT"/>
        </w:rPr>
      </w:pPr>
      <w:r>
        <w:rPr>
          <w:rStyle w:val="None"/>
          <w:rFonts w:ascii="Times New Roman" w:hAnsi="Times New Roman"/>
          <w:sz w:val="24"/>
          <w:szCs w:val="24"/>
          <w:rtl w:val="0"/>
          <w:lang w:val="it-IT"/>
        </w:rPr>
        <w:t>Intermediate Macroeconomics</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lang w:val="it-IT"/>
        </w:rPr>
      </w:pPr>
      <w:r>
        <w:rPr>
          <w:rStyle w:val="None"/>
          <w:rFonts w:ascii="Times New Roman" w:hAnsi="Times New Roman"/>
          <w:sz w:val="24"/>
          <w:szCs w:val="24"/>
          <w:rtl w:val="0"/>
          <w:lang w:val="it-IT"/>
        </w:rPr>
        <w:t>ECON 2101: Intermediate Macroeconomics</w:t>
      </w:r>
    </w:p>
    <w:p>
      <w:pPr>
        <w:pStyle w:val="Body A"/>
        <w:spacing w:after="0"/>
        <w:rPr>
          <w:rStyle w:val="Hyperlink.8"/>
        </w:rPr>
      </w:pPr>
      <w:r>
        <w:rPr>
          <w:rStyle w:val="Hyperlink.8"/>
          <w:rtl w:val="0"/>
          <w:lang w:val="en-US"/>
        </w:rPr>
        <w:t xml:space="preserve">PREREQUISITE: ECON 1101, MAT 2580, MAT 2675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rtl w:val="0"/>
          <w:lang w:val="en-US"/>
        </w:rPr>
        <w:t>CATALOG DESCRIPTION:</w:t>
      </w:r>
      <w:r>
        <w:rPr>
          <w:rStyle w:val="None"/>
          <w:rFonts w:ascii="Times New Roman" w:hAnsi="Times New Roman"/>
          <w:b w:val="1"/>
          <w:bCs w:val="1"/>
          <w:i w:val="1"/>
          <w:iCs w:val="1"/>
          <w:sz w:val="24"/>
          <w:szCs w:val="24"/>
          <w:rtl w:val="0"/>
          <w:lang w:val="en-US"/>
        </w:rPr>
        <w:t xml:space="preserve"> </w:t>
      </w:r>
      <w:r>
        <w:rPr>
          <w:rStyle w:val="Hyperlink.8"/>
          <w:rtl w:val="0"/>
        </w:rPr>
        <w:t xml:space="preserve">This course introduces modern macroeconomic theory at an intermediate-level and studies the entire economy in the short, medium, and long term. The effects of macroeconomic policies at the national level and on a global scale are discussed.  Topics include both exogenous and endogenous growth models, the modern Phillips curve, a dynamic model for economic fluctuations, and theories for exchange-rate determination. An in-depth study of equilibrium in the goods and money markets, balance of payments, and aggregate supply and demand. Provides alternative perspectives to theories.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Gregory N Mankiw. 2016. Macroeconomics, 9th Edition. Macmillan.</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sz w:val="24"/>
          <w:szCs w:val="24"/>
          <w:rtl w:val="0"/>
          <w:lang w:val="it-IT"/>
        </w:rPr>
        <w:t>Julio Gar</w:t>
      </w:r>
      <w:r>
        <w:rPr>
          <w:rStyle w:val="Hyperlink.10"/>
          <w:rFonts w:ascii="Times New Roman" w:hAnsi="Times New Roman" w:hint="default"/>
          <w:sz w:val="24"/>
          <w:szCs w:val="24"/>
          <w:rtl w:val="0"/>
          <w:lang w:val="en-US"/>
        </w:rPr>
        <w:t>í</w:t>
      </w:r>
      <w:r>
        <w:rPr>
          <w:rStyle w:val="Hyperlink.10"/>
          <w:rFonts w:ascii="Times New Roman" w:hAnsi="Times New Roman"/>
          <w:sz w:val="24"/>
          <w:szCs w:val="24"/>
          <w:rtl w:val="0"/>
          <w:lang w:val="en-US"/>
        </w:rPr>
        <w:t xml:space="preserve">n, Robert Lester, &amp; Eric Sims, Intermediate Macroeconomics, manuscript (open to public, obtain the latest version from: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"https://www3.nd.edu/~esims1/gls_textbook.html"</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https://www3.nd.edu/~esims1/gls_textbook.html</w:t>
      </w:r>
      <w:r>
        <w:rPr/>
        <w:fldChar w:fldCharType="end" w:fldLock="0"/>
      </w:r>
      <w:r>
        <w:rPr>
          <w:rStyle w:val="Hyperlink.10"/>
          <w:rFonts w:ascii="Times New Roman" w:hAnsi="Times New Roman"/>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in particular research papers and reports will be assigned. The instructor will provide students with lecture notes</w:t>
      </w:r>
      <w:r>
        <w:rPr>
          <w:rStyle w:val="None"/>
          <w:rFonts w:ascii="Times New Roman" w:hAnsi="Times New Roman"/>
          <w:i w:val="1"/>
          <w:iCs w:val="1"/>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Online data and information resources:</w:t>
      </w:r>
    </w:p>
    <w:p>
      <w:pPr>
        <w:pStyle w:val="Body A"/>
        <w:spacing w:after="0" w:line="240" w:lineRule="auto"/>
        <w:rPr>
          <w:rStyle w:val="None"/>
          <w:rFonts w:ascii="Times New Roman" w:cs="Times New Roman" w:hAnsi="Times New Roman" w:eastAsia="Times New Roman"/>
          <w:sz w:val="24"/>
          <w:szCs w:val="24"/>
        </w:rPr>
      </w:pPr>
    </w:p>
    <w:p>
      <w:pPr>
        <w:pStyle w:val="Body A"/>
        <w:spacing w:after="0"/>
        <w:rPr>
          <w:rStyle w:val="None"/>
          <w:rFonts w:ascii="Times New Roman" w:cs="Times New Roman" w:hAnsi="Times New Roman" w:eastAsia="Times New Roman"/>
          <w:color w:val="6a6a6a"/>
          <w:sz w:val="24"/>
          <w:szCs w:val="24"/>
          <w:u w:color="6a6a6a"/>
          <w:shd w:val="clear" w:color="auto" w:fill="ffffff"/>
        </w:rPr>
      </w:pPr>
      <w:r>
        <w:rPr>
          <w:rStyle w:val="None"/>
          <w:rFonts w:ascii="Times New Roman" w:hAnsi="Times New Roman"/>
          <w:sz w:val="24"/>
          <w:szCs w:val="24"/>
          <w:shd w:val="clear" w:color="auto" w:fill="ffffff"/>
          <w:rtl w:val="0"/>
          <w:lang w:val="nl-NL"/>
        </w:rPr>
        <w:t xml:space="preserve">ScienceDirect </w: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begin" w:fldLock="0"/>
      </w:r>
      <w:r>
        <w:rPr>
          <w:rStyle w:val="Hyperlink.20"/>
          <w:rFonts w:ascii="Times New Roman" w:cs="Times New Roman" w:hAnsi="Times New Roman" w:eastAsia="Times New Roman"/>
          <w:color w:val="0563c1"/>
          <w:sz w:val="24"/>
          <w:szCs w:val="24"/>
          <w:u w:val="single" w:color="0563c1"/>
          <w:shd w:val="clear" w:color="auto" w:fill="ffffff"/>
          <w:lang w:val="en-US"/>
        </w:rPr>
        <w:instrText xml:space="preserve"> HYPERLINK "https://www.sciencedirect.com/"</w:instrTex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separate" w:fldLock="0"/>
      </w:r>
      <w:r>
        <w:rPr>
          <w:rStyle w:val="Hyperlink.20"/>
          <w:rFonts w:ascii="Times New Roman" w:hAnsi="Times New Roman"/>
          <w:color w:val="0563c1"/>
          <w:sz w:val="24"/>
          <w:szCs w:val="24"/>
          <w:u w:val="single" w:color="0563c1"/>
          <w:shd w:val="clear" w:color="auto" w:fill="ffffff"/>
          <w:rtl w:val="0"/>
          <w:lang w:val="en-US"/>
        </w:rPr>
        <w:t>https://www.sciencedirect.com/</w:t>
      </w:r>
      <w:r>
        <w:rPr/>
        <w:fldChar w:fldCharType="end" w:fldLock="0"/>
      </w:r>
    </w:p>
    <w:p>
      <w:pPr>
        <w:pStyle w:val="Body A"/>
        <w:spacing w:before="60" w:after="0" w:line="240" w:lineRule="auto"/>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before="60" w:after="0" w:line="240" w:lineRule="auto"/>
        <w:rPr>
          <w:rStyle w:val="Hyperlink.8"/>
        </w:rPr>
      </w:pPr>
      <w:r>
        <w:rPr>
          <w:rStyle w:val="Hyperlink.8"/>
          <w:rtl w:val="0"/>
          <w:lang w:val="en-US"/>
        </w:rPr>
        <w:t xml:space="preserve">Federal Reserve Bank, </w:t>
      </w:r>
      <w:r>
        <w:rPr>
          <w:rStyle w:val="Hyperlink.0"/>
        </w:rPr>
        <w:fldChar w:fldCharType="begin" w:fldLock="0"/>
      </w:r>
      <w:r>
        <w:rPr>
          <w:rStyle w:val="Hyperlink.0"/>
        </w:rPr>
        <w:instrText xml:space="preserve"> HYPERLINK "https://www.federalreserve.gov/"</w:instrText>
      </w:r>
      <w:r>
        <w:rPr>
          <w:rStyle w:val="Hyperlink.0"/>
        </w:rPr>
        <w:fldChar w:fldCharType="separate" w:fldLock="0"/>
      </w:r>
      <w:r>
        <w:rPr>
          <w:rStyle w:val="Hyperlink.0"/>
          <w:rtl w:val="0"/>
          <w:lang w:val="en-US"/>
        </w:rPr>
        <w:t>https://www.federalreserve.gov/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Economic Analysis (BEA),</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after="0" w:line="240" w:lineRule="auto"/>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sz w:val="24"/>
          <w:szCs w:val="24"/>
          <w:rtl w:val="0"/>
          <w:lang w:val="fr-FR"/>
        </w:rPr>
        <w:t>U.S. Census Bureau,</w:t>
      </w:r>
      <w:r>
        <w:rPr>
          <w:rStyle w:val="None"/>
          <w:rFonts w:ascii="Times New Roman" w:hAnsi="Times New Roman"/>
          <w:i w:val="1"/>
          <w:iCs w:val="1"/>
          <w:sz w:val="24"/>
          <w:szCs w:val="24"/>
          <w:rtl w:val="0"/>
          <w:lang w:val="en-US"/>
        </w:rPr>
        <w:t xml:space="preserve">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before="60" w:after="0" w:line="240" w:lineRule="auto"/>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after="0" w:line="240" w:lineRule="auto"/>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before="60" w:after="0" w:line="240" w:lineRule="auto"/>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before="60" w:after="0" w:line="240" w:lineRule="auto"/>
        <w:rPr>
          <w:rStyle w:val="None"/>
          <w:rFonts w:ascii="Times New Roman" w:cs="Times New Roman" w:hAnsi="Times New Roman" w:eastAsia="Times New Roman"/>
          <w:color w:val="333333"/>
          <w:sz w:val="24"/>
          <w:szCs w:val="24"/>
          <w:u w:color="333333"/>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240"/>
        <w:jc w:val="both"/>
        <w:rPr>
          <w:rStyle w:val="Hyperlink.8"/>
        </w:rPr>
      </w:pPr>
      <w:r>
        <w:rPr>
          <w:rStyle w:val="Hyperlink.8"/>
          <w:rtl w:val="0"/>
          <w:lang w:val="en-US"/>
        </w:rPr>
        <w:t>Upon completion of the course, students will be able to address the following key discipline issues: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33"/>
        <w:gridCol w:w="4297"/>
      </w:tblGrid>
      <w:tr>
        <w:tblPrEx>
          <w:shd w:val="clear" w:color="auto" w:fill="cdd4e9"/>
        </w:tblPrEx>
        <w:trPr>
          <w:trHeight w:val="3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Learning Outcomes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Demonstrate knowledge of modern macroeconomic theory and present alternative perspectives.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Multiple choice, short answer, and numerical questions on exams; short essay writing for homework; classroom discussions; a term project and an oral presentation.</w:t>
            </w:r>
          </w:p>
        </w:tc>
      </w:tr>
      <w:tr>
        <w:tblPrEx>
          <w:shd w:val="clear" w:color="auto" w:fill="cdd4e9"/>
        </w:tblPrEx>
        <w:trPr>
          <w:trHeight w:val="18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Define different factors that contribute to economic growth and sustainability. Understand the difference between exogenous and endogenous models and conduct a critical assessment of these models.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questions on exams; short essay writing for homework; classroom discussions; a term project and an oral presentation.</w:t>
            </w:r>
          </w:p>
        </w:tc>
      </w:tr>
      <w:tr>
        <w:tblPrEx>
          <w:shd w:val="clear" w:color="auto" w:fill="cdd4e9"/>
        </w:tblPrEx>
        <w:trPr>
          <w:trHeight w:val="9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Derive equilibrium in both the goods and money markets using the IS-LM model and extend it to IS-LM-AD-AS model.</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short essay writing for homework.</w:t>
            </w:r>
          </w:p>
        </w:tc>
      </w:tr>
      <w:tr>
        <w:tblPrEx>
          <w:shd w:val="clear" w:color="auto" w:fill="cdd4e9"/>
        </w:tblPrEx>
        <w:trPr>
          <w:trHeight w:val="18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 xml:space="preserve">Apply analytical tools and economic perspectives, and understand the significance of policy changes; discuss how fiscal and monetary policies are structured to address domestic and international economic conditions. </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essay writing for homework; classroom discussions; a term project and an oral presentation.</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Derive an open economy model from a closed economy framework based on balance of payments accounting; assess the impact of macroeconomic policy; and discuss policy options.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Short answer and numerical questions on exams; short essay writing for homework; classroom discussions; a term project and an oral presentation.</w:t>
            </w:r>
          </w:p>
        </w:tc>
      </w:tr>
      <w:tr>
        <w:tblPrEx>
          <w:shd w:val="clear" w:color="auto" w:fill="cdd4e9"/>
        </w:tblPrEx>
        <w:trPr>
          <w:trHeight w:val="1510" w:hRule="atLeast"/>
        </w:trPr>
        <w:tc>
          <w:tcPr>
            <w:tcW w:type="dxa" w:w="43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Integrate theoretical understanding with practical problems. Work with real data, such as inflation, money supply, exchange rates, balance of payments, and apply theories to real-world problems.</w:t>
            </w:r>
          </w:p>
        </w:tc>
        <w:tc>
          <w:tcPr>
            <w:tcW w:type="dxa" w:w="42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60" w:line="240" w:lineRule="auto"/>
            </w:pPr>
            <w:r>
              <w:rPr>
                <w:rStyle w:val="Hyperlink.7"/>
                <w:rFonts w:ascii="Times New Roman" w:hAnsi="Times New Roman"/>
                <w:sz w:val="24"/>
                <w:szCs w:val="24"/>
                <w:rtl w:val="0"/>
                <w:lang w:val="en-US"/>
              </w:rPr>
              <w:t>A term project and an oral presentation.</w:t>
            </w:r>
          </w:p>
        </w:tc>
      </w:tr>
    </w:tbl>
    <w:p>
      <w:pPr>
        <w:pStyle w:val="Body A"/>
        <w:widowControl w:val="0"/>
        <w:spacing w:after="240" w:line="240" w:lineRule="auto"/>
        <w:ind w:left="108" w:hanging="108"/>
        <w:jc w:val="both"/>
        <w:rPr>
          <w:rStyle w:val="Hyperlink.8"/>
        </w:rPr>
      </w:pPr>
    </w:p>
    <w:p>
      <w:pPr>
        <w:pStyle w:val="Body A"/>
        <w:widowControl w:val="0"/>
        <w:spacing w:after="240" w:line="240" w:lineRule="auto"/>
        <w:jc w:val="both"/>
        <w:rPr>
          <w:rStyle w:val="Hyperlink.8"/>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863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46"/>
        <w:gridCol w:w="4284"/>
      </w:tblGrid>
      <w:tr>
        <w:tblPrEx>
          <w:shd w:val="clear" w:color="auto" w:fill="cdd4e9"/>
        </w:tblPrEx>
        <w:trPr>
          <w:trHeight w:val="3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Multiple choice, short answer, and numerical questions on exams; short essay writing for homework; classroom discussions; a term project and an oral presentation.</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Exam short answer and numerical questions; classroom discussions; short essay and problem solving for homework; and a term project and an oral presentation. </w:t>
            </w:r>
          </w:p>
        </w:tc>
      </w:tr>
      <w:tr>
        <w:tblPrEx>
          <w:shd w:val="clear" w:color="auto" w:fill="cdd4e9"/>
        </w:tblPrEx>
        <w:trPr>
          <w:trHeight w:val="955"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5"/>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and numerical questions on exams and homework; and a term project and an oral presentation.</w:t>
            </w:r>
          </w:p>
        </w:tc>
      </w:tr>
      <w:tr>
        <w:tblPrEx>
          <w:shd w:val="clear" w:color="auto" w:fill="cdd4e9"/>
        </w:tblPrEx>
        <w:trPr>
          <w:trHeight w:val="1510" w:hRule="atLeast"/>
        </w:trPr>
        <w:tc>
          <w:tcPr>
            <w:tcW w:type="dxa" w:w="43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2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57"/>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Classroom discussions; teamwork, term project and an oral presentation.</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spacing w:before="120"/>
        <w:jc w:val="both"/>
        <w:rPr>
          <w:rStyle w:val="Hyperlink.8"/>
        </w:rPr>
      </w:pPr>
      <w:r>
        <w:rPr>
          <w:rStyle w:val="Hyperlink.8"/>
          <w:rtl w:val="0"/>
          <w:lang w:val="en-US"/>
        </w:rPr>
        <w:t xml:space="preserve">There will be three or four homework assignments covering numerical problem-solving as well as short essay questions during the semester; a term project assignment involving some outside research and preparing a paper (5-7 pages) that requires gathering and analyzing of data and related information and an oral presentation; two exams. </w:t>
      </w:r>
    </w:p>
    <w:p>
      <w:pPr>
        <w:pStyle w:val="Body A"/>
        <w:spacing w:after="0"/>
        <w:rPr>
          <w:rStyle w:val="None"/>
          <w:rFonts w:ascii="Times New Roman" w:cs="Times New Roman" w:hAnsi="Times New Roman" w:eastAsia="Times New Roman"/>
          <w:sz w:val="24"/>
          <w:szCs w:val="24"/>
        </w:rPr>
      </w:pPr>
    </w:p>
    <w:p>
      <w:pPr>
        <w:pStyle w:val="Body A"/>
        <w:spacing w:after="120"/>
        <w:rPr>
          <w:rStyle w:val="Hyperlink.8"/>
        </w:rPr>
      </w:pPr>
      <w:r>
        <w:rPr>
          <w:rStyle w:val="None"/>
          <w:rFonts w:ascii="Times New Roman" w:hAnsi="Times New Roman"/>
          <w:b w:val="1"/>
          <w:bCs w:val="1"/>
          <w:sz w:val="24"/>
          <w:szCs w:val="24"/>
          <w:rtl w:val="0"/>
          <w:lang w:val="en-US"/>
        </w:rPr>
        <w:t>METHOD OF EVALUATION</w:t>
      </w:r>
      <w:r>
        <w:rPr>
          <w:rStyle w:val="Hyperlink.8"/>
          <w:rtl w:val="0"/>
          <w:lang w:val="en-US"/>
        </w:rPr>
        <w:t xml:space="preserve"> – </w:t>
      </w:r>
      <w:r>
        <w:rPr>
          <w:rStyle w:val="Hyperlink.8"/>
          <w:rtl w:val="0"/>
          <w:lang w:val="en-US"/>
        </w:rPr>
        <w:t>elements and weight of factors determining the students</w:t>
      </w:r>
      <w:r>
        <w:rPr>
          <w:rStyle w:val="Hyperlink.8"/>
          <w:rtl w:val="0"/>
          <w:lang w:val="en-US"/>
        </w:rPr>
        <w:t xml:space="preserve">’ </w:t>
      </w:r>
      <w:r>
        <w:rPr>
          <w:rStyle w:val="Hyperlink.8"/>
          <w:rtl w:val="0"/>
          <w:lang w:val="en-US"/>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Homework assignments  </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Exam 1</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Exam 2</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25%</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Term project/presentation</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100%</w:t>
            </w: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Body A"/>
        <w:spacing w:after="0"/>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tbl>
      <w:tblPr>
        <w:tblW w:w="8756"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2160"/>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w:widowControl w:val="0"/>
        <w:spacing w:after="0" w:line="240" w:lineRule="auto"/>
        <w:ind w:left="432" w:hanging="432"/>
        <w:rPr>
          <w:rStyle w:val="None"/>
          <w:rFonts w:ascii="Times New Roman" w:cs="Times New Roman" w:hAnsi="Times New Roman" w:eastAsia="Times New Roman"/>
          <w:b w:val="1"/>
          <w:bCs w:val="1"/>
          <w:sz w:val="24"/>
          <w:szCs w:val="24"/>
        </w:rPr>
      </w:pPr>
    </w:p>
    <w:p>
      <w:pPr>
        <w:pStyle w:val="Body A"/>
        <w:widowControl w:val="0"/>
        <w:spacing w:after="0" w:line="240" w:lineRule="auto"/>
        <w:ind w:left="324" w:hanging="324"/>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p>
      <w:pPr>
        <w:pStyle w:val="Body A"/>
        <w:spacing w:after="0" w:line="240" w:lineRule="auto"/>
        <w:rPr>
          <w:rStyle w:val="None"/>
          <w:rFonts w:ascii="Times New Roman" w:cs="Times New Roman" w:hAnsi="Times New Roman" w:eastAsia="Times New Roman"/>
          <w:b w:val="1"/>
          <w:bCs w:val="1"/>
          <w:sz w:val="24"/>
          <w:szCs w:val="24"/>
        </w:rPr>
      </w:pP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25"/>
        <w:gridCol w:w="5248"/>
        <w:gridCol w:w="2557"/>
      </w:tblGrid>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jc w:val="center"/>
            </w:pPr>
            <w:r>
              <w:rPr>
                <w:rStyle w:val="Hyperlink.15"/>
                <w:rFonts w:ascii="Times New Roman" w:hAnsi="Times New Roman"/>
                <w:b w:val="1"/>
                <w:bCs w:val="1"/>
                <w:sz w:val="24"/>
                <w:szCs w:val="24"/>
                <w:rtl w:val="0"/>
                <w:lang w:val="en-US"/>
              </w:rPr>
              <w:t>Week</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Topics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966"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Overview and Introduction; Measurement; Financial Crises</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Measuring GDP, Aggregate Expenditure</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Price Indices, Inflation</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Savings and Investments</w:t>
            </w:r>
          </w:p>
          <w:p>
            <w:pPr>
              <w:pStyle w:val="List Paragraph"/>
              <w:numPr>
                <w:ilvl w:val="0"/>
                <w:numId w:val="158"/>
              </w:numPr>
              <w:bidi w:val="0"/>
              <w:spacing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Financial Crisis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Gorton (2010);</w:t>
            </w:r>
          </w:p>
          <w:p>
            <w:pPr>
              <w:pStyle w:val="Body A"/>
              <w:bidi w:val="0"/>
              <w:spacing w:after="0"/>
              <w:ind w:left="0" w:right="0" w:firstLine="0"/>
              <w:jc w:val="left"/>
              <w:rPr>
                <w:rtl w:val="0"/>
              </w:rPr>
            </w:pPr>
            <w:r>
              <w:rPr>
                <w:rStyle w:val="Hyperlink.7"/>
                <w:rFonts w:ascii="Times New Roman" w:hAnsi="Times New Roman"/>
                <w:sz w:val="24"/>
                <w:szCs w:val="24"/>
                <w:rtl w:val="0"/>
                <w:lang w:val="en-US"/>
              </w:rPr>
              <w:t>Mankiw (2016).</w:t>
            </w:r>
          </w:p>
        </w:tc>
      </w:tr>
      <w:tr>
        <w:tblPrEx>
          <w:shd w:val="clear" w:color="auto" w:fill="cdd4e9"/>
        </w:tblPrEx>
        <w:trPr>
          <w:trHeight w:val="180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Economic Growth I </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Sources of Economic Growth; Income Inequality </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Accumulation of Capital</w:t>
            </w:r>
          </w:p>
          <w:p>
            <w:pPr>
              <w:pStyle w:val="List Paragraph"/>
              <w:numPr>
                <w:ilvl w:val="0"/>
                <w:numId w:val="15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Population Growth</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Frankel (1997); </w:t>
            </w:r>
          </w:p>
          <w:p>
            <w:pPr>
              <w:pStyle w:val="Body A"/>
              <w:bidi w:val="0"/>
              <w:spacing w:after="0"/>
              <w:ind w:left="0" w:right="0" w:firstLine="0"/>
              <w:jc w:val="left"/>
              <w:rPr>
                <w:rtl w:val="0"/>
              </w:rPr>
            </w:pPr>
            <w:r>
              <w:rPr>
                <w:rStyle w:val="Hyperlink.7"/>
                <w:rFonts w:ascii="Times New Roman" w:hAnsi="Times New Roman"/>
                <w:sz w:val="24"/>
                <w:szCs w:val="24"/>
                <w:rtl w:val="0"/>
                <w:lang w:val="en-US"/>
              </w:rPr>
              <w:t>Mankiw (2016).</w:t>
            </w:r>
          </w:p>
        </w:tc>
      </w:tr>
      <w:tr>
        <w:tblPrEx>
          <w:shd w:val="clear" w:color="auto" w:fill="cdd4e9"/>
        </w:tblPrEx>
        <w:trPr>
          <w:trHeight w:val="2387"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Economic Growth II</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Technological Progress in the Solow Model</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From Growth Theory to Growth Empirics</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Policies to Promote Growth</w:t>
            </w:r>
          </w:p>
          <w:p>
            <w:pPr>
              <w:pStyle w:val="List Paragraph"/>
              <w:numPr>
                <w:ilvl w:val="0"/>
                <w:numId w:val="160"/>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Beyond the Solow Model: Endogenous Growth Theory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Solow (1956); Basu et al. (2006); Mankiw (2016).</w:t>
            </w:r>
          </w:p>
        </w:tc>
      </w:tr>
      <w:tr>
        <w:tblPrEx>
          <w:shd w:val="clear" w:color="auto" w:fill="cdd4e9"/>
        </w:tblPrEx>
        <w:trPr>
          <w:trHeight w:val="2147"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Inflation, Unemployment, and the Phillips Curve </w:t>
            </w:r>
          </w:p>
          <w:p>
            <w:pPr>
              <w:pStyle w:val="List Paragraph"/>
              <w:numPr>
                <w:ilvl w:val="0"/>
                <w:numId w:val="161"/>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Tradeoff between Inflation and Unemployment </w:t>
            </w:r>
          </w:p>
          <w:p>
            <w:pPr>
              <w:pStyle w:val="List Paragraph"/>
              <w:numPr>
                <w:ilvl w:val="0"/>
                <w:numId w:val="161"/>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History of the Modern Phillips Curve</w:t>
            </w:r>
          </w:p>
          <w:p>
            <w:pPr>
              <w:pStyle w:val="List Paragraph"/>
              <w:numPr>
                <w:ilvl w:val="0"/>
                <w:numId w:val="161"/>
              </w:numPr>
              <w:bidi w:val="0"/>
              <w:spacing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Derivation of Phillips Curve from the AS Curve</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Mankiw (2016).</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5</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i w:val="1"/>
                <w:iCs w:val="1"/>
                <w:sz w:val="24"/>
                <w:szCs w:val="24"/>
                <w:rtl w:val="0"/>
                <w:lang w:val="en-US"/>
              </w:rPr>
              <w:t>Exam** 1</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92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Equilibrium in Goods and Money Markets (IS-LM Model)</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Goods Market and Derivation of IS Curve</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Money Market and Derivation of LM Curve</w:t>
            </w:r>
          </w:p>
          <w:p>
            <w:pPr>
              <w:pStyle w:val="List Paragraph"/>
              <w:numPr>
                <w:ilvl w:val="0"/>
                <w:numId w:val="162"/>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Effects of Fiscal and Monetary Policies </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n, Lester, &amp; Sims.</w:t>
            </w:r>
          </w:p>
        </w:tc>
      </w:tr>
      <w:tr>
        <w:tblPrEx>
          <w:shd w:val="clear" w:color="auto" w:fill="cdd4e9"/>
        </w:tblPrEx>
        <w:trPr>
          <w:trHeight w:val="301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IS-LM-AD-AS Model (Neoclassical vs New Keynesian Approach)3</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Derivation of AD and AS curves and their Shifts</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Effects of shocks in IS-LM-AD-AS Equilibrium</w:t>
            </w:r>
          </w:p>
          <w:p>
            <w:pPr>
              <w:pStyle w:val="List Paragraph"/>
              <w:numPr>
                <w:ilvl w:val="0"/>
                <w:numId w:val="163"/>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Explaining Great Recession using New Keynesian IS-LM-AD-AS model</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Blanchard &amp; Gali (2007); Mankiw (2016).</w:t>
            </w:r>
          </w:p>
        </w:tc>
      </w:tr>
      <w:tr>
        <w:tblPrEx>
          <w:shd w:val="clear" w:color="auto" w:fill="cdd4e9"/>
        </w:tblPrEx>
        <w:trPr>
          <w:trHeight w:val="140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Monetary Policy</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 Model of Money Supply</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Monetary Policy Instruments</w:t>
            </w:r>
          </w:p>
          <w:p>
            <w:pPr>
              <w:pStyle w:val="List Paragraph"/>
              <w:numPr>
                <w:ilvl w:val="0"/>
                <w:numId w:val="16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Macroeconomic Effects of Monetary Policy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Campbell et al. (2012); 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140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Fiscal Policy</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Fiscal Policy Instruments</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Effects of Fiscal Policy</w:t>
            </w:r>
          </w:p>
          <w:p>
            <w:pPr>
              <w:pStyle w:val="List Paragraph"/>
              <w:numPr>
                <w:ilvl w:val="0"/>
                <w:numId w:val="16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Government Debt and Budget Deficits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Mankiw (2016); </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10</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15"/>
                <w:rFonts w:ascii="Times New Roman" w:hAnsi="Times New Roman"/>
                <w:b w:val="1"/>
                <w:bCs w:val="1"/>
                <w:sz w:val="24"/>
                <w:szCs w:val="24"/>
                <w:rtl w:val="0"/>
                <w:lang w:val="en-US"/>
              </w:rPr>
              <w:t>Exam** 2</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271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Theories on Exchange Rate Determination</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Determinants of Exchange Rate</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Trade Flow Model</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Purchasing Power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Covered Interest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Uncovered Interest Parity</w:t>
            </w:r>
          </w:p>
          <w:p>
            <w:pPr>
              <w:pStyle w:val="List Paragraph"/>
              <w:numPr>
                <w:ilvl w:val="0"/>
                <w:numId w:val="16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Monetary Approach</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Aliber (1973);</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Bilson (1978);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Groen (2000);</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Bilson &amp; Marston (2007);</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Mankiw (2016);</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1984"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International Flows of Capital and Goods, and Balance of Payments (BOP)</w:t>
            </w:r>
          </w:p>
          <w:p>
            <w:pPr>
              <w:pStyle w:val="List Paragraph"/>
              <w:numPr>
                <w:ilvl w:val="0"/>
                <w:numId w:val="167"/>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BOP Principle</w:t>
            </w:r>
          </w:p>
          <w:p>
            <w:pPr>
              <w:pStyle w:val="List Paragraph"/>
              <w:numPr>
                <w:ilvl w:val="0"/>
                <w:numId w:val="167"/>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BOP Accounts</w:t>
            </w:r>
          </w:p>
          <w:p>
            <w:pPr>
              <w:pStyle w:val="List Paragraph"/>
              <w:numPr>
                <w:ilvl w:val="0"/>
                <w:numId w:val="167"/>
              </w:numPr>
              <w:bidi w:val="0"/>
              <w:spacing w:before="120"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Current Account Imbalances</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IMF Balance of Payments Manual;</w:t>
            </w:r>
          </w:p>
          <w:p>
            <w:pPr>
              <w:pStyle w:val="Body A"/>
              <w:bidi w:val="0"/>
              <w:spacing w:after="0"/>
              <w:ind w:left="0" w:right="0" w:firstLine="0"/>
              <w:jc w:val="left"/>
              <w:rPr>
                <w:rtl w:val="0"/>
              </w:rPr>
            </w:pPr>
            <w:r>
              <w:rPr>
                <w:rStyle w:val="Hyperlink.7"/>
                <w:rFonts w:ascii="Times New Roman" w:hAnsi="Times New Roman"/>
                <w:sz w:val="24"/>
                <w:szCs w:val="24"/>
                <w:rtl w:val="0"/>
                <w:lang w:val="en-US"/>
              </w:rPr>
              <w:t>Lecture Notes.</w:t>
            </w:r>
          </w:p>
        </w:tc>
      </w:tr>
      <w:tr>
        <w:tblPrEx>
          <w:shd w:val="clear" w:color="auto" w:fill="cdd4e9"/>
        </w:tblPrEx>
        <w:trPr>
          <w:trHeight w:val="2671"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Mundell-Fleming Model for the Open Economy (IS-LM-BOP Model)</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Derivation of the IS-LM-BOP Model</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Fiscal Policy Effect under Different Capital Mobility and Exchange rate Regime</w:t>
            </w:r>
          </w:p>
          <w:p>
            <w:pPr>
              <w:pStyle w:val="List Paragraph"/>
              <w:numPr>
                <w:ilvl w:val="0"/>
                <w:numId w:val="168"/>
              </w:numPr>
              <w:bidi w:val="0"/>
              <w:spacing w:after="0" w:line="276" w:lineRule="auto"/>
              <w:ind w:right="0"/>
              <w:jc w:val="left"/>
              <w:rPr>
                <w:rFonts w:ascii="Times New Roman" w:hAnsi="Times New Roman"/>
                <w:b w:val="1"/>
                <w:bCs w:val="1"/>
                <w:i w:val="1"/>
                <w:iCs w:val="1"/>
                <w:sz w:val="24"/>
                <w:szCs w:val="24"/>
                <w:rtl w:val="0"/>
                <w:lang w:val="en-US"/>
              </w:rPr>
            </w:pPr>
            <w:r>
              <w:rPr>
                <w:rStyle w:val="None"/>
                <w:rFonts w:ascii="Times New Roman" w:hAnsi="Times New Roman"/>
                <w:b w:val="0"/>
                <w:bCs w:val="0"/>
                <w:i w:val="0"/>
                <w:iCs w:val="0"/>
                <w:sz w:val="24"/>
                <w:szCs w:val="24"/>
                <w:rtl w:val="0"/>
                <w:lang w:val="en-US"/>
              </w:rPr>
              <w:t>Monetary Policy Effect under Different Capital Mobility and Exchange rate Regime</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Fleming (1962);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Mundell (1963); </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Gar</w:t>
            </w:r>
            <w:r>
              <w:rPr>
                <w:rStyle w:val="None"/>
                <w:rFonts w:ascii="Times New Roman" w:hAnsi="Times New Roman" w:hint="default"/>
                <w:sz w:val="24"/>
                <w:szCs w:val="24"/>
                <w:rtl w:val="0"/>
                <w:lang w:val="en-US"/>
              </w:rPr>
              <w:t>í</w:t>
            </w:r>
            <w:r>
              <w:rPr>
                <w:rStyle w:val="None"/>
                <w:rFonts w:ascii="Times New Roman" w:hAnsi="Times New Roman"/>
                <w:sz w:val="24"/>
                <w:szCs w:val="24"/>
                <w:rtl w:val="0"/>
                <w:lang w:val="en-US"/>
              </w:rPr>
              <w:t>n, Lester, &amp; Sims;</w:t>
            </w:r>
          </w:p>
          <w:p>
            <w:pPr>
              <w:pStyle w:val="Body A"/>
              <w:bidi w:val="0"/>
              <w:spacing w:after="0"/>
              <w:ind w:left="0" w:right="0" w:firstLine="0"/>
              <w:jc w:val="left"/>
              <w:rPr>
                <w:rtl w:val="0"/>
              </w:rPr>
            </w:pPr>
            <w:r>
              <w:rPr>
                <w:rStyle w:val="Hyperlink.7"/>
                <w:rFonts w:ascii="Times New Roman" w:hAnsi="Times New Roman"/>
                <w:sz w:val="24"/>
                <w:szCs w:val="24"/>
                <w:rtl w:val="0"/>
                <w:lang w:val="en-US"/>
              </w:rPr>
              <w:t>Lane (2001); Mankiw (2016); Lecture Notes.</w:t>
            </w:r>
          </w:p>
        </w:tc>
      </w:tr>
      <w:tr>
        <w:tblPrEx>
          <w:shd w:val="clear" w:color="auto" w:fill="cdd4e9"/>
        </w:tblPrEx>
        <w:trPr>
          <w:trHeight w:val="2431"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6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 Dynamic Model of Economic Fluctuations</w:t>
            </w:r>
          </w:p>
          <w:p>
            <w:pPr>
              <w:pStyle w:val="List Paragraph"/>
              <w:numPr>
                <w:ilvl w:val="0"/>
                <w:numId w:val="16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Description of the Model</w:t>
            </w:r>
          </w:p>
          <w:p>
            <w:pPr>
              <w:pStyle w:val="List Paragraph"/>
              <w:numPr>
                <w:ilvl w:val="0"/>
                <w:numId w:val="169"/>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Solving the Model: The Long-Run Equilibrium, The Dynamic AS Curve, The Dynamic AD Curve, The Short-Run Equilibrium</w:t>
            </w:r>
          </w:p>
          <w:p>
            <w:pPr>
              <w:pStyle w:val="List Paragraph"/>
              <w:numPr>
                <w:ilvl w:val="0"/>
                <w:numId w:val="169"/>
              </w:numPr>
              <w:bidi w:val="0"/>
              <w:spacing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Applications: Lessons for Monetary Policy</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after="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Mankiw (2016);</w:t>
            </w:r>
          </w:p>
          <w:p>
            <w:pPr>
              <w:pStyle w:val="Body A"/>
              <w:bidi w:val="0"/>
              <w:spacing w:after="0"/>
              <w:ind w:left="0" w:right="0" w:firstLine="0"/>
              <w:jc w:val="left"/>
              <w:rPr>
                <w:rtl w:val="0"/>
              </w:rPr>
            </w:pPr>
            <w:r>
              <w:rPr>
                <w:rStyle w:val="Hyperlink.7"/>
                <w:rFonts w:ascii="Times New Roman" w:hAnsi="Times New Roman"/>
                <w:sz w:val="24"/>
                <w:szCs w:val="24"/>
                <w:rtl w:val="0"/>
                <w:lang w:val="en-US"/>
              </w:rPr>
              <w:t>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n, Lester, &amp; Sims.</w:t>
            </w:r>
          </w:p>
        </w:tc>
      </w:tr>
      <w:tr>
        <w:tblPrEx>
          <w:shd w:val="clear" w:color="auto" w:fill="cdd4e9"/>
        </w:tblPrEx>
        <w:trPr>
          <w:trHeight w:val="310" w:hRule="atLeast"/>
        </w:trPr>
        <w:tc>
          <w:tcPr>
            <w:tcW w:type="dxa" w:w="8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jc w:val="center"/>
            </w:pPr>
            <w:r>
              <w:rPr>
                <w:rStyle w:val="Hyperlink.7"/>
                <w:rFonts w:ascii="Times New Roman" w:hAnsi="Times New Roman"/>
                <w:sz w:val="24"/>
                <w:szCs w:val="24"/>
                <w:rtl w:val="0"/>
                <w:lang w:val="en-US"/>
              </w:rPr>
              <w:t>15</w:t>
            </w:r>
          </w:p>
        </w:tc>
        <w:tc>
          <w:tcPr>
            <w:tcW w:type="dxa" w:w="52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None"/>
                <w:rFonts w:ascii="Times New Roman" w:hAnsi="Times New Roman"/>
                <w:b w:val="1"/>
                <w:bCs w:val="1"/>
                <w:i w:val="1"/>
                <w:iCs w:val="1"/>
                <w:sz w:val="24"/>
                <w:szCs w:val="24"/>
                <w:rtl w:val="0"/>
                <w:lang w:val="en-US"/>
              </w:rPr>
              <w:t>Term Project/Presentation</w:t>
            </w:r>
          </w:p>
        </w:tc>
        <w:tc>
          <w:tcPr>
            <w:tcW w:type="dxa" w:w="25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 Assignment/reading is subject to change. </w:t>
      </w: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**Exam dates are subject to change. </w:t>
      </w:r>
    </w:p>
    <w:p>
      <w:pPr>
        <w:pStyle w:val="Body A"/>
        <w:spacing w:after="0"/>
        <w:rPr>
          <w:rStyle w:val="None"/>
          <w:rFonts w:ascii="Times New Roman" w:cs="Times New Roman" w:hAnsi="Times New Roman" w:eastAsia="Times New Roman"/>
          <w:i w:val="1"/>
          <w:i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rFonts w:ascii="Cambria" w:cs="Cambria" w:hAnsi="Cambria" w:eastAsia="Cambria"/>
          <w:b w:val="1"/>
          <w:bCs w:val="1"/>
        </w:rPr>
      </w:pPr>
      <w:r>
        <w:rPr>
          <w:rStyle w:val="None"/>
          <w:rFonts w:ascii="Cambria" w:cs="Cambria" w:hAnsi="Cambria" w:eastAsia="Cambria"/>
          <w:b w:val="1"/>
          <w:bCs w:val="1"/>
          <w:rtl w:val="0"/>
          <w:lang w:val="en-US"/>
        </w:rPr>
        <w:t>STATEMENT ON STUDENTS WITH DISABILITY:</w:t>
      </w:r>
    </w:p>
    <w:p>
      <w:pPr>
        <w:pStyle w:val="Body A A A"/>
        <w:rPr>
          <w:rStyle w:val="None"/>
          <w:rFonts w:ascii="Times New Roman" w:cs="Times New Roman" w:hAnsi="Times New Roman" w:eastAsia="Times New Roman"/>
        </w:rPr>
      </w:pPr>
    </w:p>
    <w:p>
      <w:pPr>
        <w:pStyle w:val="Body A A A"/>
      </w:pPr>
      <w:r>
        <w:rPr>
          <w:rtl w:val="0"/>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tl w:val="0"/>
        </w:rPr>
        <w:t>’</w:t>
      </w:r>
      <w:r>
        <w:rPr>
          <w:rtl w:val="0"/>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rPr>
        <w:t>http://www.citytech.cuny.edu/accessibility/</w:t>
      </w:r>
      <w:r>
        <w:rPr/>
        <w:fldChar w:fldCharType="end" w:fldLock="0"/>
      </w:r>
      <w:r>
        <w:rPr>
          <w:rtl w:val="0"/>
        </w:rPr>
        <w:t>). It is the student</w:t>
      </w:r>
      <w:r>
        <w:rPr>
          <w:rtl w:val="0"/>
        </w:rPr>
        <w:t>’</w:t>
      </w:r>
      <w:r>
        <w:rPr>
          <w:rtl w:val="0"/>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i w:val="1"/>
          <w:iCs w:val="1"/>
          <w:sz w:val="24"/>
          <w:szCs w:val="24"/>
        </w:rPr>
      </w:pPr>
    </w:p>
    <w:p>
      <w:pPr>
        <w:pStyle w:val="Body A A A"/>
        <w:rPr>
          <w:rStyle w:val="None"/>
          <w:rFonts w:ascii="Cambria" w:cs="Cambria" w:hAnsi="Cambria" w:eastAsia="Cambria"/>
          <w:b w:val="1"/>
          <w:bCs w:val="1"/>
          <w:i w:val="1"/>
          <w:iCs w:val="1"/>
        </w:rPr>
      </w:pPr>
      <w:r>
        <w:rPr>
          <w:rStyle w:val="None"/>
          <w:rFonts w:ascii="Cambria" w:cs="Cambria" w:hAnsi="Cambria" w:eastAsia="Cambria"/>
          <w:b w:val="1"/>
          <w:bCs w:val="1"/>
          <w:u w:val="single"/>
          <w:rtl w:val="0"/>
          <w:lang w:val="en-US"/>
        </w:rPr>
        <w:t>SELECT BIBLIOGRAPHY:</w:t>
      </w:r>
    </w:p>
    <w:p>
      <w:pPr>
        <w:pStyle w:val="Body A"/>
        <w:spacing w:before="120" w:after="0" w:line="240" w:lineRule="auto"/>
        <w:ind w:left="720" w:hanging="720"/>
        <w:rPr>
          <w:rStyle w:val="Hyperlink.8"/>
        </w:rPr>
      </w:pPr>
      <w:r>
        <w:rPr>
          <w:rStyle w:val="Hyperlink.8"/>
          <w:rtl w:val="0"/>
          <w:lang w:val="en-US"/>
        </w:rPr>
        <w:t>Aliber, R. Z., 1973. The interest rate parity theorem: a reinterpretation. Journal of Political Economy 81: pp. 1451-9.</w:t>
      </w:r>
    </w:p>
    <w:p>
      <w:pPr>
        <w:pStyle w:val="Body A"/>
        <w:spacing w:before="120" w:after="0" w:line="240" w:lineRule="auto"/>
        <w:ind w:left="720" w:hanging="720"/>
        <w:rPr>
          <w:rStyle w:val="Hyperlink.8"/>
        </w:rPr>
      </w:pPr>
      <w:r>
        <w:rPr>
          <w:rStyle w:val="Hyperlink.8"/>
          <w:rtl w:val="0"/>
          <w:lang w:val="en-US"/>
        </w:rPr>
        <w:t xml:space="preserve">Basu, S., J.G. Fernald, Kimball, M.S., 2006. Are Technology Improvements Contractionary? American Economic Review 96 (5):1418-1448.  </w:t>
      </w:r>
    </w:p>
    <w:p>
      <w:pPr>
        <w:pStyle w:val="Body A"/>
        <w:spacing w:before="120" w:after="60" w:line="240" w:lineRule="auto"/>
        <w:ind w:left="720" w:hanging="720"/>
        <w:rPr>
          <w:rStyle w:val="Hyperlink.8"/>
        </w:rPr>
      </w:pPr>
      <w:r>
        <w:rPr>
          <w:rStyle w:val="Hyperlink.8"/>
          <w:rtl w:val="0"/>
          <w:lang w:val="en-US"/>
        </w:rPr>
        <w:t xml:space="preserve">Bilson, </w:t>
      </w:r>
      <w:r>
        <w:rPr>
          <w:rStyle w:val="Hyperlink.8"/>
        </w:rPr>
        <w:fldChar w:fldCharType="begin" w:fldLock="0"/>
      </w:r>
      <w:r>
        <w:rPr>
          <w:rStyle w:val="Hyperlink.8"/>
        </w:rPr>
        <w:instrText xml:space="preserve"> HYPERLINK "http://www.jstor.org.central.ezproxy.cuny.edu:2048/action/doBasicSearch?hp=25&amp;so=rel&amp;wc=off&amp;fc=off&amp;Query=au:%252522John+F.+O.+Bilson%252522&amp;si=1"</w:instrText>
      </w:r>
      <w:r>
        <w:rPr>
          <w:rStyle w:val="Hyperlink.8"/>
        </w:rPr>
        <w:fldChar w:fldCharType="separate" w:fldLock="0"/>
      </w:r>
      <w:r>
        <w:rPr>
          <w:rStyle w:val="Hyperlink.8"/>
          <w:rtl w:val="0"/>
          <w:lang w:val="en-US"/>
        </w:rPr>
        <w:t>J.F.O.</w:t>
      </w:r>
      <w:r>
        <w:rPr/>
        <w:fldChar w:fldCharType="end" w:fldLock="0"/>
      </w:r>
      <w:r>
        <w:rPr>
          <w:rStyle w:val="Hyperlink.8"/>
          <w:rtl w:val="0"/>
          <w:lang w:val="en-US"/>
        </w:rPr>
        <w:t>, 1978. The Monetary Approach to the Exchange Rate: Some Empirical Evidence. Staff Papers (International Monetary Fund), Vol. 25, No. 1 (Mar., 1978), pp. 48-75.</w:t>
      </w:r>
    </w:p>
    <w:p>
      <w:pPr>
        <w:pStyle w:val="Body A"/>
        <w:spacing w:before="120" w:after="60" w:line="240" w:lineRule="auto"/>
        <w:ind w:left="720" w:hanging="720"/>
        <w:rPr>
          <w:rStyle w:val="Hyperlink.8"/>
        </w:rPr>
      </w:pPr>
      <w:r>
        <w:rPr>
          <w:rStyle w:val="Hyperlink.8"/>
          <w:rtl w:val="0"/>
          <w:lang w:val="en-US"/>
        </w:rPr>
        <w:t>Bilson, J.F.O. &amp; Marston, R.C., 2007. Exchange Rate Theory and Practice. Chicago: University of Chicago Press.</w:t>
      </w:r>
    </w:p>
    <w:p>
      <w:pPr>
        <w:pStyle w:val="Body A"/>
        <w:spacing w:before="120" w:after="0" w:line="240" w:lineRule="auto"/>
        <w:ind w:left="720" w:hanging="720"/>
        <w:rPr>
          <w:rStyle w:val="Hyperlink.8"/>
        </w:rPr>
      </w:pPr>
      <w:r>
        <w:rPr>
          <w:rStyle w:val="Hyperlink.8"/>
          <w:rtl w:val="0"/>
          <w:lang w:val="en-US"/>
        </w:rPr>
        <w:t>Blanchard, O. &amp; Gali, J., 2007. Real Wage Rigidities and the New Keynesian Model. Journal of Money, Credit, and Banking 39(1):35-65.</w:t>
      </w:r>
    </w:p>
    <w:p>
      <w:pPr>
        <w:pStyle w:val="Body A"/>
        <w:spacing w:before="120" w:after="0" w:line="240" w:lineRule="auto"/>
        <w:ind w:left="720" w:hanging="720"/>
        <w:rPr>
          <w:rStyle w:val="Hyperlink.8"/>
        </w:rPr>
      </w:pPr>
      <w:r>
        <w:rPr>
          <w:rStyle w:val="Hyperlink.8"/>
          <w:rtl w:val="0"/>
          <w:lang w:val="en-US"/>
        </w:rPr>
        <w:t>Campbell, J, Evans, C.L., Fisher, J., Justiniano, A., 2012. Macroeconomic Effects of Federal Reserve Forward Guidance. Brookings Papers on Economic Activity 43 (1):1-80.</w:t>
      </w:r>
    </w:p>
    <w:p>
      <w:pPr>
        <w:pStyle w:val="Body A"/>
        <w:spacing w:before="120" w:after="0" w:line="240" w:lineRule="auto"/>
        <w:ind w:left="720" w:hanging="720"/>
        <w:rPr>
          <w:rStyle w:val="Hyperlink.8"/>
        </w:rPr>
      </w:pPr>
      <w:r>
        <w:rPr>
          <w:rStyle w:val="Hyperlink.8"/>
          <w:rtl w:val="0"/>
          <w:lang w:val="en-US"/>
        </w:rPr>
        <w:t>Fleming, J.M., 1962. Domestic financial policies under fixed and floating exchange rates. IMF Staff Papers vol. 9, pp. 369-79.</w:t>
      </w:r>
    </w:p>
    <w:p>
      <w:pPr>
        <w:pStyle w:val="Body A"/>
        <w:spacing w:before="120" w:after="0" w:line="240" w:lineRule="auto"/>
        <w:ind w:left="720" w:hanging="720"/>
        <w:rPr>
          <w:rStyle w:val="Hyperlink.8"/>
        </w:rPr>
      </w:pPr>
      <w:r>
        <w:rPr>
          <w:rStyle w:val="Hyperlink.8"/>
          <w:rtl w:val="0"/>
          <w:lang w:val="en-US"/>
        </w:rPr>
        <w:t xml:space="preserve">Frankel A.J., 1997. Determinants of Long Term Growth. </w:t>
      </w:r>
      <w:r>
        <w:rPr>
          <w:rStyle w:val="Hyperlink.0"/>
        </w:rPr>
        <w:fldChar w:fldCharType="begin" w:fldLock="0"/>
      </w:r>
      <w:r>
        <w:rPr>
          <w:rStyle w:val="Hyperlink.0"/>
        </w:rPr>
        <w:instrText xml:space="preserve"> HYPERLINK "https://sites.hks.harvard.edu/fs/jfrankel/Apecgrow.PDF"</w:instrText>
      </w:r>
      <w:r>
        <w:rPr>
          <w:rStyle w:val="Hyperlink.0"/>
        </w:rPr>
        <w:fldChar w:fldCharType="separate" w:fldLock="0"/>
      </w:r>
      <w:r>
        <w:rPr>
          <w:rStyle w:val="Hyperlink.0"/>
          <w:rtl w:val="0"/>
          <w:lang w:val="en-US"/>
        </w:rPr>
        <w:t>https://sites.hks.harvard.edu/fs/jfrankel/Apecgrow.PDF</w:t>
      </w:r>
      <w:r>
        <w:rPr/>
        <w:fldChar w:fldCharType="end" w:fldLock="0"/>
      </w:r>
    </w:p>
    <w:p>
      <w:pPr>
        <w:pStyle w:val="Body A"/>
        <w:spacing w:before="120" w:after="0" w:line="240" w:lineRule="auto"/>
        <w:ind w:left="720" w:hanging="720"/>
        <w:rPr>
          <w:rStyle w:val="Hyperlink.8"/>
        </w:rPr>
      </w:pPr>
      <w:r>
        <w:rPr>
          <w:rStyle w:val="Hyperlink.8"/>
          <w:rtl w:val="0"/>
          <w:lang w:val="en-US"/>
        </w:rPr>
        <w:t>Gar</w:t>
      </w:r>
      <w:r>
        <w:rPr>
          <w:rStyle w:val="Hyperlink.8"/>
          <w:rtl w:val="0"/>
          <w:lang w:val="en-US"/>
        </w:rPr>
        <w:t>í</w:t>
      </w:r>
      <w:r>
        <w:rPr>
          <w:rStyle w:val="Hyperlink.8"/>
          <w:rtl w:val="0"/>
          <w:lang w:val="en-US"/>
        </w:rPr>
        <w:t xml:space="preserve">n, J., Lester, R., &amp; Sims, E., Intermediate Macroeconomics, manuscript (open to public, obtain the latest version from: </w:t>
      </w:r>
      <w:r>
        <w:rPr>
          <w:rStyle w:val="Hyperlink.8"/>
        </w:rPr>
        <w:fldChar w:fldCharType="begin" w:fldLock="0"/>
      </w:r>
      <w:r>
        <w:rPr>
          <w:rStyle w:val="Hyperlink.8"/>
        </w:rPr>
        <w:instrText xml:space="preserve"> HYPERLINK "https://www3.nd.edu/~esims1/gls_textbook.html"</w:instrText>
      </w:r>
      <w:r>
        <w:rPr>
          <w:rStyle w:val="Hyperlink.8"/>
        </w:rPr>
        <w:fldChar w:fldCharType="separate" w:fldLock="0"/>
      </w:r>
      <w:r>
        <w:rPr>
          <w:rStyle w:val="Hyperlink.8"/>
          <w:rtl w:val="0"/>
          <w:lang w:val="en-US"/>
        </w:rPr>
        <w:t>https://www3.nd.edu/~esims1/gls_textbook.html</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 xml:space="preserve">Gordon, R.J., 2016. The Rise and Fall of American Growth: The US Standard of Living Since the Civil War. Princeton University Press. </w:t>
      </w:r>
    </w:p>
    <w:p>
      <w:pPr>
        <w:pStyle w:val="Body A"/>
        <w:spacing w:before="120" w:after="0" w:line="240" w:lineRule="auto"/>
        <w:ind w:left="720" w:hanging="720"/>
        <w:rPr>
          <w:rStyle w:val="Hyperlink.0"/>
        </w:rPr>
      </w:pPr>
      <w:r>
        <w:rPr>
          <w:rStyle w:val="Hyperlink.8"/>
          <w:rtl w:val="0"/>
          <w:lang w:val="en-US"/>
        </w:rPr>
        <w:t xml:space="preserve">Gorton, G.B., 2010. Questions and Answers about the Financial Crisis. NBER paper 15787. </w:t>
      </w:r>
      <w:r>
        <w:rPr>
          <w:rStyle w:val="Hyperlink.0"/>
        </w:rPr>
        <w:fldChar w:fldCharType="begin" w:fldLock="0"/>
      </w:r>
      <w:r>
        <w:rPr>
          <w:rStyle w:val="Hyperlink.0"/>
        </w:rPr>
        <w:instrText xml:space="preserve"> HYPERLINK "http://www.nber.org/papers/w15787.pdf"</w:instrText>
      </w:r>
      <w:r>
        <w:rPr>
          <w:rStyle w:val="Hyperlink.0"/>
        </w:rPr>
        <w:fldChar w:fldCharType="separate" w:fldLock="0"/>
      </w:r>
      <w:r>
        <w:rPr>
          <w:rStyle w:val="Hyperlink.0"/>
          <w:rtl w:val="0"/>
          <w:lang w:val="en-US"/>
        </w:rPr>
        <w:t>http://www.nber.org/papers/w15787.pdf</w:t>
      </w:r>
      <w:r>
        <w:rPr/>
        <w:fldChar w:fldCharType="end" w:fldLock="0"/>
      </w:r>
    </w:p>
    <w:p>
      <w:pPr>
        <w:pStyle w:val="Body A"/>
        <w:spacing w:before="120" w:after="60" w:line="240" w:lineRule="auto"/>
        <w:ind w:left="720" w:hanging="720"/>
        <w:rPr>
          <w:rStyle w:val="Hyperlink.8"/>
        </w:rPr>
      </w:pPr>
      <w:r>
        <w:rPr>
          <w:rStyle w:val="Hyperlink.8"/>
          <w:rtl w:val="0"/>
          <w:lang w:val="en-US"/>
        </w:rPr>
        <w:t>Groen, J.J.J., 2000. The Monetary Exchange Rate Model as a Long-run Phenomenon. Journal of International Economics 52: 299</w:t>
      </w:r>
      <w:r>
        <w:rPr>
          <w:rStyle w:val="Hyperlink.8"/>
          <w:rtl w:val="0"/>
          <w:lang w:val="en-US"/>
        </w:rPr>
        <w:t>–</w:t>
      </w:r>
      <w:r>
        <w:rPr>
          <w:rStyle w:val="Hyperlink.8"/>
          <w:rtl w:val="0"/>
          <w:lang w:val="en-US"/>
        </w:rPr>
        <w:t>319.</w:t>
      </w:r>
    </w:p>
    <w:p>
      <w:pPr>
        <w:pStyle w:val="Body A"/>
        <w:spacing w:before="120" w:after="0" w:line="240" w:lineRule="auto"/>
        <w:ind w:left="720" w:hanging="720"/>
        <w:rPr>
          <w:rStyle w:val="Hyperlink.8"/>
        </w:rPr>
      </w:pPr>
      <w:r>
        <w:rPr>
          <w:rStyle w:val="Hyperlink.8"/>
          <w:rtl w:val="0"/>
          <w:lang w:val="en-US"/>
        </w:rPr>
        <w:t xml:space="preserve">IMF. 2009. Balance of payments and international investment position manual (BPM6). Washington, D.C.: International Monetary Fund. </w:t>
      </w:r>
    </w:p>
    <w:p>
      <w:pPr>
        <w:pStyle w:val="Body A"/>
        <w:spacing w:before="120" w:after="0" w:line="240" w:lineRule="auto"/>
        <w:ind w:left="720" w:hanging="720"/>
        <w:rPr>
          <w:rStyle w:val="Hyperlink.8"/>
        </w:rPr>
      </w:pPr>
      <w:r>
        <w:rPr>
          <w:rStyle w:val="Hyperlink.8"/>
          <w:rtl w:val="0"/>
          <w:lang w:val="en-US"/>
        </w:rPr>
        <w:t>Lane, P.R., 2001. The New Open Economy Macroeconomics: A Survey, Journal of International Economics 54:2, 235-266.</w:t>
      </w:r>
    </w:p>
    <w:p>
      <w:pPr>
        <w:pStyle w:val="Body A"/>
        <w:spacing w:before="120" w:after="0" w:line="240" w:lineRule="auto"/>
        <w:rPr>
          <w:rStyle w:val="Hyperlink.8"/>
        </w:rPr>
      </w:pPr>
      <w:r>
        <w:rPr>
          <w:rStyle w:val="Hyperlink.8"/>
          <w:rtl w:val="0"/>
          <w:lang w:val="en-US"/>
        </w:rPr>
        <w:t>Mankiw, N.G., 2016. Macroeconomics, 9th Edition. Macmillan.</w:t>
      </w:r>
    </w:p>
    <w:p>
      <w:pPr>
        <w:pStyle w:val="Body A"/>
        <w:spacing w:before="120" w:after="0" w:line="240" w:lineRule="auto"/>
        <w:ind w:left="720" w:hanging="720"/>
        <w:rPr>
          <w:rStyle w:val="Hyperlink.8"/>
        </w:rPr>
      </w:pPr>
      <w:r>
        <w:rPr>
          <w:rStyle w:val="Hyperlink.8"/>
          <w:rtl w:val="0"/>
          <w:lang w:val="en-US"/>
        </w:rPr>
        <w:t>Mundell, R.A., 1963. Capital Mobility and Stabilization Policy under Fixed and Flexible Exchange Rates, Canadian Journal of Economics and Political Science 29: 475-485.</w:t>
      </w:r>
    </w:p>
    <w:p>
      <w:pPr>
        <w:pStyle w:val="Body A"/>
        <w:spacing w:after="160" w:line="259" w:lineRule="auto"/>
        <w:rPr>
          <w:rStyle w:val="None"/>
          <w:rFonts w:ascii="Arial Unicode MS" w:cs="Arial Unicode MS" w:hAnsi="Arial Unicode MS" w:eastAsia="Arial Unicode MS"/>
          <w:sz w:val="24"/>
          <w:szCs w:val="24"/>
        </w:rPr>
      </w:pPr>
      <w:r>
        <w:rPr>
          <w:rStyle w:val="Hyperlink.8"/>
          <w:rtl w:val="0"/>
          <w:lang w:val="en-US"/>
        </w:rPr>
        <w:t>Solow, R.M., 1956. A Contribution to the Theory of Economic Growth. J. of Econ. 70 (1): 65-94.</w:t>
      </w:r>
    </w:p>
    <w:p>
      <w:pPr>
        <w:pStyle w:val="Body A"/>
        <w:spacing w:after="160" w:line="259" w:lineRule="auto"/>
        <w:rPr>
          <w:rStyle w:val="None"/>
          <w:rFonts w:ascii="Arial Unicode MS" w:cs="Arial Unicode MS" w:hAnsi="Arial Unicode MS" w:eastAsia="Arial Unicode MS"/>
          <w:sz w:val="24"/>
          <w:szCs w:val="24"/>
        </w:rPr>
      </w:pPr>
    </w:p>
    <w:p>
      <w:pPr>
        <w:pStyle w:val="Body A"/>
        <w:spacing w:after="160" w:line="259" w:lineRule="auto"/>
        <w:rPr>
          <w:rStyle w:val="None"/>
          <w:rFonts w:ascii="Arial Unicode MS" w:cs="Arial Unicode MS" w:hAnsi="Arial Unicode MS" w:eastAsia="Arial Unicode MS"/>
          <w:sz w:val="24"/>
          <w:szCs w:val="24"/>
        </w:rPr>
      </w:pPr>
    </w:p>
    <w:p>
      <w:pPr>
        <w:pStyle w:val="Body A"/>
        <w:spacing w:after="160" w:line="259"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8"/>
        <w:gridCol w:w="4141"/>
        <w:gridCol w:w="3948"/>
      </w:tblGrid>
      <w:tr>
        <w:tblPrEx>
          <w:shd w:val="clear" w:color="auto" w:fill="cdd4e9"/>
        </w:tblPrEx>
        <w:trPr>
          <w:trHeight w:val="1207"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2101 Intermediate Macroeconomics</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750" w:hRule="atLeast"/>
        </w:trPr>
        <w:tc>
          <w:tcPr>
            <w:tcW w:type="dxa" w:w="348"/>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14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39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0"/>
        <w:gridCol w:w="8087"/>
      </w:tblGrid>
      <w:tr>
        <w:tblPrEx>
          <w:shd w:val="clear" w:color="auto" w:fill="cdd4e9"/>
        </w:tblPrEx>
        <w:trPr>
          <w:trHeight w:val="4631" w:hRule="atLeast"/>
        </w:trPr>
        <w:tc>
          <w:tcPr>
            <w:tcW w:type="dxa" w:w="350"/>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0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ind w:left="0" w:right="0" w:firstLine="0"/>
              <w:jc w:val="left"/>
              <w:rPr>
                <w:rtl w:val="0"/>
              </w:rPr>
            </w:pPr>
            <w:r>
              <w:rPr>
                <w:rStyle w:val="Hyperlink.7"/>
                <w:rFonts w:ascii="Times New Roman" w:hAnsi="Times New Roman"/>
                <w:sz w:val="24"/>
                <w:szCs w:val="24"/>
                <w:rtl w:val="0"/>
                <w:lang w:val="en-US"/>
              </w:rPr>
              <w:t>Textbook by Gregory N Mankiw (2016, Macroeconomics, 9th Edition) published by Macmillan is required for the course. Most of the resources/readings for the course are available to students through the library. Older editions of the textbook are acceptable.  The required readings can be accessed through the library website. The other resources, including the required manuscript by Julio Gar</w:t>
            </w:r>
            <w:r>
              <w:rPr>
                <w:rStyle w:val="Hyperlink.7"/>
                <w:rFonts w:ascii="Times New Roman" w:hAnsi="Times New Roman" w:hint="default"/>
                <w:sz w:val="24"/>
                <w:szCs w:val="24"/>
                <w:rtl w:val="0"/>
                <w:lang w:val="en-US"/>
              </w:rPr>
              <w:t>í</w:t>
            </w:r>
            <w:r>
              <w:rPr>
                <w:rStyle w:val="Hyperlink.7"/>
                <w:rFonts w:ascii="Times New Roman" w:hAnsi="Times New Roman"/>
                <w:sz w:val="24"/>
                <w:szCs w:val="24"/>
                <w:rtl w:val="0"/>
                <w:lang w:val="en-US"/>
              </w:rPr>
              <w:t xml:space="preserve">n, Robert Lester, &amp; Eric Sims, Intermediate Macroeconomics is open to public and can be obtained from: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"https://www3.nd.edu/~esims1/gls_textbook.html"</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https://www3.nd.edu/~esims1/gls_textbook.html</w:t>
            </w:r>
            <w:r>
              <w:rPr/>
              <w:fldChar w:fldCharType="end" w:fldLock="0"/>
            </w:r>
            <w:r>
              <w:rPr>
                <w:rStyle w:val="Hyperlink.7"/>
                <w:rFonts w:ascii="Times New Roman" w:hAnsi="Times New Roman"/>
                <w:sz w:val="24"/>
                <w:szCs w:val="24"/>
                <w:rtl w:val="0"/>
                <w:lang w:val="en-US"/>
              </w:rPr>
              <w:t>)</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2581"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left"/>
              <w:rPr>
                <w:rtl w:val="0"/>
              </w:rPr>
            </w:pPr>
            <w:r>
              <w:rPr>
                <w:rStyle w:val="Hyperlink.7"/>
                <w:rFonts w:ascii="Times New Roman" w:hAnsi="Times New Roman"/>
                <w:sz w:val="24"/>
                <w:szCs w:val="24"/>
                <w:rtl w:val="0"/>
                <w:lang w:val="en-US"/>
              </w:rPr>
              <w:t>Yes. Research papers and electronic books are available through the library. This include: Bilson, J.F.O. &amp; Marston, R.C. 2007. Exchange Rate Theory and Practice. Chicago: University of Chicago Press.</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083"/>
      </w:tblGrid>
      <w:tr>
        <w:tblPrEx>
          <w:shd w:val="clear" w:color="auto" w:fill="cdd4e9"/>
        </w:tblPrEx>
        <w:trPr>
          <w:trHeight w:val="3268"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0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read and cite research articles and other related material in their homework assignment and a final project.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843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8086"/>
      </w:tblGrid>
      <w:tr>
        <w:tblPrEx>
          <w:shd w:val="clear" w:color="auto" w:fill="cdd4e9"/>
        </w:tblPrEx>
        <w:trPr>
          <w:trHeight w:val="2294"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0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95"/>
        <w:gridCol w:w="6835"/>
      </w:tblGrid>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2101</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Intermediate Macroeconomics</w:t>
            </w:r>
          </w:p>
        </w:tc>
      </w:tr>
      <w:tr>
        <w:tblPrEx>
          <w:shd w:val="clear" w:color="auto" w:fill="cdd4e9"/>
        </w:tblPrEx>
        <w:trPr>
          <w:trHeight w:val="300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This course introduces modern macroeconomic theory at an intermediate-level and studies the entire economy in the short, medium, and long term. The effects of macroeconomic policies at the national level and on a global scale are discussed.  Topics include both exogenous and endogenous growth models, the modern Phillips curve, a dynamic model for economic fluctuations, and theories for exchange-rate determination. An in-depth study of equilibrium in the goods and money markets, balance of payments, and aggregate supply and demand. Provides alternative perspectives to theories.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1101, MAT 2580, MAT 2675</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34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488"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17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This is an intermediate-level course on modern macroeconomic theory; thus, we study the entire US economy as well as its interactions with the global economic system. Students will learn how to analyze the economy in the short, medium, and long run, and evaluate fiscal and monetary policies. Alternative perspectives will be provided. This course builds a theoretical foundation and essential tools required for analyzing macroeconomic data and an explanation of practical problems.  It will complement the Data Analytics </w:t>
      </w:r>
      <w:r>
        <w:rPr>
          <w:rStyle w:val="Hyperlink.10"/>
          <w:rFonts w:ascii="Times New Roman" w:hAnsi="Times New Roman" w:hint="default"/>
          <w:sz w:val="24"/>
          <w:szCs w:val="24"/>
          <w:rtl w:val="0"/>
          <w:lang w:val="en-US"/>
        </w:rPr>
        <w:t xml:space="preserve">– </w:t>
      </w:r>
      <w:r>
        <w:rPr>
          <w:rStyle w:val="Hyperlink.10"/>
          <w:rFonts w:ascii="Times New Roman" w:hAnsi="Times New Roman"/>
          <w:sz w:val="24"/>
          <w:szCs w:val="24"/>
          <w:rtl w:val="0"/>
          <w:lang w:val="en-US"/>
        </w:rPr>
        <w:t xml:space="preserve">Economics program in the Social Science Department and will be required for students in that major.  </w:t>
      </w: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rPr>
          <w:rStyle w:val="None"/>
        </w:rPr>
      </w:pPr>
      <w:bookmarkStart w:name="_Toc47" w:id="70"/>
      <w:r>
        <w:rPr>
          <w:rFonts w:cs="Arial Unicode MS" w:eastAsia="Arial Unicode MS"/>
          <w:rtl w:val="0"/>
          <w:lang w:val="en-US"/>
        </w:rPr>
        <w:t>D.6 ECON 3401 Applied Microeconomics</w:t>
      </w:r>
      <w:bookmarkEnd w:id="70"/>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rPr>
          <w:rStyle w:val="None"/>
          <w:b w:val="1"/>
          <w:bCs w:val="1"/>
        </w:rPr>
      </w:pPr>
      <w:r>
        <w:rPr>
          <w:rStyle w:val="None"/>
          <w:b w:val="1"/>
          <w:bCs w:val="1"/>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184"/>
        <w:gridCol w:w="5446"/>
      </w:tblGrid>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Applied Microeconomics</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2" name="officeArt object" descr="Picture 19"/>
                  <wp:cNvGraphicFramePr/>
                  <a:graphic xmlns:a="http://schemas.openxmlformats.org/drawingml/2006/main">
                    <a:graphicData uri="http://schemas.openxmlformats.org/drawingml/2006/picture">
                      <pic:pic xmlns:pic="http://schemas.openxmlformats.org/drawingml/2006/picture">
                        <pic:nvPicPr>
                          <pic:cNvPr id="1073741842" name="Picture 19" descr="Picture 19"/>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561"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proposal provides the justification for developing ECON 3401 as a required course in the Data Analytics/Economics program in the Department of Social Science.</w:t>
            </w:r>
          </w:p>
        </w:tc>
      </w:tr>
      <w:tr>
        <w:tblPrEx>
          <w:shd w:val="clear" w:color="auto" w:fill="cdd4e9"/>
        </w:tblPrEx>
        <w:trPr>
          <w:trHeight w:val="4088"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will give students the opportunity to study how state of the art techniques learned in statistics, econometrics and machine learning courses can be applied to a variety of microeconomics topics. They will have the chance to utilize their big data skills to understand and analyze the economic and social challenges that the U.S. is facing. This applied course in microeconomics is going to be one of the important building blocks of the Data Analytics/Economics program at the Social Science department by equipping students with the right set of skills that are highly desirable in the labor market. </w:t>
            </w:r>
          </w:p>
        </w:tc>
      </w:tr>
      <w:tr>
        <w:tblPrEx>
          <w:shd w:val="clear" w:color="auto" w:fill="cdd4e9"/>
        </w:tblPrEx>
        <w:trPr>
          <w:trHeight w:val="2227" w:hRule="atLeast"/>
        </w:trPr>
        <w:tc>
          <w:tcPr>
            <w:tcW w:type="dxa" w:w="31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44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2"/>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b w:val="1"/>
          <w:bCs w:val="1"/>
        </w:rPr>
      </w:pPr>
      <w:r>
        <w:rPr>
          <w:rStyle w:val="None"/>
          <w:rFonts w:ascii="Times New Roman" w:hAnsi="Times New Roman"/>
          <w:b w:val="1"/>
          <w:bCs w:val="1"/>
          <w:rtl w:val="0"/>
          <w:lang w:val="en-US"/>
        </w:rPr>
        <w:t xml:space="preserve">New York City College of Technology, CUNY </w:t>
      </w:r>
    </w:p>
    <w:p>
      <w:pPr>
        <w:pStyle w:val="Default"/>
        <w:spacing w:after="120"/>
        <w:jc w:val="both"/>
        <w:rPr>
          <w:rStyle w:val="None"/>
          <w:b w:val="1"/>
          <w:bCs w:val="1"/>
        </w:rPr>
      </w:pPr>
      <w:r>
        <w:rPr>
          <w:rStyle w:val="None"/>
          <w:b w:val="1"/>
          <w:bCs w:val="1"/>
          <w:rtl w:val="0"/>
          <w:lang w:val="en-US"/>
        </w:rPr>
        <w:t>NEW COURSE PROPOSAL FORM</w:t>
      </w:r>
    </w:p>
    <w:p>
      <w:pPr>
        <w:pStyle w:val="Body A"/>
        <w:jc w:val="both"/>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453"/>
        <w:gridCol w:w="5177"/>
      </w:tblGrid>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Title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Applied Microeconomics</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Proposal Date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August 27, 2018</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Gulgun Bayaz Ozturk</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Number</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3401</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Credits, Hours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Course Pre / Co-Requisites</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2401, ECON 3201</w:t>
            </w:r>
          </w:p>
        </w:tc>
      </w:tr>
      <w:tr>
        <w:tblPrEx>
          <w:shd w:val="clear" w:color="auto" w:fill="cdd4e9"/>
        </w:tblPrEx>
        <w:trPr>
          <w:trHeight w:val="4775"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Catalog Course Description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This course introduces students to important social and economic problems in the United States and provides real-world applications of data science. Through leading research in the field of applied microeconomics, students will study how researchers use big data to understand and tackle problems that we currently face in areas such as education, health, environment and justice with a microeconomic perspective. Students will have the opportunity to utilize their knowledge and skills that were obtained previously in courses like statistics, econometrics and machine learning to understand and analyze important social and economic problems of our time. </w:t>
            </w:r>
          </w:p>
        </w:tc>
      </w:tr>
      <w:tr>
        <w:tblPrEx>
          <w:shd w:val="clear" w:color="auto" w:fill="cdd4e9"/>
        </w:tblPrEx>
        <w:trPr>
          <w:trHeight w:val="3401"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both"/>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This course will be one of the applied courses offered by Data Analytics/Economics program at the Social Science department, and it will provide the opportunity to study economic and social applications of large-data statistical models and traditional econometric techniques through frontier research in applied microeconomics. Students will have the chance to utilize their big data skills to understand and analyze the economic and social challenges that the U.S. is facing.</w:t>
            </w:r>
          </w:p>
        </w:tc>
      </w:tr>
      <w:tr>
        <w:tblPrEx>
          <w:shd w:val="clear" w:color="auto" w:fill="cdd4e9"/>
        </w:tblPrEx>
        <w:trPr>
          <w:trHeight w:val="2084"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both"/>
              <w:rPr>
                <w:rtl w:val="0"/>
              </w:rPr>
            </w:pPr>
            <w:r>
              <w:rPr>
                <w:rStyle w:val="Hyperlink.7"/>
                <w:rFonts w:ascii="Times New Roman" w:hAnsi="Times New Roman"/>
                <w:sz w:val="24"/>
                <w:szCs w:val="24"/>
                <w:rtl w:val="0"/>
                <w:lang w:val="en-US"/>
              </w:rPr>
              <w:t>Provide information about equivalent courses within CUNY, if any.</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ECON 82300: Applied Microeconometrics offered at CUNY Graduate Center. This course covers traditional econometric techniques used in applied areas of microeconomics such as labor, health and public policy.</w:t>
            </w:r>
          </w:p>
        </w:tc>
      </w:tr>
      <w:tr>
        <w:tblPrEx>
          <w:shd w:val="clear" w:color="auto" w:fill="cdd4e9"/>
        </w:tblPrEx>
        <w:trPr>
          <w:trHeight w:val="2227"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both"/>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45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17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175"/>
              </w:numPr>
              <w:bidi w:val="0"/>
              <w:spacing w:after="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7"/>
                <w:rFonts w:ascii="Times New Roman" w:hAnsi="Times New Roman"/>
                <w:sz w:val="24"/>
                <w:szCs w:val="24"/>
                <w:rtl w:val="0"/>
                <w:lang w:val="en-US"/>
              </w:rPr>
              <w:t>- Will all sections be offered as ID? Y/N</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45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4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Intent to Submit as a Writing Intensive Course</w:t>
            </w:r>
          </w:p>
        </w:tc>
        <w:tc>
          <w:tcPr>
            <w:tcW w:type="dxa" w:w="51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rPr>
          <w:rStyle w:val="None"/>
          <w:rFonts w:ascii="Times New Roman" w:cs="Times New Roman" w:hAnsi="Times New Roman" w:eastAsia="Times New Roman"/>
          <w:sz w:val="24"/>
          <w:szCs w:val="24"/>
        </w:rPr>
      </w:pPr>
    </w:p>
    <w:p>
      <w:pPr>
        <w:pStyle w:val="Body A"/>
        <w:jc w:val="both"/>
        <w:sectPr>
          <w:headerReference w:type="default" r:id="rId20"/>
          <w:footerReference w:type="default" r:id="rId21"/>
          <w:pgSz w:w="12240" w:h="15840" w:orient="portrait"/>
          <w:pgMar w:top="1350" w:right="1800" w:bottom="1170" w:left="1800" w:header="720" w:footer="720"/>
          <w:bidi w:val="0"/>
        </w:sectPr>
      </w:pPr>
    </w:p>
    <w:p>
      <w:pPr>
        <w:pStyle w:val="Body A"/>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jc w:val="both"/>
        <w:rPr>
          <w:rStyle w:val="Hyperlink.8"/>
        </w:rPr>
      </w:pPr>
      <w:r>
        <w:rPr>
          <w:rStyle w:val="Hyperlink.8"/>
          <w:rtl w:val="0"/>
          <w:lang w:val="en-US"/>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6"/>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7"/>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78"/>
              </w:numPr>
              <w:spacing w:after="8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both"/>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both"/>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179"/>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179"/>
              </w:numPr>
              <w:bidi w:val="0"/>
              <w:spacing w:after="80" w:line="24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both"/>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both"/>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both"/>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both"/>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jc w:val="both"/>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jc w:val="both"/>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both"/>
            </w:pPr>
            <w:r>
              <w:rPr>
                <w:rStyle w:val="Hyperlink.7"/>
                <w:rFonts w:ascii="Times New Roman" w:hAnsi="Times New Roman"/>
                <w:sz w:val="24"/>
                <w:szCs w:val="24"/>
                <w:rtl w:val="0"/>
                <w:lang w:val="en-US"/>
              </w:rPr>
              <w:t>N/A</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A"/>
        <w:jc w:val="both"/>
      </w:pPr>
      <w:r>
        <w:rPr>
          <w:rStyle w:val="None"/>
          <w:rFonts w:ascii="Arial Unicode MS" w:cs="Arial Unicode MS" w:hAnsi="Arial Unicode MS" w:eastAsia="Arial Unicode MS"/>
          <w:b w:val="0"/>
          <w:bCs w:val="0"/>
          <w:i w:val="0"/>
          <w:iCs w:val="0"/>
          <w:sz w:val="24"/>
          <w:szCs w:val="24"/>
        </w:rPr>
        <w:br w:type="page"/>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Applied Microeconomics</w:t>
      </w:r>
    </w:p>
    <w:p>
      <w:pPr>
        <w:pStyle w:val="Body A"/>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Overview and Rationale</w:t>
      </w:r>
    </w:p>
    <w:p>
      <w:pPr>
        <w:pStyle w:val="Body A"/>
        <w:jc w:val="both"/>
        <w:rPr>
          <w:rStyle w:val="Hyperlink.8"/>
        </w:rPr>
      </w:pPr>
      <w:r>
        <w:rPr>
          <w:rStyle w:val="Hyperlink.8"/>
          <w:rtl w:val="0"/>
          <w:lang w:val="en-US"/>
        </w:rPr>
        <w:t xml:space="preserve">Availability of large data sets are starting to transform social sciences. This transformation manifests itself in the field of economics by the rise of empirical economics. Dan Hamermesh, a renowned economist, stated that the percentage of data-based articles in top economics journals increased from 38.4 percent in 1983 to 72.1 percent in 2011. Economists started to take advantage of enormous opportunities offered by better data such as real-time data, data on previously unmeasured activities, large-scale administrative records, and private sector data. In addition to traditional econometric techniques, economists started to utilize large-data statistical models borrowed from fields like computer science to deal with massive volumes of unstructured data. There has been significant progress to develop novel approaches to measure various social and economic activities more effectively using big data. It is expected that the changes in the field of economics will only accelerate with better access to big data. Therefore, it is imperative to have a course with an applied focus to better understand the pressing challenges of our time such as rising inequality and health care costs, low economic mobility, environmental problems among others. By focusing on a broad range of topics with a microeconomic perspective, this course aims to equip our students with the knowledge and skills set required to address challenges we face today.   </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b w:val="1"/>
          <w:bCs w:val="1"/>
          <w:sz w:val="24"/>
          <w:szCs w:val="24"/>
          <w:rtl w:val="0"/>
          <w:lang w:val="en-US"/>
        </w:rPr>
        <w:t xml:space="preserve">: </w:t>
      </w:r>
      <w:r>
        <w:rPr>
          <w:rStyle w:val="Hyperlink.8"/>
          <w:rtl w:val="0"/>
          <w:lang w:val="en-US"/>
        </w:rPr>
        <w:t xml:space="preserve">Students who intend to major in Data Analytics/Economics degree program would take this class. </w:t>
      </w:r>
    </w:p>
    <w:p>
      <w:pPr>
        <w:pStyle w:val="Body A"/>
        <w:jc w:val="both"/>
        <w:rPr>
          <w:rStyle w:val="Hyperlink.8"/>
        </w:rPr>
      </w:pPr>
      <w:r>
        <w:rPr>
          <w:rStyle w:val="None"/>
          <w:rFonts w:ascii="Times New Roman" w:hAnsi="Times New Roman"/>
          <w:b w:val="1"/>
          <w:bCs w:val="1"/>
          <w:sz w:val="24"/>
          <w:szCs w:val="24"/>
          <w:rtl w:val="0"/>
          <w:lang w:val="en-US"/>
        </w:rPr>
        <w:t>Department</w:t>
      </w:r>
      <w:r>
        <w:rPr>
          <w:rStyle w:val="Hyperlink.8"/>
          <w:rtl w:val="0"/>
          <w:lang w:val="en-US"/>
        </w:rPr>
        <w:t>: Social Science Department</w:t>
      </w:r>
    </w:p>
    <w:p>
      <w:pPr>
        <w:pStyle w:val="Body A"/>
        <w:jc w:val="both"/>
        <w:rPr>
          <w:rStyle w:val="Hyperlink.8"/>
        </w:rPr>
      </w:pPr>
      <w:r>
        <w:rPr>
          <w:rStyle w:val="None"/>
          <w:rFonts w:ascii="Times New Roman" w:hAnsi="Times New Roman"/>
          <w:b w:val="1"/>
          <w:bCs w:val="1"/>
          <w:sz w:val="24"/>
          <w:szCs w:val="24"/>
          <w:rtl w:val="0"/>
          <w:lang w:val="en-US"/>
        </w:rPr>
        <w:t>Program</w:t>
      </w:r>
      <w:r>
        <w:rPr>
          <w:rStyle w:val="Hyperlink.8"/>
          <w:rtl w:val="0"/>
          <w:lang w:val="en-US"/>
        </w:rPr>
        <w:t>: Bachelor of Science in Data Analytics/Economics</w:t>
      </w:r>
    </w:p>
    <w:p>
      <w:pPr>
        <w:pStyle w:val="Body A"/>
        <w:jc w:val="both"/>
        <w:rPr>
          <w:rStyle w:val="Hyperlink.8"/>
        </w:rPr>
      </w:pPr>
      <w:r>
        <w:rPr>
          <w:rStyle w:val="None"/>
          <w:rFonts w:ascii="Times New Roman" w:hAnsi="Times New Roman"/>
          <w:b w:val="1"/>
          <w:bCs w:val="1"/>
          <w:sz w:val="24"/>
          <w:szCs w:val="24"/>
          <w:rtl w:val="0"/>
          <w:lang w:val="en-US"/>
        </w:rPr>
        <w:t>Number of section(s) anticipated</w:t>
      </w:r>
      <w:r>
        <w:rPr>
          <w:rStyle w:val="Hyperlink.8"/>
          <w:rtl w:val="0"/>
          <w:lang w:val="en-US"/>
        </w:rPr>
        <w:t>: One section for the third/fourth year.</w:t>
      </w:r>
    </w:p>
    <w:p>
      <w:pPr>
        <w:pStyle w:val="Body A"/>
        <w:jc w:val="both"/>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20 students.</w:t>
      </w:r>
    </w:p>
    <w:p>
      <w:pPr>
        <w:pStyle w:val="Body A"/>
        <w:jc w:val="both"/>
        <w:rPr>
          <w:rStyle w:val="Hyperlink.8"/>
        </w:rPr>
      </w:pPr>
      <w:r>
        <w:rPr>
          <w:rStyle w:val="None"/>
          <w:rFonts w:ascii="Times New Roman" w:hAnsi="Times New Roman"/>
          <w:b w:val="1"/>
          <w:bCs w:val="1"/>
          <w:sz w:val="24"/>
          <w:szCs w:val="24"/>
          <w:rtl w:val="0"/>
          <w:lang w:val="en-US"/>
        </w:rPr>
        <w:t xml:space="preserve">Physical resources required: </w:t>
      </w:r>
      <w:r>
        <w:rPr>
          <w:rStyle w:val="Hyperlink.8"/>
          <w:rtl w:val="0"/>
          <w:lang w:val="en-US"/>
        </w:rPr>
        <w:t xml:space="preserve">The classroom for the lectures would need basic equipment such as a screen and a computer with statistical packages such as R, Python, Matlab and Stata. The classroom for the lab meetings would need a computer with statistical software packages mentioned above for each student in class. </w:t>
      </w:r>
    </w:p>
    <w:p>
      <w:pPr>
        <w:pStyle w:val="Body A"/>
        <w:jc w:val="both"/>
        <w:rPr>
          <w:rStyle w:val="Hyperlink.8"/>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jc w:val="both"/>
        <w:rPr>
          <w:rStyle w:val="Hyperlink.8"/>
        </w:rPr>
      </w:pPr>
      <w:r>
        <w:rPr>
          <w:rStyle w:val="None"/>
          <w:rFonts w:ascii="Times New Roman" w:hAnsi="Times New Roman"/>
          <w:b w:val="1"/>
          <w:bCs w:val="1"/>
          <w:sz w:val="24"/>
          <w:szCs w:val="24"/>
          <w:rtl w:val="0"/>
          <w:lang w:val="en-US"/>
        </w:rPr>
        <w:t>Faculty qualified to teach this course</w:t>
      </w:r>
      <w:r>
        <w:rPr>
          <w:rStyle w:val="Hyperlink.8"/>
          <w:rtl w:val="0"/>
          <w:lang w:val="en-US"/>
        </w:rPr>
        <w:t>: There are full and part-time faculty members with doctoral degrees who could teach this course.</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jc w:val="both"/>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xml:space="preserve">: The proposed course will be a required course for students majoring in Data Analytics/Economics degree program. </w:t>
      </w:r>
    </w:p>
    <w:p>
      <w:pPr>
        <w:pStyle w:val="Body A"/>
        <w:jc w:val="both"/>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xml:space="preserve">: The proposed course is going to be composed of lectures and lab meetings. </w:t>
      </w:r>
    </w:p>
    <w:p>
      <w:pPr>
        <w:pStyle w:val="Body A"/>
        <w:jc w:val="both"/>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Various types of assessments methods will be designed to develop an understanding of the big data skills and how they can be used to solve social and economic problems we face today using a microeconomic perspective. In particular, in addition to in-class discussions, homework assignments, and an exam, there will be a term paper where students will have the opportunity to practice their skills to further develop their problem-solving, critical thinking and presentation skills.  </w:t>
      </w:r>
    </w:p>
    <w:p>
      <w:pPr>
        <w:pStyle w:val="Body A"/>
        <w:jc w:val="both"/>
        <w:rPr>
          <w:rStyle w:val="None"/>
          <w:rFonts w:ascii="Times New Roman" w:cs="Times New Roman" w:hAnsi="Times New Roman" w:eastAsia="Times New Roman"/>
          <w:sz w:val="24"/>
          <w:szCs w:val="24"/>
          <w:shd w:val="clear" w:color="auto" w:fill="ffff00"/>
        </w:rPr>
      </w:pPr>
      <w:r>
        <w:rPr>
          <w:rStyle w:val="None"/>
          <w:rFonts w:ascii="Times New Roman" w:hAnsi="Times New Roman"/>
          <w:b w:val="1"/>
          <w:bCs w:val="1"/>
          <w:sz w:val="24"/>
          <w:szCs w:val="24"/>
          <w:rtl w:val="0"/>
          <w:lang w:val="en-US"/>
        </w:rPr>
        <w:t>Providing Support to Programmatic Learning Outcomes:</w:t>
      </w:r>
      <w:r>
        <w:rPr>
          <w:rStyle w:val="Hyperlink.8"/>
          <w:rtl w:val="0"/>
          <w:lang w:val="en-US"/>
        </w:rPr>
        <w:t xml:space="preserve"> Students must perform satisfactorily on individual assignments, an exam, a term paper and a presentation.</w:t>
      </w:r>
    </w:p>
    <w:p>
      <w:pPr>
        <w:pStyle w:val="Body A"/>
        <w:jc w:val="both"/>
        <w:rPr>
          <w:rStyle w:val="None"/>
          <w:rFonts w:ascii="Times New Roman" w:cs="Times New Roman" w:hAnsi="Times New Roman" w:eastAsia="Times New Roman"/>
          <w:sz w:val="24"/>
          <w:szCs w:val="24"/>
          <w:shd w:val="clear" w:color="auto" w:fill="ffff00"/>
        </w:rPr>
      </w:pPr>
    </w:p>
    <w:p>
      <w:pPr>
        <w:pStyle w:val="Body"/>
      </w:pPr>
      <w:r>
        <w:rPr>
          <w:rStyle w:val="None"/>
          <w:rFonts w:ascii="Arial Unicode MS" w:cs="Arial Unicode MS" w:hAnsi="Arial Unicode MS" w:eastAsia="Arial Unicode MS"/>
          <w:b w:val="0"/>
          <w:bCs w:val="0"/>
          <w:i w:val="0"/>
          <w:iCs w:val="0"/>
        </w:rPr>
        <w:br w:type="page"/>
      </w:r>
    </w:p>
    <w:p>
      <w:pPr>
        <w:pStyle w:val="Body A"/>
        <w:spacing w:line="240" w:lineRule="auto"/>
        <w:jc w:val="center"/>
        <w:rPr>
          <w:rStyle w:val="Hyperlink.8"/>
        </w:rPr>
      </w:pPr>
      <w:r>
        <w:rPr>
          <w:rStyle w:val="Hyperlink.8"/>
          <w:rtl w:val="0"/>
          <w:lang w:val="en-US"/>
        </w:rPr>
        <w:t>NEW YORK CITY COLLEGE OF TECHNOLOGY</w:t>
      </w:r>
    </w:p>
    <w:p>
      <w:pPr>
        <w:pStyle w:val="Body A"/>
        <w:spacing w:line="240" w:lineRule="auto"/>
        <w:jc w:val="center"/>
        <w:rPr>
          <w:rStyle w:val="Hyperlink.8"/>
        </w:rPr>
      </w:pPr>
      <w:r>
        <w:rPr>
          <w:rStyle w:val="Hyperlink.8"/>
          <w:rtl w:val="0"/>
          <w:lang w:val="en-US"/>
        </w:rPr>
        <w:t>The City University of New York</w:t>
      </w:r>
    </w:p>
    <w:p>
      <w:pPr>
        <w:pStyle w:val="Body A"/>
        <w:spacing w:line="240" w:lineRule="auto"/>
        <w:jc w:val="center"/>
        <w:rPr>
          <w:rStyle w:val="Hyperlink.8"/>
        </w:rPr>
      </w:pPr>
      <w:r>
        <w:rPr>
          <w:rStyle w:val="Hyperlink.8"/>
          <w:rtl w:val="0"/>
          <w:lang w:val="en-US"/>
        </w:rPr>
        <w:t>Department of Social Science</w:t>
      </w:r>
    </w:p>
    <w:p>
      <w:pPr>
        <w:pStyle w:val="Body A"/>
        <w:spacing w:line="240" w:lineRule="auto"/>
        <w:jc w:val="both"/>
        <w:rPr>
          <w:rStyle w:val="None"/>
          <w:rFonts w:ascii="Times New Roman" w:cs="Times New Roman" w:hAnsi="Times New Roman" w:eastAsia="Times New Roman"/>
          <w:sz w:val="24"/>
          <w:szCs w:val="24"/>
        </w:rPr>
      </w:pPr>
    </w:p>
    <w:p>
      <w:pPr>
        <w:pStyle w:val="Body A"/>
        <w:spacing w:line="240" w:lineRule="auto"/>
        <w:jc w:val="both"/>
        <w:rPr>
          <w:rStyle w:val="Hyperlink.8"/>
        </w:rPr>
      </w:pPr>
      <w:r>
        <w:rPr>
          <w:rStyle w:val="Hyperlink.8"/>
          <w:rtl w:val="0"/>
          <w:lang w:val="en-US"/>
        </w:rPr>
        <w:t>ECON 3401 (3 Class Hours, 3 Credits)</w:t>
      </w:r>
    </w:p>
    <w:p>
      <w:pPr>
        <w:pStyle w:val="Body A"/>
        <w:spacing w:line="240" w:lineRule="auto"/>
        <w:jc w:val="both"/>
        <w:rPr>
          <w:rStyle w:val="Hyperlink.8"/>
        </w:rPr>
      </w:pPr>
      <w:r>
        <w:rPr>
          <w:rStyle w:val="Hyperlink.8"/>
          <w:rtl w:val="0"/>
          <w:lang w:val="en-US"/>
        </w:rPr>
        <w:t>Applied Microeconomics</w:t>
      </w:r>
    </w:p>
    <w:p>
      <w:pPr>
        <w:pStyle w:val="Body A"/>
        <w:spacing w:line="240" w:lineRule="auto"/>
        <w:jc w:val="both"/>
        <w:rPr>
          <w:rStyle w:val="Hyperlink.8"/>
        </w:rPr>
      </w:pPr>
      <w:r>
        <w:rPr>
          <w:rStyle w:val="Hyperlink.8"/>
          <w:rtl w:val="0"/>
          <w:lang w:val="en-US"/>
        </w:rPr>
        <w:t>Pre-requisite: ECON 2401, ECON 3201</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DESCRIPTION:</w:t>
      </w:r>
    </w:p>
    <w:p>
      <w:pPr>
        <w:pStyle w:val="Body A"/>
        <w:jc w:val="both"/>
        <w:rPr>
          <w:rStyle w:val="Hyperlink.8"/>
        </w:rPr>
      </w:pPr>
      <w:r>
        <w:rPr>
          <w:rStyle w:val="Hyperlink.8"/>
          <w:rtl w:val="0"/>
          <w:lang w:val="en-US"/>
        </w:rPr>
        <w:t xml:space="preserve">This course introduces students to important social and economic problems in the United States and provides real-world applications of data science. Through leading research in the field of applied microeconomics, students will study how researchers use big data to understand and tackle problems that we currently face in fields such as education, health, environment, and justice. Students will have the opportunity to utilize their knowledge and skills that were obtained previously in courses like statistics, econometrics and machine learning to understand and analyze important social and economic problems of our time. </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TEXTBOOK and COURSE MATERIALS</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 xml:space="preserve">This course will use the course materials compiled by Prof. Raj Chetty for his Big Data Course at Stanford University. Course materials will primarily be based on non-technical and technical research papers, working papers, and articles from </w:t>
      </w:r>
      <w:r>
        <w:rPr>
          <w:rStyle w:val="None"/>
          <w:rFonts w:ascii="Times New Roman" w:hAnsi="Times New Roman"/>
          <w:i w:val="1"/>
          <w:iCs w:val="1"/>
          <w:color w:val="222222"/>
          <w:sz w:val="24"/>
          <w:szCs w:val="24"/>
          <w:u w:color="222222"/>
          <w:shd w:val="clear" w:color="auto" w:fill="ffffff"/>
          <w:rtl w:val="0"/>
          <w:lang w:val="en-US"/>
        </w:rPr>
        <w:t>The New York Times</w:t>
      </w:r>
      <w:r>
        <w:rPr>
          <w:rStyle w:val="None"/>
          <w:rFonts w:ascii="Times New Roman" w:hAnsi="Times New Roman"/>
          <w:color w:val="222222"/>
          <w:sz w:val="24"/>
          <w:szCs w:val="24"/>
          <w:u w:color="222222"/>
          <w:shd w:val="clear" w:color="auto" w:fill="ffffff"/>
          <w:rtl w:val="0"/>
          <w:lang w:val="en-US"/>
        </w:rPr>
        <w:t xml:space="preserve"> and </w:t>
      </w:r>
      <w:r>
        <w:rPr>
          <w:rStyle w:val="None"/>
          <w:rFonts w:ascii="Times New Roman" w:hAnsi="Times New Roman"/>
          <w:i w:val="1"/>
          <w:iCs w:val="1"/>
          <w:color w:val="222222"/>
          <w:sz w:val="24"/>
          <w:szCs w:val="24"/>
          <w:u w:color="222222"/>
          <w:shd w:val="clear" w:color="auto" w:fill="ffffff"/>
          <w:rtl w:val="0"/>
          <w:lang w:val="en-US"/>
        </w:rPr>
        <w:t>The Washington Post</w:t>
      </w:r>
      <w:r>
        <w:rPr>
          <w:rStyle w:val="None"/>
          <w:rFonts w:ascii="Times New Roman" w:hAnsi="Times New Roman"/>
          <w:color w:val="222222"/>
          <w:sz w:val="24"/>
          <w:szCs w:val="24"/>
          <w:u w:color="222222"/>
          <w:shd w:val="clear" w:color="auto" w:fill="ffffff"/>
          <w:rtl w:val="0"/>
          <w:lang w:val="en-US"/>
        </w:rPr>
        <w:t>.</w:t>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Below is the link to the course website:</w:t>
      </w:r>
    </w:p>
    <w:p>
      <w:pPr>
        <w:pStyle w:val="Body A"/>
        <w:jc w:val="both"/>
        <w:rPr>
          <w:rStyle w:val="Hyperlink.16"/>
        </w:rPr>
      </w:pPr>
      <w:r>
        <w:rPr>
          <w:rStyle w:val="Hyperlink.16"/>
        </w:rPr>
        <w:fldChar w:fldCharType="begin" w:fldLock="0"/>
      </w:r>
      <w:r>
        <w:rPr>
          <w:rStyle w:val="Hyperlink.16"/>
        </w:rPr>
        <w:instrText xml:space="preserve"> HYPERLINK "http://www.equality-of-opportunity.org/bigdatacourse/"</w:instrText>
      </w:r>
      <w:r>
        <w:rPr>
          <w:rStyle w:val="Hyperlink.16"/>
        </w:rPr>
        <w:fldChar w:fldCharType="separate" w:fldLock="0"/>
      </w:r>
      <w:r>
        <w:rPr>
          <w:rStyle w:val="Hyperlink.16"/>
          <w:rtl w:val="0"/>
          <w:lang w:val="en-US"/>
        </w:rPr>
        <w:t>http://www.equality-of-opportunity.org/bigdatacourse/</w:t>
      </w:r>
      <w:r>
        <w:rPr/>
        <w:fldChar w:fldCharType="end" w:fldLock="0"/>
      </w:r>
    </w:p>
    <w:p>
      <w:pPr>
        <w:pStyle w:val="Body A"/>
        <w:jc w:val="both"/>
        <w:rPr>
          <w:rStyle w:val="None"/>
          <w:rFonts w:ascii="Times New Roman" w:cs="Times New Roman" w:hAnsi="Times New Roman" w:eastAsia="Times New Roman"/>
          <w:color w:val="222222"/>
          <w:sz w:val="24"/>
          <w:szCs w:val="24"/>
          <w:u w:color="222222"/>
          <w:shd w:val="clear" w:color="auto" w:fill="ffffff"/>
        </w:rPr>
      </w:pPr>
      <w:r>
        <w:rPr>
          <w:rStyle w:val="None"/>
          <w:rFonts w:ascii="Times New Roman" w:hAnsi="Times New Roman"/>
          <w:color w:val="222222"/>
          <w:sz w:val="24"/>
          <w:szCs w:val="24"/>
          <w:u w:color="222222"/>
          <w:shd w:val="clear" w:color="auto" w:fill="ffffff"/>
          <w:rtl w:val="0"/>
          <w:lang w:val="en-US"/>
        </w:rPr>
        <w:t xml:space="preserve">This course will have two lab meetings so that the students can practice their technical skills to analyze a topic of their choice for their term paper. The lab meetings will take place at a computer lab. </w:t>
      </w:r>
    </w:p>
    <w:p>
      <w:pPr>
        <w:pStyle w:val="Body A"/>
        <w:jc w:val="both"/>
        <w:rPr>
          <w:rStyle w:val="Hyperlink.8"/>
        </w:rPr>
      </w:pPr>
      <w:r>
        <w:rPr>
          <w:rStyle w:val="Hyperlink.8"/>
          <w:rtl w:val="0"/>
          <w:lang w:val="en-US"/>
        </w:rPr>
        <w:t xml:space="preserve">Data sources: </w:t>
      </w:r>
    </w:p>
    <w:p>
      <w:pPr>
        <w:pStyle w:val="Body A"/>
        <w:spacing w:line="240" w:lineRule="auto"/>
        <w:jc w:val="both"/>
        <w:rPr>
          <w:rStyle w:val="Hyperlink.8"/>
        </w:rPr>
      </w:pPr>
      <w:r>
        <w:rPr>
          <w:rStyle w:val="Hyperlink.8"/>
          <w:rtl w:val="0"/>
          <w:lang w:val="en-US"/>
        </w:rPr>
        <w:t xml:space="preserve">Bureau of Economic Analysis: </w:t>
      </w:r>
      <w:r>
        <w:rPr>
          <w:rStyle w:val="Hyperlink.0"/>
        </w:rPr>
        <w:fldChar w:fldCharType="begin" w:fldLock="0"/>
      </w:r>
      <w:r>
        <w:rPr>
          <w:rStyle w:val="Hyperlink.0"/>
        </w:rPr>
        <w:instrText xml:space="preserve"> HYPERLINK "http://www.bea.gov/"</w:instrText>
      </w:r>
      <w:r>
        <w:rPr>
          <w:rStyle w:val="Hyperlink.0"/>
        </w:rPr>
        <w:fldChar w:fldCharType="separate" w:fldLock="0"/>
      </w:r>
      <w:r>
        <w:rPr>
          <w:rStyle w:val="Hyperlink.0"/>
          <w:rtl w:val="0"/>
          <w:lang w:val="en-US"/>
        </w:rPr>
        <w:t>http://www.bea.gov/</w:t>
      </w:r>
      <w:r>
        <w:rPr/>
        <w:fldChar w:fldCharType="end" w:fldLock="0"/>
      </w:r>
      <w:r>
        <w:rPr>
          <w:rStyle w:val="Hyperlink.8"/>
          <w:rtl w:val="0"/>
          <w:lang w:val="en-US"/>
        </w:rPr>
        <w:t xml:space="preserve"> </w:t>
      </w:r>
    </w:p>
    <w:p>
      <w:pPr>
        <w:pStyle w:val="Body A"/>
        <w:spacing w:line="240" w:lineRule="auto"/>
        <w:jc w:val="both"/>
        <w:rPr>
          <w:rStyle w:val="Hyperlink.8"/>
        </w:rPr>
      </w:pPr>
      <w:r>
        <w:rPr>
          <w:rStyle w:val="Hyperlink.8"/>
          <w:rtl w:val="0"/>
          <w:lang w:val="en-US"/>
        </w:rPr>
        <w:t xml:space="preserve">Centers for Disease Control and Prevention: </w:t>
      </w:r>
      <w:r>
        <w:rPr>
          <w:rStyle w:val="Hyperlink.0"/>
        </w:rPr>
        <w:fldChar w:fldCharType="begin" w:fldLock="0"/>
      </w:r>
      <w:r>
        <w:rPr>
          <w:rStyle w:val="Hyperlink.0"/>
        </w:rPr>
        <w:instrText xml:space="preserve"> HYPERLINK "https://www.cdc.gov/"</w:instrText>
      </w:r>
      <w:r>
        <w:rPr>
          <w:rStyle w:val="Hyperlink.0"/>
        </w:rPr>
        <w:fldChar w:fldCharType="separate" w:fldLock="0"/>
      </w:r>
      <w:r>
        <w:rPr>
          <w:rStyle w:val="Hyperlink.0"/>
          <w:rtl w:val="0"/>
          <w:lang w:val="en-US"/>
        </w:rPr>
        <w:t>https://www.cdc.gov/</w:t>
      </w:r>
      <w:r>
        <w:rPr/>
        <w:fldChar w:fldCharType="end" w:fldLock="0"/>
      </w:r>
    </w:p>
    <w:p>
      <w:pPr>
        <w:pStyle w:val="Body A"/>
        <w:spacing w:line="240" w:lineRule="auto"/>
        <w:jc w:val="both"/>
        <w:rPr>
          <w:rStyle w:val="Hyperlink.8"/>
        </w:rPr>
      </w:pPr>
      <w:r>
        <w:rPr>
          <w:rStyle w:val="Hyperlink.8"/>
          <w:rtl w:val="0"/>
          <w:lang w:val="en-US"/>
        </w:rPr>
        <w:t xml:space="preserve">The Equality of Opportunity Project: </w:t>
      </w:r>
      <w:r>
        <w:rPr>
          <w:rStyle w:val="Hyperlink.0"/>
        </w:rPr>
        <w:fldChar w:fldCharType="begin" w:fldLock="0"/>
      </w:r>
      <w:r>
        <w:rPr>
          <w:rStyle w:val="Hyperlink.0"/>
        </w:rPr>
        <w:instrText xml:space="preserve"> HYPERLINK "http://www.equality-of-opportunity.org/data/"</w:instrText>
      </w:r>
      <w:r>
        <w:rPr>
          <w:rStyle w:val="Hyperlink.0"/>
        </w:rPr>
        <w:fldChar w:fldCharType="separate" w:fldLock="0"/>
      </w:r>
      <w:r>
        <w:rPr>
          <w:rStyle w:val="Hyperlink.0"/>
          <w:rtl w:val="0"/>
          <w:lang w:val="en-US"/>
        </w:rPr>
        <w:t>http://www.equality-of-opportunity.org/data/</w:t>
      </w:r>
      <w:r>
        <w:rPr/>
        <w:fldChar w:fldCharType="end" w:fldLock="0"/>
      </w:r>
      <w:r>
        <w:rPr>
          <w:rStyle w:val="Hyperlink.8"/>
          <w:rtl w:val="0"/>
          <w:lang w:val="en-US"/>
        </w:rPr>
        <w:t xml:space="preserve"> </w:t>
      </w:r>
    </w:p>
    <w:p>
      <w:pPr>
        <w:pStyle w:val="Body A"/>
        <w:spacing w:before="60" w:line="240" w:lineRule="auto"/>
        <w:rPr>
          <w:rStyle w:val="None"/>
          <w:rFonts w:ascii="Times New Roman" w:cs="Times New Roman" w:hAnsi="Times New Roman" w:eastAsia="Times New Roman"/>
          <w:color w:val="222222"/>
          <w:sz w:val="24"/>
          <w:szCs w:val="24"/>
          <w:u w:color="222222"/>
        </w:rPr>
      </w:pPr>
      <w:r>
        <w:rPr>
          <w:rStyle w:val="None"/>
          <w:rFonts w:ascii="Times New Roman" w:hAnsi="Times New Roman"/>
          <w:i w:val="1"/>
          <w:iCs w:val="1"/>
          <w:sz w:val="24"/>
          <w:szCs w:val="24"/>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before="60" w:line="240" w:lineRule="auto"/>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i w:val="1"/>
          <w:iCs w:val="1"/>
          <w:sz w:val="24"/>
          <w:szCs w:val="24"/>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before="60" w:line="240" w:lineRule="auto"/>
        <w:rPr>
          <w:rStyle w:val="Hyperlink.0"/>
        </w:rPr>
      </w:pPr>
      <w:r>
        <w:rPr>
          <w:rStyle w:val="None"/>
          <w:rFonts w:ascii="Times New Roman" w:hAnsi="Times New Roman"/>
          <w:sz w:val="24"/>
          <w:szCs w:val="24"/>
          <w:rtl w:val="0"/>
          <w:lang w:val="fr-FR"/>
        </w:rPr>
        <w:t>U.S. Census Bureau:</w:t>
      </w:r>
      <w:r>
        <w:rPr>
          <w:rStyle w:val="None"/>
          <w:rFonts w:ascii="Times New Roman" w:hAnsi="Times New Roman"/>
          <w:i w:val="1"/>
          <w:iCs w:val="1"/>
          <w:sz w:val="24"/>
          <w:szCs w:val="24"/>
          <w:rtl w:val="0"/>
          <w:lang w:val="en-US"/>
        </w:rPr>
        <w:t xml:space="preserve">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before="60" w:line="240" w:lineRule="auto"/>
        <w:rPr>
          <w:rStyle w:val="Hyperlink.0"/>
        </w:rPr>
      </w:pPr>
      <w:r>
        <w:rPr>
          <w:rStyle w:val="Hyperlink.12"/>
          <w:rtl w:val="0"/>
          <w:lang w:val="en-US"/>
        </w:rPr>
        <w:t>U.S. Social Security Administration:</w:t>
      </w:r>
      <w:r>
        <w:rPr>
          <w:rStyle w:val="None"/>
          <w:rFonts w:ascii="Times New Roman" w:hAnsi="Times New Roman"/>
          <w:color w:val="000000"/>
          <w:sz w:val="24"/>
          <w:szCs w:val="24"/>
          <w:u w:val="single" w:color="000000"/>
          <w:rtl w:val="0"/>
          <w:lang w:val="en-US"/>
        </w:rPr>
        <w:t xml:space="preserve"> </w:t>
      </w:r>
      <w:r>
        <w:rPr>
          <w:rStyle w:val="Hyperlink.0"/>
        </w:rPr>
        <w:fldChar w:fldCharType="begin" w:fldLock="0"/>
      </w:r>
      <w:r>
        <w:rPr>
          <w:rStyle w:val="Hyperlink.0"/>
        </w:rPr>
        <w:instrText xml:space="preserve"> HYPERLINK "https://www.ssa.gov/"</w:instrText>
      </w:r>
      <w:r>
        <w:rPr>
          <w:rStyle w:val="Hyperlink.0"/>
        </w:rPr>
        <w:fldChar w:fldCharType="separate" w:fldLock="0"/>
      </w:r>
      <w:r>
        <w:rPr>
          <w:rStyle w:val="Hyperlink.0"/>
          <w:rtl w:val="0"/>
          <w:lang w:val="en-US"/>
        </w:rPr>
        <w:t>https://www.ssa.gov/</w:t>
      </w:r>
      <w:r>
        <w:rPr/>
        <w:fldChar w:fldCharType="end" w:fldLock="0"/>
      </w:r>
      <w:r>
        <w:rPr>
          <w:rStyle w:val="Hyperlink.0"/>
          <w:rtl w:val="0"/>
          <w:lang w:val="en-US"/>
        </w:rPr>
        <w:t xml:space="preserve"> </w:t>
      </w:r>
    </w:p>
    <w:p>
      <w:pPr>
        <w:pStyle w:val="Body A"/>
        <w:spacing w:before="60" w:line="240" w:lineRule="auto"/>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tbl>
      <w:tblPr>
        <w:tblW w:w="8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379"/>
        <w:gridCol w:w="4251"/>
      </w:tblGrid>
      <w:tr>
        <w:tblPrEx>
          <w:shd w:val="clear" w:color="auto" w:fill="cdd4e9"/>
        </w:tblPrEx>
        <w:trPr>
          <w:trHeight w:val="3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18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0"/>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Study important social and economic problems that the U.S. is currently facing, and the tools used by microeconomists to deal with those problems.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and short answer questions on graded exams.</w:t>
            </w:r>
          </w:p>
        </w:tc>
      </w:tr>
      <w:tr>
        <w:tblPrEx>
          <w:shd w:val="clear" w:color="auto" w:fill="cdd4e9"/>
        </w:tblPrEx>
        <w:trPr>
          <w:trHeight w:val="653"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2"/>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Learn different sources of data to conduct microeconomic research.</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Class discussions and individual assignments. </w:t>
            </w:r>
          </w:p>
        </w:tc>
      </w:tr>
      <w:tr>
        <w:tblPrEx>
          <w:shd w:val="clear" w:color="auto" w:fill="cdd4e9"/>
        </w:tblPrEx>
        <w:trPr>
          <w:trHeight w:val="12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4"/>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 xml:space="preserve">Learn how big data can be used to understand and solve various social and economic problems of our time with a microeconomic focus. </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on assigned research papers; and/or short-answer questions on graded exam.</w:t>
            </w:r>
          </w:p>
        </w:tc>
      </w:tr>
      <w:tr>
        <w:tblPrEx>
          <w:shd w:val="clear" w:color="auto" w:fill="cdd4e9"/>
        </w:tblPrEx>
        <w:trPr>
          <w:trHeight w:val="1510" w:hRule="atLeast"/>
        </w:trPr>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186"/>
              </w:numPr>
              <w:spacing w:after="0" w:line="240" w:lineRule="auto"/>
              <w:jc w:val="both"/>
              <w:rPr>
                <w:rFonts w:ascii="Times New Roman" w:hAnsi="Times New Roman"/>
                <w:sz w:val="24"/>
                <w:szCs w:val="24"/>
                <w:lang w:val="en-US"/>
              </w:rPr>
            </w:pPr>
            <w:r>
              <w:rPr>
                <w:rStyle w:val="None"/>
                <w:rFonts w:ascii="Times New Roman" w:hAnsi="Times New Roman"/>
                <w:sz w:val="24"/>
                <w:szCs w:val="24"/>
                <w:rtl w:val="0"/>
                <w:lang w:val="en-US"/>
              </w:rPr>
              <w:t>Develop the skills needed to conduct research using state of the art techniques in statistics, econometrics and machine learning to analyze economic data.</w:t>
            </w:r>
          </w:p>
        </w:tc>
        <w:tc>
          <w:tcPr>
            <w:tcW w:type="dxa" w:w="42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individual assignments and/or group project.</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lang w:val="de-DE"/>
        </w:rPr>
      </w:pPr>
    </w:p>
    <w:p>
      <w:pPr>
        <w:pStyle w:val="Body A"/>
        <w:jc w:val="both"/>
        <w:rPr>
          <w:rStyle w:val="None"/>
          <w:rFonts w:ascii="Times New Roman" w:cs="Times New Roman" w:hAnsi="Times New Roman" w:eastAsia="Times New Roman"/>
          <w:sz w:val="24"/>
          <w:szCs w:val="24"/>
        </w:rPr>
      </w:pPr>
    </w:p>
    <w:p>
      <w:pPr>
        <w:pStyle w:val="Body A"/>
        <w:spacing w:before="240" w:after="120"/>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Learning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Assessment methods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Knowledge: To develop a good understanding of the social and economic problems that the U.S. is currently facing.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Review of material in short exercises; short answer question on graded exams and assignments.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Skills: Develop the ability to analyze quantitative data.</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homework assignments, term paper and exams where students apply the tools they have learned.</w:t>
            </w:r>
          </w:p>
        </w:tc>
      </w:tr>
      <w:tr>
        <w:tblPrEx>
          <w:shd w:val="clear" w:color="auto" w:fill="cdd4e9"/>
        </w:tblPrEx>
        <w:trPr>
          <w:trHeight w:val="134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Integration: Use statistical and machine learning methods that complement traditional econometric techniques to analyze various economic and social problems.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Homework assignments, term paper and exams.</w:t>
            </w:r>
          </w:p>
        </w:tc>
      </w:tr>
      <w:tr>
        <w:tblPrEx>
          <w:shd w:val="clear" w:color="auto" w:fill="cdd4e9"/>
        </w:tblPrEx>
        <w:trPr>
          <w:trHeight w:val="9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 xml:space="preserve">Values, Ethics and Relationships: Develop an ability to apply diverse perspectives to the understanding of social and economic issues.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Class discussions and short answer questions on graded exams.</w:t>
            </w:r>
          </w:p>
        </w:tc>
      </w:tr>
    </w:tbl>
    <w:p>
      <w:pPr>
        <w:pStyle w:val="Body A"/>
        <w:widowControl w:val="0"/>
        <w:spacing w:before="240" w:after="120" w:line="240" w:lineRule="auto"/>
        <w:ind w:left="108" w:hanging="10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rPr>
          <w:rStyle w:val="None"/>
          <w:rFonts w:ascii="Times New Roman" w:cs="Times New Roman" w:hAnsi="Times New Roman" w:eastAsia="Times New Roman"/>
          <w:b w:val="1"/>
          <w:bCs w:val="1"/>
          <w:sz w:val="24"/>
          <w:szCs w:val="24"/>
        </w:rPr>
      </w:pPr>
      <w:r>
        <w:rPr>
          <w:rStyle w:val="Hyperlink.8"/>
          <w:rtl w:val="0"/>
        </w:rPr>
        <w:t xml:space="preserve">Students will complete a midterm exam, class assignments, readings, and prepare a term paper which they will get to present in class at the end of the semester. In the midterm exam and the assignments, students will be required to demonstrate a clear understanding of key concepts covered in the course and the readings. For their term paper, students will choose a topic of interest and utilize their big data skills to conduct a microeconomic analysis. They will present their research at the end of the semester. </w:t>
      </w:r>
    </w:p>
    <w:p>
      <w:pPr>
        <w:pStyle w:val="Body A"/>
        <w:jc w:val="both"/>
        <w:rPr>
          <w:rStyle w:val="None"/>
          <w:rFonts w:ascii="Times New Roman" w:cs="Times New Roman" w:hAnsi="Times New Roman" w:eastAsia="Times New Roman"/>
          <w:b w:val="1"/>
          <w:bCs w:val="1"/>
          <w:color w:val="222222"/>
          <w:sz w:val="24"/>
          <w:szCs w:val="24"/>
          <w:u w:color="222222"/>
          <w:shd w:val="clear" w:color="auto" w:fill="ffffff"/>
        </w:rPr>
      </w:pPr>
      <w:r>
        <w:rPr>
          <w:rStyle w:val="None"/>
          <w:rFonts w:ascii="Times New Roman" w:hAnsi="Times New Roman"/>
          <w:b w:val="1"/>
          <w:bCs w:val="1"/>
          <w:color w:val="222222"/>
          <w:sz w:val="24"/>
          <w:szCs w:val="24"/>
          <w:u w:color="222222"/>
          <w:shd w:val="clear" w:color="auto" w:fill="ffffff"/>
          <w:rtl w:val="0"/>
          <w:lang w:val="en-US"/>
        </w:rPr>
        <w:t xml:space="preserve">GRADE POLICY AND PROCEDURE </w:t>
      </w:r>
      <w:r>
        <w:rPr>
          <w:rStyle w:val="None"/>
          <w:rFonts w:ascii="Times New Roman" w:hAnsi="Times New Roman"/>
          <w:b w:val="1"/>
          <w:bCs w:val="1"/>
          <w:sz w:val="24"/>
          <w:szCs w:val="24"/>
          <w:rtl w:val="0"/>
          <w:lang w:val="en-US"/>
        </w:rPr>
        <w:t>METHOD OF GRADING</w:t>
      </w:r>
      <w:r>
        <w:rPr>
          <w:rStyle w:val="Hyperlink.8"/>
          <w:rtl w:val="0"/>
          <w:lang w:val="en-US"/>
        </w:rPr>
        <w:t xml:space="preserve">: </w:t>
      </w:r>
    </w:p>
    <w:p>
      <w:pPr>
        <w:pStyle w:val="Body A"/>
        <w:jc w:val="both"/>
        <w:rPr>
          <w:rStyle w:val="Hyperlink.8"/>
        </w:rPr>
      </w:pPr>
      <w:r>
        <w:rPr>
          <w:rStyle w:val="Hyperlink.8"/>
          <w:rtl w:val="0"/>
          <w:lang w:val="en-US"/>
        </w:rPr>
        <w:t>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1. Participation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 Homework</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3. Midterm Exam</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4.Term paper</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5. Presentation</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7"/>
                <w:rFonts w:ascii="Times New Roman" w:hAnsi="Times New Roman"/>
                <w:sz w:val="24"/>
                <w:szCs w:val="24"/>
                <w:rtl w:val="0"/>
                <w:lang w:val="en-US"/>
              </w:rPr>
              <w:t>20%</w:t>
            </w:r>
          </w:p>
        </w:tc>
      </w:tr>
    </w:tbl>
    <w:p>
      <w:pPr>
        <w:pStyle w:val="Body A"/>
        <w:widowControl w:val="0"/>
        <w:spacing w:line="240" w:lineRule="auto"/>
        <w:ind w:left="108" w:hanging="108"/>
        <w:jc w:val="both"/>
        <w:rPr>
          <w:rStyle w:val="Hyperlink.8"/>
        </w:rPr>
      </w:pPr>
    </w:p>
    <w:p>
      <w:pPr>
        <w:pStyle w:val="Body A"/>
        <w:widowControl w:val="0"/>
        <w:spacing w:line="240" w:lineRule="auto"/>
        <w:jc w:val="both"/>
        <w:rPr>
          <w:rStyle w:val="Hyperlink.8"/>
        </w:rPr>
      </w:pPr>
    </w:p>
    <w:p>
      <w:pPr>
        <w:pStyle w:val="Body"/>
        <w:rPr>
          <w:rStyle w:val="None"/>
          <w:b w:val="1"/>
          <w:bCs w:val="1"/>
        </w:rPr>
      </w:pPr>
      <w:r>
        <w:rPr>
          <w:rStyle w:val="None"/>
          <w:b w:val="1"/>
          <w:bCs w:val="1"/>
          <w:rtl w:val="0"/>
          <w:lang w:val="es-ES_tradnl"/>
        </w:rPr>
        <w:t>GRADING POLICY</w:t>
      </w:r>
    </w:p>
    <w:p>
      <w:pPr>
        <w:pStyle w:val="Body"/>
      </w:pPr>
      <w:r>
        <w:rPr>
          <w:rtl w:val="0"/>
        </w:rPr>
        <w:t>All grades will be calculated according to the college grade scale:</w:t>
      </w:r>
    </w:p>
    <w:p>
      <w:pPr>
        <w:pStyle w:val="Body"/>
      </w:pPr>
      <w:r>
        <w:rPr>
          <w:rtl w:val="0"/>
          <w:lang w:val="de-DE"/>
        </w:rPr>
        <w:t xml:space="preserve">Letter Grade </w:t>
        <w:tab/>
        <w:t xml:space="preserve">Meaning of Letter Grade </w:t>
        <w:tab/>
        <w:t>Number Grade</w:t>
      </w:r>
    </w:p>
    <w:p>
      <w:pPr>
        <w:pStyle w:val="Body"/>
      </w:pPr>
      <w:r>
        <w:rPr>
          <w:rtl w:val="0"/>
          <w:lang w:val="pt-PT"/>
        </w:rPr>
        <w:t xml:space="preserve">A </w:t>
        <w:tab/>
        <w:tab/>
        <w:t xml:space="preserve">Exceptional </w:t>
        <w:tab/>
        <w:tab/>
        <w:tab/>
        <w:t>100-93</w:t>
      </w:r>
    </w:p>
    <w:p>
      <w:pPr>
        <w:pStyle w:val="Body"/>
      </w:pPr>
      <w:r>
        <w:rPr>
          <w:rtl w:val="0"/>
          <w:lang w:val="pt-PT"/>
        </w:rPr>
        <w:t xml:space="preserve">A- </w:t>
        <w:tab/>
        <w:tab/>
        <w:t xml:space="preserve">Superior </w:t>
        <w:tab/>
        <w:tab/>
        <w:tab/>
        <w:t>92.9-90</w:t>
      </w:r>
    </w:p>
    <w:p>
      <w:pPr>
        <w:pStyle w:val="Body"/>
      </w:pPr>
      <w:r>
        <w:rPr>
          <w:rtl w:val="0"/>
        </w:rPr>
        <w:t xml:space="preserve">B+ </w:t>
        <w:tab/>
        <w:tab/>
        <w:t xml:space="preserve">Very good </w:t>
        <w:tab/>
        <w:tab/>
        <w:tab/>
        <w:t>89.9-87</w:t>
      </w:r>
    </w:p>
    <w:p>
      <w:pPr>
        <w:pStyle w:val="Body"/>
      </w:pPr>
      <w:r>
        <w:rPr>
          <w:rtl w:val="0"/>
        </w:rPr>
        <w:t xml:space="preserve">B </w:t>
        <w:tab/>
        <w:tab/>
        <w:t xml:space="preserve">Good </w:t>
        <w:tab/>
        <w:tab/>
        <w:tab/>
        <w:tab/>
        <w:t>86.9-83</w:t>
      </w:r>
    </w:p>
    <w:p>
      <w:pPr>
        <w:pStyle w:val="Body"/>
      </w:pPr>
      <w:r>
        <w:rPr>
          <w:rtl w:val="0"/>
        </w:rPr>
        <w:t xml:space="preserve">B- </w:t>
        <w:tab/>
        <w:tab/>
        <w:t xml:space="preserve">Above Average </w:t>
        <w:tab/>
        <w:tab/>
        <w:t>82.9-80</w:t>
      </w:r>
    </w:p>
    <w:p>
      <w:pPr>
        <w:pStyle w:val="Body"/>
      </w:pPr>
      <w:r>
        <w:rPr>
          <w:rtl w:val="0"/>
        </w:rPr>
        <w:t xml:space="preserve">C+ </w:t>
        <w:tab/>
        <w:tab/>
        <w:t xml:space="preserve">Slightly Above Average </w:t>
        <w:tab/>
        <w:t>79.9-77</w:t>
      </w:r>
    </w:p>
    <w:p>
      <w:pPr>
        <w:pStyle w:val="Body"/>
      </w:pPr>
      <w:r>
        <w:rPr>
          <w:rtl w:val="0"/>
        </w:rPr>
        <w:t xml:space="preserve">C </w:t>
        <w:tab/>
        <w:tab/>
        <w:t xml:space="preserve">Average </w:t>
        <w:tab/>
        <w:tab/>
        <w:tab/>
        <w:t>76.9-70</w:t>
      </w:r>
    </w:p>
    <w:p>
      <w:pPr>
        <w:pStyle w:val="Body"/>
      </w:pPr>
      <w:r>
        <w:rPr>
          <w:rtl w:val="0"/>
          <w:lang w:val="nl-NL"/>
        </w:rPr>
        <w:t xml:space="preserve">D </w:t>
        <w:tab/>
        <w:tab/>
        <w:t xml:space="preserve">Poor </w:t>
        <w:tab/>
        <w:tab/>
        <w:tab/>
        <w:tab/>
        <w:t>69.9-60</w:t>
      </w:r>
    </w:p>
    <w:p>
      <w:pPr>
        <w:pStyle w:val="Body"/>
      </w:pPr>
      <w:r>
        <w:rPr>
          <w:rtl w:val="0"/>
        </w:rPr>
        <w:t xml:space="preserve">F </w:t>
        <w:tab/>
        <w:tab/>
        <w:t xml:space="preserve">Failure </w:t>
        <w:tab/>
        <w:tab/>
        <w:tab/>
        <w:t>59.9-0</w:t>
      </w:r>
    </w:p>
    <w:p>
      <w:pPr>
        <w:pStyle w:val="Body A"/>
        <w:jc w:val="both"/>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A A"/>
        <w:jc w:val="both"/>
        <w:rPr>
          <w:rStyle w:val="None"/>
          <w:b w:val="1"/>
          <w:bCs w:val="1"/>
        </w:rPr>
      </w:pPr>
      <w:r>
        <w:rPr>
          <w:rStyle w:val="None"/>
          <w:b w:val="1"/>
          <w:bCs w:val="1"/>
          <w:rtl w:val="0"/>
          <w:lang w:val="en-US"/>
        </w:rPr>
        <w:t>STATEMENT ON STUDENTS WITH DISABILITY:</w:t>
      </w:r>
    </w:p>
    <w:p>
      <w:pPr>
        <w:pStyle w:val="Body A A A"/>
        <w:jc w:val="both"/>
        <w:rPr>
          <w:rStyle w:val="None"/>
        </w:rPr>
      </w:pPr>
      <w:r>
        <w:rPr>
          <w:rStyle w:val="None"/>
          <w:rtl w:val="0"/>
          <w:lang w:val="en-US"/>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Style w:val="None"/>
          <w:rtl w:val="0"/>
          <w:lang w:val="en-US"/>
        </w:rPr>
        <w:t>’</w:t>
      </w:r>
      <w:r>
        <w:rPr>
          <w:rStyle w:val="None"/>
          <w:rtl w:val="0"/>
          <w:lang w:val="en-US"/>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lang w:val="en-US"/>
        </w:rPr>
        <w:t>http://www.citytech.cuny.edu/accessibility/</w:t>
      </w:r>
      <w:r>
        <w:rPr/>
        <w:fldChar w:fldCharType="end" w:fldLock="0"/>
      </w:r>
      <w:r>
        <w:rPr>
          <w:rStyle w:val="None"/>
          <w:rtl w:val="0"/>
          <w:lang w:val="en-US"/>
        </w:rPr>
        <w:t>). It is the student</w:t>
      </w:r>
      <w:r>
        <w:rPr>
          <w:rStyle w:val="None"/>
          <w:rtl w:val="0"/>
          <w:lang w:val="en-US"/>
        </w:rPr>
        <w:t>’</w:t>
      </w:r>
      <w:r>
        <w:rPr>
          <w:rStyle w:val="None"/>
          <w:rtl w:val="0"/>
          <w:lang w:val="en-US"/>
        </w:rPr>
        <w:t>s responsibility to initiate contact with the CSA staff and to follow the established procedures for having the accommodation notice sent to the instructor.</w:t>
      </w: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WEEKLY COURSE OUTLINE</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 Equality of Opportunity</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 xml:space="preserve">Week 1 </w:t>
      </w:r>
    </w:p>
    <w:p>
      <w:pPr>
        <w:pStyle w:val="Body A"/>
        <w:jc w:val="both"/>
        <w:rPr>
          <w:rStyle w:val="Hyperlink.8"/>
        </w:rPr>
      </w:pPr>
      <w:r>
        <w:rPr>
          <w:rStyle w:val="Hyperlink.8"/>
          <w:rtl w:val="0"/>
          <w:lang w:val="en-US"/>
        </w:rPr>
        <w:t xml:space="preserve">Geography of Economic Mobility in the U.S. </w:t>
      </w:r>
    </w:p>
    <w:p>
      <w:pPr>
        <w:pStyle w:val="Body A"/>
        <w:ind w:firstLine="360"/>
        <w:jc w:val="both"/>
        <w:rPr>
          <w:rStyle w:val="Hyperlink.8"/>
        </w:rPr>
      </w:pPr>
      <w:r>
        <w:rPr>
          <w:rStyle w:val="Hyperlink.8"/>
          <w:rtl w:val="0"/>
          <w:lang w:val="en-US"/>
        </w:rPr>
        <w:t>Income Inequality and Mobility</w:t>
      </w:r>
    </w:p>
    <w:p>
      <w:pPr>
        <w:pStyle w:val="Body A"/>
        <w:ind w:firstLine="360"/>
        <w:jc w:val="both"/>
        <w:rPr>
          <w:rStyle w:val="Hyperlink.8"/>
        </w:rPr>
      </w:pPr>
      <w:r>
        <w:rPr>
          <w:rStyle w:val="Hyperlink.8"/>
          <w:rtl w:val="0"/>
          <w:lang w:val="en-US"/>
        </w:rPr>
        <w:t>Upward Mobility within America</w:t>
      </w:r>
    </w:p>
    <w:p>
      <w:pPr>
        <w:pStyle w:val="Body A"/>
        <w:ind w:firstLine="360"/>
        <w:jc w:val="both"/>
        <w:rPr>
          <w:rStyle w:val="Hyperlink.8"/>
        </w:rPr>
      </w:pPr>
      <w:r>
        <w:rPr>
          <w:rStyle w:val="Hyperlink.8"/>
          <w:rtl w:val="0"/>
          <w:lang w:val="en-US"/>
        </w:rPr>
        <w:t>Geographical variation in upward mobility</w:t>
      </w:r>
    </w:p>
    <w:p>
      <w:pPr>
        <w:pStyle w:val="Body A"/>
        <w:ind w:firstLine="360"/>
        <w:jc w:val="both"/>
        <w:rPr>
          <w:rStyle w:val="Hyperlink.8"/>
        </w:rPr>
      </w:pPr>
      <w:r>
        <w:rPr>
          <w:rStyle w:val="Hyperlink.8"/>
          <w:rtl w:val="0"/>
          <w:lang w:val="en-US"/>
        </w:rPr>
        <w:t>Characteristics of low and high mobility areas</w:t>
      </w:r>
    </w:p>
    <w:p>
      <w:pPr>
        <w:pStyle w:val="Body A"/>
        <w:jc w:val="both"/>
        <w:rPr>
          <w:rStyle w:val="Hyperlink.8"/>
        </w:rPr>
      </w:pPr>
      <w:r>
        <w:rPr>
          <w:rStyle w:val="Hyperlink.8"/>
          <w:rtl w:val="0"/>
          <w:lang w:val="en-US"/>
        </w:rPr>
        <w:t>Method: Quasi-experimental design</w:t>
      </w:r>
    </w:p>
    <w:p>
      <w:pPr>
        <w:pStyle w:val="Body A"/>
        <w:jc w:val="both"/>
        <w:rPr>
          <w:rStyle w:val="Hyperlink.8"/>
        </w:rPr>
      </w:pPr>
      <w:r>
        <w:rPr>
          <w:rStyle w:val="Hyperlink.8"/>
          <w:rtl w:val="0"/>
          <w:lang w:val="en-US"/>
        </w:rPr>
        <w:t xml:space="preserve">Required Reading: </w:t>
      </w:r>
    </w:p>
    <w:p>
      <w:pPr>
        <w:pStyle w:val="List Paragraph"/>
        <w:numPr>
          <w:ilvl w:val="0"/>
          <w:numId w:val="18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Patrick Kline, and Emmanuel Saez. 2014. </w:t>
      </w:r>
      <w:r>
        <w:rPr>
          <w:rFonts w:ascii="Times New Roman" w:hAnsi="Times New Roman" w:hint="default"/>
          <w:sz w:val="24"/>
          <w:szCs w:val="24"/>
          <w:rtl w:val="0"/>
          <w:lang w:val="en-US"/>
        </w:rPr>
        <w:t>“</w:t>
      </w:r>
      <w:r>
        <w:rPr>
          <w:rFonts w:ascii="Times New Roman" w:hAnsi="Times New Roman"/>
          <w:sz w:val="24"/>
          <w:szCs w:val="24"/>
          <w:rtl w:val="0"/>
          <w:lang w:val="en-US"/>
        </w:rPr>
        <w:t>Where Is the Land of Opportunity? The Geography of Intergenerational Mobility in the United States.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29 (4): 1553</w:t>
      </w:r>
      <w:r>
        <w:rPr>
          <w:rFonts w:ascii="Times New Roman" w:hAnsi="Times New Roman" w:hint="default"/>
          <w:sz w:val="24"/>
          <w:szCs w:val="24"/>
          <w:rtl w:val="0"/>
          <w:lang w:val="en-US"/>
        </w:rPr>
        <w:t>–</w:t>
      </w:r>
      <w:r>
        <w:rPr>
          <w:rFonts w:ascii="Times New Roman" w:hAnsi="Times New Roman"/>
          <w:sz w:val="24"/>
          <w:szCs w:val="24"/>
          <w:rtl w:val="0"/>
          <w:lang w:val="en-US"/>
        </w:rPr>
        <w:t>1623.</w:t>
      </w:r>
    </w:p>
    <w:p>
      <w:pPr>
        <w:pStyle w:val="List Paragraph"/>
        <w:numPr>
          <w:ilvl w:val="0"/>
          <w:numId w:val="18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Frina Lin, Jeremy Majerovitz, and Benjamin Scuderi. 2016. </w:t>
      </w:r>
      <w:r>
        <w:rPr>
          <w:rFonts w:ascii="Times New Roman" w:hAnsi="Times New Roman" w:hint="default"/>
          <w:sz w:val="24"/>
          <w:szCs w:val="24"/>
          <w:rtl w:val="0"/>
          <w:lang w:val="en-US"/>
        </w:rPr>
        <w:t>“</w:t>
      </w:r>
      <w:r>
        <w:rPr>
          <w:rFonts w:ascii="Times New Roman" w:hAnsi="Times New Roman"/>
          <w:sz w:val="24"/>
          <w:szCs w:val="24"/>
          <w:rtl w:val="0"/>
          <w:lang w:val="en-US"/>
        </w:rPr>
        <w:t>Childhood Environment and Gender Gaps in Adulthood.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 Papers and Proceedings</w:t>
      </w:r>
      <w:r>
        <w:rPr>
          <w:rFonts w:ascii="Times New Roman" w:hAnsi="Times New Roman"/>
          <w:sz w:val="24"/>
          <w:szCs w:val="24"/>
          <w:rtl w:val="0"/>
          <w:lang w:val="en-US"/>
        </w:rPr>
        <w:t xml:space="preserve"> 106 (5): 282</w:t>
      </w:r>
      <w:r>
        <w:rPr>
          <w:rFonts w:ascii="Times New Roman" w:hAnsi="Times New Roman" w:hint="default"/>
          <w:sz w:val="24"/>
          <w:szCs w:val="24"/>
          <w:rtl w:val="0"/>
          <w:lang w:val="en-US"/>
        </w:rPr>
        <w:t>–</w:t>
      </w:r>
      <w:r>
        <w:rPr>
          <w:rFonts w:ascii="Times New Roman" w:hAnsi="Times New Roman"/>
          <w:sz w:val="24"/>
          <w:szCs w:val="24"/>
          <w:rtl w:val="0"/>
          <w:lang w:val="en-US"/>
        </w:rPr>
        <w:t>88.</w:t>
      </w:r>
    </w:p>
    <w:p>
      <w:pPr>
        <w:pStyle w:val="Body A"/>
        <w:jc w:val="both"/>
        <w:rPr>
          <w:rStyle w:val="Hyperlink.8"/>
        </w:rPr>
      </w:pPr>
      <w:r>
        <w:rPr>
          <w:rStyle w:val="Hyperlink.8"/>
          <w:rtl w:val="0"/>
          <w:lang w:val="en-US"/>
        </w:rPr>
        <w:t>Optional Reading:</w:t>
      </w:r>
    </w:p>
    <w:p>
      <w:pPr>
        <w:pStyle w:val="List Paragraph"/>
        <w:numPr>
          <w:ilvl w:val="0"/>
          <w:numId w:val="18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and Nathaniel Hendren. 2016. </w:t>
      </w:r>
      <w:r>
        <w:rPr>
          <w:rFonts w:ascii="Times New Roman" w:hAnsi="Times New Roman" w:hint="default"/>
          <w:sz w:val="24"/>
          <w:szCs w:val="24"/>
          <w:rtl w:val="0"/>
          <w:lang w:val="en-US"/>
        </w:rPr>
        <w:t>“</w:t>
      </w:r>
      <w:r>
        <w:rPr>
          <w:rFonts w:ascii="Times New Roman" w:hAnsi="Times New Roman"/>
          <w:sz w:val="24"/>
          <w:szCs w:val="24"/>
          <w:rtl w:val="0"/>
          <w:lang w:val="en-US"/>
        </w:rPr>
        <w:t>The Impacts of Neighborhoods on Intergenerational Mobility I: Childhood Exposure Effects.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23001.</w:t>
      </w:r>
    </w:p>
    <w:p>
      <w:pPr>
        <w:pStyle w:val="List Paragraph"/>
        <w:numPr>
          <w:ilvl w:val="0"/>
          <w:numId w:val="18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and Nathaniel Hendren. 2016. </w:t>
      </w:r>
      <w:r>
        <w:rPr>
          <w:rFonts w:ascii="Times New Roman" w:hAnsi="Times New Roman" w:hint="default"/>
          <w:sz w:val="24"/>
          <w:szCs w:val="24"/>
          <w:rtl w:val="0"/>
          <w:lang w:val="en-US"/>
        </w:rPr>
        <w:t>“</w:t>
      </w:r>
      <w:r>
        <w:rPr>
          <w:rFonts w:ascii="Times New Roman" w:hAnsi="Times New Roman"/>
          <w:sz w:val="24"/>
          <w:szCs w:val="24"/>
          <w:rtl w:val="0"/>
          <w:lang w:val="en-US"/>
        </w:rPr>
        <w:t>The Impacts of Neighborhoods on Intergenerational Mobility II: County-Level Estimates.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23002.</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2</w:t>
      </w:r>
    </w:p>
    <w:p>
      <w:pPr>
        <w:pStyle w:val="Body A"/>
        <w:jc w:val="both"/>
        <w:rPr>
          <w:rStyle w:val="Hyperlink.8"/>
        </w:rPr>
      </w:pPr>
      <w:r>
        <w:rPr>
          <w:rStyle w:val="Hyperlink.8"/>
          <w:rtl w:val="0"/>
          <w:lang w:val="en-US"/>
        </w:rPr>
        <w:t>Policies to Improve Economic Mobility</w:t>
        <w:tab/>
      </w:r>
    </w:p>
    <w:p>
      <w:pPr>
        <w:pStyle w:val="Body A"/>
        <w:ind w:firstLine="720"/>
        <w:jc w:val="both"/>
        <w:rPr>
          <w:rStyle w:val="Hyperlink.8"/>
        </w:rPr>
      </w:pPr>
      <w:r>
        <w:rPr>
          <w:rStyle w:val="Hyperlink.8"/>
          <w:rtl w:val="0"/>
          <w:lang w:val="en-US"/>
        </w:rPr>
        <w:t>Affordable housing policies</w:t>
      </w:r>
    </w:p>
    <w:p>
      <w:pPr>
        <w:pStyle w:val="Body A"/>
        <w:ind w:firstLine="720"/>
        <w:jc w:val="both"/>
        <w:rPr>
          <w:rStyle w:val="Hyperlink.8"/>
        </w:rPr>
      </w:pPr>
      <w:r>
        <w:rPr>
          <w:rStyle w:val="Hyperlink.8"/>
          <w:rtl w:val="0"/>
          <w:lang w:val="en-US"/>
        </w:rPr>
        <w:t>Housing vouchers</w:t>
      </w:r>
    </w:p>
    <w:p>
      <w:pPr>
        <w:pStyle w:val="Body A"/>
        <w:ind w:firstLine="720"/>
        <w:jc w:val="both"/>
        <w:rPr>
          <w:rStyle w:val="Hyperlink.8"/>
        </w:rPr>
      </w:pPr>
      <w:r>
        <w:rPr>
          <w:rStyle w:val="Hyperlink.8"/>
          <w:rtl w:val="0"/>
          <w:lang w:val="en-US"/>
        </w:rPr>
        <w:t>Education (will be discussed in Part II)</w:t>
      </w:r>
    </w:p>
    <w:p>
      <w:pPr>
        <w:pStyle w:val="Body A"/>
        <w:jc w:val="both"/>
        <w:rPr>
          <w:rStyle w:val="Hyperlink.8"/>
        </w:rPr>
      </w:pPr>
      <w:r>
        <w:rPr>
          <w:rStyle w:val="Hyperlink.8"/>
          <w:rtl w:val="0"/>
          <w:lang w:val="en-US"/>
        </w:rPr>
        <w:t>Method: Randomized Experiments; Quasi Experimental Methods</w:t>
      </w:r>
    </w:p>
    <w:p>
      <w:pPr>
        <w:pStyle w:val="Body A"/>
        <w:jc w:val="both"/>
        <w:rPr>
          <w:rStyle w:val="Hyperlink.8"/>
        </w:rPr>
      </w:pPr>
      <w:r>
        <w:rPr>
          <w:rStyle w:val="Hyperlink.8"/>
          <w:rtl w:val="0"/>
          <w:lang w:val="en-US"/>
        </w:rPr>
        <w:t>Required Reading:</w:t>
      </w:r>
    </w:p>
    <w:p>
      <w:pPr>
        <w:pStyle w:val="List Paragraph"/>
        <w:numPr>
          <w:ilvl w:val="0"/>
          <w:numId w:val="19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Nathaniel Hendren, and Lawrence F Katz. 2016. </w:t>
      </w:r>
      <w:r>
        <w:rPr>
          <w:rFonts w:ascii="Times New Roman" w:hAnsi="Times New Roman" w:hint="default"/>
          <w:sz w:val="24"/>
          <w:szCs w:val="24"/>
          <w:rtl w:val="0"/>
          <w:lang w:val="en-US"/>
        </w:rPr>
        <w:t>“</w:t>
      </w:r>
      <w:r>
        <w:rPr>
          <w:rFonts w:ascii="Times New Roman" w:hAnsi="Times New Roman"/>
          <w:sz w:val="24"/>
          <w:szCs w:val="24"/>
          <w:rtl w:val="0"/>
          <w:lang w:val="en-US"/>
        </w:rPr>
        <w:t>The Effects of Exposure to Better Neighborhoods on Children: New Evidence from the Moving to Opportunity Experiment.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106 (4): 855</w:t>
      </w:r>
      <w:r>
        <w:rPr>
          <w:rFonts w:ascii="Times New Roman" w:hAnsi="Times New Roman" w:hint="default"/>
          <w:sz w:val="24"/>
          <w:szCs w:val="24"/>
          <w:rtl w:val="0"/>
          <w:lang w:val="en-US"/>
        </w:rPr>
        <w:t>–</w:t>
      </w:r>
      <w:r>
        <w:rPr>
          <w:rFonts w:ascii="Times New Roman" w:hAnsi="Times New Roman"/>
          <w:sz w:val="24"/>
          <w:szCs w:val="24"/>
          <w:rtl w:val="0"/>
          <w:lang w:val="en-US"/>
        </w:rPr>
        <w:t>902.</w:t>
      </w:r>
    </w:p>
    <w:p>
      <w:pPr>
        <w:pStyle w:val="List Paragraph"/>
        <w:numPr>
          <w:ilvl w:val="0"/>
          <w:numId w:val="19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David Grusky, Maximilian Hell, Nathaniel Hendren, Robert Manduca, and Jimmy Narang. 2016. </w:t>
      </w:r>
      <w:r>
        <w:rPr>
          <w:rFonts w:ascii="Times New Roman" w:hAnsi="Times New Roman" w:hint="default"/>
          <w:sz w:val="24"/>
          <w:szCs w:val="24"/>
          <w:rtl w:val="0"/>
          <w:lang w:val="en-US"/>
        </w:rPr>
        <w:t>“</w:t>
      </w:r>
      <w:r>
        <w:rPr>
          <w:rFonts w:ascii="Times New Roman" w:hAnsi="Times New Roman"/>
          <w:sz w:val="24"/>
          <w:szCs w:val="24"/>
          <w:rtl w:val="0"/>
          <w:lang w:val="en-US"/>
        </w:rPr>
        <w:t>The Fading American Dream: Trends in Absolute Income Mobility Since 1940.</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No. 22910.</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3:</w:t>
      </w:r>
    </w:p>
    <w:p>
      <w:pPr>
        <w:pStyle w:val="Body A"/>
        <w:jc w:val="both"/>
        <w:rPr>
          <w:rStyle w:val="Hyperlink.8"/>
        </w:rPr>
      </w:pPr>
      <w:r>
        <w:rPr>
          <w:rStyle w:val="Hyperlink.8"/>
          <w:rtl w:val="0"/>
          <w:lang w:val="en-US"/>
        </w:rPr>
        <w:t>Opportunity, Innovation and Economic Growth</w:t>
      </w:r>
    </w:p>
    <w:p>
      <w:pPr>
        <w:pStyle w:val="Body A"/>
        <w:jc w:val="both"/>
        <w:rPr>
          <w:rStyle w:val="Hyperlink.8"/>
        </w:rPr>
      </w:pPr>
      <w:r>
        <w:rPr>
          <w:rStyle w:val="Hyperlink.8"/>
          <w:rtl w:val="0"/>
          <w:lang w:val="en-US"/>
        </w:rPr>
        <w:t>Required Reading:</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Cimpian, Andrei and Sarah-Jane Leslie.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"https://www.nytimes.com/2017/01/26/well/family/why-young-girls-dont-think-they-are-smart-enough.html"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Why Young Girls Don</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t Think They Are Smart</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"https://www.nytimes.com/2017/01/26/well/family/why-young-girls-dont-think-they-are-smart-enough.html"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Enough</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Bian, Lin, Sarah-Jane Leslie, and Andrei Cimpian. 2017. </w:t>
      </w:r>
      <w:r>
        <w:rPr>
          <w:rFonts w:ascii="Times New Roman" w:hAnsi="Times New Roman" w:hint="default"/>
          <w:sz w:val="24"/>
          <w:szCs w:val="24"/>
          <w:rtl w:val="0"/>
          <w:lang w:val="en-US"/>
        </w:rPr>
        <w:t>“</w:t>
      </w:r>
      <w:r>
        <w:rPr>
          <w:rFonts w:ascii="Times New Roman" w:hAnsi="Times New Roman"/>
          <w:sz w:val="24"/>
          <w:szCs w:val="24"/>
          <w:rtl w:val="0"/>
          <w:lang w:val="en-US"/>
        </w:rPr>
        <w:t>Gender Stereotypes about Intellectual Ability Emerge Early and Influence Children</w:t>
      </w:r>
      <w:r>
        <w:rPr>
          <w:rFonts w:ascii="Times New Roman" w:hAnsi="Times New Roman" w:hint="default"/>
          <w:sz w:val="24"/>
          <w:szCs w:val="24"/>
          <w:rtl w:val="0"/>
          <w:lang w:val="en-US"/>
        </w:rPr>
        <w:t>’</w:t>
      </w:r>
      <w:r>
        <w:rPr>
          <w:rFonts w:ascii="Times New Roman" w:hAnsi="Times New Roman"/>
          <w:sz w:val="24"/>
          <w:szCs w:val="24"/>
          <w:rtl w:val="0"/>
          <w:lang w:val="en-US"/>
        </w:rPr>
        <w:t>s Interests.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391 (6323): 389</w:t>
      </w:r>
      <w:r>
        <w:rPr>
          <w:rFonts w:ascii="Times New Roman" w:hAnsi="Times New Roman" w:hint="default"/>
          <w:sz w:val="24"/>
          <w:szCs w:val="24"/>
          <w:rtl w:val="0"/>
          <w:lang w:val="en-US"/>
        </w:rPr>
        <w:t>–</w:t>
      </w:r>
      <w:r>
        <w:rPr>
          <w:rFonts w:ascii="Times New Roman" w:hAnsi="Times New Roman"/>
          <w:sz w:val="24"/>
          <w:szCs w:val="24"/>
          <w:rtl w:val="0"/>
          <w:lang w:val="en-US"/>
        </w:rPr>
        <w:t>91.</w:t>
      </w:r>
    </w:p>
    <w:p>
      <w:pPr>
        <w:pStyle w:val="List Paragraph"/>
        <w:numPr>
          <w:ilvl w:val="0"/>
          <w:numId w:val="19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Alex Bell, Raj Chetty, Xavier Jaravel, Neviana Petkova, John Van Reenen. 2016. </w:t>
      </w:r>
      <w:r>
        <w:rPr>
          <w:rFonts w:ascii="Times New Roman" w:hAnsi="Times New Roman" w:hint="default"/>
          <w:sz w:val="24"/>
          <w:szCs w:val="24"/>
          <w:rtl w:val="0"/>
          <w:lang w:val="en-US"/>
        </w:rPr>
        <w:t>“</w:t>
      </w:r>
      <w:r>
        <w:rPr>
          <w:rFonts w:ascii="Times New Roman" w:hAnsi="Times New Roman"/>
          <w:sz w:val="24"/>
          <w:szCs w:val="24"/>
          <w:rtl w:val="0"/>
          <w:lang w:val="en-US"/>
        </w:rPr>
        <w:t>The Lifecycle of Inventors.</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Working Paper.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II: Education</w:t>
      </w:r>
    </w:p>
    <w:p>
      <w:pPr>
        <w:pStyle w:val="Body A"/>
        <w:jc w:val="both"/>
        <w:rPr>
          <w:rStyle w:val="Hyperlink.8"/>
        </w:rPr>
      </w:pPr>
      <w:r>
        <w:rPr>
          <w:rStyle w:val="Hyperlink.8"/>
          <w:rtl w:val="0"/>
          <w:lang w:val="en-US"/>
        </w:rPr>
        <w:t>This section will discuss the policies needed to improve primary education, to achieve more effective higher education, and to make top-colleges more accessible to low-income students.</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4</w:t>
      </w:r>
    </w:p>
    <w:p>
      <w:pPr>
        <w:pStyle w:val="Body A"/>
        <w:jc w:val="both"/>
        <w:rPr>
          <w:rStyle w:val="Hyperlink.8"/>
        </w:rPr>
      </w:pPr>
      <w:r>
        <w:rPr>
          <w:rStyle w:val="Hyperlink.8"/>
          <w:rtl w:val="0"/>
          <w:lang w:val="en-US"/>
        </w:rPr>
        <w:t>Higher Education</w:t>
      </w:r>
    </w:p>
    <w:p>
      <w:pPr>
        <w:pStyle w:val="Body A"/>
        <w:jc w:val="both"/>
        <w:rPr>
          <w:rStyle w:val="Hyperlink.8"/>
        </w:rPr>
      </w:pPr>
      <w:r>
        <w:rPr>
          <w:rStyle w:val="Hyperlink.8"/>
          <w:rtl w:val="0"/>
        </w:rPr>
        <w:tab/>
        <w:t>Education and Upward Mobility</w:t>
      </w:r>
    </w:p>
    <w:p>
      <w:pPr>
        <w:pStyle w:val="Body A"/>
        <w:jc w:val="both"/>
        <w:rPr>
          <w:rStyle w:val="Hyperlink.8"/>
        </w:rPr>
      </w:pPr>
      <w:r>
        <w:rPr>
          <w:rStyle w:val="Hyperlink.8"/>
          <w:rtl w:val="0"/>
        </w:rPr>
        <w:tab/>
        <w:t>Differences in Mobility Rates Across Colleges</w:t>
      </w:r>
    </w:p>
    <w:p>
      <w:pPr>
        <w:pStyle w:val="Body A"/>
        <w:jc w:val="both"/>
        <w:rPr>
          <w:rStyle w:val="Hyperlink.8"/>
        </w:rPr>
      </w:pPr>
      <w:r>
        <w:rPr>
          <w:rStyle w:val="Hyperlink.8"/>
          <w:rtl w:val="0"/>
        </w:rPr>
        <w:tab/>
        <w:t>College Characteristics with High Mobility rates</w:t>
      </w:r>
    </w:p>
    <w:p>
      <w:pPr>
        <w:pStyle w:val="Body A"/>
        <w:ind w:firstLine="720"/>
        <w:jc w:val="both"/>
        <w:rPr>
          <w:rStyle w:val="Hyperlink.8"/>
        </w:rPr>
      </w:pPr>
      <w:r>
        <w:rPr>
          <w:rStyle w:val="Hyperlink.8"/>
          <w:rtl w:val="0"/>
          <w:lang w:val="en-US"/>
        </w:rPr>
        <w:t xml:space="preserve">Method: Quasi-Experimental Methods: Regression discontinuity </w:t>
      </w:r>
    </w:p>
    <w:p>
      <w:pPr>
        <w:pStyle w:val="Body A"/>
        <w:jc w:val="both"/>
        <w:rPr>
          <w:rStyle w:val="Hyperlink.8"/>
        </w:rPr>
      </w:pPr>
      <w:r>
        <w:rPr>
          <w:rStyle w:val="Hyperlink.8"/>
          <w:rtl w:val="0"/>
          <w:lang w:val="en-US"/>
        </w:rPr>
        <w:t xml:space="preserve">Required reading: </w:t>
      </w:r>
    </w:p>
    <w:p>
      <w:pPr>
        <w:pStyle w:val="List Paragraph"/>
        <w:numPr>
          <w:ilvl w:val="0"/>
          <w:numId w:val="194"/>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Aisch, Gregor, Larry Buchanan, Amanda Cox, and Kevin Quealy.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"https://www.nytimes.com/interactive/2017/01/18/upshot/some-colleges-have-more-students-from-the-top-1-percent-than-the-bottom-60.html"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Some Colleges Have</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"https://www.nytimes.com/interactive/2017/01/18/upshot/some-colleges-have-more-students-from-the-top-1-percent-than-the-bottom-60.html"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More Students From the Top 1 Percent Than the Bottom 60. Find Yours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4"/>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"https://www.nytimes.com/2017/01/18/opinion/sunday/americas-great-working-class-colleges.html"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America</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s Great Working Class Colleges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19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Emmanuel Saez, Nicholas Turner, and Danny Yagan. 2017. </w:t>
      </w:r>
      <w:r>
        <w:rPr>
          <w:rFonts w:ascii="Times New Roman" w:hAnsi="Times New Roman" w:hint="default"/>
          <w:sz w:val="24"/>
          <w:szCs w:val="24"/>
          <w:rtl w:val="0"/>
          <w:lang w:val="en-US"/>
        </w:rPr>
        <w:t>“</w:t>
      </w:r>
      <w:r>
        <w:rPr>
          <w:rFonts w:ascii="Times New Roman" w:hAnsi="Times New Roman"/>
          <w:sz w:val="24"/>
          <w:szCs w:val="24"/>
          <w:rtl w:val="0"/>
          <w:lang w:val="en-US"/>
        </w:rPr>
        <w:t>Mobility Report Cards: The Role of Colleges in Intergenerational Mobility.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Working Paper.</w:t>
      </w:r>
    </w:p>
    <w:p>
      <w:pPr>
        <w:pStyle w:val="List Paragraph"/>
        <w:numPr>
          <w:ilvl w:val="0"/>
          <w:numId w:val="19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Minter, and Christopher Avery. 2013.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Missing </w:t>
      </w:r>
      <w:r>
        <w:rPr>
          <w:rFonts w:ascii="Times New Roman" w:hAnsi="Times New Roman" w:hint="default"/>
          <w:sz w:val="24"/>
          <w:szCs w:val="24"/>
          <w:rtl w:val="0"/>
          <w:lang w:val="en-US"/>
        </w:rPr>
        <w:t>‘</w:t>
      </w:r>
      <w:r>
        <w:rPr>
          <w:rFonts w:ascii="Times New Roman" w:hAnsi="Times New Roman"/>
          <w:sz w:val="24"/>
          <w:szCs w:val="24"/>
          <w:rtl w:val="0"/>
          <w:lang w:val="en-US"/>
        </w:rPr>
        <w:t>One-Offs</w:t>
      </w:r>
      <w:r>
        <w:rPr>
          <w:rFonts w:ascii="Times New Roman" w:hAnsi="Times New Roman" w:hint="default"/>
          <w:sz w:val="24"/>
          <w:szCs w:val="24"/>
          <w:rtl w:val="0"/>
          <w:lang w:val="en-US"/>
        </w:rPr>
        <w:t>’</w:t>
      </w:r>
      <w:r>
        <w:rPr>
          <w:rFonts w:ascii="Times New Roman" w:hAnsi="Times New Roman"/>
          <w:sz w:val="24"/>
          <w:szCs w:val="24"/>
          <w:rtl w:val="0"/>
          <w:lang w:val="en-US"/>
        </w:rPr>
        <w:t>: The Hidden Supply of High-Achieving, Low Income Students.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Brookings Papers on Economic Activity</w:t>
      </w:r>
      <w:r>
        <w:rPr>
          <w:rFonts w:ascii="Times New Roman" w:hAnsi="Times New Roman"/>
          <w:sz w:val="24"/>
          <w:szCs w:val="24"/>
          <w:rtl w:val="0"/>
          <w:lang w:val="en-US"/>
        </w:rPr>
        <w:t>, 1</w:t>
      </w:r>
      <w:r>
        <w:rPr>
          <w:rFonts w:ascii="Times New Roman" w:hAnsi="Times New Roman" w:hint="default"/>
          <w:sz w:val="24"/>
          <w:szCs w:val="24"/>
          <w:rtl w:val="0"/>
          <w:lang w:val="en-US"/>
        </w:rPr>
        <w:t>–</w:t>
      </w:r>
      <w:r>
        <w:rPr>
          <w:rFonts w:ascii="Times New Roman" w:hAnsi="Times New Roman"/>
          <w:sz w:val="24"/>
          <w:szCs w:val="24"/>
          <w:rtl w:val="0"/>
          <w:lang w:val="en-US"/>
        </w:rPr>
        <w:t>66.</w:t>
      </w:r>
    </w:p>
    <w:p>
      <w:pPr>
        <w:pStyle w:val="Body A"/>
        <w:ind w:left="480" w:hanging="480"/>
        <w:jc w:val="both"/>
        <w:rPr>
          <w:rStyle w:val="Hyperlink.8"/>
        </w:rPr>
      </w:pPr>
      <w:r>
        <w:rPr>
          <w:rStyle w:val="Hyperlink.8"/>
          <w:rtl w:val="0"/>
          <w:lang w:val="en-US"/>
        </w:rPr>
        <w:t>Optional Reading:</w:t>
      </w:r>
    </w:p>
    <w:p>
      <w:pPr>
        <w:pStyle w:val="List Paragraph"/>
        <w:numPr>
          <w:ilvl w:val="0"/>
          <w:numId w:val="19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Minter, and Sarah E. Turner. 2015. </w:t>
      </w:r>
      <w:r>
        <w:rPr>
          <w:rFonts w:ascii="Times New Roman" w:hAnsi="Times New Roman" w:hint="default"/>
          <w:sz w:val="24"/>
          <w:szCs w:val="24"/>
          <w:rtl w:val="0"/>
          <w:lang w:val="en-US"/>
        </w:rPr>
        <w:t>“</w:t>
      </w:r>
      <w:r>
        <w:rPr>
          <w:rFonts w:ascii="Times New Roman" w:hAnsi="Times New Roman"/>
          <w:sz w:val="24"/>
          <w:szCs w:val="24"/>
          <w:rtl w:val="0"/>
          <w:lang w:val="en-US"/>
        </w:rPr>
        <w:t>What High-Achieving Low-Income Students Know About College.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 Papers &amp; Proceedings</w:t>
      </w:r>
      <w:r>
        <w:rPr>
          <w:rFonts w:ascii="Times New Roman" w:hAnsi="Times New Roman"/>
          <w:sz w:val="24"/>
          <w:szCs w:val="24"/>
          <w:rtl w:val="0"/>
          <w:lang w:val="en-US"/>
        </w:rPr>
        <w:t xml:space="preserve"> 105 (5): 514</w:t>
      </w:r>
      <w:r>
        <w:rPr>
          <w:rFonts w:ascii="Times New Roman" w:hAnsi="Times New Roman" w:hint="default"/>
          <w:sz w:val="24"/>
          <w:szCs w:val="24"/>
          <w:rtl w:val="0"/>
          <w:lang w:val="en-US"/>
        </w:rPr>
        <w:t>–</w:t>
      </w:r>
      <w:r>
        <w:rPr>
          <w:rFonts w:ascii="Times New Roman" w:hAnsi="Times New Roman"/>
          <w:sz w:val="24"/>
          <w:szCs w:val="24"/>
          <w:rtl w:val="0"/>
          <w:lang w:val="en-US"/>
        </w:rPr>
        <w:t>17.</w:t>
      </w:r>
    </w:p>
    <w:p>
      <w:pPr>
        <w:pStyle w:val="List Paragraph"/>
        <w:numPr>
          <w:ilvl w:val="0"/>
          <w:numId w:val="19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Hoxby, Caroline, and Sarah Turner. 2013. </w:t>
      </w:r>
      <w:r>
        <w:rPr>
          <w:rFonts w:ascii="Times New Roman" w:hAnsi="Times New Roman" w:hint="default"/>
          <w:sz w:val="24"/>
          <w:szCs w:val="24"/>
          <w:rtl w:val="0"/>
          <w:lang w:val="en-US"/>
        </w:rPr>
        <w:t>“</w:t>
      </w:r>
      <w:r>
        <w:rPr>
          <w:rFonts w:ascii="Times New Roman" w:hAnsi="Times New Roman"/>
          <w:sz w:val="24"/>
          <w:szCs w:val="24"/>
          <w:rtl w:val="0"/>
          <w:lang w:val="en-US"/>
        </w:rPr>
        <w:t>Expanding College Opportunities for High-Achieving, Low Income Students.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Stanford Institute for Economic Policy Research Discussion Paper</w:t>
      </w:r>
      <w:r>
        <w:rPr>
          <w:rFonts w:ascii="Times New Roman" w:hAnsi="Times New Roman"/>
          <w:sz w:val="24"/>
          <w:szCs w:val="24"/>
          <w:rtl w:val="0"/>
          <w:lang w:val="en-US"/>
        </w:rPr>
        <w:t>, no. 12-014: 1</w:t>
      </w:r>
      <w:r>
        <w:rPr>
          <w:rFonts w:ascii="Times New Roman" w:hAnsi="Times New Roman" w:hint="default"/>
          <w:sz w:val="24"/>
          <w:szCs w:val="24"/>
          <w:rtl w:val="0"/>
          <w:lang w:val="en-US"/>
        </w:rPr>
        <w:t>–</w:t>
      </w:r>
      <w:r>
        <w:rPr>
          <w:rFonts w:ascii="Times New Roman" w:hAnsi="Times New Roman"/>
          <w:sz w:val="24"/>
          <w:szCs w:val="24"/>
          <w:rtl w:val="0"/>
          <w:lang w:val="en-US"/>
        </w:rPr>
        <w:t>57.</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5</w:t>
      </w:r>
    </w:p>
    <w:p>
      <w:pPr>
        <w:pStyle w:val="Body A"/>
        <w:jc w:val="both"/>
        <w:rPr>
          <w:rStyle w:val="Hyperlink.8"/>
        </w:rPr>
      </w:pPr>
      <w:r>
        <w:rPr>
          <w:rStyle w:val="Hyperlink.8"/>
          <w:rtl w:val="0"/>
          <w:lang w:val="en-US"/>
        </w:rPr>
        <w:t>Primary Education</w:t>
      </w:r>
    </w:p>
    <w:p>
      <w:pPr>
        <w:pStyle w:val="List Paragraph"/>
        <w:numPr>
          <w:ilvl w:val="0"/>
          <w:numId w:val="19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Porter, Eduardo. 2015.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"https://www.nytimes.com/2015/09/23/business/economy/education-gap-between-rich-and-poor-is-growing-wider.html?_r=0"</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Education Gap Between Rich and Poor is Growing Wider</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List Paragraph"/>
        <w:numPr>
          <w:ilvl w:val="0"/>
          <w:numId w:val="19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Leonhardt, David. 2010.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"http://www.nytimes.com/2010/07/28/business/economy/28leonhardt.html"</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The Case for $320,000 Kindergarten Teachers</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Body A"/>
        <w:ind w:left="475" w:hanging="475"/>
        <w:jc w:val="both"/>
        <w:rPr>
          <w:rStyle w:val="None"/>
          <w:rFonts w:ascii="Times New Roman" w:cs="Times New Roman" w:hAnsi="Times New Roman" w:eastAsia="Times New Roman"/>
          <w:sz w:val="24"/>
          <w:szCs w:val="24"/>
        </w:rPr>
      </w:pPr>
    </w:p>
    <w:p>
      <w:pPr>
        <w:pStyle w:val="Normal (Web)"/>
        <w:numPr>
          <w:ilvl w:val="0"/>
          <w:numId w:val="198"/>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Nathaniel Hilger, Emmanuel Saez, Diane Whitmore Schanzenbach, and Danny Yagan. 2011. </w:t>
      </w:r>
      <w:r>
        <w:rPr>
          <w:rFonts w:ascii="Times New Roman" w:hAnsi="Times New Roman" w:hint="default"/>
          <w:sz w:val="24"/>
          <w:szCs w:val="24"/>
          <w:rtl w:val="0"/>
          <w:lang w:val="en-US"/>
        </w:rPr>
        <w:t>“</w:t>
      </w:r>
      <w:r>
        <w:rPr>
          <w:rFonts w:ascii="Times New Roman" w:hAnsi="Times New Roman"/>
          <w:sz w:val="24"/>
          <w:szCs w:val="24"/>
          <w:rtl w:val="0"/>
          <w:lang w:val="en-US"/>
        </w:rPr>
        <w:t>How Does Your Kindergarten Classroom Affect Your Earnings? Evidence from Project STAR.</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126 (4): 1593</w:t>
      </w:r>
      <w:r>
        <w:rPr>
          <w:rFonts w:ascii="Times New Roman" w:hAnsi="Times New Roman" w:hint="default"/>
          <w:sz w:val="24"/>
          <w:szCs w:val="24"/>
          <w:rtl w:val="0"/>
          <w:lang w:val="en-US"/>
        </w:rPr>
        <w:t>–</w:t>
      </w:r>
      <w:r>
        <w:rPr>
          <w:rFonts w:ascii="Times New Roman" w:hAnsi="Times New Roman"/>
          <w:sz w:val="24"/>
          <w:szCs w:val="24"/>
          <w:rtl w:val="0"/>
          <w:lang w:val="en-US"/>
        </w:rPr>
        <w:t>1660.</w:t>
      </w:r>
    </w:p>
    <w:p>
      <w:pPr>
        <w:pStyle w:val="List Paragraph"/>
        <w:numPr>
          <w:ilvl w:val="0"/>
          <w:numId w:val="198"/>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Reardon, Sean. 2016. </w:t>
      </w:r>
      <w:r>
        <w:rPr>
          <w:rFonts w:ascii="Times New Roman" w:hAnsi="Times New Roman" w:hint="default"/>
          <w:sz w:val="24"/>
          <w:szCs w:val="24"/>
          <w:rtl w:val="0"/>
          <w:lang w:val="en-US"/>
        </w:rPr>
        <w:t>“</w:t>
      </w:r>
      <w:r>
        <w:rPr>
          <w:rFonts w:ascii="Times New Roman" w:hAnsi="Times New Roman"/>
          <w:sz w:val="24"/>
          <w:szCs w:val="24"/>
          <w:rtl w:val="0"/>
          <w:lang w:val="en-US"/>
        </w:rPr>
        <w:t>School Segregation and Racial Academic Achievement Gaps.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Russell Sage Foundation Journal of the Social Sciences</w:t>
      </w:r>
      <w:r>
        <w:rPr>
          <w:rFonts w:ascii="Times New Roman" w:hAnsi="Times New Roman"/>
          <w:sz w:val="24"/>
          <w:szCs w:val="24"/>
          <w:rtl w:val="0"/>
          <w:lang w:val="en-US"/>
        </w:rPr>
        <w:t xml:space="preserve"> 2 (5): 34</w:t>
      </w:r>
      <w:r>
        <w:rPr>
          <w:rFonts w:ascii="Times New Roman" w:hAnsi="Times New Roman" w:hint="default"/>
          <w:sz w:val="24"/>
          <w:szCs w:val="24"/>
          <w:rtl w:val="0"/>
          <w:lang w:val="en-US"/>
        </w:rPr>
        <w:t>–</w:t>
      </w:r>
      <w:r>
        <w:rPr>
          <w:rFonts w:ascii="Times New Roman" w:hAnsi="Times New Roman"/>
          <w:sz w:val="24"/>
          <w:szCs w:val="24"/>
          <w:rtl w:val="0"/>
          <w:lang w:val="en-US"/>
        </w:rPr>
        <w:t>57.</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Body A"/>
        <w:ind w:left="480" w:hanging="480"/>
        <w:jc w:val="both"/>
        <w:rPr>
          <w:rStyle w:val="Hyperlink.8"/>
        </w:rPr>
      </w:pPr>
      <w:r>
        <w:rPr>
          <w:rStyle w:val="Hyperlink.8"/>
          <w:rtl w:val="0"/>
          <w:lang w:val="en-US"/>
        </w:rPr>
        <w:t>Optional Reading</w:t>
      </w:r>
    </w:p>
    <w:p>
      <w:pPr>
        <w:pStyle w:val="Normal (Web)"/>
        <w:spacing w:before="0" w:after="0"/>
        <w:ind w:left="480" w:hanging="480"/>
        <w:jc w:val="both"/>
        <w:rPr>
          <w:rStyle w:val="None"/>
          <w:rFonts w:ascii="Times New Roman" w:cs="Times New Roman" w:hAnsi="Times New Roman" w:eastAsia="Times New Roman"/>
          <w:sz w:val="24"/>
          <w:szCs w:val="24"/>
        </w:rPr>
      </w:pPr>
    </w:p>
    <w:p>
      <w:pPr>
        <w:pStyle w:val="List Paragraph"/>
        <w:numPr>
          <w:ilvl w:val="0"/>
          <w:numId w:val="200"/>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Lowrey, Annie. 2012. </w:t>
      </w:r>
      <w:r>
        <w:rPr>
          <w:rStyle w:val="None"/>
          <w:rFonts w:ascii="Times New Roman" w:hAnsi="Times New Roman" w:hint="default"/>
          <w:i w:val="0"/>
          <w:iCs w:val="0"/>
          <w:sz w:val="24"/>
          <w:szCs w:val="24"/>
          <w:rtl w:val="0"/>
          <w:lang w:val="en-US"/>
        </w:rPr>
        <w:t>“</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"http://www.nytimes.com/2012/01/06/education/big-study-links-good-teachers-to-lasting-gain.html"</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Big Study Links Good Teachers to Lasting Gain</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w:t>
      </w:r>
      <w:r>
        <w:rPr>
          <w:rStyle w:val="None"/>
          <w:rFonts w:ascii="Times New Roman" w:hAnsi="Times New Roman" w:hint="default"/>
          <w:i w:val="0"/>
          <w:iCs w:val="0"/>
          <w:sz w:val="24"/>
          <w:szCs w:val="24"/>
          <w:rtl w:val="0"/>
          <w:lang w:val="en-US"/>
        </w:rPr>
        <w:t xml:space="preserve">” </w:t>
      </w:r>
      <w:r>
        <w:rPr>
          <w:rFonts w:ascii="Times New Roman" w:hAnsi="Times New Roman"/>
          <w:i w:val="1"/>
          <w:iCs w:val="1"/>
          <w:sz w:val="24"/>
          <w:szCs w:val="24"/>
          <w:rtl w:val="0"/>
          <w:lang w:val="en-US"/>
        </w:rPr>
        <w:t>The New York Times.</w:t>
      </w:r>
    </w:p>
    <w:p>
      <w:pPr>
        <w:pStyle w:val="Normal (Web)"/>
        <w:numPr>
          <w:ilvl w:val="0"/>
          <w:numId w:val="200"/>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and Jonah E Rockoff. 2014. </w:t>
      </w:r>
      <w:r>
        <w:rPr>
          <w:rFonts w:ascii="Times New Roman" w:hAnsi="Times New Roman" w:hint="default"/>
          <w:sz w:val="24"/>
          <w:szCs w:val="24"/>
          <w:rtl w:val="0"/>
          <w:lang w:val="en-US"/>
        </w:rPr>
        <w:t>“</w:t>
      </w:r>
      <w:r>
        <w:rPr>
          <w:rFonts w:ascii="Times New Roman" w:hAnsi="Times New Roman"/>
          <w:sz w:val="24"/>
          <w:szCs w:val="24"/>
          <w:rtl w:val="0"/>
          <w:lang w:val="en-US"/>
        </w:rPr>
        <w:t>Measuring the Impacts of Teachers I: Evaluating Bias in Teacher Value-Added Estimates.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(9): 2593</w:t>
      </w:r>
      <w:r>
        <w:rPr>
          <w:rFonts w:ascii="Times New Roman" w:hAnsi="Times New Roman" w:hint="default"/>
          <w:sz w:val="24"/>
          <w:szCs w:val="24"/>
          <w:rtl w:val="0"/>
          <w:lang w:val="en-US"/>
        </w:rPr>
        <w:t>–</w:t>
      </w:r>
      <w:r>
        <w:rPr>
          <w:rFonts w:ascii="Times New Roman" w:hAnsi="Times New Roman"/>
          <w:sz w:val="24"/>
          <w:szCs w:val="24"/>
          <w:rtl w:val="0"/>
          <w:lang w:val="en-US"/>
        </w:rPr>
        <w:t xml:space="preserve">2632. </w:t>
      </w:r>
    </w:p>
    <w:p>
      <w:pPr>
        <w:pStyle w:val="Normal (Web)"/>
        <w:numPr>
          <w:ilvl w:val="0"/>
          <w:numId w:val="200"/>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John N Friedman, and Jonah E Rockoff. 2011. </w:t>
      </w:r>
      <w:r>
        <w:rPr>
          <w:rFonts w:ascii="Times New Roman" w:hAnsi="Times New Roman" w:hint="default"/>
          <w:sz w:val="24"/>
          <w:szCs w:val="24"/>
          <w:rtl w:val="0"/>
          <w:lang w:val="en-US"/>
        </w:rPr>
        <w:t>“</w:t>
      </w:r>
      <w:r>
        <w:rPr>
          <w:rFonts w:ascii="Times New Roman" w:hAnsi="Times New Roman"/>
          <w:sz w:val="24"/>
          <w:szCs w:val="24"/>
          <w:rtl w:val="0"/>
          <w:lang w:val="en-US"/>
        </w:rPr>
        <w:t>Measuring the Impacts of Teachers II: Teacher Value-Added and Student Outcomes in Adulthood.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(9): 2633</w:t>
      </w:r>
      <w:r>
        <w:rPr>
          <w:rFonts w:ascii="Times New Roman" w:hAnsi="Times New Roman" w:hint="default"/>
          <w:sz w:val="24"/>
          <w:szCs w:val="24"/>
          <w:rtl w:val="0"/>
          <w:lang w:val="en-US"/>
        </w:rPr>
        <w:t>–</w:t>
      </w:r>
      <w:r>
        <w:rPr>
          <w:rFonts w:ascii="Times New Roman" w:hAnsi="Times New Roman"/>
          <w:sz w:val="24"/>
          <w:szCs w:val="24"/>
          <w:rtl w:val="0"/>
          <w:lang w:val="en-US"/>
        </w:rPr>
        <w:t>79.</w:t>
      </w:r>
    </w:p>
    <w:p>
      <w:pPr>
        <w:pStyle w:val="List Paragraph"/>
        <w:numPr>
          <w:ilvl w:val="0"/>
          <w:numId w:val="20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Fredriksson, Peter, Bj</w:t>
      </w:r>
      <w:r>
        <w:rPr>
          <w:rFonts w:ascii="Times New Roman" w:hAnsi="Times New Roman" w:hint="default"/>
          <w:sz w:val="24"/>
          <w:szCs w:val="24"/>
          <w:rtl w:val="0"/>
          <w:lang w:val="en-US"/>
        </w:rPr>
        <w:t>ö</w:t>
      </w:r>
      <w:r>
        <w:rPr>
          <w:rFonts w:ascii="Times New Roman" w:hAnsi="Times New Roman"/>
          <w:sz w:val="24"/>
          <w:szCs w:val="24"/>
          <w:rtl w:val="0"/>
          <w:lang w:val="en-US"/>
        </w:rPr>
        <w:t xml:space="preserve">rn </w:t>
      </w:r>
      <w:r>
        <w:rPr>
          <w:rFonts w:ascii="Times New Roman" w:hAnsi="Times New Roman" w:hint="default"/>
          <w:sz w:val="24"/>
          <w:szCs w:val="24"/>
          <w:rtl w:val="0"/>
          <w:lang w:val="en-US"/>
        </w:rPr>
        <w:t>Ö</w:t>
      </w:r>
      <w:r>
        <w:rPr>
          <w:rFonts w:ascii="Times New Roman" w:hAnsi="Times New Roman"/>
          <w:sz w:val="24"/>
          <w:szCs w:val="24"/>
          <w:rtl w:val="0"/>
          <w:lang w:val="en-US"/>
        </w:rPr>
        <w:t xml:space="preserve">ckert, and Hessel Oosterbeek. 2013. </w:t>
      </w:r>
      <w:r>
        <w:rPr>
          <w:rFonts w:ascii="Times New Roman" w:hAnsi="Times New Roman" w:hint="default"/>
          <w:sz w:val="24"/>
          <w:szCs w:val="24"/>
          <w:rtl w:val="0"/>
          <w:lang w:val="en-US"/>
        </w:rPr>
        <w:t>“</w:t>
      </w:r>
      <w:r>
        <w:rPr>
          <w:rFonts w:ascii="Times New Roman" w:hAnsi="Times New Roman"/>
          <w:sz w:val="24"/>
          <w:szCs w:val="24"/>
          <w:rtl w:val="0"/>
          <w:lang w:val="en-US"/>
        </w:rPr>
        <w:t>Long-Term Effects of Class Size.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Quarterly Journal of Economics</w:t>
      </w:r>
      <w:r>
        <w:rPr>
          <w:rFonts w:ascii="Times New Roman" w:hAnsi="Times New Roman"/>
          <w:sz w:val="24"/>
          <w:szCs w:val="24"/>
          <w:rtl w:val="0"/>
          <w:lang w:val="en-US"/>
        </w:rPr>
        <w:t xml:space="preserve"> 128 (1): 249</w:t>
      </w:r>
      <w:r>
        <w:rPr>
          <w:rFonts w:ascii="Times New Roman" w:hAnsi="Times New Roman" w:hint="default"/>
          <w:sz w:val="24"/>
          <w:szCs w:val="24"/>
          <w:rtl w:val="0"/>
          <w:lang w:val="en-US"/>
        </w:rPr>
        <w:t>–</w:t>
      </w:r>
      <w:r>
        <w:rPr>
          <w:rFonts w:ascii="Times New Roman" w:hAnsi="Times New Roman"/>
          <w:sz w:val="24"/>
          <w:szCs w:val="24"/>
          <w:rtl w:val="0"/>
          <w:lang w:val="en-US"/>
        </w:rPr>
        <w:t>85.</w:t>
      </w:r>
    </w:p>
    <w:p>
      <w:pPr>
        <w:pStyle w:val="List Paragraph"/>
        <w:numPr>
          <w:ilvl w:val="0"/>
          <w:numId w:val="20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Reardon, Sean, Demetra Kalagrides, and Kenneth Shores. 2016. </w:t>
      </w:r>
      <w:r>
        <w:rPr>
          <w:rFonts w:ascii="Times New Roman" w:hAnsi="Times New Roman" w:hint="default"/>
          <w:sz w:val="24"/>
          <w:szCs w:val="24"/>
          <w:rtl w:val="0"/>
          <w:lang w:val="en-US"/>
        </w:rPr>
        <w:t>“</w:t>
      </w:r>
      <w:r>
        <w:rPr>
          <w:rFonts w:ascii="Times New Roman" w:hAnsi="Times New Roman"/>
          <w:sz w:val="24"/>
          <w:szCs w:val="24"/>
          <w:rtl w:val="0"/>
          <w:lang w:val="en-US"/>
        </w:rPr>
        <w:t>The Geography of Racial/ Ethnic Test Score Gaps.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CEPA Working Paper</w:t>
      </w:r>
      <w:r>
        <w:rPr>
          <w:rFonts w:ascii="Times New Roman" w:hAnsi="Times New Roman"/>
          <w:sz w:val="24"/>
          <w:szCs w:val="24"/>
          <w:rtl w:val="0"/>
          <w:lang w:val="en-US"/>
        </w:rPr>
        <w:t>, no. 16.</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6</w:t>
      </w:r>
    </w:p>
    <w:p>
      <w:pPr>
        <w:pStyle w:val="Body A"/>
        <w:jc w:val="both"/>
        <w:rPr>
          <w:rStyle w:val="Hyperlink.8"/>
        </w:rPr>
      </w:pPr>
      <w:r>
        <w:rPr>
          <w:rStyle w:val="Hyperlink.8"/>
          <w:rtl w:val="0"/>
          <w:lang w:val="en-US"/>
        </w:rPr>
        <w:t>Do Charter Schools Work?</w:t>
      </w:r>
    </w:p>
    <w:p>
      <w:pPr>
        <w:pStyle w:val="Body A"/>
        <w:jc w:val="both"/>
        <w:rPr>
          <w:rStyle w:val="Hyperlink.8"/>
        </w:rPr>
      </w:pPr>
      <w:r>
        <w:rPr>
          <w:rStyle w:val="Hyperlink.8"/>
          <w:rtl w:val="0"/>
        </w:rPr>
        <w:tab/>
        <w:t>Discussion on government and market-based solutions to improving education</w:t>
      </w:r>
    </w:p>
    <w:p>
      <w:pPr>
        <w:pStyle w:val="Body A"/>
        <w:jc w:val="both"/>
        <w:rPr>
          <w:rStyle w:val="Hyperlink.8"/>
        </w:rPr>
      </w:pPr>
      <w:r>
        <w:rPr>
          <w:rStyle w:val="Hyperlink.8"/>
          <w:rtl w:val="0"/>
        </w:rPr>
        <w:tab/>
        <w:t>Market competition and Charter Schools</w:t>
      </w:r>
    </w:p>
    <w:p>
      <w:pPr>
        <w:pStyle w:val="Body A"/>
        <w:ind w:firstLine="720"/>
        <w:jc w:val="both"/>
        <w:rPr>
          <w:rStyle w:val="Hyperlink.8"/>
        </w:rPr>
      </w:pPr>
      <w:r>
        <w:rPr>
          <w:rStyle w:val="Hyperlink.8"/>
          <w:rtl w:val="0"/>
          <w:lang w:val="en-US"/>
        </w:rPr>
        <w:t>Method: Quasi-Experimental method: Regression discontinuity</w:t>
      </w:r>
    </w:p>
    <w:p>
      <w:pPr>
        <w:pStyle w:val="Body A"/>
        <w:jc w:val="both"/>
        <w:rPr>
          <w:rStyle w:val="Hyperlink.8"/>
        </w:rPr>
      </w:pPr>
      <w:r>
        <w:rPr>
          <w:rStyle w:val="Hyperlink.8"/>
          <w:rtl w:val="0"/>
          <w:lang w:val="en-US"/>
        </w:rPr>
        <w:t>Required reading:</w:t>
      </w:r>
    </w:p>
    <w:p>
      <w:pPr>
        <w:pStyle w:val="List Paragraph"/>
        <w:numPr>
          <w:ilvl w:val="0"/>
          <w:numId w:val="202"/>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2016.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"https://www.nytimes.com/2016/11/06/opinion/sunday/schools-that-work.html"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Schools That Work</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0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Chabrier, Julia, Sarah Cohodes, and Philip Oreopoulous. 2016. </w:t>
      </w:r>
      <w:r>
        <w:rPr>
          <w:rFonts w:ascii="Times New Roman" w:hAnsi="Times New Roman" w:hint="default"/>
          <w:sz w:val="24"/>
          <w:szCs w:val="24"/>
          <w:rtl w:val="0"/>
          <w:lang w:val="en-US"/>
        </w:rPr>
        <w:t>“</w:t>
      </w:r>
      <w:r>
        <w:rPr>
          <w:rFonts w:ascii="Times New Roman" w:hAnsi="Times New Roman"/>
          <w:sz w:val="24"/>
          <w:szCs w:val="24"/>
          <w:rtl w:val="0"/>
          <w:lang w:val="en-US"/>
        </w:rPr>
        <w:t>What Can We Learn From Charter School Lotteries?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Economic Perspectives</w:t>
      </w:r>
      <w:r>
        <w:rPr>
          <w:rFonts w:ascii="Times New Roman" w:hAnsi="Times New Roman"/>
          <w:sz w:val="24"/>
          <w:szCs w:val="24"/>
          <w:rtl w:val="0"/>
          <w:lang w:val="en-US"/>
        </w:rPr>
        <w:t xml:space="preserve"> 30 (3): 57</w:t>
      </w:r>
      <w:r>
        <w:rPr>
          <w:rFonts w:ascii="Times New Roman" w:hAnsi="Times New Roman" w:hint="default"/>
          <w:sz w:val="24"/>
          <w:szCs w:val="24"/>
          <w:rtl w:val="0"/>
          <w:lang w:val="en-US"/>
        </w:rPr>
        <w:t>–</w:t>
      </w:r>
      <w:r>
        <w:rPr>
          <w:rFonts w:ascii="Times New Roman" w:hAnsi="Times New Roman"/>
          <w:sz w:val="24"/>
          <w:szCs w:val="24"/>
          <w:rtl w:val="0"/>
          <w:lang w:val="en-US"/>
        </w:rPr>
        <w:t>84.</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Abdulkadiro</w:t>
      </w:r>
      <w:r>
        <w:rPr>
          <w:rFonts w:ascii="Times New Roman" w:hAnsi="Times New Roman" w:hint="default"/>
          <w:sz w:val="24"/>
          <w:szCs w:val="24"/>
          <w:rtl w:val="0"/>
          <w:lang w:val="en-US"/>
        </w:rPr>
        <w:t>ǧ</w:t>
      </w:r>
      <w:r>
        <w:rPr>
          <w:rFonts w:ascii="Times New Roman" w:hAnsi="Times New Roman"/>
          <w:sz w:val="24"/>
          <w:szCs w:val="24"/>
          <w:rtl w:val="0"/>
          <w:lang w:val="en-US"/>
        </w:rPr>
        <w:t xml:space="preserve">lu, Atila, Joshua D. Angrist, Susan M. Dynarski, Thomas J. Kane, and Parag A. Pathak. 2011. </w:t>
      </w:r>
      <w:r>
        <w:rPr>
          <w:rFonts w:ascii="Times New Roman" w:hAnsi="Times New Roman" w:hint="default"/>
          <w:sz w:val="24"/>
          <w:szCs w:val="24"/>
          <w:rtl w:val="0"/>
          <w:lang w:val="en-US"/>
        </w:rPr>
        <w:t>“</w:t>
      </w:r>
      <w:r>
        <w:rPr>
          <w:rFonts w:ascii="Times New Roman" w:hAnsi="Times New Roman"/>
          <w:sz w:val="24"/>
          <w:szCs w:val="24"/>
          <w:rtl w:val="0"/>
          <w:lang w:val="en-US"/>
        </w:rPr>
        <w:t>Accountability and Flexibility in Public Schools: Evidence from Boston</w:t>
      </w:r>
      <w:r>
        <w:rPr>
          <w:rFonts w:ascii="Times New Roman" w:hAnsi="Times New Roman" w:hint="default"/>
          <w:sz w:val="24"/>
          <w:szCs w:val="24"/>
          <w:rtl w:val="0"/>
          <w:lang w:val="en-US"/>
        </w:rPr>
        <w:t>’</w:t>
      </w:r>
      <w:r>
        <w:rPr>
          <w:rFonts w:ascii="Times New Roman" w:hAnsi="Times New Roman"/>
          <w:sz w:val="24"/>
          <w:szCs w:val="24"/>
          <w:rtl w:val="0"/>
          <w:lang w:val="en-US"/>
        </w:rPr>
        <w:t>s Charters and Pilots.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126 (2): 699</w:t>
      </w:r>
      <w:r>
        <w:rPr>
          <w:rFonts w:ascii="Times New Roman" w:hAnsi="Times New Roman" w:hint="default"/>
          <w:sz w:val="24"/>
          <w:szCs w:val="24"/>
          <w:rtl w:val="0"/>
          <w:lang w:val="en-US"/>
        </w:rPr>
        <w:t>–</w:t>
      </w:r>
      <w:r>
        <w:rPr>
          <w:rFonts w:ascii="Times New Roman" w:hAnsi="Times New Roman"/>
          <w:sz w:val="24"/>
          <w:szCs w:val="24"/>
          <w:rtl w:val="0"/>
          <w:lang w:val="en-US"/>
        </w:rPr>
        <w:t>748.</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Dobbie, Will, and Roland G. Fryer. 2011. </w:t>
      </w:r>
      <w:r>
        <w:rPr>
          <w:rFonts w:ascii="Times New Roman" w:hAnsi="Times New Roman" w:hint="default"/>
          <w:sz w:val="24"/>
          <w:szCs w:val="24"/>
          <w:rtl w:val="0"/>
          <w:lang w:val="en-US"/>
        </w:rPr>
        <w:t>“</w:t>
      </w:r>
      <w:r>
        <w:rPr>
          <w:rFonts w:ascii="Times New Roman" w:hAnsi="Times New Roman"/>
          <w:sz w:val="24"/>
          <w:szCs w:val="24"/>
          <w:rtl w:val="0"/>
          <w:lang w:val="en-US"/>
        </w:rPr>
        <w:t>Are High-Quality Schools Enough to Increase Achievement among the Poor? Evidence from the Harlem Children</w:t>
      </w:r>
      <w:r>
        <w:rPr>
          <w:rFonts w:ascii="Times New Roman" w:hAnsi="Times New Roman" w:hint="default"/>
          <w:sz w:val="24"/>
          <w:szCs w:val="24"/>
          <w:rtl w:val="0"/>
          <w:lang w:val="en-US"/>
        </w:rPr>
        <w:t>’</w:t>
      </w:r>
      <w:r>
        <w:rPr>
          <w:rFonts w:ascii="Times New Roman" w:hAnsi="Times New Roman"/>
          <w:sz w:val="24"/>
          <w:szCs w:val="24"/>
          <w:rtl w:val="0"/>
          <w:lang w:val="en-US"/>
        </w:rPr>
        <w:t>s Zone.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Journal: Applied Economics</w:t>
      </w:r>
      <w:r>
        <w:rPr>
          <w:rFonts w:ascii="Times New Roman" w:hAnsi="Times New Roman"/>
          <w:sz w:val="24"/>
          <w:szCs w:val="24"/>
          <w:rtl w:val="0"/>
          <w:lang w:val="en-US"/>
        </w:rPr>
        <w:t xml:space="preserve"> 3 (3): 158</w:t>
      </w:r>
      <w:r>
        <w:rPr>
          <w:rFonts w:ascii="Times New Roman" w:hAnsi="Times New Roman" w:hint="default"/>
          <w:sz w:val="24"/>
          <w:szCs w:val="24"/>
          <w:rtl w:val="0"/>
          <w:lang w:val="en-US"/>
        </w:rPr>
        <w:t>–</w:t>
      </w:r>
      <w:r>
        <w:rPr>
          <w:rFonts w:ascii="Times New Roman" w:hAnsi="Times New Roman"/>
          <w:sz w:val="24"/>
          <w:szCs w:val="24"/>
          <w:rtl w:val="0"/>
          <w:lang w:val="en-US"/>
        </w:rPr>
        <w:t>87.</w:t>
      </w:r>
    </w:p>
    <w:p>
      <w:pPr>
        <w:pStyle w:val="List Paragraph"/>
        <w:numPr>
          <w:ilvl w:val="0"/>
          <w:numId w:val="20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Baude, Patrick, Marcus Casey, Eric A Hanushek, and Steven G Rivkin. 2014. </w:t>
      </w:r>
      <w:r>
        <w:rPr>
          <w:rFonts w:ascii="Times New Roman" w:hAnsi="Times New Roman" w:hint="default"/>
          <w:sz w:val="24"/>
          <w:szCs w:val="24"/>
          <w:rtl w:val="0"/>
          <w:lang w:val="en-US"/>
        </w:rPr>
        <w:t>“</w:t>
      </w:r>
      <w:r>
        <w:rPr>
          <w:rFonts w:ascii="Times New Roman" w:hAnsi="Times New Roman"/>
          <w:sz w:val="24"/>
          <w:szCs w:val="24"/>
          <w:rtl w:val="0"/>
          <w:lang w:val="en-US"/>
        </w:rPr>
        <w:t>The Evolution of Charter School Quality.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20645.</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7</w:t>
      </w:r>
    </w:p>
    <w:p>
      <w:pPr>
        <w:pStyle w:val="Body A"/>
        <w:jc w:val="both"/>
        <w:rPr>
          <w:rStyle w:val="Hyperlink.8"/>
        </w:rPr>
      </w:pPr>
      <w:r>
        <w:rPr>
          <w:rStyle w:val="Hyperlink.8"/>
          <w:rtl w:val="0"/>
          <w:lang w:val="en-US"/>
        </w:rPr>
        <w:t>Review and the</w:t>
      </w:r>
      <w:r>
        <w:rPr>
          <w:rStyle w:val="None"/>
          <w:rFonts w:ascii="Times New Roman" w:hAnsi="Times New Roman"/>
          <w:b w:val="1"/>
          <w:bCs w:val="1"/>
          <w:sz w:val="24"/>
          <w:szCs w:val="24"/>
          <w:rtl w:val="0"/>
          <w:lang w:val="en-US"/>
        </w:rPr>
        <w:t xml:space="preserve"> Exam</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III: Health</w:t>
      </w:r>
    </w:p>
    <w:p>
      <w:pPr>
        <w:pStyle w:val="Body A"/>
        <w:jc w:val="both"/>
        <w:rPr>
          <w:rStyle w:val="Hyperlink.8"/>
        </w:rPr>
      </w:pPr>
      <w:r>
        <w:rPr>
          <w:rStyle w:val="Hyperlink.8"/>
          <w:rtl w:val="0"/>
          <w:lang w:val="en-US"/>
        </w:rPr>
        <w:t>This section will talk about differences in health outcomes across different subgroups of the population, and the improvements needed for better functioning of health insurance system and health care provision in the U.S. It illustrates how big data is helping us learn how to improve health.</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8</w:t>
      </w:r>
    </w:p>
    <w:p>
      <w:pPr>
        <w:pStyle w:val="Body A"/>
        <w:jc w:val="both"/>
        <w:rPr>
          <w:rStyle w:val="Hyperlink.8"/>
        </w:rPr>
      </w:pPr>
      <w:r>
        <w:rPr>
          <w:rStyle w:val="Hyperlink.8"/>
          <w:rtl w:val="0"/>
          <w:lang w:val="en-US"/>
        </w:rPr>
        <w:t>Improving Health Outcomes</w:t>
      </w:r>
    </w:p>
    <w:p>
      <w:pPr>
        <w:pStyle w:val="Body A"/>
        <w:ind w:left="720" w:firstLine="0"/>
        <w:jc w:val="both"/>
        <w:rPr>
          <w:rStyle w:val="Hyperlink.8"/>
        </w:rPr>
      </w:pPr>
      <w:r>
        <w:rPr>
          <w:rStyle w:val="Hyperlink.8"/>
          <w:rtl w:val="0"/>
          <w:lang w:val="en-US"/>
        </w:rPr>
        <w:t xml:space="preserve">Descriptive analysis of health outcomes in U.S. population </w:t>
      </w:r>
      <w:r>
        <w:rPr>
          <w:rStyle w:val="None"/>
          <w:rFonts w:ascii="Arial Unicode MS" w:cs="Arial Unicode MS" w:hAnsi="Arial Unicode MS" w:eastAsia="Arial Unicode MS"/>
          <w:sz w:val="24"/>
          <w:szCs w:val="24"/>
        </w:rPr>
        <w:br w:type="textWrapping"/>
      </w:r>
      <w:r>
        <w:rPr>
          <w:rStyle w:val="Hyperlink.8"/>
          <w:rtl w:val="0"/>
          <w:lang w:val="en-US"/>
        </w:rPr>
        <w:t>Method: Survival analysis</w:t>
      </w:r>
    </w:p>
    <w:p>
      <w:pPr>
        <w:pStyle w:val="List Paragraph"/>
        <w:jc w:val="both"/>
        <w:rPr>
          <w:rStyle w:val="Hyperlink.8"/>
        </w:rPr>
      </w:pPr>
      <w:r>
        <w:rPr>
          <w:rStyle w:val="Hyperlink.8"/>
          <w:rtl w:val="0"/>
          <w:lang w:val="en-US"/>
        </w:rPr>
        <w:t xml:space="preserve">Epidemiology application: Using big data to forecast pandemics </w:t>
      </w:r>
      <w:r>
        <w:rPr>
          <w:rStyle w:val="None"/>
          <w:rFonts w:ascii="Arial Unicode MS" w:cs="Arial Unicode MS" w:hAnsi="Arial Unicode MS" w:eastAsia="Arial Unicode MS"/>
          <w:sz w:val="24"/>
          <w:szCs w:val="24"/>
        </w:rPr>
        <w:br w:type="textWrapping"/>
      </w:r>
      <w:r>
        <w:rPr>
          <w:rStyle w:val="Hyperlink.8"/>
          <w:rtl w:val="0"/>
          <w:lang w:val="en-US"/>
        </w:rPr>
        <w:t>Method: Predictive modeling; Overfitting problem; Out-of-Sample Validation</w:t>
      </w:r>
    </w:p>
    <w:p>
      <w:pPr>
        <w:pStyle w:val="Body A"/>
        <w:jc w:val="both"/>
        <w:rPr>
          <w:rStyle w:val="Hyperlink.8"/>
        </w:rPr>
      </w:pPr>
      <w:r>
        <w:rPr>
          <w:rStyle w:val="Hyperlink.8"/>
          <w:rtl w:val="0"/>
          <w:lang w:val="en-US"/>
        </w:rPr>
        <w:t xml:space="preserve">Required reading: </w:t>
      </w:r>
    </w:p>
    <w:p>
      <w:pPr>
        <w:pStyle w:val="Normal (Web)"/>
        <w:numPr>
          <w:ilvl w:val="0"/>
          <w:numId w:val="206"/>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Irwin, Neil and Quoctrung Bui. 2016.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"https://www.nytimes.com/interactive/2016/04/11/upshot/for-the-poor-geography-is-life-and-death.html"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Rich Live Longer Everywhere. For the Poor,</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"https://www.nytimes.com/interactive/2016/04/11/upshot/for-the-poor-geography-is-life-and-death.html"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Geography Matters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Normal (Web)"/>
        <w:numPr>
          <w:ilvl w:val="0"/>
          <w:numId w:val="206"/>
        </w:numPr>
        <w:bidi w:val="0"/>
        <w:spacing w:before="0" w:after="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Chetty, Raj, Michael Stepner, Sarah Abraham, Shelby Lin, Benjamin Scuderi, Nicholas Turner, Augustin Bergeron, and David Cutler. 2016. </w:t>
      </w:r>
      <w:r>
        <w:rPr>
          <w:rFonts w:ascii="Times New Roman" w:hAnsi="Times New Roman" w:hint="default"/>
          <w:sz w:val="24"/>
          <w:szCs w:val="24"/>
          <w:rtl w:val="0"/>
          <w:lang w:val="en-US"/>
        </w:rPr>
        <w:t>“</w:t>
      </w:r>
      <w:r>
        <w:rPr>
          <w:rFonts w:ascii="Times New Roman" w:hAnsi="Times New Roman"/>
          <w:sz w:val="24"/>
          <w:szCs w:val="24"/>
          <w:rtl w:val="0"/>
          <w:lang w:val="en-US"/>
        </w:rPr>
        <w:t>The Association Between Income and Life Expectancy in the United States, 2001-2014.</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the American Medical Association</w:t>
      </w:r>
      <w:r>
        <w:rPr>
          <w:rFonts w:ascii="Times New Roman" w:hAnsi="Times New Roman"/>
          <w:sz w:val="24"/>
          <w:szCs w:val="24"/>
          <w:rtl w:val="0"/>
          <w:lang w:val="en-US"/>
        </w:rPr>
        <w:t xml:space="preserve"> 315 (16): 1750</w:t>
      </w:r>
      <w:r>
        <w:rPr>
          <w:rFonts w:ascii="Times New Roman" w:hAnsi="Times New Roman" w:hint="default"/>
          <w:sz w:val="24"/>
          <w:szCs w:val="24"/>
          <w:rtl w:val="0"/>
          <w:lang w:val="en-US"/>
        </w:rPr>
        <w:t>–</w:t>
      </w:r>
      <w:r>
        <w:rPr>
          <w:rFonts w:ascii="Times New Roman" w:hAnsi="Times New Roman"/>
          <w:sz w:val="24"/>
          <w:szCs w:val="24"/>
          <w:rtl w:val="0"/>
          <w:lang w:val="en-US"/>
        </w:rPr>
        <w:t xml:space="preserve">66.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"https://healthinequality.org/documents/paper/healthineq_summary.pdf"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p>
    <w:p>
      <w:pPr>
        <w:pStyle w:val="List Paragraph"/>
        <w:numPr>
          <w:ilvl w:val="0"/>
          <w:numId w:val="20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Ginsberg, Jeremy, Matthew H Mohebbi, Rajan S Patel, Lynnette Brammer, Mark S Smolinski, and Larry Brilliant. 2009. </w:t>
      </w:r>
      <w:r>
        <w:rPr>
          <w:rFonts w:ascii="Times New Roman" w:hAnsi="Times New Roman" w:hint="default"/>
          <w:sz w:val="24"/>
          <w:szCs w:val="24"/>
          <w:rtl w:val="0"/>
          <w:lang w:val="en-US"/>
        </w:rPr>
        <w:t>“</w:t>
      </w:r>
      <w:r>
        <w:rPr>
          <w:rFonts w:ascii="Times New Roman" w:hAnsi="Times New Roman"/>
          <w:sz w:val="24"/>
          <w:szCs w:val="24"/>
          <w:rtl w:val="0"/>
          <w:lang w:val="en-US"/>
        </w:rPr>
        <w:t>Detecting Influenza Epidemics Using Search Engine Query Data.</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Nature</w:t>
      </w:r>
      <w:r>
        <w:rPr>
          <w:rFonts w:ascii="Times New Roman" w:hAnsi="Times New Roman"/>
          <w:sz w:val="24"/>
          <w:szCs w:val="24"/>
          <w:rtl w:val="0"/>
          <w:lang w:val="en-US"/>
        </w:rPr>
        <w:t xml:space="preserve"> 457:1012-4</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Lazer, David, Ryan Kennedy, Gary King, and Alessandro Vespignani. 2014. </w:t>
      </w:r>
      <w:r>
        <w:rPr>
          <w:rFonts w:ascii="Times New Roman" w:hAnsi="Times New Roman" w:hint="default"/>
          <w:sz w:val="24"/>
          <w:szCs w:val="24"/>
          <w:rtl w:val="0"/>
          <w:lang w:val="en-US"/>
        </w:rPr>
        <w:t>“</w:t>
      </w:r>
      <w:r>
        <w:rPr>
          <w:rFonts w:ascii="Times New Roman" w:hAnsi="Times New Roman"/>
          <w:sz w:val="24"/>
          <w:szCs w:val="24"/>
          <w:rtl w:val="0"/>
          <w:lang w:val="en-US"/>
        </w:rPr>
        <w:t>The Parable of Google Flu: Traps in Big Data Analysis.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343 (6167): 1203</w:t>
      </w:r>
      <w:r>
        <w:rPr>
          <w:rFonts w:ascii="Times New Roman" w:hAnsi="Times New Roman" w:hint="default"/>
          <w:sz w:val="24"/>
          <w:szCs w:val="24"/>
          <w:rtl w:val="0"/>
          <w:lang w:val="en-US"/>
        </w:rPr>
        <w:t>–</w:t>
      </w:r>
      <w:r>
        <w:rPr>
          <w:rFonts w:ascii="Times New Roman" w:hAnsi="Times New Roman"/>
          <w:sz w:val="24"/>
          <w:szCs w:val="24"/>
          <w:rtl w:val="0"/>
          <w:lang w:val="en-US"/>
        </w:rPr>
        <w:t xml:space="preserve">5. </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9</w:t>
      </w:r>
    </w:p>
    <w:p>
      <w:pPr>
        <w:pStyle w:val="Body A"/>
        <w:jc w:val="both"/>
        <w:rPr>
          <w:rStyle w:val="Hyperlink.8"/>
        </w:rPr>
      </w:pPr>
      <w:r>
        <w:rPr>
          <w:rStyle w:val="Hyperlink.8"/>
          <w:rtl w:val="0"/>
          <w:lang w:val="en-US"/>
        </w:rPr>
        <w:t>The Economics of Health Care and Insurance</w:t>
      </w:r>
    </w:p>
    <w:p>
      <w:pPr>
        <w:pStyle w:val="Body A"/>
        <w:jc w:val="both"/>
        <w:rPr>
          <w:rStyle w:val="Hyperlink.8"/>
        </w:rPr>
      </w:pPr>
      <w:r>
        <w:rPr>
          <w:rStyle w:val="Hyperlink.8"/>
          <w:rtl w:val="0"/>
        </w:rPr>
        <w:tab/>
        <w:t>Oregon Health Insurance Experiment</w:t>
      </w:r>
    </w:p>
    <w:p>
      <w:pPr>
        <w:pStyle w:val="Body A"/>
        <w:jc w:val="both"/>
        <w:rPr>
          <w:rStyle w:val="Hyperlink.8"/>
        </w:rPr>
      </w:pPr>
      <w:r>
        <w:rPr>
          <w:rStyle w:val="Hyperlink.8"/>
          <w:rtl w:val="0"/>
        </w:rPr>
        <w:tab/>
        <w:t>Estimating Demand Curve for Health Insurance</w:t>
      </w:r>
    </w:p>
    <w:p>
      <w:pPr>
        <w:pStyle w:val="List Paragraph"/>
        <w:jc w:val="both"/>
        <w:rPr>
          <w:rStyle w:val="Hyperlink.8"/>
        </w:rPr>
      </w:pPr>
      <w:r>
        <w:rPr>
          <w:rStyle w:val="Hyperlink.8"/>
          <w:rtl w:val="0"/>
          <w:lang w:val="en-US"/>
        </w:rPr>
        <w:t>Economics applications: Impacts of health insurance coverage</w:t>
      </w:r>
      <w:r>
        <w:rPr>
          <w:rStyle w:val="None"/>
          <w:rFonts w:ascii="Arial Unicode MS" w:cs="Arial Unicode MS" w:hAnsi="Arial Unicode MS" w:eastAsia="Arial Unicode MS"/>
          <w:sz w:val="24"/>
          <w:szCs w:val="24"/>
        </w:rPr>
        <w:br w:type="textWrapping"/>
      </w:r>
      <w:r>
        <w:rPr>
          <w:rStyle w:val="Hyperlink.8"/>
          <w:rtl w:val="0"/>
          <w:lang w:val="en-US"/>
        </w:rPr>
        <w:t>Method: Regression discontinuities</w:t>
      </w:r>
    </w:p>
    <w:p>
      <w:pPr>
        <w:pStyle w:val="Body A"/>
        <w:ind w:firstLine="720"/>
        <w:jc w:val="both"/>
        <w:rPr>
          <w:rStyle w:val="Hyperlink.8"/>
        </w:rPr>
      </w:pPr>
      <w:r>
        <w:rPr>
          <w:rStyle w:val="Hyperlink.8"/>
          <w:rtl w:val="0"/>
          <w:lang w:val="en-US"/>
        </w:rPr>
        <w:t>Epidemiology and Public Health: randomized trials</w:t>
      </w:r>
    </w:p>
    <w:p>
      <w:pPr>
        <w:pStyle w:val="Body A"/>
        <w:jc w:val="both"/>
        <w:rPr>
          <w:rStyle w:val="Hyperlink.8"/>
        </w:rPr>
      </w:pPr>
      <w:r>
        <w:rPr>
          <w:rStyle w:val="Hyperlink.8"/>
          <w:rtl w:val="0"/>
          <w:lang w:val="en-US"/>
        </w:rPr>
        <w:t>Required reading:</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Leonhardt, David.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"https://www.nytimes.com/2017/05/03/opinion/trump-health-care.html?_r=0"</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New Study that Shows Trumpcare</w:t>
      </w:r>
      <w:r>
        <w:rPr>
          <w:rStyle w:val="Hyperlink.11"/>
          <w:rFonts w:ascii="Times New Roman" w:hAnsi="Times New Roman" w:hint="default"/>
          <w:sz w:val="24"/>
          <w:szCs w:val="24"/>
          <w:rtl w:val="0"/>
          <w:lang w:val="en-US"/>
        </w:rPr>
        <w:t>’</w:t>
      </w:r>
      <w:r>
        <w:rPr>
          <w:rStyle w:val="Hyperlink.11"/>
          <w:rFonts w:ascii="Times New Roman" w:hAnsi="Times New Roman"/>
          <w:sz w:val="24"/>
          <w:szCs w:val="24"/>
          <w:rtl w:val="0"/>
          <w:lang w:val="en-US"/>
        </w:rPr>
        <w:t>s Damage</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0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Quealy, Kevin and Margot Sanger-Katz. 2015.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"https://www.nytimes.com/interactive/2015/12/15/upshot/the-best-places-for-better-cheaper-health-care-arent-what-experts-thought.html"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The Experts Were Wrong About the Best</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"https://www.nytimes.com/interactive/2015/12/15/upshot/the-best-places-for-better-cheaper-health-care-arent-what-experts-thought.html"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Places for Better and Cheaper Health Care</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widowControl w:val="0"/>
        <w:numPr>
          <w:ilvl w:val="0"/>
          <w:numId w:val="208"/>
        </w:numPr>
        <w:bidi w:val="0"/>
        <w:spacing w:after="0" w:line="240" w:lineRule="auto"/>
        <w:ind w:right="0"/>
        <w:jc w:val="both"/>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"https://scholar.harvard.edu/files/hendren/files/executive_summary.pdf"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hint="default"/>
          <w:sz w:val="24"/>
          <w:szCs w:val="24"/>
          <w:rtl w:val="0"/>
          <w:lang w:val="en-US"/>
        </w:rPr>
        <w:t xml:space="preserve">  “</w:t>
      </w:r>
      <w:r>
        <w:rPr>
          <w:rFonts w:ascii="Times New Roman" w:hAnsi="Times New Roman"/>
          <w:sz w:val="24"/>
          <w:szCs w:val="24"/>
          <w:rtl w:val="0"/>
          <w:lang w:val="en-US"/>
        </w:rPr>
        <w:t>Subsidizing Health Insurance for Low-Income Adults:</w:t>
      </w:r>
    </w:p>
    <w:p>
      <w:pPr>
        <w:pStyle w:val="Body A"/>
        <w:ind w:left="480" w:hanging="480"/>
        <w:jc w:val="both"/>
        <w:rPr>
          <w:rStyle w:val="Hyperlink.8"/>
        </w:rPr>
      </w:pPr>
      <w:r>
        <w:rPr>
          <w:rStyle w:val="Hyperlink.8"/>
          <w:rtl w:val="0"/>
        </w:rPr>
        <w:tab/>
        <w:t>Evidence from Massachusetts and Implications for Future Health Reforms</w:t>
      </w:r>
      <w:r>
        <w:rPr>
          <w:rStyle w:val="Hyperlink.8"/>
          <w:rtl w:val="0"/>
          <w:lang w:val="en-US"/>
        </w:rPr>
        <w:t>”</w:t>
      </w:r>
    </w:p>
    <w:p>
      <w:pPr>
        <w:pStyle w:val="List Paragraph"/>
        <w:numPr>
          <w:ilvl w:val="0"/>
          <w:numId w:val="210"/>
        </w:numPr>
        <w:bidi w:val="0"/>
        <w:spacing w:before="100" w:after="100" w:line="240" w:lineRule="auto"/>
        <w:ind w:right="0"/>
        <w:jc w:val="both"/>
        <w:rPr>
          <w:rFonts w:ascii="Times New Roman" w:cs="Times New Roman" w:hAnsi="Times New Roman" w:eastAsia="Times New Roman"/>
          <w:sz w:val="24"/>
          <w:szCs w:val="24"/>
          <w:rtl w:val="0"/>
        </w:rPr>
      </w:pP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"https://www.povertyactionlab.org/sites/default/files/publications/Insuring_the_Uninsured.pdf"</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of research on the Oregon Health Insurance Experiment.</w:t>
      </w:r>
    </w:p>
    <w:p>
      <w:pPr>
        <w:pStyle w:val="List Paragraph"/>
        <w:numPr>
          <w:ilvl w:val="0"/>
          <w:numId w:val="21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Cooper, Zack, Stuart Craig, Martin Gaynor, and John Van Reenen. 2015. </w:t>
      </w:r>
      <w:r>
        <w:rPr>
          <w:rFonts w:ascii="Times New Roman" w:hAnsi="Times New Roman" w:hint="default"/>
          <w:sz w:val="24"/>
          <w:szCs w:val="24"/>
          <w:rtl w:val="0"/>
          <w:lang w:val="en-US"/>
        </w:rPr>
        <w:t>“</w:t>
      </w:r>
      <w:r>
        <w:rPr>
          <w:rFonts w:ascii="Times New Roman" w:hAnsi="Times New Roman"/>
          <w:sz w:val="24"/>
          <w:szCs w:val="24"/>
          <w:rtl w:val="0"/>
          <w:lang w:val="en-US"/>
        </w:rPr>
        <w:t>The Price Ain</w:t>
      </w:r>
      <w:r>
        <w:rPr>
          <w:rFonts w:ascii="Times New Roman" w:hAnsi="Times New Roman" w:hint="default"/>
          <w:sz w:val="24"/>
          <w:szCs w:val="24"/>
          <w:rtl w:val="0"/>
          <w:lang w:val="en-US"/>
        </w:rPr>
        <w:t>’</w:t>
      </w:r>
      <w:r>
        <w:rPr>
          <w:rFonts w:ascii="Times New Roman" w:hAnsi="Times New Roman"/>
          <w:sz w:val="24"/>
          <w:szCs w:val="24"/>
          <w:rtl w:val="0"/>
          <w:lang w:val="en-US"/>
        </w:rPr>
        <w:t>t Right? Hospital Prices and Health Spending on the Privately Insured.</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NBER Working Paper</w:t>
      </w:r>
      <w:r>
        <w:rPr>
          <w:rFonts w:ascii="Times New Roman" w:hAnsi="Times New Roman"/>
          <w:sz w:val="24"/>
          <w:szCs w:val="24"/>
          <w:rtl w:val="0"/>
          <w:lang w:val="en-US"/>
        </w:rPr>
        <w:t>. NBER Working Paper No. 21815.</w:t>
      </w:r>
    </w:p>
    <w:p>
      <w:pPr>
        <w:pStyle w:val="List Paragraph"/>
        <w:numPr>
          <w:ilvl w:val="0"/>
          <w:numId w:val="21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Baicker, Katherine, Sarah L. Taubman, Heidi L. Allen, Mira Bernstein, Jonathan H. Gruber, Joseph P. Newhouse, Eric C. Schneider, Bill J. Wright, Alan M. Zaslavsky, and Amy N. Finkelstein. 2013.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Oregon Experiment </w:t>
      </w:r>
      <w:r>
        <w:rPr>
          <w:rFonts w:ascii="Times New Roman" w:hAnsi="Times New Roman" w:hint="default"/>
          <w:sz w:val="24"/>
          <w:szCs w:val="24"/>
          <w:rtl w:val="0"/>
          <w:lang w:val="en-US"/>
        </w:rPr>
        <w:t xml:space="preserve">— </w:t>
      </w:r>
      <w:r>
        <w:rPr>
          <w:rFonts w:ascii="Times New Roman" w:hAnsi="Times New Roman"/>
          <w:sz w:val="24"/>
          <w:szCs w:val="24"/>
          <w:rtl w:val="0"/>
          <w:lang w:val="en-US"/>
        </w:rPr>
        <w:t>Effects of Medicaid on Clinical Outcomes.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New England Journal of Medicine</w:t>
      </w:r>
      <w:r>
        <w:rPr>
          <w:rFonts w:ascii="Times New Roman" w:hAnsi="Times New Roman"/>
          <w:sz w:val="24"/>
          <w:szCs w:val="24"/>
          <w:rtl w:val="0"/>
          <w:lang w:val="en-US"/>
        </w:rPr>
        <w:t xml:space="preserve"> 368: 1713</w:t>
      </w:r>
      <w:r>
        <w:rPr>
          <w:rFonts w:ascii="Times New Roman" w:hAnsi="Times New Roman" w:hint="default"/>
          <w:sz w:val="24"/>
          <w:szCs w:val="24"/>
          <w:rtl w:val="0"/>
          <w:lang w:val="en-US"/>
        </w:rPr>
        <w:t>–</w:t>
      </w:r>
      <w:r>
        <w:rPr>
          <w:rFonts w:ascii="Times New Roman" w:hAnsi="Times New Roman"/>
          <w:sz w:val="24"/>
          <w:szCs w:val="24"/>
          <w:rtl w:val="0"/>
          <w:lang w:val="en-US"/>
        </w:rPr>
        <w:t xml:space="preserve">22. </w:t>
      </w:r>
    </w:p>
    <w:p>
      <w:pPr>
        <w:pStyle w:val="List Paragraph"/>
        <w:numPr>
          <w:ilvl w:val="0"/>
          <w:numId w:val="210"/>
        </w:numPr>
        <w:bidi w:val="0"/>
        <w:spacing w:after="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Wherry, Miller, Kaestner, Meyer. </w:t>
      </w:r>
      <w:r>
        <w:rPr>
          <w:rFonts w:ascii="Times New Roman" w:hAnsi="Times New Roman" w:hint="default"/>
          <w:sz w:val="24"/>
          <w:szCs w:val="24"/>
          <w:rtl w:val="0"/>
          <w:lang w:val="en-US"/>
        </w:rPr>
        <w:t>“</w:t>
      </w:r>
      <w:r>
        <w:rPr>
          <w:rFonts w:ascii="Times New Roman" w:hAnsi="Times New Roman"/>
          <w:sz w:val="24"/>
          <w:szCs w:val="24"/>
          <w:rtl w:val="0"/>
          <w:lang w:val="en-US"/>
        </w:rPr>
        <w:t>Childhood Medicaid Coverage and Later Life Health Care Utilization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REStat</w:t>
      </w:r>
      <w:r>
        <w:rPr>
          <w:rFonts w:ascii="Times New Roman" w:hAnsi="Times New Roman"/>
          <w:sz w:val="24"/>
          <w:szCs w:val="24"/>
          <w:rtl w:val="0"/>
          <w:lang w:val="en-US"/>
        </w:rPr>
        <w:t xml:space="preserve"> 2017.</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10</w:t>
      </w:r>
    </w:p>
    <w:p>
      <w:pPr>
        <w:pStyle w:val="Body A"/>
        <w:jc w:val="both"/>
        <w:rPr>
          <w:rStyle w:val="Hyperlink.8"/>
        </w:rPr>
      </w:pPr>
      <w:r>
        <w:rPr>
          <w:rStyle w:val="Hyperlink.8"/>
          <w:rtl w:val="0"/>
          <w:lang w:val="en-US"/>
        </w:rPr>
        <w:t>Lab meeting # 1</w:t>
      </w:r>
    </w:p>
    <w:p>
      <w:pPr>
        <w:pStyle w:val="Body A"/>
        <w:jc w:val="both"/>
        <w:rPr>
          <w:rStyle w:val="Hyperlink.8"/>
        </w:rPr>
      </w:pPr>
      <w:r>
        <w:rPr>
          <w:rStyle w:val="Hyperlink.8"/>
          <w:rtl w:val="0"/>
          <w:lang w:val="en-US"/>
        </w:rPr>
        <w:t>This is the first of two lab meetings we will have in this class. The goal of the lab meetings is to ensure that students have a hands-on experience to practice big data skills to solve social and economic problems learned throughout the class. In these meetings, students are required to choose a topic of interest and either replicate someone else</w:t>
      </w:r>
      <w:r>
        <w:rPr>
          <w:rStyle w:val="Hyperlink.8"/>
          <w:rtl w:val="0"/>
          <w:lang w:val="en-US"/>
        </w:rPr>
        <w:t>’</w:t>
      </w:r>
      <w:r>
        <w:rPr>
          <w:rStyle w:val="Hyperlink.8"/>
          <w:rtl w:val="0"/>
          <w:lang w:val="en-US"/>
        </w:rPr>
        <w:t xml:space="preserve">s work or write a code using a programming language to tackle a problem of interest. They will then write a </w:t>
      </w:r>
      <w:r>
        <w:rPr>
          <w:rStyle w:val="None"/>
          <w:rFonts w:ascii="Times New Roman" w:hAnsi="Times New Roman"/>
          <w:b w:val="1"/>
          <w:bCs w:val="1"/>
          <w:sz w:val="24"/>
          <w:szCs w:val="24"/>
          <w:rtl w:val="0"/>
          <w:lang w:val="en-US"/>
        </w:rPr>
        <w:t>term paper</w:t>
      </w:r>
      <w:r>
        <w:rPr>
          <w:rStyle w:val="Hyperlink.8"/>
          <w:rtl w:val="0"/>
          <w:lang w:val="en-US"/>
        </w:rPr>
        <w:t xml:space="preserve"> which will be submitted at the end of the semester. Detailed instructions for the term paper will be provided at the beginning of the semester.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Part IV: Environment </w:t>
      </w:r>
    </w:p>
    <w:p>
      <w:pPr>
        <w:pStyle w:val="Body A"/>
        <w:jc w:val="both"/>
        <w:rPr>
          <w:rStyle w:val="Hyperlink.8"/>
        </w:rPr>
      </w:pPr>
      <w:r>
        <w:rPr>
          <w:rStyle w:val="Hyperlink.8"/>
          <w:rtl w:val="0"/>
          <w:lang w:val="en-US"/>
        </w:rPr>
        <w:t xml:space="preserve">This section will talk about how the climate is changing and the economic policies needed to improve environmental outcomes to affect the rate of climate change. </w:t>
      </w:r>
    </w:p>
    <w:p>
      <w:pPr>
        <w:pStyle w:val="Body A"/>
        <w:jc w:val="both"/>
        <w:rPr>
          <w:rStyle w:val="Hyperlink.8"/>
        </w:rPr>
      </w:pPr>
      <w:r>
        <w:rPr>
          <w:rStyle w:val="Hyperlink.8"/>
          <w:rtl w:val="0"/>
          <w:lang w:val="en-US"/>
        </w:rPr>
        <w:t>We will study how Big Data are used to understand the effects of pollution on long-term economic outcomes such as employment and earnings, and the policies that can be implemented to preserve the environment.</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11</w:t>
      </w:r>
    </w:p>
    <w:p>
      <w:pPr>
        <w:pStyle w:val="Body A"/>
        <w:jc w:val="both"/>
        <w:rPr>
          <w:rStyle w:val="Hyperlink.8"/>
        </w:rPr>
      </w:pPr>
      <w:r>
        <w:rPr>
          <w:rStyle w:val="Hyperlink.8"/>
          <w:rtl w:val="0"/>
          <w:lang w:val="en-US"/>
        </w:rPr>
        <w:t>Social Costs of Climate Change and Pollution</w:t>
      </w:r>
    </w:p>
    <w:p>
      <w:pPr>
        <w:pStyle w:val="Body A"/>
        <w:jc w:val="both"/>
        <w:rPr>
          <w:rStyle w:val="Hyperlink.8"/>
        </w:rPr>
      </w:pPr>
      <w:r>
        <w:rPr>
          <w:rStyle w:val="Hyperlink.8"/>
          <w:rtl w:val="0"/>
        </w:rPr>
        <w:tab/>
        <w:t>Economics of Externalities</w:t>
      </w:r>
    </w:p>
    <w:p>
      <w:pPr>
        <w:pStyle w:val="Body A"/>
        <w:jc w:val="both"/>
        <w:rPr>
          <w:rStyle w:val="Hyperlink.8"/>
        </w:rPr>
      </w:pPr>
      <w:r>
        <w:rPr>
          <w:rStyle w:val="Hyperlink.8"/>
          <w:rtl w:val="0"/>
        </w:rPr>
        <w:tab/>
        <w:t>Estimating the Impact of Climate Change</w:t>
      </w:r>
    </w:p>
    <w:p>
      <w:pPr>
        <w:pStyle w:val="Body A"/>
        <w:jc w:val="both"/>
        <w:rPr>
          <w:rStyle w:val="Hyperlink.8"/>
        </w:rPr>
      </w:pPr>
      <w:r>
        <w:rPr>
          <w:rStyle w:val="Hyperlink.8"/>
          <w:rtl w:val="0"/>
        </w:rPr>
        <w:tab/>
        <w:t>Estimating the Impact of Air Pollution on employment and earnings</w:t>
      </w:r>
    </w:p>
    <w:p>
      <w:pPr>
        <w:pStyle w:val="Body A"/>
        <w:jc w:val="both"/>
        <w:rPr>
          <w:rStyle w:val="Hyperlink.8"/>
          <w:lang w:val="de-DE"/>
        </w:rPr>
      </w:pPr>
      <w:r>
        <w:rPr>
          <w:rStyle w:val="None"/>
          <w:rFonts w:ascii="Times New Roman" w:cs="Times New Roman" w:hAnsi="Times New Roman" w:eastAsia="Times New Roman"/>
          <w:sz w:val="24"/>
          <w:szCs w:val="24"/>
          <w:rtl w:val="0"/>
          <w:lang w:val="de-DE"/>
        </w:rPr>
        <w:tab/>
        <w:t>Method: Quasi-Experimental Research Design: Difference-in-Differences</w:t>
      </w:r>
    </w:p>
    <w:p>
      <w:pPr>
        <w:pStyle w:val="Body A"/>
        <w:jc w:val="both"/>
        <w:rPr>
          <w:rStyle w:val="Hyperlink.8"/>
        </w:rPr>
      </w:pPr>
      <w:r>
        <w:rPr>
          <w:rStyle w:val="Hyperlink.8"/>
          <w:rtl w:val="0"/>
          <w:lang w:val="en-US"/>
        </w:rPr>
        <w:t>Required Reading:</w:t>
      </w:r>
    </w:p>
    <w:p>
      <w:pPr>
        <w:pStyle w:val="List Paragraph"/>
        <w:numPr>
          <w:ilvl w:val="0"/>
          <w:numId w:val="212"/>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National Climate Assessment. </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"http://nca2014.globalchange.gov/"</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http://nca2014.globalchange.gov/</w:t>
      </w:r>
      <w:r>
        <w:rPr>
          <w:rFonts w:ascii="Times New Roman" w:cs="Times New Roman" w:hAnsi="Times New Roman" w:eastAsia="Times New Roman"/>
          <w:i w:val="1"/>
          <w:iCs w:val="1"/>
          <w:sz w:val="24"/>
          <w:szCs w:val="24"/>
        </w:rPr>
        <w:fldChar w:fldCharType="end" w:fldLock="0"/>
      </w:r>
      <w:r>
        <w:rPr>
          <w:rFonts w:ascii="Times New Roman" w:hAnsi="Times New Roman"/>
          <w:i w:val="1"/>
          <w:iCs w:val="1"/>
          <w:sz w:val="24"/>
          <w:szCs w:val="24"/>
          <w:rtl w:val="0"/>
          <w:lang w:val="en-US"/>
        </w:rPr>
        <w:t xml:space="preserve"> </w:t>
      </w:r>
    </w:p>
    <w:p>
      <w:pPr>
        <w:pStyle w:val="Normal (Web)"/>
        <w:numPr>
          <w:ilvl w:val="0"/>
          <w:numId w:val="212"/>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Crleton, T. A., and S. M. Hsiang. 2016. </w:t>
      </w:r>
      <w:r>
        <w:rPr>
          <w:rFonts w:ascii="Times New Roman" w:hAnsi="Times New Roman" w:hint="default"/>
          <w:sz w:val="24"/>
          <w:szCs w:val="24"/>
          <w:rtl w:val="0"/>
          <w:lang w:val="en-US"/>
        </w:rPr>
        <w:t>“</w:t>
      </w:r>
      <w:r>
        <w:rPr>
          <w:rFonts w:ascii="Times New Roman" w:hAnsi="Times New Roman"/>
          <w:sz w:val="24"/>
          <w:szCs w:val="24"/>
          <w:rtl w:val="0"/>
          <w:lang w:val="en-US"/>
        </w:rPr>
        <w:t>Social and Economic Impacts of Climate.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Science</w:t>
      </w:r>
      <w:r>
        <w:rPr>
          <w:rFonts w:ascii="Times New Roman" w:hAnsi="Times New Roman"/>
          <w:sz w:val="24"/>
          <w:szCs w:val="24"/>
          <w:rtl w:val="0"/>
          <w:lang w:val="en-US"/>
        </w:rPr>
        <w:t xml:space="preserve"> 353 (6304): 1112. </w:t>
      </w:r>
    </w:p>
    <w:p>
      <w:pPr>
        <w:pStyle w:val="List Paragraph"/>
        <w:numPr>
          <w:ilvl w:val="0"/>
          <w:numId w:val="21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Isen, Adam, Maya Rossin-Slater, and W Reed Walker. 2014. </w:t>
      </w:r>
      <w:r>
        <w:rPr>
          <w:rFonts w:ascii="Times New Roman" w:hAnsi="Times New Roman" w:hint="default"/>
          <w:sz w:val="24"/>
          <w:szCs w:val="24"/>
          <w:rtl w:val="0"/>
          <w:lang w:val="en-US"/>
        </w:rPr>
        <w:t>“</w:t>
      </w:r>
      <w:r>
        <w:rPr>
          <w:rFonts w:ascii="Times New Roman" w:hAnsi="Times New Roman"/>
          <w:sz w:val="24"/>
          <w:szCs w:val="24"/>
          <w:rtl w:val="0"/>
          <w:lang w:val="en-US"/>
        </w:rPr>
        <w:t>Every Breath You Take - Every Dollar You</w:t>
      </w:r>
      <w:r>
        <w:rPr>
          <w:rFonts w:ascii="Times New Roman" w:hAnsi="Times New Roman" w:hint="default"/>
          <w:sz w:val="24"/>
          <w:szCs w:val="24"/>
          <w:rtl w:val="0"/>
          <w:lang w:val="en-US"/>
        </w:rPr>
        <w:t>’</w:t>
      </w:r>
      <w:r>
        <w:rPr>
          <w:rFonts w:ascii="Times New Roman" w:hAnsi="Times New Roman"/>
          <w:sz w:val="24"/>
          <w:szCs w:val="24"/>
          <w:rtl w:val="0"/>
          <w:lang w:val="en-US"/>
        </w:rPr>
        <w:t>ll Make: The Long-Term Consequences of the Clean Air Act of 1970.</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Forthcoming in the </w:t>
      </w:r>
      <w:r>
        <w:rPr>
          <w:rStyle w:val="None"/>
          <w:rFonts w:ascii="Times New Roman" w:hAnsi="Times New Roman"/>
          <w:i w:val="1"/>
          <w:iCs w:val="1"/>
          <w:sz w:val="24"/>
          <w:szCs w:val="24"/>
          <w:rtl w:val="0"/>
          <w:lang w:val="en-US"/>
        </w:rPr>
        <w:t>Journal of Political Economy</w:t>
      </w:r>
      <w:r>
        <w:rPr>
          <w:rFonts w:ascii="Times New Roman" w:hAnsi="Times New Roman"/>
          <w:sz w:val="24"/>
          <w:szCs w:val="24"/>
          <w:rtl w:val="0"/>
          <w:lang w:val="en-US"/>
        </w:rPr>
        <w:t xml:space="preserve">. </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"http://voxeu.org/article/long-term-consequences-1970-clean-air-act"</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Non-technical summary</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p>
    <w:p>
      <w:pPr>
        <w:pStyle w:val="Body A"/>
        <w:ind w:left="480" w:hanging="480"/>
        <w:jc w:val="both"/>
        <w:rPr>
          <w:rStyle w:val="Hyperlink.8"/>
        </w:rPr>
      </w:pPr>
      <w:r>
        <w:rPr>
          <w:rStyle w:val="Hyperlink.8"/>
          <w:rtl w:val="0"/>
          <w:lang w:val="en-US"/>
        </w:rPr>
        <w:t>Optional Reading:</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Greenstone, Michael. 2017.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"https://www.nytimes.com/2017/04/04/upshot/what-financial-markets-can-teach-us-about-managing-climate-risks.html?_r=2"</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What Financial Markets Can Teach Us About Managing Climate Risks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Currie, Janet, Lucas Davis, Michael Greenstone, and Walker Reed. 2015. </w:t>
      </w:r>
      <w:r>
        <w:rPr>
          <w:rFonts w:ascii="Times New Roman" w:hAnsi="Times New Roman" w:hint="default"/>
          <w:sz w:val="24"/>
          <w:szCs w:val="24"/>
          <w:rtl w:val="0"/>
          <w:lang w:val="en-US"/>
        </w:rPr>
        <w:t>“</w:t>
      </w:r>
      <w:r>
        <w:rPr>
          <w:rFonts w:ascii="Times New Roman" w:hAnsi="Times New Roman"/>
          <w:sz w:val="24"/>
          <w:szCs w:val="24"/>
          <w:rtl w:val="0"/>
          <w:lang w:val="en-US"/>
        </w:rPr>
        <w:t>Environmental Health Risks and Housing Values: Evidence from 1,600 Toxic Plant Openings and Closings.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105 (2): 678</w:t>
      </w:r>
      <w:r>
        <w:rPr>
          <w:rFonts w:ascii="Times New Roman" w:hAnsi="Times New Roman" w:hint="default"/>
          <w:sz w:val="24"/>
          <w:szCs w:val="24"/>
          <w:rtl w:val="0"/>
          <w:lang w:val="en-US"/>
        </w:rPr>
        <w:t>–</w:t>
      </w:r>
      <w:r>
        <w:rPr>
          <w:rFonts w:ascii="Times New Roman" w:hAnsi="Times New Roman"/>
          <w:sz w:val="24"/>
          <w:szCs w:val="24"/>
          <w:rtl w:val="0"/>
          <w:lang w:val="en-US"/>
        </w:rPr>
        <w:t>709.</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Giglio, Stefano, Matteo Maggiori, and Johannes Stroebel. 2015. </w:t>
      </w:r>
      <w:r>
        <w:rPr>
          <w:rFonts w:ascii="Times New Roman" w:hAnsi="Times New Roman" w:hint="default"/>
          <w:sz w:val="24"/>
          <w:szCs w:val="24"/>
          <w:rtl w:val="0"/>
          <w:lang w:val="en-US"/>
        </w:rPr>
        <w:t>“</w:t>
      </w:r>
      <w:r>
        <w:rPr>
          <w:rFonts w:ascii="Times New Roman" w:hAnsi="Times New Roman"/>
          <w:sz w:val="24"/>
          <w:szCs w:val="24"/>
          <w:rtl w:val="0"/>
          <w:lang w:val="en-US"/>
        </w:rPr>
        <w:t>Very Long-Run Discount Rates.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Quarterly Journal of Economics</w:t>
      </w:r>
      <w:r>
        <w:rPr>
          <w:rFonts w:ascii="Times New Roman" w:hAnsi="Times New Roman"/>
          <w:sz w:val="24"/>
          <w:szCs w:val="24"/>
          <w:rtl w:val="0"/>
          <w:lang w:val="en-US"/>
        </w:rPr>
        <w:t xml:space="preserve"> 130 (1): 1</w:t>
      </w:r>
      <w:r>
        <w:rPr>
          <w:rFonts w:ascii="Times New Roman" w:hAnsi="Times New Roman" w:hint="default"/>
          <w:sz w:val="24"/>
          <w:szCs w:val="24"/>
          <w:rtl w:val="0"/>
          <w:lang w:val="en-US"/>
        </w:rPr>
        <w:t>–</w:t>
      </w:r>
      <w:r>
        <w:rPr>
          <w:rFonts w:ascii="Times New Roman" w:hAnsi="Times New Roman"/>
          <w:sz w:val="24"/>
          <w:szCs w:val="24"/>
          <w:rtl w:val="0"/>
          <w:lang w:val="en-US"/>
        </w:rPr>
        <w:t>53.</w:t>
      </w:r>
    </w:p>
    <w:p>
      <w:pPr>
        <w:pStyle w:val="List Paragraph"/>
        <w:numPr>
          <w:ilvl w:val="0"/>
          <w:numId w:val="21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Keiser, David A and Joseph S Shapiro. 2017. </w:t>
      </w:r>
      <w:r>
        <w:rPr>
          <w:rFonts w:ascii="Times New Roman" w:hAnsi="Times New Roman" w:hint="default"/>
          <w:sz w:val="24"/>
          <w:szCs w:val="24"/>
          <w:rtl w:val="0"/>
          <w:lang w:val="en-US"/>
        </w:rPr>
        <w:t>“</w:t>
      </w:r>
      <w:r>
        <w:rPr>
          <w:rFonts w:ascii="Times New Roman" w:hAnsi="Times New Roman"/>
          <w:sz w:val="24"/>
          <w:szCs w:val="24"/>
          <w:rtl w:val="0"/>
          <w:lang w:val="en-US"/>
        </w:rPr>
        <w:t>Consequences of the Clean Water Act and the Demand for Water Quality.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23070.</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12</w:t>
      </w:r>
    </w:p>
    <w:p>
      <w:pPr>
        <w:pStyle w:val="Body A"/>
        <w:jc w:val="both"/>
        <w:rPr>
          <w:rStyle w:val="Hyperlink.8"/>
        </w:rPr>
      </w:pPr>
      <w:r>
        <w:rPr>
          <w:rStyle w:val="Hyperlink.8"/>
          <w:rtl w:val="0"/>
          <w:lang w:val="en-US"/>
        </w:rPr>
        <w:t>Policies to Mitigate Climate Change</w:t>
      </w:r>
    </w:p>
    <w:p>
      <w:pPr>
        <w:pStyle w:val="Body A"/>
        <w:ind w:firstLine="720"/>
        <w:jc w:val="both"/>
        <w:rPr>
          <w:rStyle w:val="Hyperlink.8"/>
        </w:rPr>
      </w:pPr>
      <w:r>
        <w:rPr>
          <w:rStyle w:val="Hyperlink.8"/>
          <w:rtl w:val="0"/>
          <w:lang w:val="en-US"/>
        </w:rPr>
        <w:t>Pigouvian taxes, and its effects on gas prices and gas demand</w:t>
      </w:r>
    </w:p>
    <w:p>
      <w:pPr>
        <w:pStyle w:val="Body A"/>
        <w:ind w:firstLine="720"/>
        <w:jc w:val="both"/>
        <w:rPr>
          <w:rStyle w:val="Hyperlink.8"/>
        </w:rPr>
      </w:pPr>
      <w:r>
        <w:rPr>
          <w:rStyle w:val="Hyperlink.8"/>
          <w:rtl w:val="0"/>
          <w:lang w:val="en-US"/>
        </w:rPr>
        <w:t>Demand for Hybrid Cars, Electricity Prices and Electricity consumption</w:t>
      </w:r>
    </w:p>
    <w:p>
      <w:pPr>
        <w:pStyle w:val="Body A"/>
        <w:ind w:firstLine="720"/>
        <w:jc w:val="both"/>
        <w:rPr>
          <w:rStyle w:val="Hyperlink.8"/>
        </w:rPr>
      </w:pPr>
      <w:r>
        <w:rPr>
          <w:rStyle w:val="Hyperlink.8"/>
          <w:rtl w:val="0"/>
          <w:lang w:val="en-US"/>
        </w:rPr>
        <w:t>Tiered Price Schedules</w:t>
      </w:r>
    </w:p>
    <w:p>
      <w:pPr>
        <w:pStyle w:val="Body A"/>
        <w:ind w:firstLine="720"/>
        <w:jc w:val="both"/>
        <w:rPr>
          <w:rStyle w:val="Hyperlink.8"/>
        </w:rPr>
      </w:pPr>
      <w:r>
        <w:rPr>
          <w:rStyle w:val="Hyperlink.8"/>
          <w:rtl w:val="0"/>
          <w:lang w:val="en-US"/>
        </w:rPr>
        <w:t>Effective comparison of alternative policies using Big Data</w:t>
        <w:tab/>
      </w:r>
    </w:p>
    <w:p>
      <w:pPr>
        <w:pStyle w:val="Body A"/>
        <w:ind w:firstLine="720"/>
        <w:jc w:val="both"/>
        <w:rPr>
          <w:rStyle w:val="Hyperlink.8"/>
        </w:rPr>
      </w:pPr>
      <w:r>
        <w:rPr>
          <w:rStyle w:val="Hyperlink.8"/>
          <w:rtl w:val="0"/>
          <w:lang w:val="en-US"/>
        </w:rPr>
        <w:t xml:space="preserve">Method: Regression Discontinuity </w:t>
      </w:r>
    </w:p>
    <w:p>
      <w:pPr>
        <w:pStyle w:val="Body A"/>
        <w:jc w:val="both"/>
        <w:rPr>
          <w:rStyle w:val="Hyperlink.8"/>
        </w:rPr>
      </w:pPr>
      <w:r>
        <w:rPr>
          <w:rStyle w:val="Hyperlink.8"/>
          <w:rtl w:val="0"/>
          <w:lang w:val="en-US"/>
        </w:rPr>
        <w:t>Required Reading:</w:t>
      </w:r>
    </w:p>
    <w:p>
      <w:pPr>
        <w:pStyle w:val="Normal (Web)"/>
        <w:numPr>
          <w:ilvl w:val="0"/>
          <w:numId w:val="21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Gardiner, B. 2014. </w:t>
      </w:r>
      <w:r>
        <w:rPr>
          <w:rFonts w:ascii="Times New Roman" w:hAnsi="Times New Roman" w:hint="default"/>
          <w:sz w:val="24"/>
          <w:szCs w:val="24"/>
          <w:rtl w:val="0"/>
          <w:lang w:val="en-US"/>
        </w:rPr>
        <w:t>“</w:t>
      </w:r>
      <w:r>
        <w:rPr>
          <w:rStyle w:val="Hyperlink.11"/>
          <w:rFonts w:ascii="Times New Roman" w:cs="Times New Roman" w:hAnsi="Times New Roman" w:eastAsia="Times New Roman"/>
          <w:sz w:val="24"/>
          <w:szCs w:val="24"/>
        </w:rPr>
        <w:fldChar w:fldCharType="begin" w:fldLock="0"/>
      </w:r>
      <w:r>
        <w:rPr>
          <w:rStyle w:val="Hyperlink.11"/>
          <w:rFonts w:ascii="Times New Roman" w:cs="Times New Roman" w:hAnsi="Times New Roman" w:eastAsia="Times New Roman"/>
          <w:sz w:val="24"/>
          <w:szCs w:val="24"/>
        </w:rPr>
        <w:instrText xml:space="preserve"> HYPERLINK "https://www.nytimes.com/2014/12/01/business/energy-environment/energy-efficiency-may-be-the-key-to-saving-trillions.html"</w:instrText>
      </w:r>
      <w:r>
        <w:rPr>
          <w:rStyle w:val="Hyperlink.11"/>
          <w:rFonts w:ascii="Times New Roman" w:cs="Times New Roman" w:hAnsi="Times New Roman" w:eastAsia="Times New Roman"/>
          <w:sz w:val="24"/>
          <w:szCs w:val="24"/>
        </w:rPr>
        <w:fldChar w:fldCharType="separate" w:fldLock="0"/>
      </w:r>
      <w:r>
        <w:rPr>
          <w:rStyle w:val="Hyperlink.11"/>
          <w:rFonts w:ascii="Times New Roman" w:hAnsi="Times New Roman"/>
          <w:sz w:val="24"/>
          <w:szCs w:val="24"/>
          <w:rtl w:val="0"/>
          <w:lang w:val="en-US"/>
        </w:rPr>
        <w:t>Energy Efficiency May Be the Key to Saving Trillions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The New York Times</w:t>
      </w:r>
      <w:r>
        <w:rPr>
          <w:rFonts w:ascii="Times New Roman" w:hAnsi="Times New Roman"/>
          <w:sz w:val="24"/>
          <w:szCs w:val="24"/>
          <w:rtl w:val="0"/>
          <w:lang w:val="en-US"/>
        </w:rPr>
        <w:t>.</w:t>
      </w:r>
    </w:p>
    <w:p>
      <w:pPr>
        <w:pStyle w:val="Normal (Web)"/>
        <w:numPr>
          <w:ilvl w:val="0"/>
          <w:numId w:val="21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Schultz, P. Wesley, Jessica M. Nolan, Robert B. Cialdini, Noah J. Goldstein, and Vladas Griskevicius. 2007. </w:t>
      </w:r>
      <w:r>
        <w:rPr>
          <w:rFonts w:ascii="Times New Roman" w:hAnsi="Times New Roman" w:hint="default"/>
          <w:sz w:val="24"/>
          <w:szCs w:val="24"/>
          <w:rtl w:val="0"/>
          <w:lang w:val="en-US"/>
        </w:rPr>
        <w:t>“</w:t>
      </w:r>
      <w:r>
        <w:rPr>
          <w:rFonts w:ascii="Times New Roman" w:hAnsi="Times New Roman"/>
          <w:sz w:val="24"/>
          <w:szCs w:val="24"/>
          <w:rtl w:val="0"/>
          <w:lang w:val="en-US"/>
        </w:rPr>
        <w:t>The Constructive, Destructive, and Reconstructive Power of Social Norms.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Psychological Science</w:t>
      </w:r>
      <w:r>
        <w:rPr>
          <w:rFonts w:ascii="Times New Roman" w:hAnsi="Times New Roman"/>
          <w:sz w:val="24"/>
          <w:szCs w:val="24"/>
          <w:rtl w:val="0"/>
          <w:lang w:val="en-US"/>
        </w:rPr>
        <w:t xml:space="preserve"> 18 (5): 429</w:t>
      </w:r>
      <w:r>
        <w:rPr>
          <w:rFonts w:ascii="Times New Roman" w:hAnsi="Times New Roman" w:hint="default"/>
          <w:sz w:val="24"/>
          <w:szCs w:val="24"/>
          <w:rtl w:val="0"/>
          <w:lang w:val="en-US"/>
        </w:rPr>
        <w:t>–</w:t>
      </w:r>
      <w:r>
        <w:rPr>
          <w:rFonts w:ascii="Times New Roman" w:hAnsi="Times New Roman"/>
          <w:sz w:val="24"/>
          <w:szCs w:val="24"/>
          <w:rtl w:val="0"/>
          <w:lang w:val="en-US"/>
        </w:rPr>
        <w:t xml:space="preserve">34. </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Allcott, Hunt, and Todd Rogers. 2014. </w:t>
      </w:r>
      <w:r>
        <w:rPr>
          <w:rFonts w:ascii="Times New Roman" w:hAnsi="Times New Roman" w:hint="default"/>
          <w:sz w:val="24"/>
          <w:szCs w:val="24"/>
          <w:rtl w:val="0"/>
          <w:lang w:val="en-US"/>
        </w:rPr>
        <w:t>“</w:t>
      </w:r>
      <w:r>
        <w:rPr>
          <w:rFonts w:ascii="Times New Roman" w:hAnsi="Times New Roman"/>
          <w:sz w:val="24"/>
          <w:szCs w:val="24"/>
          <w:rtl w:val="0"/>
          <w:lang w:val="en-US"/>
        </w:rPr>
        <w:t>The Short-Run and Long-Run Effects of Behavioral Interventions: Experimental Evidence from Energy Conservation.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(10): 3003</w:t>
      </w:r>
      <w:r>
        <w:rPr>
          <w:rFonts w:ascii="Times New Roman" w:hAnsi="Times New Roman" w:hint="default"/>
          <w:sz w:val="24"/>
          <w:szCs w:val="24"/>
          <w:rtl w:val="0"/>
          <w:lang w:val="en-US"/>
        </w:rPr>
        <w:t>–</w:t>
      </w:r>
      <w:r>
        <w:rPr>
          <w:rFonts w:ascii="Times New Roman" w:hAnsi="Times New Roman"/>
          <w:sz w:val="24"/>
          <w:szCs w:val="24"/>
          <w:rtl w:val="0"/>
          <w:lang w:val="en-US"/>
        </w:rPr>
        <w:t>37.</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Doyle, Joseph J., and Krislert Samphantharak. 2008. </w:t>
      </w:r>
      <w:r>
        <w:rPr>
          <w:rFonts w:ascii="Times New Roman" w:hAnsi="Times New Roman" w:hint="default"/>
          <w:sz w:val="24"/>
          <w:szCs w:val="24"/>
          <w:rtl w:val="0"/>
          <w:lang w:val="en-US"/>
        </w:rPr>
        <w:t>“</w:t>
      </w:r>
      <w:r>
        <w:rPr>
          <w:rFonts w:ascii="Times New Roman" w:hAnsi="Times New Roman"/>
          <w:sz w:val="24"/>
          <w:szCs w:val="24"/>
          <w:rtl w:val="0"/>
          <w:lang w:val="en-US"/>
        </w:rPr>
        <w:t>$2.00 Gas! Studying the Effects of a Gas Tax Moratorium.</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Public Economics</w:t>
      </w:r>
      <w:r>
        <w:rPr>
          <w:rFonts w:ascii="Times New Roman" w:hAnsi="Times New Roman"/>
          <w:sz w:val="24"/>
          <w:szCs w:val="24"/>
          <w:rtl w:val="0"/>
          <w:lang w:val="en-US"/>
        </w:rPr>
        <w:t xml:space="preserve"> 92 (3-4): 869</w:t>
      </w:r>
      <w:r>
        <w:rPr>
          <w:rFonts w:ascii="Times New Roman" w:hAnsi="Times New Roman" w:hint="default"/>
          <w:sz w:val="24"/>
          <w:szCs w:val="24"/>
          <w:rtl w:val="0"/>
          <w:lang w:val="en-US"/>
        </w:rPr>
        <w:t>–</w:t>
      </w:r>
      <w:r>
        <w:rPr>
          <w:rFonts w:ascii="Times New Roman" w:hAnsi="Times New Roman"/>
          <w:sz w:val="24"/>
          <w:szCs w:val="24"/>
          <w:rtl w:val="0"/>
          <w:lang w:val="en-US"/>
        </w:rPr>
        <w:t xml:space="preserve">84. </w:t>
      </w:r>
    </w:p>
    <w:p>
      <w:pPr>
        <w:pStyle w:val="List Paragraph"/>
        <w:numPr>
          <w:ilvl w:val="0"/>
          <w:numId w:val="21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Ito, Koichiro. 2014. </w:t>
      </w:r>
      <w:r>
        <w:rPr>
          <w:rFonts w:ascii="Times New Roman" w:hAnsi="Times New Roman" w:hint="default"/>
          <w:sz w:val="24"/>
          <w:szCs w:val="24"/>
          <w:rtl w:val="0"/>
          <w:lang w:val="en-US"/>
        </w:rPr>
        <w:t>“</w:t>
      </w:r>
      <w:r>
        <w:rPr>
          <w:rFonts w:ascii="Times New Roman" w:hAnsi="Times New Roman"/>
          <w:sz w:val="24"/>
          <w:szCs w:val="24"/>
          <w:rtl w:val="0"/>
          <w:lang w:val="en-US"/>
        </w:rPr>
        <w:t>Do Consumers Respond to Marginal or Average Price? Evidence from Nonlinear Electricity Pricing.</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104 (2): 537</w:t>
      </w:r>
      <w:r>
        <w:rPr>
          <w:rFonts w:ascii="Times New Roman" w:hAnsi="Times New Roman" w:hint="default"/>
          <w:sz w:val="24"/>
          <w:szCs w:val="24"/>
          <w:rtl w:val="0"/>
          <w:lang w:val="en-US"/>
        </w:rPr>
        <w:t>–</w:t>
      </w:r>
      <w:r>
        <w:rPr>
          <w:rFonts w:ascii="Times New Roman" w:hAnsi="Times New Roman"/>
          <w:sz w:val="24"/>
          <w:szCs w:val="24"/>
          <w:rtl w:val="0"/>
          <w:lang w:val="en-US"/>
        </w:rPr>
        <w:t>63.</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13</w:t>
      </w:r>
    </w:p>
    <w:p>
      <w:pPr>
        <w:pStyle w:val="Body A"/>
        <w:jc w:val="both"/>
        <w:rPr>
          <w:rStyle w:val="Hyperlink.8"/>
        </w:rPr>
      </w:pPr>
      <w:r>
        <w:rPr>
          <w:rStyle w:val="Hyperlink.8"/>
          <w:rtl w:val="0"/>
          <w:lang w:val="en-US"/>
        </w:rPr>
        <w:t xml:space="preserve">Lab meeting #2 </w:t>
      </w:r>
    </w:p>
    <w:p>
      <w:pPr>
        <w:pStyle w:val="Body A"/>
        <w:jc w:val="both"/>
        <w:rPr>
          <w:rStyle w:val="Hyperlink.8"/>
        </w:rPr>
      </w:pPr>
      <w:r>
        <w:rPr>
          <w:rStyle w:val="Hyperlink.8"/>
          <w:rtl w:val="0"/>
          <w:lang w:val="en-US"/>
        </w:rPr>
        <w:t xml:space="preserve">Students will continue working on their </w:t>
      </w:r>
      <w:r>
        <w:rPr>
          <w:rStyle w:val="None"/>
          <w:rFonts w:ascii="Times New Roman" w:hAnsi="Times New Roman"/>
          <w:b w:val="1"/>
          <w:bCs w:val="1"/>
          <w:sz w:val="24"/>
          <w:szCs w:val="24"/>
          <w:rtl w:val="0"/>
          <w:lang w:val="en-US"/>
        </w:rPr>
        <w:t>term paper</w:t>
      </w:r>
      <w:r>
        <w:rPr>
          <w:rStyle w:val="Hyperlink.8"/>
          <w:rtl w:val="0"/>
          <w:lang w:val="en-US"/>
        </w:rPr>
        <w:t xml:space="preserve"> during and outside class to finalize their term paper which will be due at the end of the semester.</w:t>
      </w:r>
    </w:p>
    <w:p>
      <w:pPr>
        <w:pStyle w:val="Body A"/>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Part IV: Justice</w:t>
      </w:r>
    </w:p>
    <w:p>
      <w:pPr>
        <w:pStyle w:val="Body A"/>
        <w:jc w:val="both"/>
        <w:rPr>
          <w:rStyle w:val="Hyperlink.8"/>
        </w:rPr>
      </w:pPr>
      <w:r>
        <w:rPr>
          <w:rStyle w:val="Hyperlink.8"/>
          <w:rtl w:val="0"/>
          <w:lang w:val="en-US"/>
        </w:rPr>
        <w:t>This section will talk about how big data can be used to make criminal justice fair by eliminating biases that adversely affect minorities in the criminal justice system.</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14</w:t>
      </w:r>
    </w:p>
    <w:p>
      <w:pPr>
        <w:pStyle w:val="Body A"/>
        <w:jc w:val="both"/>
        <w:rPr>
          <w:rStyle w:val="Hyperlink.8"/>
        </w:rPr>
      </w:pPr>
      <w:r>
        <w:rPr>
          <w:rStyle w:val="Hyperlink.8"/>
          <w:rtl w:val="0"/>
          <w:lang w:val="en-US"/>
        </w:rPr>
        <w:t xml:space="preserve">Required Reading: </w:t>
      </w:r>
    </w:p>
    <w:p>
      <w:pPr>
        <w:pStyle w:val="Body A"/>
        <w:jc w:val="both"/>
        <w:rPr>
          <w:rStyle w:val="Hyperlink.8"/>
        </w:rPr>
      </w:pPr>
      <w:r>
        <w:rPr>
          <w:rStyle w:val="Hyperlink.8"/>
          <w:rtl w:val="0"/>
          <w:lang w:val="en-US"/>
        </w:rPr>
        <w:t>Criminal Justice and Discrimination</w:t>
      </w:r>
    </w:p>
    <w:p>
      <w:pPr>
        <w:pStyle w:val="Body A"/>
        <w:ind w:firstLine="720"/>
        <w:jc w:val="both"/>
        <w:rPr>
          <w:rStyle w:val="Hyperlink.8"/>
        </w:rPr>
      </w:pPr>
      <w:r>
        <w:rPr>
          <w:rStyle w:val="Hyperlink.8"/>
          <w:rtl w:val="0"/>
          <w:lang w:val="en-US"/>
        </w:rPr>
        <w:t>Racial Discrimination in Hiring, and Among Airbnb Hosts</w:t>
      </w:r>
    </w:p>
    <w:p>
      <w:pPr>
        <w:pStyle w:val="Body A"/>
        <w:ind w:firstLine="720"/>
        <w:jc w:val="both"/>
        <w:rPr>
          <w:rStyle w:val="Hyperlink.8"/>
        </w:rPr>
      </w:pPr>
      <w:r>
        <w:rPr>
          <w:rStyle w:val="Hyperlink.8"/>
          <w:rtl w:val="0"/>
          <w:lang w:val="en-US"/>
        </w:rPr>
        <w:t>Sex-based Discrimination in Orchestra Auditions</w:t>
      </w:r>
    </w:p>
    <w:p>
      <w:pPr>
        <w:pStyle w:val="Body A"/>
        <w:ind w:left="720" w:firstLine="0"/>
        <w:jc w:val="both"/>
        <w:rPr>
          <w:rStyle w:val="Hyperlink.8"/>
        </w:rPr>
      </w:pPr>
      <w:r>
        <w:rPr>
          <w:rStyle w:val="Hyperlink.8"/>
          <w:rtl w:val="0"/>
          <w:lang w:val="en-US"/>
        </w:rPr>
        <w:t>Comparing the Accuracy of Human Decisions and Machine Predictions in the Criminal Justice System</w:t>
      </w:r>
    </w:p>
    <w:p>
      <w:pPr>
        <w:pStyle w:val="Body A"/>
        <w:ind w:left="720" w:firstLine="0"/>
        <w:jc w:val="both"/>
        <w:rPr>
          <w:rStyle w:val="Hyperlink.8"/>
        </w:rPr>
      </w:pPr>
      <w:r>
        <w:rPr>
          <w:rStyle w:val="Hyperlink.8"/>
          <w:rtl w:val="0"/>
          <w:lang w:val="en-US"/>
        </w:rPr>
        <w:t>Method: Experimental and Quasi-Experimental Methods to test for Discrimination; Machine Learning Using Decision Trees</w:t>
      </w:r>
    </w:p>
    <w:p>
      <w:pPr>
        <w:pStyle w:val="Body A"/>
        <w:jc w:val="both"/>
        <w:rPr>
          <w:rStyle w:val="Hyperlink.8"/>
        </w:rPr>
      </w:pPr>
      <w:r>
        <w:rPr>
          <w:rStyle w:val="Hyperlink.8"/>
          <w:rtl w:val="0"/>
          <w:lang w:val="en-US"/>
        </w:rPr>
        <w:t xml:space="preserve">Required Reading: </w:t>
      </w:r>
    </w:p>
    <w:p>
      <w:pPr>
        <w:pStyle w:val="List Paragraph"/>
        <w:numPr>
          <w:ilvl w:val="0"/>
          <w:numId w:val="218"/>
        </w:numPr>
        <w:bidi w:val="0"/>
        <w:spacing w:after="0" w:line="240" w:lineRule="auto"/>
        <w:ind w:right="0"/>
        <w:jc w:val="both"/>
        <w:rPr>
          <w:rFonts w:ascii="Times New Roman" w:hAnsi="Times New Roman"/>
          <w:i w:val="1"/>
          <w:iCs w:val="1"/>
          <w:sz w:val="24"/>
          <w:szCs w:val="24"/>
          <w:rtl w:val="0"/>
          <w:lang w:val="en-US"/>
        </w:rPr>
      </w:pPr>
      <w:r>
        <w:rPr>
          <w:rStyle w:val="None"/>
          <w:rFonts w:ascii="Times New Roman" w:hAnsi="Times New Roman"/>
          <w:i w:val="0"/>
          <w:iCs w:val="0"/>
          <w:sz w:val="24"/>
          <w:szCs w:val="24"/>
          <w:rtl w:val="0"/>
          <w:lang w:val="en-US"/>
        </w:rPr>
        <w:t xml:space="preserve">Hvistendahl, Mara. 2016. </w:t>
      </w:r>
      <w:r>
        <w:rPr>
          <w:rStyle w:val="Hyperlink.21"/>
          <w:rFonts w:ascii="Times New Roman" w:cs="Times New Roman" w:hAnsi="Times New Roman" w:eastAsia="Times New Roman"/>
          <w:i w:val="0"/>
          <w:iCs w:val="0"/>
          <w:color w:val="0563c1"/>
          <w:sz w:val="24"/>
          <w:szCs w:val="24"/>
          <w:u w:val="single" w:color="0563c1"/>
        </w:rPr>
        <w:fldChar w:fldCharType="begin" w:fldLock="0"/>
      </w:r>
      <w:r>
        <w:rPr>
          <w:rStyle w:val="Hyperlink.21"/>
          <w:rFonts w:ascii="Times New Roman" w:cs="Times New Roman" w:hAnsi="Times New Roman" w:eastAsia="Times New Roman"/>
          <w:i w:val="0"/>
          <w:iCs w:val="0"/>
          <w:color w:val="0563c1"/>
          <w:sz w:val="24"/>
          <w:szCs w:val="24"/>
          <w:u w:val="single" w:color="0563c1"/>
        </w:rPr>
        <w:instrText xml:space="preserve"> HYPERLINK "http://www.sciencemag.org/news/2016/09/can-predictive-policing-prevent-crime-it-happens"</w:instrText>
      </w:r>
      <w:r>
        <w:rPr>
          <w:rStyle w:val="Hyperlink.21"/>
          <w:rFonts w:ascii="Times New Roman" w:cs="Times New Roman" w:hAnsi="Times New Roman" w:eastAsia="Times New Roman"/>
          <w:i w:val="0"/>
          <w:iCs w:val="0"/>
          <w:color w:val="0563c1"/>
          <w:sz w:val="24"/>
          <w:szCs w:val="24"/>
          <w:u w:val="single" w:color="0563c1"/>
        </w:rPr>
        <w:fldChar w:fldCharType="separate" w:fldLock="0"/>
      </w:r>
      <w:r>
        <w:rPr>
          <w:rStyle w:val="Hyperlink.21"/>
          <w:rFonts w:ascii="Times New Roman" w:hAnsi="Times New Roman"/>
          <w:i w:val="0"/>
          <w:iCs w:val="0"/>
          <w:color w:val="0563c1"/>
          <w:sz w:val="24"/>
          <w:szCs w:val="24"/>
          <w:u w:val="single" w:color="0563c1"/>
          <w:rtl w:val="0"/>
          <w:lang w:val="en-US"/>
        </w:rPr>
        <w:t xml:space="preserve">Can </w:t>
      </w:r>
      <w:r>
        <w:rPr>
          <w:rStyle w:val="Hyperlink.21"/>
          <w:rFonts w:ascii="Times New Roman" w:hAnsi="Times New Roman" w:hint="default"/>
          <w:i w:val="0"/>
          <w:iCs w:val="0"/>
          <w:color w:val="0563c1"/>
          <w:sz w:val="24"/>
          <w:szCs w:val="24"/>
          <w:u w:val="single" w:color="0563c1"/>
          <w:rtl w:val="0"/>
          <w:lang w:val="en-US"/>
        </w:rPr>
        <w:t>‘</w:t>
      </w:r>
      <w:r>
        <w:rPr>
          <w:rStyle w:val="Hyperlink.21"/>
          <w:rFonts w:ascii="Times New Roman" w:hAnsi="Times New Roman"/>
          <w:i w:val="0"/>
          <w:iCs w:val="0"/>
          <w:color w:val="0563c1"/>
          <w:sz w:val="24"/>
          <w:szCs w:val="24"/>
          <w:u w:val="single" w:color="0563c1"/>
          <w:rtl w:val="0"/>
          <w:lang w:val="en-US"/>
        </w:rPr>
        <w:t>Predictive Policing</w:t>
      </w:r>
      <w:r>
        <w:rPr>
          <w:rStyle w:val="Hyperlink.21"/>
          <w:rFonts w:ascii="Times New Roman" w:hAnsi="Times New Roman" w:hint="default"/>
          <w:i w:val="0"/>
          <w:iCs w:val="0"/>
          <w:color w:val="0563c1"/>
          <w:sz w:val="24"/>
          <w:szCs w:val="24"/>
          <w:u w:val="single" w:color="0563c1"/>
          <w:rtl w:val="0"/>
          <w:lang w:val="en-US"/>
        </w:rPr>
        <w:t xml:space="preserve">’ </w:t>
      </w:r>
      <w:r>
        <w:rPr>
          <w:rStyle w:val="Hyperlink.21"/>
          <w:rFonts w:ascii="Times New Roman" w:hAnsi="Times New Roman"/>
          <w:i w:val="0"/>
          <w:iCs w:val="0"/>
          <w:color w:val="0563c1"/>
          <w:sz w:val="24"/>
          <w:szCs w:val="24"/>
          <w:u w:val="single" w:color="0563c1"/>
          <w:rtl w:val="0"/>
          <w:lang w:val="en-US"/>
        </w:rPr>
        <w:t>Prevent Crime Before It Happens</w:t>
      </w:r>
      <w:r>
        <w:rPr>
          <w:rFonts w:ascii="Times New Roman" w:cs="Times New Roman" w:hAnsi="Times New Roman" w:eastAsia="Times New Roman"/>
          <w:i w:val="1"/>
          <w:iCs w:val="1"/>
          <w:sz w:val="24"/>
          <w:szCs w:val="24"/>
        </w:rPr>
        <w:fldChar w:fldCharType="end" w:fldLock="0"/>
      </w:r>
      <w:r>
        <w:rPr>
          <w:rStyle w:val="None"/>
          <w:rFonts w:ascii="Times New Roman" w:hAnsi="Times New Roman"/>
          <w:i w:val="0"/>
          <w:iCs w:val="0"/>
          <w:sz w:val="24"/>
          <w:szCs w:val="24"/>
          <w:rtl w:val="0"/>
          <w:lang w:val="en-US"/>
        </w:rPr>
        <w:t xml:space="preserve">? </w:t>
      </w:r>
      <w:r>
        <w:rPr>
          <w:rFonts w:ascii="Times New Roman" w:hAnsi="Times New Roman"/>
          <w:i w:val="1"/>
          <w:iCs w:val="1"/>
          <w:sz w:val="24"/>
          <w:szCs w:val="24"/>
          <w:rtl w:val="0"/>
          <w:lang w:val="en-US"/>
        </w:rPr>
        <w:t>Science News</w:t>
      </w:r>
      <w:r>
        <w:rPr>
          <w:rStyle w:val="None"/>
          <w:rFonts w:ascii="Times New Roman" w:hAnsi="Times New Roman"/>
          <w:i w:val="0"/>
          <w:iCs w:val="0"/>
          <w:sz w:val="24"/>
          <w:szCs w:val="24"/>
          <w:rtl w:val="0"/>
          <w:lang w:val="en-US"/>
        </w:rPr>
        <w:t>.</w:t>
      </w:r>
    </w:p>
    <w:p>
      <w:pPr>
        <w:pStyle w:val="List Paragraph"/>
        <w:numPr>
          <w:ilvl w:val="0"/>
          <w:numId w:val="218"/>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Bertrand, Marianne, and Sendhil Mullainathan. 2004. </w:t>
      </w:r>
      <w:r>
        <w:rPr>
          <w:rFonts w:ascii="Times New Roman" w:hAnsi="Times New Roman" w:hint="default"/>
          <w:sz w:val="24"/>
          <w:szCs w:val="24"/>
          <w:rtl w:val="0"/>
          <w:lang w:val="en-US"/>
        </w:rPr>
        <w:t>“</w:t>
      </w:r>
      <w:r>
        <w:rPr>
          <w:rFonts w:ascii="Times New Roman" w:hAnsi="Times New Roman"/>
          <w:sz w:val="24"/>
          <w:szCs w:val="24"/>
          <w:rtl w:val="0"/>
          <w:lang w:val="en-US"/>
        </w:rPr>
        <w:t>Are Emily and Greg More Employable Than Lakisha and Jamal? A Field Experiment on Labor Market Discrimination.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94 (4): 991</w:t>
      </w:r>
      <w:r>
        <w:rPr>
          <w:rFonts w:ascii="Times New Roman" w:hAnsi="Times New Roman" w:hint="default"/>
          <w:sz w:val="24"/>
          <w:szCs w:val="24"/>
          <w:rtl w:val="0"/>
          <w:lang w:val="en-US"/>
        </w:rPr>
        <w:t>–</w:t>
      </w:r>
      <w:r>
        <w:rPr>
          <w:rFonts w:ascii="Times New Roman" w:hAnsi="Times New Roman"/>
          <w:sz w:val="24"/>
          <w:szCs w:val="24"/>
          <w:rtl w:val="0"/>
          <w:lang w:val="en-US"/>
        </w:rPr>
        <w:t xml:space="preserve">1013. </w:t>
      </w:r>
    </w:p>
    <w:p>
      <w:pPr>
        <w:pStyle w:val="List Paragraph"/>
        <w:numPr>
          <w:ilvl w:val="0"/>
          <w:numId w:val="220"/>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Abrams, David S, Marianne Bertrand and Sendhil Mullainathan. 2012. </w:t>
      </w:r>
      <w:r>
        <w:rPr>
          <w:rFonts w:ascii="Times New Roman" w:hAnsi="Times New Roman" w:hint="default"/>
          <w:sz w:val="24"/>
          <w:szCs w:val="24"/>
          <w:rtl w:val="0"/>
          <w:lang w:val="en-US"/>
        </w:rPr>
        <w:t>“</w:t>
      </w:r>
      <w:r>
        <w:rPr>
          <w:rFonts w:ascii="Times New Roman" w:hAnsi="Times New Roman"/>
          <w:sz w:val="24"/>
          <w:szCs w:val="24"/>
          <w:rtl w:val="0"/>
          <w:lang w:val="en-US"/>
        </w:rPr>
        <w:t>Do Judges Vary in Their Treatment of Race?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Legal Studies</w:t>
      </w:r>
      <w:r>
        <w:rPr>
          <w:rFonts w:ascii="Times New Roman" w:hAnsi="Times New Roman"/>
          <w:sz w:val="24"/>
          <w:szCs w:val="24"/>
          <w:rtl w:val="0"/>
          <w:lang w:val="en-US"/>
        </w:rPr>
        <w:t xml:space="preserve"> 41 (2): 347</w:t>
      </w:r>
      <w:r>
        <w:rPr>
          <w:rFonts w:ascii="Times New Roman" w:hAnsi="Times New Roman" w:hint="default"/>
          <w:sz w:val="24"/>
          <w:szCs w:val="24"/>
          <w:rtl w:val="0"/>
          <w:lang w:val="en-US"/>
        </w:rPr>
        <w:t>–</w:t>
      </w:r>
      <w:r>
        <w:rPr>
          <w:rFonts w:ascii="Times New Roman" w:hAnsi="Times New Roman"/>
          <w:sz w:val="24"/>
          <w:szCs w:val="24"/>
          <w:rtl w:val="0"/>
          <w:lang w:val="en-US"/>
        </w:rPr>
        <w:t>83.</w:t>
      </w:r>
    </w:p>
    <w:p>
      <w:pPr>
        <w:pStyle w:val="List Paragraph"/>
        <w:numPr>
          <w:ilvl w:val="0"/>
          <w:numId w:val="222"/>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Danziger, S., J. Levav, and L. Avnaim-Pesso. 2011. </w:t>
      </w:r>
      <w:r>
        <w:rPr>
          <w:rFonts w:ascii="Times New Roman" w:hAnsi="Times New Roman" w:hint="default"/>
          <w:sz w:val="24"/>
          <w:szCs w:val="24"/>
          <w:rtl w:val="0"/>
          <w:lang w:val="en-US"/>
        </w:rPr>
        <w:t>“</w:t>
      </w:r>
      <w:r>
        <w:rPr>
          <w:rFonts w:ascii="Times New Roman" w:hAnsi="Times New Roman"/>
          <w:sz w:val="24"/>
          <w:szCs w:val="24"/>
          <w:rtl w:val="0"/>
          <w:lang w:val="en-US"/>
        </w:rPr>
        <w:t>Reply to Weinshall-Margel and Shapard: Extraneous Factors in Judicial Decisions Persist.</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Proceedings of the National Academy of Sciences</w:t>
      </w:r>
      <w:r>
        <w:rPr>
          <w:rFonts w:ascii="Times New Roman" w:hAnsi="Times New Roman"/>
          <w:sz w:val="24"/>
          <w:szCs w:val="24"/>
          <w:rtl w:val="0"/>
          <w:lang w:val="en-US"/>
        </w:rPr>
        <w:t xml:space="preserve"> 108 (42): E834</w:t>
      </w:r>
      <w:r>
        <w:rPr>
          <w:rFonts w:ascii="Times New Roman" w:hAnsi="Times New Roman" w:hint="default"/>
          <w:sz w:val="24"/>
          <w:szCs w:val="24"/>
          <w:rtl w:val="0"/>
          <w:lang w:val="en-US"/>
        </w:rPr>
        <w:t>–</w:t>
      </w:r>
      <w:r>
        <w:rPr>
          <w:rFonts w:ascii="Times New Roman" w:hAnsi="Times New Roman"/>
          <w:sz w:val="24"/>
          <w:szCs w:val="24"/>
          <w:rtl w:val="0"/>
          <w:lang w:val="en-US"/>
        </w:rPr>
        <w:t xml:space="preserve">E834. </w:t>
      </w:r>
    </w:p>
    <w:p>
      <w:pPr>
        <w:pStyle w:val="List Paragraph"/>
        <w:numPr>
          <w:ilvl w:val="0"/>
          <w:numId w:val="224"/>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Goldin, Claudia, and Cecilia Rouse. 2000. </w:t>
      </w:r>
      <w:r>
        <w:rPr>
          <w:rFonts w:ascii="Times New Roman" w:hAnsi="Times New Roman" w:hint="default"/>
          <w:sz w:val="24"/>
          <w:szCs w:val="24"/>
          <w:rtl w:val="0"/>
          <w:lang w:val="en-US"/>
        </w:rPr>
        <w:t>“</w:t>
      </w:r>
      <w:r>
        <w:rPr>
          <w:rFonts w:ascii="Times New Roman" w:hAnsi="Times New Roman"/>
          <w:sz w:val="24"/>
          <w:szCs w:val="24"/>
          <w:rtl w:val="0"/>
          <w:lang w:val="en-US"/>
        </w:rPr>
        <w:t xml:space="preserve">Orchestrating Impartiality: The Impact of </w:t>
      </w:r>
      <w:r>
        <w:rPr>
          <w:rFonts w:ascii="Times New Roman" w:hAnsi="Times New Roman" w:hint="default"/>
          <w:sz w:val="24"/>
          <w:szCs w:val="24"/>
          <w:rtl w:val="0"/>
          <w:lang w:val="en-US"/>
        </w:rPr>
        <w:t>‘</w:t>
      </w:r>
      <w:r>
        <w:rPr>
          <w:rFonts w:ascii="Times New Roman" w:hAnsi="Times New Roman"/>
          <w:sz w:val="24"/>
          <w:szCs w:val="24"/>
          <w:rtl w:val="0"/>
          <w:lang w:val="en-US"/>
        </w:rPr>
        <w:t>Blind</w:t>
      </w:r>
      <w:r>
        <w:rPr>
          <w:rFonts w:ascii="Times New Roman" w:hAnsi="Times New Roman" w:hint="default"/>
          <w:sz w:val="24"/>
          <w:szCs w:val="24"/>
          <w:rtl w:val="0"/>
          <w:lang w:val="en-US"/>
        </w:rPr>
        <w:t xml:space="preserve">’ </w:t>
      </w:r>
      <w:r>
        <w:rPr>
          <w:rFonts w:ascii="Times New Roman" w:hAnsi="Times New Roman"/>
          <w:sz w:val="24"/>
          <w:szCs w:val="24"/>
          <w:rtl w:val="0"/>
          <w:lang w:val="en-US"/>
        </w:rPr>
        <w:t>Auditions on Female Musicians.</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American Economic Review</w:t>
      </w:r>
      <w:r>
        <w:rPr>
          <w:rFonts w:ascii="Times New Roman" w:hAnsi="Times New Roman"/>
          <w:sz w:val="24"/>
          <w:szCs w:val="24"/>
          <w:rtl w:val="0"/>
          <w:lang w:val="en-US"/>
        </w:rPr>
        <w:t xml:space="preserve"> 90 (4): 715</w:t>
      </w:r>
      <w:r>
        <w:rPr>
          <w:rFonts w:ascii="Times New Roman" w:hAnsi="Times New Roman" w:hint="default"/>
          <w:sz w:val="24"/>
          <w:szCs w:val="24"/>
          <w:rtl w:val="0"/>
          <w:lang w:val="en-US"/>
        </w:rPr>
        <w:t>–</w:t>
      </w:r>
      <w:r>
        <w:rPr>
          <w:rFonts w:ascii="Times New Roman" w:hAnsi="Times New Roman"/>
          <w:sz w:val="24"/>
          <w:szCs w:val="24"/>
          <w:rtl w:val="0"/>
          <w:lang w:val="en-US"/>
        </w:rPr>
        <w:t>41.</w:t>
      </w:r>
    </w:p>
    <w:p>
      <w:pPr>
        <w:pStyle w:val="Normal (Web)"/>
        <w:numPr>
          <w:ilvl w:val="0"/>
          <w:numId w:val="226"/>
        </w:numPr>
        <w:bidi w:val="0"/>
        <w:ind w:right="0"/>
        <w:jc w:val="both"/>
        <w:rPr>
          <w:rFonts w:ascii="Times New Roman" w:hAnsi="Times New Roman"/>
          <w:sz w:val="24"/>
          <w:szCs w:val="24"/>
          <w:rtl w:val="0"/>
          <w:lang w:val="en-US"/>
        </w:rPr>
      </w:pPr>
      <w:r>
        <w:rPr>
          <w:rFonts w:ascii="Times New Roman" w:hAnsi="Times New Roman"/>
          <w:sz w:val="24"/>
          <w:szCs w:val="24"/>
          <w:rtl w:val="0"/>
          <w:lang w:val="en-US"/>
        </w:rPr>
        <w:t xml:space="preserve">Kleinberg, Jon, Himabindu Lakkaraju, Jure Leskovec, Jens Ludwig, and Sendhil Mullainathan. 2017. </w:t>
      </w:r>
      <w:r>
        <w:rPr>
          <w:rFonts w:ascii="Times New Roman" w:hAnsi="Times New Roman" w:hint="default"/>
          <w:sz w:val="24"/>
          <w:szCs w:val="24"/>
          <w:rtl w:val="0"/>
          <w:lang w:val="en-US"/>
        </w:rPr>
        <w:t>“</w:t>
      </w:r>
      <w:r>
        <w:rPr>
          <w:rFonts w:ascii="Times New Roman" w:hAnsi="Times New Roman"/>
          <w:sz w:val="24"/>
          <w:szCs w:val="24"/>
          <w:rtl w:val="0"/>
          <w:lang w:val="en-US"/>
        </w:rPr>
        <w:t>Human Decisions and Machine Predictions.</w:t>
      </w:r>
      <w:r>
        <w:rPr>
          <w:rFonts w:ascii="Times New Roman" w:hAnsi="Times New Roman" w:hint="default"/>
          <w:sz w:val="24"/>
          <w:szCs w:val="24"/>
          <w:rtl w:val="0"/>
          <w:lang w:val="en-US"/>
        </w:rPr>
        <w:t xml:space="preserve">” </w:t>
      </w:r>
      <w:r>
        <w:rPr>
          <w:rFonts w:ascii="Times New Roman" w:hAnsi="Times New Roman"/>
          <w:sz w:val="24"/>
          <w:szCs w:val="24"/>
          <w:rtl w:val="0"/>
          <w:lang w:val="en-US"/>
        </w:rPr>
        <w:t>NBER Working Paper 23180.</w:t>
      </w:r>
    </w:p>
    <w:p>
      <w:pPr>
        <w:pStyle w:val="List Paragraph"/>
        <w:numPr>
          <w:ilvl w:val="0"/>
          <w:numId w:val="226"/>
        </w:numPr>
        <w:bidi w:val="0"/>
        <w:spacing w:before="100" w:after="100" w:line="240" w:lineRule="auto"/>
        <w:ind w:right="0"/>
        <w:jc w:val="both"/>
        <w:rPr>
          <w:rFonts w:ascii="Times New Roman" w:hAnsi="Times New Roman"/>
          <w:sz w:val="24"/>
          <w:szCs w:val="24"/>
          <w:rtl w:val="0"/>
          <w:lang w:val="en-US"/>
        </w:rPr>
      </w:pPr>
      <w:r>
        <w:rPr>
          <w:rFonts w:ascii="Times New Roman" w:hAnsi="Times New Roman"/>
          <w:sz w:val="24"/>
          <w:szCs w:val="24"/>
          <w:rtl w:val="0"/>
          <w:lang w:val="en-US"/>
        </w:rPr>
        <w:t xml:space="preserve">Mohler, George, Martin Short, P. Jeffrey Brantingham, Frederick Schoenberg, and George Tita. 2011. </w:t>
      </w:r>
      <w:r>
        <w:rPr>
          <w:rFonts w:ascii="Times New Roman" w:hAnsi="Times New Roman" w:hint="default"/>
          <w:sz w:val="24"/>
          <w:szCs w:val="24"/>
          <w:rtl w:val="0"/>
          <w:lang w:val="en-US"/>
        </w:rPr>
        <w:t>“</w:t>
      </w:r>
      <w:r>
        <w:rPr>
          <w:rFonts w:ascii="Times New Roman" w:hAnsi="Times New Roman"/>
          <w:sz w:val="24"/>
          <w:szCs w:val="24"/>
          <w:rtl w:val="0"/>
          <w:lang w:val="en-US"/>
        </w:rPr>
        <w:t>Self-Exciting Point Process Modeling of Crime.</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Journal of the American Statistical Association</w:t>
      </w:r>
      <w:r>
        <w:rPr>
          <w:rFonts w:ascii="Times New Roman" w:hAnsi="Times New Roman"/>
          <w:sz w:val="24"/>
          <w:szCs w:val="24"/>
          <w:rtl w:val="0"/>
          <w:lang w:val="en-US"/>
        </w:rPr>
        <w:t xml:space="preserve"> 106 (493): 100</w:t>
      </w:r>
      <w:r>
        <w:rPr>
          <w:rFonts w:ascii="Times New Roman" w:hAnsi="Times New Roman" w:hint="default"/>
          <w:sz w:val="24"/>
          <w:szCs w:val="24"/>
          <w:rtl w:val="0"/>
          <w:lang w:val="en-US"/>
        </w:rPr>
        <w:t>–</w:t>
      </w:r>
      <w:r>
        <w:rPr>
          <w:rFonts w:ascii="Times New Roman" w:hAnsi="Times New Roman"/>
          <w:sz w:val="24"/>
          <w:szCs w:val="24"/>
          <w:rtl w:val="0"/>
          <w:lang w:val="en-US"/>
        </w:rPr>
        <w:t>108.</w:t>
      </w:r>
    </w:p>
    <w:p>
      <w:pPr>
        <w:pStyle w:val="Body A"/>
        <w:jc w:val="both"/>
        <w:rPr>
          <w:rStyle w:val="None"/>
          <w:rFonts w:ascii="Times New Roman" w:cs="Times New Roman" w:hAnsi="Times New Roman" w:eastAsia="Times New Roman"/>
          <w:sz w:val="24"/>
          <w:szCs w:val="24"/>
          <w:u w:val="single"/>
          <w:lang w:val="nl-NL"/>
        </w:rPr>
      </w:pPr>
      <w:r>
        <w:rPr>
          <w:rStyle w:val="None"/>
          <w:rFonts w:ascii="Times New Roman" w:hAnsi="Times New Roman"/>
          <w:sz w:val="24"/>
          <w:szCs w:val="24"/>
          <w:u w:val="single"/>
          <w:rtl w:val="0"/>
          <w:lang w:val="nl-NL"/>
        </w:rPr>
        <w:t>Week 15</w:t>
      </w:r>
    </w:p>
    <w:p>
      <w:pPr>
        <w:pStyle w:val="Body A"/>
        <w:jc w:val="both"/>
        <w:rPr>
          <w:rStyle w:val="None"/>
          <w:rFonts w:ascii="Times New Roman" w:cs="Times New Roman" w:hAnsi="Times New Roman" w:eastAsia="Times New Roman"/>
          <w:b w:val="1"/>
          <w:bCs w:val="1"/>
          <w:sz w:val="24"/>
          <w:szCs w:val="24"/>
        </w:rPr>
      </w:pPr>
      <w:r>
        <w:rPr>
          <w:rStyle w:val="Hyperlink.10"/>
          <w:rFonts w:ascii="Times New Roman" w:hAnsi="Times New Roman"/>
          <w:sz w:val="24"/>
          <w:szCs w:val="24"/>
          <w:rtl w:val="0"/>
          <w:lang w:val="en-US"/>
        </w:rPr>
        <w:t>Review and</w:t>
      </w:r>
      <w:r>
        <w:rPr>
          <w:rStyle w:val="None"/>
          <w:rFonts w:ascii="Times New Roman" w:hAnsi="Times New Roman"/>
          <w:b w:val="1"/>
          <w:bCs w:val="1"/>
          <w:sz w:val="24"/>
          <w:szCs w:val="24"/>
          <w:rtl w:val="0"/>
          <w:lang w:val="pt-PT"/>
        </w:rPr>
        <w:t xml:space="preserve"> Final Exam</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SELECT BIBLIOGRAPHY</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de-DE"/>
        </w:rPr>
        <w:t>Angrist, J. D., &amp; Pischke, J. (2009).</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Mostly harmless econometrics: An empiricist's companion. Princeton: Princeton University Press.</w:t>
      </w:r>
    </w:p>
    <w:p>
      <w:pPr>
        <w:pStyle w:val="Body A"/>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Browning, E. K., Zupan, M. A., &amp; Lunn, J. (2004).</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Microeconomics: Theory and applications</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(8th ed.). Hoboken, NJ: Wiley.</w:t>
      </w:r>
    </w:p>
    <w:p>
      <w:pPr>
        <w:pStyle w:val="Body A"/>
        <w:jc w:val="both"/>
        <w:rPr>
          <w:rStyle w:val="Hyperlink.8"/>
        </w:rPr>
      </w:pPr>
      <w:r>
        <w:rPr>
          <w:rStyle w:val="Hyperlink.8"/>
          <w:rtl w:val="0"/>
          <w:lang w:val="en-US"/>
        </w:rPr>
        <w:t>CORE Team (2017). The Economy, Economics for a Changing World. Oxford: Oxford University Press.</w:t>
      </w:r>
    </w:p>
    <w:p>
      <w:pPr>
        <w:pStyle w:val="citation"/>
        <w:shd w:val="clear" w:color="auto" w:fill="ffffff"/>
        <w:spacing w:after="150"/>
      </w:pPr>
      <w:r>
        <w:rPr>
          <w:rtl w:val="0"/>
          <w:lang w:val="en-US"/>
        </w:rPr>
        <w:t>Ehrenberg, R. G., &amp; Smith, R. S. (1994).</w:t>
      </w:r>
      <w:r>
        <w:rPr>
          <w:rtl w:val="0"/>
          <w:lang w:val="en-US"/>
        </w:rPr>
        <w:t> </w:t>
      </w:r>
      <w:r>
        <w:rPr>
          <w:rStyle w:val="None"/>
          <w:i w:val="1"/>
          <w:iCs w:val="1"/>
          <w:rtl w:val="0"/>
          <w:lang w:val="en-US"/>
        </w:rPr>
        <w:t>Modern labor economics: Theory and public policy</w:t>
      </w:r>
      <w:r>
        <w:rPr>
          <w:rtl w:val="0"/>
          <w:lang w:val="en-US"/>
        </w:rPr>
        <w:t>. New York: HarperCollins College Publishers.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Gareth James, Daniela Witten, Trevor Hastie, Robert Tibshirani. (2013). An introduction to statistical learning: with applications in R. New York :Springer.</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Piketty, T., &amp; Goldhammer, A. (2014).</w:t>
      </w:r>
      <w:r>
        <w:rPr>
          <w:rStyle w:val="None"/>
          <w:rFonts w:ascii="Times New Roman" w:hAnsi="Times New Roman" w:hint="default"/>
          <w:sz w:val="24"/>
          <w:szCs w:val="24"/>
          <w:shd w:val="clear" w:color="auto" w:fill="ffffff"/>
          <w:rtl w:val="0"/>
          <w:lang w:val="en-US"/>
        </w:rPr>
        <w:t> </w:t>
      </w:r>
      <w:r>
        <w:rPr>
          <w:rStyle w:val="None"/>
          <w:rFonts w:ascii="Times New Roman" w:hAnsi="Times New Roman"/>
          <w:i w:val="1"/>
          <w:iCs w:val="1"/>
          <w:sz w:val="24"/>
          <w:szCs w:val="24"/>
          <w:shd w:val="clear" w:color="auto" w:fill="ffffff"/>
          <w:rtl w:val="0"/>
          <w:lang w:val="en-US"/>
        </w:rPr>
        <w:t>Capital in the twenty-first century</w:t>
      </w:r>
      <w:r>
        <w:rPr>
          <w:rStyle w:val="None"/>
          <w:rFonts w:ascii="Times New Roman" w:hAnsi="Times New Roman"/>
          <w:sz w:val="24"/>
          <w:szCs w:val="24"/>
          <w:shd w:val="clear" w:color="auto" w:fill="ffffff"/>
          <w:rtl w:val="0"/>
          <w:lang w:val="en-US"/>
        </w:rPr>
        <w:t>. Cambridge Massachusetts: The Belknap Press of Harvard University Press.</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it-IT"/>
        </w:rPr>
        <w:t>Santerre, R. E., &amp; Neun, S. P. (2013).</w:t>
      </w:r>
      <w:r>
        <w:rPr>
          <w:rStyle w:val="None"/>
          <w:rFonts w:ascii="Times New Roman" w:hAnsi="Times New Roman" w:hint="default"/>
          <w:sz w:val="24"/>
          <w:szCs w:val="24"/>
          <w:shd w:val="clear" w:color="auto" w:fill="ffffff"/>
          <w:rtl w:val="0"/>
          <w:lang w:val="en-US"/>
        </w:rPr>
        <w:t> </w:t>
      </w:r>
      <w:r>
        <w:rPr>
          <w:rStyle w:val="None"/>
          <w:rFonts w:ascii="Times New Roman" w:hAnsi="Times New Roman"/>
          <w:i w:val="1"/>
          <w:iCs w:val="1"/>
          <w:sz w:val="24"/>
          <w:szCs w:val="24"/>
          <w:shd w:val="clear" w:color="auto" w:fill="ffffff"/>
          <w:rtl w:val="0"/>
          <w:lang w:val="en-US"/>
        </w:rPr>
        <w:t>Health economics: Theory, insights, and industry studies</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(6th ed.). Mason, Ohio : Andover: South-Western.</w:t>
      </w:r>
    </w:p>
    <w:p>
      <w:pPr>
        <w:pStyle w:val="Body A"/>
        <w:jc w:val="both"/>
        <w:rPr>
          <w:rStyle w:val="None"/>
          <w:rFonts w:ascii="Times New Roman" w:cs="Times New Roman" w:hAnsi="Times New Roman" w:eastAsia="Times New Roman"/>
          <w:sz w:val="24"/>
          <w:szCs w:val="24"/>
          <w:shd w:val="clear" w:color="auto" w:fill="ffffff"/>
        </w:rPr>
      </w:pPr>
      <w:r>
        <w:rPr>
          <w:rStyle w:val="None"/>
          <w:rFonts w:ascii="Times New Roman" w:hAnsi="Times New Roman"/>
          <w:sz w:val="24"/>
          <w:szCs w:val="24"/>
          <w:shd w:val="clear" w:color="auto" w:fill="ffffff"/>
          <w:rtl w:val="0"/>
          <w:lang w:val="en-US"/>
        </w:rPr>
        <w:t>Wooldridge, Jeffrey M., 1960-. (2012). Introductory econometrics: a modern approach. Mason, Ohio :South-Western Cengage Learning.</w:t>
      </w:r>
    </w:p>
    <w:p>
      <w:pPr>
        <w:pStyle w:val="Body A"/>
        <w:jc w:val="both"/>
        <w:rPr>
          <w:rStyle w:val="Hyperlink.8"/>
        </w:rPr>
      </w:pPr>
      <w:r>
        <w:rPr>
          <w:rStyle w:val="Hyperlink.8"/>
        </w:rPr>
        <w:tab/>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LIBRARY RESOURCES &amp; INFORMATION LITERACY: </w:t>
      </w:r>
    </w:p>
    <w:p>
      <w:pPr>
        <w:pStyle w:val="Body A"/>
        <w:jc w:val="both"/>
        <w:rPr>
          <w:rStyle w:val="Hyperlink.8"/>
        </w:rPr>
      </w:pPr>
      <w:r>
        <w:rPr>
          <w:rStyle w:val="None"/>
          <w:rFonts w:ascii="Times New Roman" w:hAnsi="Times New Roman"/>
          <w:b w:val="1"/>
          <w:bCs w:val="1"/>
          <w:sz w:val="24"/>
          <w:szCs w:val="24"/>
          <w:rtl w:val="0"/>
          <w:lang w:val="en-US"/>
        </w:rPr>
        <w:t>MAJOR CURRICULUM MODIFICATION</w:t>
      </w: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
        <w:gridCol w:w="4466"/>
        <w:gridCol w:w="4339"/>
      </w:tblGrid>
      <w:tr>
        <w:tblPrEx>
          <w:shd w:val="clear" w:color="auto" w:fill="cdd4e9"/>
        </w:tblPrEx>
        <w:trPr>
          <w:trHeight w:val="1407"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1</w:t>
            </w:r>
          </w:p>
        </w:tc>
        <w:tc>
          <w:tcPr>
            <w:tcW w:type="dxa" w:w="4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both"/>
              <w:rPr>
                <w:rtl w:val="0"/>
              </w:rPr>
            </w:pPr>
            <w:r>
              <w:rPr>
                <w:rStyle w:val="Hyperlink.7"/>
                <w:rFonts w:ascii="Times New Roman" w:hAnsi="Times New Roman"/>
                <w:sz w:val="24"/>
                <w:szCs w:val="24"/>
                <w:rtl w:val="0"/>
                <w:lang w:val="en-US"/>
              </w:rPr>
              <w:t>Applied Microeconomics</w:t>
            </w:r>
          </w:p>
        </w:tc>
        <w:tc>
          <w:tcPr>
            <w:tcW w:type="dxa" w:w="4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both"/>
              <w:rPr>
                <w:rtl w:val="0"/>
              </w:rPr>
            </w:pPr>
            <w:r>
              <w:rPr>
                <w:rStyle w:val="Hyperlink.7"/>
                <w:rFonts w:ascii="Times New Roman" w:hAnsi="Times New Roman"/>
                <w:sz w:val="24"/>
                <w:szCs w:val="24"/>
                <w:rtl w:val="0"/>
                <w:lang w:val="en-US"/>
              </w:rPr>
              <w:t>Social Science</w:t>
            </w:r>
          </w:p>
        </w:tc>
      </w:tr>
      <w:tr>
        <w:tblPrEx>
          <w:shd w:val="clear" w:color="auto" w:fill="cdd4e9"/>
        </w:tblPrEx>
        <w:trPr>
          <w:trHeight w:val="195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4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Gulgun Bayaz Ozturk</w:t>
            </w:r>
          </w:p>
          <w:p>
            <w:pPr>
              <w:pStyle w:val="Body A"/>
              <w:bidi w:val="0"/>
              <w:ind w:left="0" w:right="0" w:firstLine="0"/>
              <w:jc w:val="both"/>
              <w:rPr>
                <w:rtl w:val="0"/>
              </w:rPr>
            </w:pPr>
            <w:r>
              <w:rPr>
                <w:rStyle w:val="Hyperlink.7"/>
                <w:rFonts w:ascii="Times New Roman" w:hAnsi="Times New Roman"/>
                <w:sz w:val="24"/>
                <w:szCs w:val="24"/>
                <w:rtl w:val="0"/>
                <w:lang w:val="en-US"/>
              </w:rPr>
              <w:t>gbayazozturk@citytech.cuny.edu</w:t>
            </w:r>
          </w:p>
        </w:tc>
        <w:tc>
          <w:tcPr>
            <w:tcW w:type="dxa" w:w="43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both"/>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3468"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2</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Have you considered using a freely-available OER or an open textbook in this course?</w:t>
            </w:r>
          </w:p>
          <w:p>
            <w:pPr>
              <w:pStyle w:val="Body A"/>
              <w:bidi w:val="0"/>
              <w:ind w:left="0" w:right="0" w:firstLine="0"/>
              <w:jc w:val="both"/>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This course will use research or working papers which are available through databases such as EconLit, JStor and PubMed. Students at City Tech enjoy institutional access to full-text journal articles through the databases mentioned above. </w:t>
            </w:r>
          </w:p>
          <w:p>
            <w:pPr>
              <w:pStyle w:val="Body A"/>
              <w:bidi w:val="0"/>
              <w:ind w:left="0" w:right="0" w:firstLine="0"/>
              <w:jc w:val="both"/>
              <w:rPr>
                <w:rtl w:val="0"/>
              </w:rPr>
            </w:pPr>
            <w:r>
              <w:rPr>
                <w:rStyle w:val="Hyperlink.7"/>
                <w:rFonts w:ascii="Times New Roman" w:hAnsi="Times New Roman"/>
                <w:sz w:val="24"/>
                <w:szCs w:val="24"/>
                <w:rtl w:val="0"/>
                <w:lang w:val="en-US"/>
              </w:rPr>
              <w:t xml:space="preserve"> </w:t>
            </w:r>
          </w:p>
        </w:tc>
      </w:tr>
      <w:tr>
        <w:tblPrEx>
          <w:shd w:val="clear" w:color="auto" w:fill="cdd4e9"/>
        </w:tblPrEx>
        <w:trPr>
          <w:trHeight w:val="189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3</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both"/>
              <w:rPr>
                <w:rtl w:val="0"/>
              </w:rPr>
            </w:pPr>
            <w:r>
              <w:rPr>
                <w:rStyle w:val="Hyperlink.7"/>
                <w:rFonts w:ascii="Times New Roman" w:hAnsi="Times New Roman"/>
                <w:sz w:val="24"/>
                <w:szCs w:val="24"/>
                <w:rtl w:val="0"/>
                <w:lang w:val="en-US"/>
              </w:rPr>
              <w:t xml:space="preserve">Library resources are sufficient to access the full-text of readings.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292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4</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both"/>
              <w:rPr>
                <w:rtl w:val="0"/>
              </w:rPr>
            </w:pPr>
            <w:r>
              <w:rPr>
                <w:rStyle w:val="Hyperlink.7"/>
                <w:rFonts w:ascii="Times New Roman" w:hAnsi="Times New Roman"/>
                <w:sz w:val="24"/>
                <w:szCs w:val="24"/>
                <w:rtl w:val="0"/>
                <w:lang w:val="en-US"/>
              </w:rPr>
              <w:t xml:space="preserve">This course will require students to complete a term paper, so a handout detailing the steps to search for an article using the library databases, and the steps for appropriate citation of various resources would be great help to our students. </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803"/>
      </w:tblGrid>
      <w:tr>
        <w:tblPrEx>
          <w:shd w:val="clear" w:color="auto" w:fill="cdd4e9"/>
        </w:tblPrEx>
        <w:trPr>
          <w:trHeight w:val="3581"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jc w:val="both"/>
            </w:pPr>
            <w:r>
              <w:rPr>
                <w:rStyle w:val="Hyperlink.15"/>
                <w:rFonts w:ascii="Times New Roman" w:hAnsi="Times New Roman"/>
                <w:b w:val="1"/>
                <w:bCs w:val="1"/>
                <w:sz w:val="24"/>
                <w:szCs w:val="24"/>
                <w:rtl w:val="0"/>
                <w:lang w:val="en-US"/>
              </w:rPr>
              <w:t>5</w:t>
            </w:r>
          </w:p>
        </w:tc>
        <w:tc>
          <w:tcPr>
            <w:tcW w:type="dxa" w:w="8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both"/>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Comments and Recommendations</w:t>
            </w: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jc w:val="both"/>
              <w:rPr>
                <w:rStyle w:val="None"/>
                <w:rFonts w:ascii="Times New Roman" w:cs="Times New Roman" w:hAnsi="Times New Roman" w:eastAsia="Times New Roman"/>
                <w:sz w:val="24"/>
                <w:szCs w:val="24"/>
                <w:lang w:val="en-US"/>
              </w:rPr>
            </w:pPr>
          </w:p>
          <w:p>
            <w:pPr>
              <w:pStyle w:val="Body A"/>
              <w:bidi w:val="0"/>
              <w:ind w:left="0" w:right="0" w:firstLine="0"/>
              <w:jc w:val="both"/>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jc w:val="both"/>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w:pPr>
      <w:r>
        <w:rPr>
          <w:rStyle w:val="None"/>
          <w:rFonts w:ascii="Arial Unicode MS" w:cs="Arial Unicode MS" w:hAnsi="Arial Unicode MS" w:eastAsia="Arial Unicode MS"/>
          <w:b w:val="0"/>
          <w:bCs w:val="0"/>
          <w:i w:val="0"/>
          <w:iCs w:val="0"/>
        </w:rPr>
        <w:br w:type="page"/>
      </w: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789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09"/>
        <w:gridCol w:w="6187"/>
      </w:tblGrid>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3401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Applied Microeconomics</w:t>
            </w:r>
          </w:p>
        </w:tc>
      </w:tr>
      <w:tr>
        <w:tblPrEx>
          <w:shd w:val="clear" w:color="auto" w:fill="cdd4e9"/>
        </w:tblPrEx>
        <w:trPr>
          <w:trHeight w:val="4078"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This course introduces students to important social and economic problems in the United States and provides real-world applications of data science. Through leading research in the field of applied microeconomics, students will study how researchers use big data to understand and tackle problems that we currently face in areas such as education, health, environment and justice with a microeconomic perspective. Students will have the opportunity to utilize their knowledge and skills that were obtained previously in courses like statistics, econometrics and machine learning to understand and analyze important social and economic problems of our time.</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2401 and ECON 3201</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2027"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5821"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None"/>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None"/>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653" w:hRule="atLeast"/>
        </w:trPr>
        <w:tc>
          <w:tcPr>
            <w:tcW w:type="dxa" w:w="17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61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jc w:val="both"/>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will be one of the applied courses offered by Data Analytics/Economics program at the Social Science department, and it will provide the opportunity to study economic and social applications of large-data statistical models and traditional econometric techniques through frontier research in applied microeconomics. Students will have the chance to utilize their big data skills to understand and analyze the economic and social challenges that the U.S. is facing.</w:t>
      </w:r>
    </w:p>
    <w:p>
      <w:pPr>
        <w:pStyle w:val="List Paragraph"/>
        <w:jc w:val="both"/>
        <w:rPr>
          <w:rStyle w:val="None"/>
          <w:rFonts w:ascii="Times New Roman" w:cs="Times New Roman" w:hAnsi="Times New Roman" w:eastAsia="Times New Roman"/>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48" w:id="71"/>
      <w:r>
        <w:rPr>
          <w:rFonts w:cs="Arial Unicode MS" w:eastAsia="Arial Unicode MS"/>
          <w:rtl w:val="0"/>
          <w:lang w:val="en-US"/>
        </w:rPr>
        <w:t>D.7 ECON 3101 Applied Macroeconomics</w:t>
      </w:r>
      <w:bookmarkEnd w:id="71"/>
    </w:p>
    <w:p>
      <w:pPr>
        <w:pStyle w:val="Default"/>
        <w:spacing w:after="120"/>
      </w:pPr>
      <w:r>
        <w:rPr>
          <w:rStyle w:val="None"/>
          <w:b w:val="1"/>
          <w:bCs w:val="1"/>
          <w:rtl w:val="0"/>
          <w:lang w:val="en-US"/>
        </w:rPr>
        <w:t>ECON 3101</w:t>
      </w:r>
      <w:r>
        <w:rPr>
          <w:rtl w:val="0"/>
          <w:lang w:val="en-US"/>
        </w:rPr>
        <w:t>: Applied Macroeconomics</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3101 Applied Macroeconomics</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20,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tl w:val="0"/>
                <w:lang w:val="en-US"/>
              </w:rPr>
              <w:t>Chair approved this as part of overall proposal.</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3" name="officeArt object" descr="Picture 22"/>
                  <wp:cNvGraphicFramePr/>
                  <a:graphic xmlns:a="http://schemas.openxmlformats.org/drawingml/2006/main">
                    <a:graphicData uri="http://schemas.openxmlformats.org/drawingml/2006/picture">
                      <pic:pic xmlns:pic="http://schemas.openxmlformats.org/drawingml/2006/picture">
                        <pic:nvPicPr>
                          <pic:cNvPr id="1073741843" name="Picture 22" descr="Picture 22"/>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None"/>
                <w:rtl w:val="0"/>
                <w:lang w:val="en-US"/>
              </w:rPr>
              <w:t xml:space="preserve"> 1/27/19</w:t>
            </w:r>
          </w:p>
        </w:tc>
      </w:tr>
      <w:tr>
        <w:tblPrEx>
          <w:shd w:val="clear" w:color="auto" w:fill="cdd4e9"/>
        </w:tblPrEx>
        <w:trPr>
          <w:trHeight w:val="222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This proposal provides the justification for developing ECON 3101 as a required course in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Department of Social Science.</w:t>
            </w:r>
          </w:p>
        </w:tc>
      </w:tr>
      <w:tr>
        <w:tblPrEx>
          <w:shd w:val="clear" w:color="auto" w:fill="cdd4e9"/>
        </w:tblPrEx>
        <w:trPr>
          <w:trHeight w:val="6836"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120"/>
            </w:pPr>
            <w:r>
              <w:rPr>
                <w:rStyle w:val="Hyperlink.7"/>
                <w:rFonts w:ascii="Times New Roman" w:hAnsi="Times New Roman"/>
                <w:sz w:val="24"/>
                <w:szCs w:val="24"/>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 sets for monitoring and forecasting economic conditions in real time, aka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nowcasting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e.g., nonlinear methods. This course provides a valuable foundation for further research that can be part of an independent research project or internship. The course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227"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7"/>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8"/>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29"/>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0"/>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Chair</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1"/>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Dean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spacing w:before="120" w:after="0"/>
        <w:rPr>
          <w:rStyle w:val="None"/>
          <w:rFonts w:ascii="Times New Roman" w:cs="Times New Roman" w:hAnsi="Times New Roman" w:eastAsia="Times New Roman"/>
          <w:sz w:val="24"/>
          <w:szCs w:val="24"/>
        </w:rPr>
      </w:pPr>
    </w:p>
    <w:p>
      <w:pPr>
        <w:pStyle w:val="Body A"/>
        <w:spacing w:after="120"/>
        <w:rPr>
          <w:rStyle w:val="Hyperlink.8"/>
        </w:rPr>
      </w:pPr>
      <w:r>
        <w:rPr>
          <w:rStyle w:val="None"/>
          <w:rFonts w:ascii="Times New Roman" w:hAnsi="Times New Roman"/>
          <w:b w:val="1"/>
          <w:bCs w:val="1"/>
          <w:sz w:val="24"/>
          <w:szCs w:val="24"/>
          <w:rtl w:val="0"/>
          <w:lang w:val="en-US"/>
        </w:rPr>
        <w:t>EXISTING PROGRAM MODIFICATION PROPOSALS</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after="120" w:line="240" w:lineRule="auto"/>
        <w:ind w:left="108" w:hanging="108"/>
        <w:rPr>
          <w:rStyle w:val="Hyperlink.8"/>
        </w:rPr>
      </w:pPr>
    </w:p>
    <w:p>
      <w:pPr>
        <w:pStyle w:val="Body A"/>
        <w:widowControl w:val="0"/>
        <w:spacing w:after="120" w:line="240" w:lineRule="auto"/>
        <w:rPr>
          <w:rStyle w:val="Hyperlink.8"/>
        </w:rPr>
      </w:pPr>
    </w:p>
    <w:p>
      <w:pPr>
        <w:pStyle w:val="CM4"/>
        <w:spacing w:after="0"/>
        <w:jc w:val="both"/>
        <w:rPr>
          <w:rStyle w:val="None"/>
          <w:rFonts w:ascii="Times New Roman" w:cs="Times New Roman" w:hAnsi="Times New Roman" w:eastAsia="Times New Roman"/>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99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467"/>
      </w:tblGrid>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Applied Macroeconomics</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August 20, 2018</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Unurjargal Nyambuu</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3101</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 ECON 3201</w:t>
            </w:r>
          </w:p>
        </w:tc>
      </w:tr>
      <w:tr>
        <w:tblPrEx>
          <w:shd w:val="clear" w:color="auto" w:fill="cdd4e9"/>
        </w:tblPrEx>
        <w:trPr>
          <w:trHeight w:val="4431"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60" w:after="120"/>
            </w:pPr>
            <w:r>
              <w:rPr>
                <w:rStyle w:val="Hyperlink.7"/>
                <w:rFonts w:ascii="Times New Roman" w:hAnsi="Times New Roman"/>
                <w:sz w:val="24"/>
                <w:szCs w:val="24"/>
                <w:rtl w:val="0"/>
                <w:lang w:val="en-US"/>
              </w:rPr>
              <w:t>This course introduces applications of macroeconomic theory and principles to topical issues. Introduces numerical methods used in modern macroeconomic research, and the application of models to big datasets. Provides students the ability to construct and estimate models, and to develop complex relationships between economic aggregates. Applies methods and results in the evaluation of fiscal, monetary, and trade policy. Using the empirical and computational techniques of modern Data Science, monitoring of macroeconomic conditions, drivers of long-term sustainable growth, policy shocks, business cycles, and optimal debt are discussed.</w:t>
            </w:r>
          </w:p>
        </w:tc>
      </w:tr>
      <w:tr>
        <w:tblPrEx>
          <w:shd w:val="clear" w:color="auto" w:fill="cdd4e9"/>
        </w:tblPrEx>
        <w:trPr>
          <w:trHeight w:val="6836"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 sets for monitoring and forecasting economic conditions in real time, aka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nowcasting</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e.g., nonlinear methods. This course provides a valuable foundation for further research that can be part of an independent research project or internship. The course will complement the Data Analytics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Economics program in the Social Science Department and will be required for students in that major.</w:t>
            </w:r>
          </w:p>
        </w:tc>
      </w:tr>
      <w:tr>
        <w:tblPrEx>
          <w:shd w:val="clear" w:color="auto" w:fill="cdd4e9"/>
        </w:tblPrEx>
        <w:trPr>
          <w:trHeight w:val="2084"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CUNY </w:t>
            </w:r>
            <w:r>
              <w:rPr>
                <w:rStyle w:val="None"/>
                <w:rFonts w:ascii="Times New Roman" w:hAnsi="Times New Roman" w:hint="default"/>
                <w:b w:val="1"/>
                <w:bCs w:val="1"/>
                <w:sz w:val="24"/>
                <w:szCs w:val="24"/>
                <w:rtl w:val="0"/>
                <w:lang w:val="en-US"/>
              </w:rPr>
              <w:t xml:space="preserve">– </w:t>
            </w:r>
            <w:r>
              <w:rPr>
                <w:rStyle w:val="None"/>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Similar courses are offered at the CUNY colleges including: </w:t>
            </w:r>
          </w:p>
          <w:p>
            <w:pPr>
              <w:pStyle w:val="Body A"/>
              <w:bidi w:val="0"/>
              <w:spacing w:after="120"/>
              <w:ind w:left="0" w:right="0" w:firstLine="0"/>
              <w:jc w:val="left"/>
              <w:rPr>
                <w:rtl w:val="0"/>
              </w:rPr>
            </w:pPr>
            <w:r>
              <w:rPr>
                <w:rStyle w:val="Hyperlink.7"/>
                <w:rFonts w:ascii="Times New Roman" w:hAnsi="Times New Roman"/>
                <w:sz w:val="24"/>
                <w:szCs w:val="24"/>
                <w:rtl w:val="0"/>
                <w:lang w:val="en-US"/>
              </w:rPr>
              <w:t>Graduate Center: ECON 82400 Applied Macro-econometrics</w:t>
            </w:r>
          </w:p>
        </w:tc>
      </w:tr>
      <w:tr>
        <w:tblPrEx>
          <w:shd w:val="clear" w:color="auto" w:fill="cdd4e9"/>
        </w:tblPrEx>
        <w:trPr>
          <w:trHeight w:val="2227"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55" w:hRule="atLeast"/>
        </w:trPr>
        <w:tc>
          <w:tcPr>
            <w:tcW w:type="dxa" w:w="352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For Interdisciplinary Courses:</w:t>
            </w:r>
          </w:p>
          <w:p>
            <w:pPr>
              <w:pStyle w:val="List Paragraph"/>
              <w:numPr>
                <w:ilvl w:val="0"/>
                <w:numId w:val="23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submitted to ID Committee for review</w:t>
            </w:r>
          </w:p>
          <w:p>
            <w:pPr>
              <w:pStyle w:val="List Paragraph"/>
              <w:numPr>
                <w:ilvl w:val="0"/>
                <w:numId w:val="232"/>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870"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3"/>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4"/>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5"/>
              </w:numPr>
              <w:spacing w:after="80" w:line="240" w:lineRule="auto"/>
              <w:rPr>
                <w:rFonts w:ascii="Times New Roman" w:hAnsi="Times New Roman"/>
                <w:sz w:val="24"/>
                <w:szCs w:val="24"/>
                <w:lang w:val="en-US"/>
              </w:rPr>
            </w:pPr>
            <w:r>
              <w:rPr>
                <w:rStyle w:val="None"/>
                <w:rFonts w:ascii="Times New Roman" w:hAnsi="Times New Roman"/>
                <w:sz w:val="24"/>
                <w:szCs w:val="24"/>
                <w:rtl w:val="0"/>
                <w:lang w:val="en-US"/>
              </w:rPr>
              <w:t xml:space="preserve">CUNY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Course Specific Learning Outcome and Assessment Tables</w:t>
            </w:r>
          </w:p>
          <w:p>
            <w:pPr>
              <w:pStyle w:val="List Paragraph"/>
              <w:numPr>
                <w:ilvl w:val="0"/>
                <w:numId w:val="236"/>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Discipline Specific</w:t>
            </w:r>
          </w:p>
          <w:p>
            <w:pPr>
              <w:pStyle w:val="List Paragraph"/>
              <w:numPr>
                <w:ilvl w:val="0"/>
                <w:numId w:val="236"/>
              </w:numPr>
              <w:bidi w:val="0"/>
              <w:spacing w:after="8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None"/>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jc w:val="center"/>
        <w:rPr>
          <w:rStyle w:val="None"/>
          <w:rFonts w:ascii="Times New Roman" w:cs="Times New Roman" w:hAnsi="Times New Roman" w:eastAsia="Times New Roman"/>
          <w:b w:val="1"/>
          <w:bCs w:val="1"/>
          <w:sz w:val="24"/>
          <w:szCs w:val="24"/>
        </w:rPr>
      </w:pPr>
    </w:p>
    <w:p>
      <w:pPr>
        <w:pStyle w:val="Body A"/>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Proposed Course Name: Applied Macroeconomics</w:t>
      </w:r>
    </w:p>
    <w:p>
      <w:pPr>
        <w:pStyle w:val="Body A"/>
        <w:spacing w:after="0" w:line="240" w:lineRule="auto"/>
        <w:jc w:val="center"/>
        <w:rPr>
          <w:rStyle w:val="Hyperlink.8"/>
        </w:rPr>
      </w:pPr>
      <w:r>
        <w:rPr>
          <w:rStyle w:val="None"/>
          <w:rFonts w:ascii="Times New Roman" w:hAnsi="Times New Roman"/>
          <w:b w:val="1"/>
          <w:bCs w:val="1"/>
          <w:sz w:val="24"/>
          <w:szCs w:val="24"/>
          <w:rtl w:val="0"/>
          <w:lang w:val="en-US"/>
        </w:rPr>
        <w:t>Course Overview &amp; Rationale</w:t>
      </w:r>
    </w:p>
    <w:p>
      <w:pPr>
        <w:pStyle w:val="Body A"/>
        <w:rPr>
          <w:rStyle w:val="None"/>
          <w:rFonts w:ascii="Times New Roman" w:cs="Times New Roman" w:hAnsi="Times New Roman" w:eastAsia="Times New Roman"/>
          <w:sz w:val="24"/>
          <w:szCs w:val="24"/>
        </w:rPr>
      </w:pPr>
    </w:p>
    <w:p>
      <w:pPr>
        <w:pStyle w:val="Body A"/>
        <w:jc w:val="both"/>
        <w:rPr>
          <w:rStyle w:val="Hyperlink.8"/>
        </w:rPr>
      </w:pPr>
      <w:r>
        <w:rPr>
          <w:rStyle w:val="Hyperlink.8"/>
          <w:rtl w:val="0"/>
          <w:lang w:val="en-US"/>
        </w:rPr>
        <w:t xml:space="preserve">The course provides applied knowledge of macroeconomics and computational methods for students who have previously taken courses in Intermediate Macroeconomics and Advanced Econometrics. Theories and tools will be developed to explain specific issues and analyze the performance of economic policies. Students will learn skills and gain knowledge of major quantitative methods and tools used in applying macroeconomics to real situations. Data Science methodologies for monitoring economic conditions in real time and forecasting, e.g., </w:t>
      </w:r>
      <w:r>
        <w:rPr>
          <w:rStyle w:val="Hyperlink.8"/>
          <w:rtl w:val="0"/>
          <w:lang w:val="en-US"/>
        </w:rPr>
        <w:t>“</w:t>
      </w:r>
      <w:r>
        <w:rPr>
          <w:rStyle w:val="Hyperlink.8"/>
          <w:rtl w:val="0"/>
          <w:lang w:val="en-US"/>
        </w:rPr>
        <w:t>nowcasting,</w:t>
      </w:r>
      <w:r>
        <w:rPr>
          <w:rStyle w:val="Hyperlink.8"/>
          <w:rtl w:val="0"/>
          <w:lang w:val="en-US"/>
        </w:rPr>
        <w:t xml:space="preserve">” </w:t>
      </w:r>
      <w:r>
        <w:rPr>
          <w:rStyle w:val="Hyperlink.8"/>
          <w:rtl w:val="0"/>
          <w:lang w:val="en-US"/>
        </w:rPr>
        <w:t xml:space="preserve">are covered.  Presented models for handling big datasets include Dynamic Factor Models (DFMs) and Bayesian Vector Auto-Regression (BVAR).  In addition to using the techniques learned in Advanced Econometrics, e.g., univariate and multivariate time series, and skills gained in mathematics and computer science courses, students will learn and apply numerical and computational methods specifically designed for applied macroeconomics. These include nonlinear methods. A working knowledge of differential equations, optimization techniques, multi-variable calculus, and probability theory/stochastic processes is recommended.  All required mathematics will be developed in the class. This course serves as a research foundation for students who will conduct independent research projects in the field of applied macroeconomics. Also, analytical skills and computational techniques obtained in this course will be useful for students completing internships. Thus, students are required to take this course towards the end of their 4-year program. The course is integral to the proposed Bachelor of Science in Data Analytics </w:t>
      </w:r>
      <w:r>
        <w:rPr>
          <w:rStyle w:val="Hyperlink.8"/>
          <w:rtl w:val="0"/>
          <w:lang w:val="en-US"/>
        </w:rPr>
        <w:t xml:space="preserve">– </w:t>
      </w:r>
      <w:r>
        <w:rPr>
          <w:rStyle w:val="Hyperlink.8"/>
          <w:rtl w:val="0"/>
          <w:lang w:val="en-US"/>
        </w:rPr>
        <w:t>Economics program of the Social Science department.</w:t>
      </w:r>
    </w:p>
    <w:p>
      <w:pPr>
        <w:pStyle w:val="Body A"/>
        <w:spacing w:before="120" w:after="0"/>
        <w:rPr>
          <w:rStyle w:val="None"/>
          <w:rFonts w:ascii="Times New Roman" w:cs="Times New Roman" w:hAnsi="Times New Roman" w:eastAsia="Times New Roman"/>
          <w:b w:val="1"/>
          <w:bCs w:val="1"/>
          <w:kern w:val="36"/>
          <w:sz w:val="24"/>
          <w:szCs w:val="24"/>
        </w:rPr>
      </w:pP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this is a required course for students who intend to major in Data Analytics in Economics </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third/fourth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Basic smart room set</w:t>
      </w:r>
      <w:r>
        <w:rPr>
          <w:rStyle w:val="None"/>
          <w:rFonts w:ascii="Times New Roman" w:hAnsi="Times New Roman"/>
          <w:b w:val="1"/>
          <w:bCs w:val="1"/>
          <w:sz w:val="24"/>
          <w:szCs w:val="24"/>
          <w:rtl w:val="0"/>
          <w:lang w:val="en-US"/>
        </w:rPr>
        <w:t>-</w:t>
      </w:r>
      <w:r>
        <w:rPr>
          <w:rStyle w:val="Hyperlink.8"/>
          <w:rtl w:val="0"/>
        </w:rPr>
        <w:t>up</w:t>
      </w:r>
      <w:r>
        <w:rPr>
          <w:rStyle w:val="None"/>
          <w:rFonts w:ascii="Times New Roman" w:hAnsi="Times New Roman"/>
          <w:b w:val="1"/>
          <w:bCs w:val="1"/>
          <w:sz w:val="24"/>
          <w:szCs w:val="24"/>
          <w:rtl w:val="0"/>
          <w:lang w:val="en-US"/>
        </w:rPr>
        <w:t xml:space="preserve">: </w:t>
      </w:r>
      <w:r>
        <w:rPr>
          <w:rStyle w:val="Hyperlink.8"/>
          <w:rtl w:val="0"/>
        </w:rPr>
        <w:t>a screen, and an overhead projector/a TV set that is run by and connected to a computer. The computer will need certain software installed including R, Stata, and Matlab.</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While ECON 2101 (Intermediate Macroeconomics) is focused on the theory of macroeconomics, ECON 3101 (Applied Macroeconomics) will explore different applications and methodologies for its application.</w:t>
      </w:r>
    </w:p>
    <w:p>
      <w:pPr>
        <w:pStyle w:val="Body A"/>
        <w:spacing w:after="240"/>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lang w:val="en-US"/>
        </w:rPr>
        <w:t xml:space="preserve">: Yes, there are faculty members who are qualified to teach this course. </w:t>
      </w:r>
    </w:p>
    <w:p>
      <w:pPr>
        <w:pStyle w:val="Body A"/>
        <w:spacing w:after="240"/>
        <w:rPr>
          <w:rStyle w:val="None"/>
          <w:rFonts w:ascii="Times New Roman" w:cs="Times New Roman" w:hAnsi="Times New Roman" w:eastAsia="Times New Roman"/>
          <w:sz w:val="24"/>
          <w:szCs w:val="24"/>
        </w:rPr>
      </w:pPr>
    </w:p>
    <w:p>
      <w:pPr>
        <w:pStyle w:val="Body A"/>
        <w:spacing w:after="240"/>
        <w:rPr>
          <w:rStyle w:val="None"/>
          <w:rFonts w:ascii="Times New Roman" w:cs="Times New Roman" w:hAnsi="Times New Roman" w:eastAsia="Times New Roman"/>
          <w:b w:val="1"/>
          <w:bCs w:val="1"/>
          <w:sz w:val="24"/>
          <w:szCs w:val="24"/>
          <w:u w:val="single"/>
        </w:rPr>
      </w:pP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homework assignments, take a midterm exam, and develop a research project which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This class will be run in a lecture-activity style/format. The lectures will provide the knowledge on applied side of the theory and the environment to discuss critical issues in macroeconomics. Quantitative methods and techniques used in selected research will be discussed in class. Creative in-class activities and discussions on the subject between the instructor and students will be organized.</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homework assignments, midterm exam, and a final term project/presentation.</w:t>
      </w: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3101 (3 Class Hours, 3 Credits)</w:t>
      </w:r>
    </w:p>
    <w:p>
      <w:pPr>
        <w:pStyle w:val="Body A"/>
        <w:spacing w:after="0" w:line="240" w:lineRule="auto"/>
        <w:jc w:val="center"/>
        <w:rPr>
          <w:rStyle w:val="Hyperlink.8"/>
          <w:lang w:val="fr-FR"/>
        </w:rPr>
      </w:pPr>
      <w:r>
        <w:rPr>
          <w:rStyle w:val="None"/>
          <w:rFonts w:ascii="Times New Roman" w:hAnsi="Times New Roman"/>
          <w:sz w:val="24"/>
          <w:szCs w:val="24"/>
          <w:rtl w:val="0"/>
          <w:lang w:val="fr-FR"/>
        </w:rPr>
        <w:t>Applied Macroeconomics</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ECON 3101: Applied Macroeconomics</w:t>
      </w:r>
    </w:p>
    <w:p>
      <w:pPr>
        <w:pStyle w:val="Body A"/>
        <w:spacing w:after="0"/>
        <w:rPr>
          <w:rStyle w:val="Hyperlink.8"/>
        </w:rPr>
      </w:pPr>
      <w:r>
        <w:rPr>
          <w:rStyle w:val="Hyperlink.8"/>
          <w:rtl w:val="0"/>
          <w:lang w:val="en-US"/>
        </w:rPr>
        <w:t>PREREQUISITE: ECON 2101, ECON 3201</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both"/>
        <w:rPr>
          <w:rStyle w:val="Hyperlink.8"/>
        </w:rPr>
      </w:pPr>
      <w:r>
        <w:rPr>
          <w:rStyle w:val="None"/>
          <w:rFonts w:ascii="Times New Roman" w:hAnsi="Times New Roman"/>
          <w:b w:val="1"/>
          <w:bCs w:val="1"/>
          <w:sz w:val="24"/>
          <w:szCs w:val="24"/>
          <w:rtl w:val="0"/>
          <w:lang w:val="en-US"/>
        </w:rPr>
        <w:t>CATALOG DESCRIPTION:</w:t>
      </w:r>
      <w:r>
        <w:rPr>
          <w:rStyle w:val="Hyperlink.8"/>
          <w:rtl w:val="0"/>
          <w:lang w:val="en-US"/>
        </w:rPr>
        <w:t xml:space="preserve"> This course introduces applications of macroeconomic theory and principles to topical issues. Introduces numerical methods used in modern macroeconomic research, and the application of models to big datasets. Provides students the ability to construct and estimate models, and to develop complex relationships between economic aggregates. Applies methods and results in the evaluation of fiscal, monetary, and trade policy. Using the empirical and computational techniques of modern Data Science, monitoring of macroeconomic conditions, drivers of long-term sustainable growth, policy shocks, business cycles, and optimal debt are discussed.</w:t>
      </w:r>
    </w:p>
    <w:p>
      <w:pPr>
        <w:pStyle w:val="Body A"/>
        <w:spacing w:after="0" w:line="240" w:lineRule="auto"/>
        <w:jc w:val="both"/>
        <w:rPr>
          <w:rStyle w:val="None"/>
          <w:rFonts w:ascii="Times New Roman" w:cs="Times New Roman" w:hAnsi="Times New Roman" w:eastAsia="Times New Roman"/>
          <w:b w:val="1"/>
          <w:bCs w:val="1"/>
          <w:sz w:val="24"/>
          <w:szCs w:val="24"/>
        </w:rPr>
      </w:pPr>
    </w:p>
    <w:p>
      <w:pPr>
        <w:pStyle w:val="Body A"/>
        <w:spacing w:after="0" w:line="24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COURSE TEXT: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ind w:left="720" w:hanging="720"/>
        <w:rPr>
          <w:rStyle w:val="Hyperlink.8"/>
        </w:rPr>
      </w:pPr>
      <w:r>
        <w:rPr>
          <w:rStyle w:val="Hyperlink.8"/>
          <w:rtl w:val="0"/>
          <w:lang w:val="en-US"/>
        </w:rPr>
        <w:t xml:space="preserve">Kevin D. Hoover. 2012. Applied Intermediate Macroeconomics. Cambridge University Press.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Recommended Text:</w:t>
      </w: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ind w:left="720" w:hanging="720"/>
        <w:rPr>
          <w:rStyle w:val="Hyperlink.8"/>
        </w:rPr>
      </w:pPr>
      <w:r>
        <w:rPr>
          <w:rStyle w:val="Hyperlink.8"/>
          <w:rtl w:val="0"/>
          <w:lang w:val="en-US"/>
        </w:rPr>
        <w:t xml:space="preserve">John Cochrane (Chicago), </w:t>
      </w:r>
      <w:r>
        <w:rPr>
          <w:rStyle w:val="Hyperlink.0"/>
        </w:rPr>
        <w:fldChar w:fldCharType="begin" w:fldLock="0"/>
      </w:r>
      <w:r>
        <w:rPr>
          <w:rStyle w:val="Hyperlink.0"/>
        </w:rPr>
        <w:instrText xml:space="preserve"> HYPERLINK "http://faculty.chicagogsb.edu/john.cochrane/research/Papers/time_series_book.pdf"</w:instrText>
      </w:r>
      <w:r>
        <w:rPr>
          <w:rStyle w:val="Hyperlink.0"/>
        </w:rPr>
        <w:fldChar w:fldCharType="separate" w:fldLock="0"/>
      </w:r>
      <w:r>
        <w:rPr>
          <w:rStyle w:val="Hyperlink.0"/>
          <w:rtl w:val="0"/>
          <w:lang w:val="en-US"/>
        </w:rPr>
        <w:t>Time Series for Macroeconomics and Finance</w:t>
      </w:r>
      <w:r>
        <w:rPr/>
        <w:fldChar w:fldCharType="end" w:fldLock="0"/>
      </w:r>
      <w:r>
        <w:rPr>
          <w:rStyle w:val="Hyperlink.8"/>
          <w:rtl w:val="0"/>
          <w:lang w:val="en-US"/>
        </w:rPr>
        <w:t xml:space="preserve">, available at </w:t>
      </w:r>
      <w:r>
        <w:rPr>
          <w:rStyle w:val="Hyperlink.0"/>
        </w:rPr>
        <w:fldChar w:fldCharType="begin" w:fldLock="0"/>
      </w:r>
      <w:r>
        <w:rPr>
          <w:rStyle w:val="Hyperlink.0"/>
        </w:rPr>
        <w:instrText xml:space="preserve"> HYPERLINK "http://econ.lse.ac.uk/staff/wdenhaan/teach/cochrane.pdf"</w:instrText>
      </w:r>
      <w:r>
        <w:rPr>
          <w:rStyle w:val="Hyperlink.0"/>
        </w:rPr>
        <w:fldChar w:fldCharType="separate" w:fldLock="0"/>
      </w:r>
      <w:r>
        <w:rPr>
          <w:rStyle w:val="Hyperlink.0"/>
          <w:rtl w:val="0"/>
          <w:lang w:val="en-US"/>
        </w:rPr>
        <w:t>http://econ.lse.ac.uk/staff/wdenhaan/teach/cochrane.pdf</w:t>
      </w:r>
      <w:r>
        <w:rPr/>
        <w:fldChar w:fldCharType="end" w:fldLock="0"/>
      </w:r>
    </w:p>
    <w:p>
      <w:pPr>
        <w:pStyle w:val="Body A"/>
        <w:spacing w:after="0" w:line="240" w:lineRule="auto"/>
        <w:rPr>
          <w:rStyle w:val="None"/>
          <w:rFonts w:ascii="Times New Roman" w:cs="Times New Roman" w:hAnsi="Times New Roman" w:eastAsia="Times New Roman"/>
          <w:i w:val="1"/>
          <w:iCs w:val="1"/>
          <w:sz w:val="24"/>
          <w:szCs w:val="24"/>
        </w:rPr>
      </w:pPr>
      <w:r>
        <w:rPr>
          <w:rStyle w:val="Hyperlink.8"/>
          <w:rtl w:val="0"/>
          <w:lang w:val="en-US"/>
        </w:rPr>
        <w:t>Additional reading material in particular research papers and reports will be assigned each week. The instructor will provide students with lecture notes</w:t>
      </w:r>
      <w:r>
        <w:rPr>
          <w:rStyle w:val="None"/>
          <w:rFonts w:ascii="Times New Roman" w:hAnsi="Times New Roman"/>
          <w:i w:val="1"/>
          <w:iCs w:val="1"/>
          <w:sz w:val="24"/>
          <w:szCs w:val="24"/>
          <w:rtl w:val="0"/>
          <w:lang w:val="en-US"/>
        </w:rPr>
        <w: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Online data and information resources:</w:t>
      </w:r>
    </w:p>
    <w:p>
      <w:pPr>
        <w:pStyle w:val="Body A"/>
        <w:spacing w:after="0" w:line="240" w:lineRule="auto"/>
        <w:rPr>
          <w:rStyle w:val="None"/>
          <w:rFonts w:ascii="Times New Roman" w:cs="Times New Roman" w:hAnsi="Times New Roman" w:eastAsia="Times New Roman"/>
          <w:sz w:val="24"/>
          <w:szCs w:val="24"/>
        </w:rPr>
      </w:pPr>
    </w:p>
    <w:p>
      <w:pPr>
        <w:pStyle w:val="Body A"/>
        <w:spacing w:after="0"/>
        <w:rPr>
          <w:rStyle w:val="Hyperlink.8"/>
        </w:rPr>
      </w:pPr>
      <w:r>
        <w:rPr>
          <w:rStyle w:val="None"/>
          <w:rFonts w:ascii="Times New Roman" w:hAnsi="Times New Roman"/>
          <w:sz w:val="24"/>
          <w:szCs w:val="24"/>
          <w:rtl w:val="0"/>
          <w:lang w:val="nl-NL"/>
        </w:rPr>
        <w:t xml:space="preserve">Federal Reserve Economic Data (FRED),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"https://fred.stlouisfed.org/"</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https://fred.stlouisfed.org/</w:t>
      </w:r>
      <w:r>
        <w:rPr/>
        <w:fldChar w:fldCharType="end" w:fldLock="0"/>
      </w:r>
    </w:p>
    <w:p>
      <w:pPr>
        <w:pStyle w:val="Body A"/>
        <w:spacing w:after="0"/>
        <w:rPr>
          <w:rStyle w:val="Hyperlink.8"/>
        </w:rPr>
      </w:pPr>
      <w:r>
        <w:rPr>
          <w:rStyle w:val="Hyperlink.8"/>
          <w:rtl w:val="0"/>
          <w:lang w:val="en-US"/>
        </w:rPr>
        <w:t xml:space="preserve">Federal Reserve Bank, </w:t>
      </w:r>
      <w:r>
        <w:rPr>
          <w:rStyle w:val="Hyperlink.0"/>
        </w:rPr>
        <w:fldChar w:fldCharType="begin" w:fldLock="0"/>
      </w:r>
      <w:r>
        <w:rPr>
          <w:rStyle w:val="Hyperlink.0"/>
        </w:rPr>
        <w:instrText xml:space="preserve"> HYPERLINK "https://www.federalreserve.gov/"</w:instrText>
      </w:r>
      <w:r>
        <w:rPr>
          <w:rStyle w:val="Hyperlink.0"/>
        </w:rPr>
        <w:fldChar w:fldCharType="separate" w:fldLock="0"/>
      </w:r>
      <w:r>
        <w:rPr>
          <w:rStyle w:val="Hyperlink.0"/>
          <w:rtl w:val="0"/>
          <w:lang w:val="en-US"/>
        </w:rPr>
        <w:t>https://www.federalreserve.gov/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Economic Analysis (BEA),</w:t>
      </w:r>
      <w:r>
        <w:rPr>
          <w:rStyle w:val="None"/>
          <w:rFonts w:ascii="Times New Roman" w:hAnsi="Times New Roman"/>
          <w:i w:val="1"/>
          <w:iCs w:val="1"/>
          <w:sz w:val="24"/>
          <w:szCs w:val="24"/>
          <w:rtl w:val="0"/>
          <w:lang w:val="en-US"/>
        </w:rPr>
        <w:t xml:space="preserve"> </w:t>
      </w:r>
      <w:r>
        <w:rPr>
          <w:rStyle w:val="Hyperlink.0"/>
        </w:rPr>
        <w:fldChar w:fldCharType="begin" w:fldLock="0"/>
      </w:r>
      <w:r>
        <w:rPr>
          <w:rStyle w:val="Hyperlink.0"/>
        </w:rPr>
        <w:instrText xml:space="preserve"> HYPERLINK "https://www.bea.gov/"</w:instrText>
      </w:r>
      <w:r>
        <w:rPr>
          <w:rStyle w:val="Hyperlink.0"/>
        </w:rPr>
        <w:fldChar w:fldCharType="separate" w:fldLock="0"/>
      </w:r>
      <w:r>
        <w:rPr>
          <w:rStyle w:val="Hyperlink.0"/>
          <w:rtl w:val="0"/>
          <w:lang w:val="en-US"/>
        </w:rPr>
        <w:t>https://www.bea.gov/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Hyperlink.8"/>
          <w:rtl w:val="0"/>
          <w:lang w:val="en-US"/>
        </w:rPr>
        <w:t>U.S. Bureau of Labor Statistics</w:t>
      </w:r>
      <w:r>
        <w:rPr>
          <w:rStyle w:val="None"/>
          <w:rFonts w:ascii="Times New Roman" w:hAnsi="Times New Roman"/>
          <w:i w:val="1"/>
          <w:iCs w:val="1"/>
          <w:color w:val="545454"/>
          <w:sz w:val="24"/>
          <w:szCs w:val="24"/>
          <w:u w:color="545454"/>
          <w:rtl w:val="0"/>
          <w:lang w:val="en-US"/>
        </w:rPr>
        <w:t xml:space="preserve">, </w:t>
      </w:r>
      <w:r>
        <w:rPr>
          <w:rStyle w:val="Hyperlink.0"/>
        </w:rPr>
        <w:fldChar w:fldCharType="begin" w:fldLock="0"/>
      </w:r>
      <w:r>
        <w:rPr>
          <w:rStyle w:val="Hyperlink.0"/>
        </w:rPr>
        <w:instrText xml:space="preserve"> HYPERLINK "https://www.bls.gov/"</w:instrText>
      </w:r>
      <w:r>
        <w:rPr>
          <w:rStyle w:val="Hyperlink.0"/>
        </w:rPr>
        <w:fldChar w:fldCharType="separate" w:fldLock="0"/>
      </w:r>
      <w:r>
        <w:rPr>
          <w:rStyle w:val="Hyperlink.0"/>
          <w:rtl w:val="0"/>
          <w:lang w:val="en-US"/>
        </w:rPr>
        <w:t>https://www.bls.gov/</w:t>
      </w:r>
      <w:r>
        <w:rPr/>
        <w:fldChar w:fldCharType="end" w:fldLock="0"/>
      </w:r>
    </w:p>
    <w:p>
      <w:pPr>
        <w:pStyle w:val="Body A"/>
        <w:spacing w:after="0"/>
        <w:rPr>
          <w:rStyle w:val="None"/>
          <w:rFonts w:ascii="Times New Roman" w:cs="Times New Roman" w:hAnsi="Times New Roman" w:eastAsia="Times New Roman"/>
          <w:i w:val="1"/>
          <w:iCs w:val="1"/>
          <w:color w:val="545454"/>
          <w:sz w:val="24"/>
          <w:szCs w:val="24"/>
          <w:u w:color="545454"/>
        </w:rPr>
      </w:pPr>
      <w:r>
        <w:rPr>
          <w:rStyle w:val="None"/>
          <w:rFonts w:ascii="Times New Roman" w:hAnsi="Times New Roman"/>
          <w:sz w:val="24"/>
          <w:szCs w:val="24"/>
          <w:rtl w:val="0"/>
          <w:lang w:val="fr-FR"/>
        </w:rPr>
        <w:t xml:space="preserve">U.S. Census Bureau, </w:t>
      </w:r>
      <w:r>
        <w:rPr>
          <w:rStyle w:val="Hyperlink.17"/>
          <w:rFonts w:ascii="Times New Roman" w:cs="Times New Roman" w:hAnsi="Times New Roman" w:eastAsia="Times New Roman"/>
          <w:color w:val="0563c1"/>
          <w:sz w:val="24"/>
          <w:szCs w:val="24"/>
          <w:u w:val="single" w:color="0563c1"/>
          <w:lang w:val="pt-PT"/>
        </w:rPr>
        <w:fldChar w:fldCharType="begin" w:fldLock="0"/>
      </w:r>
      <w:r>
        <w:rPr>
          <w:rStyle w:val="Hyperlink.17"/>
          <w:rFonts w:ascii="Times New Roman" w:cs="Times New Roman" w:hAnsi="Times New Roman" w:eastAsia="Times New Roman"/>
          <w:color w:val="0563c1"/>
          <w:sz w:val="24"/>
          <w:szCs w:val="24"/>
          <w:u w:val="single" w:color="0563c1"/>
          <w:lang w:val="pt-PT"/>
        </w:rPr>
        <w:instrText xml:space="preserve"> HYPERLINK "https://www.census.gov/en.html"</w:instrText>
      </w:r>
      <w:r>
        <w:rPr>
          <w:rStyle w:val="Hyperlink.17"/>
          <w:rFonts w:ascii="Times New Roman" w:cs="Times New Roman" w:hAnsi="Times New Roman" w:eastAsia="Times New Roman"/>
          <w:color w:val="0563c1"/>
          <w:sz w:val="24"/>
          <w:szCs w:val="24"/>
          <w:u w:val="single" w:color="0563c1"/>
          <w:lang w:val="pt-PT"/>
        </w:rPr>
        <w:fldChar w:fldCharType="separate" w:fldLock="0"/>
      </w:r>
      <w:r>
        <w:rPr>
          <w:rStyle w:val="Hyperlink.17"/>
          <w:rFonts w:ascii="Times New Roman" w:hAnsi="Times New Roman"/>
          <w:color w:val="0563c1"/>
          <w:sz w:val="24"/>
          <w:szCs w:val="24"/>
          <w:u w:val="single" w:color="0563c1"/>
          <w:rtl w:val="0"/>
          <w:lang w:val="pt-PT"/>
        </w:rPr>
        <w:t>https://www.census.gov/en.html</w:t>
      </w:r>
      <w:r>
        <w:rPr/>
        <w:fldChar w:fldCharType="end" w:fldLock="0"/>
      </w:r>
    </w:p>
    <w:p>
      <w:pPr>
        <w:pStyle w:val="Body A"/>
        <w:spacing w:after="0"/>
        <w:rPr>
          <w:rStyle w:val="None"/>
          <w:rFonts w:ascii="Times New Roman" w:cs="Times New Roman" w:hAnsi="Times New Roman" w:eastAsia="Times New Roman"/>
          <w:color w:val="222222"/>
          <w:sz w:val="24"/>
          <w:szCs w:val="24"/>
          <w:u w:color="222222"/>
        </w:rPr>
      </w:pPr>
      <w:r>
        <w:rPr>
          <w:rStyle w:val="Hyperlink.8"/>
          <w:rtl w:val="0"/>
          <w:lang w:val="en-US"/>
        </w:rPr>
        <w:t xml:space="preserve">The </w:t>
      </w:r>
      <w:r>
        <w:rPr>
          <w:rStyle w:val="Hyperlink.8"/>
        </w:rPr>
        <w:fldChar w:fldCharType="begin" w:fldLock="0"/>
      </w:r>
      <w:r>
        <w:rPr>
          <w:rStyle w:val="Hyperlink.8"/>
        </w:rPr>
        <w:instrText xml:space="preserve"> HYPERLINK "http://www.nber.org/data/"</w:instrText>
      </w:r>
      <w:r>
        <w:rPr>
          <w:rStyle w:val="Hyperlink.8"/>
        </w:rPr>
        <w:fldChar w:fldCharType="separate" w:fldLock="0"/>
      </w:r>
      <w:r>
        <w:rPr>
          <w:rStyle w:val="Hyperlink.8"/>
          <w:rtl w:val="0"/>
          <w:lang w:val="en-US"/>
        </w:rPr>
        <w:t>National Bureau of Economic Research</w:t>
      </w:r>
      <w:r>
        <w:rPr/>
        <w:fldChar w:fldCharType="end" w:fldLock="0"/>
      </w:r>
      <w:r>
        <w:rPr>
          <w:rStyle w:val="Hyperlink.8"/>
          <w:rtl w:val="0"/>
          <w:lang w:val="en-US"/>
        </w:rPr>
        <w:t xml:space="preserve">, </w:t>
      </w:r>
      <w:r>
        <w:rPr>
          <w:rStyle w:val="Hyperlink.0"/>
        </w:rPr>
        <w:fldChar w:fldCharType="begin" w:fldLock="0"/>
      </w:r>
      <w:r>
        <w:rPr>
          <w:rStyle w:val="Hyperlink.0"/>
        </w:rPr>
        <w:instrText xml:space="preserve"> HYPERLINK "http://www.nber.org/"</w:instrText>
      </w:r>
      <w:r>
        <w:rPr>
          <w:rStyle w:val="Hyperlink.0"/>
        </w:rPr>
        <w:fldChar w:fldCharType="separate" w:fldLock="0"/>
      </w:r>
      <w:r>
        <w:rPr>
          <w:rStyle w:val="Hyperlink.0"/>
          <w:rtl w:val="0"/>
          <w:lang w:val="en-US"/>
        </w:rPr>
        <w:t>http://www.nber.org/</w:t>
      </w:r>
      <w:r>
        <w:rPr/>
        <w:fldChar w:fldCharType="end" w:fldLock="0"/>
      </w:r>
    </w:p>
    <w:p>
      <w:pPr>
        <w:pStyle w:val="Body A"/>
        <w:spacing w:after="0"/>
        <w:rPr>
          <w:rStyle w:val="Hyperlink.8"/>
        </w:rPr>
      </w:pPr>
      <w:r>
        <w:rPr>
          <w:rStyle w:val="Hyperlink.8"/>
          <w:rtl w:val="0"/>
          <w:lang w:val="en-US"/>
        </w:rPr>
        <w:t xml:space="preserve">World Development Indicators by The World Bank, </w:t>
      </w:r>
      <w:r>
        <w:rPr>
          <w:rStyle w:val="Hyperlink.0"/>
        </w:rPr>
        <w:fldChar w:fldCharType="begin" w:fldLock="0"/>
      </w:r>
      <w:r>
        <w:rPr>
          <w:rStyle w:val="Hyperlink.0"/>
        </w:rPr>
        <w:instrText xml:space="preserve"> HYPERLINK "https://data.worldbank.org/products/wdi"</w:instrText>
      </w:r>
      <w:r>
        <w:rPr>
          <w:rStyle w:val="Hyperlink.0"/>
        </w:rPr>
        <w:fldChar w:fldCharType="separate" w:fldLock="0"/>
      </w:r>
      <w:r>
        <w:rPr>
          <w:rStyle w:val="Hyperlink.0"/>
          <w:rtl w:val="0"/>
          <w:lang w:val="en-US"/>
        </w:rPr>
        <w:t>https://data.worldbank.org/products/wdi</w:t>
      </w:r>
      <w:r>
        <w:rPr/>
        <w:fldChar w:fldCharType="end" w:fldLock="0"/>
      </w:r>
    </w:p>
    <w:p>
      <w:pPr>
        <w:pStyle w:val="Body A"/>
        <w:spacing w:after="0"/>
        <w:rPr>
          <w:rStyle w:val="Hyperlink.8"/>
        </w:rPr>
      </w:pPr>
      <w:r>
        <w:rPr>
          <w:rStyle w:val="Hyperlink.8"/>
          <w:rtl w:val="0"/>
          <w:lang w:val="en-US"/>
        </w:rPr>
        <w:t xml:space="preserve">International Financial Statistics by IMF, </w:t>
      </w:r>
      <w:r>
        <w:rPr>
          <w:rStyle w:val="Hyperlink.0"/>
        </w:rPr>
        <w:fldChar w:fldCharType="begin" w:fldLock="0"/>
      </w:r>
      <w:r>
        <w:rPr>
          <w:rStyle w:val="Hyperlink.0"/>
        </w:rPr>
        <w:instrText xml:space="preserve"> HYPERLINK "https://www.imf.org/en/Data"</w:instrText>
      </w:r>
      <w:r>
        <w:rPr>
          <w:rStyle w:val="Hyperlink.0"/>
        </w:rPr>
        <w:fldChar w:fldCharType="separate" w:fldLock="0"/>
      </w:r>
      <w:r>
        <w:rPr>
          <w:rStyle w:val="Hyperlink.0"/>
          <w:rtl w:val="0"/>
          <w:lang w:val="en-US"/>
        </w:rPr>
        <w:t>https://www.imf.org/en/Data</w:t>
      </w:r>
      <w:r>
        <w:rPr/>
        <w:fldChar w:fldCharType="end" w:fldLock="0"/>
      </w:r>
      <w:r>
        <w:rPr>
          <w:rStyle w:val="Hyperlink.8"/>
          <w:rtl w:val="0"/>
          <w:lang w:val="en-US"/>
        </w:rPr>
        <w:t xml:space="preserve"> </w:t>
      </w:r>
    </w:p>
    <w:p>
      <w:pPr>
        <w:pStyle w:val="Body A"/>
        <w:spacing w:after="0"/>
        <w:rPr>
          <w:rStyle w:val="Hyperlink.0"/>
        </w:rPr>
      </w:pPr>
      <w:r>
        <w:rPr>
          <w:rStyle w:val="Hyperlink.8"/>
          <w:rtl w:val="0"/>
          <w:lang w:val="en-US"/>
        </w:rPr>
        <w:t xml:space="preserve">Data.gov </w:t>
      </w:r>
      <w:r>
        <w:rPr>
          <w:rStyle w:val="Hyperlink.0"/>
        </w:rPr>
        <w:fldChar w:fldCharType="begin" w:fldLock="0"/>
      </w:r>
      <w:r>
        <w:rPr>
          <w:rStyle w:val="Hyperlink.0"/>
        </w:rPr>
        <w:instrText xml:space="preserve"> HYPERLINK "http://data.gov/"</w:instrText>
      </w:r>
      <w:r>
        <w:rPr>
          <w:rStyle w:val="Hyperlink.0"/>
        </w:rPr>
        <w:fldChar w:fldCharType="separate" w:fldLock="0"/>
      </w:r>
      <w:r>
        <w:rPr>
          <w:rStyle w:val="Hyperlink.0"/>
          <w:rtl w:val="0"/>
          <w:lang w:val="en-US"/>
        </w:rPr>
        <w:t>http://data.gov</w:t>
      </w:r>
      <w:r>
        <w:rPr/>
        <w:fldChar w:fldCharType="end" w:fldLock="0"/>
      </w:r>
    </w:p>
    <w:p>
      <w:pPr>
        <w:pStyle w:val="Body A"/>
        <w:tabs>
          <w:tab w:val="left" w:pos="6495"/>
        </w:tabs>
        <w:spacing w:after="0"/>
        <w:rPr>
          <w:rStyle w:val="None"/>
          <w:rFonts w:ascii="Times New Roman" w:cs="Times New Roman" w:hAnsi="Times New Roman" w:eastAsia="Times New Roman"/>
          <w:color w:val="6a6a6a"/>
          <w:sz w:val="24"/>
          <w:szCs w:val="24"/>
          <w:u w:color="6a6a6a"/>
          <w:shd w:val="clear" w:color="auto" w:fill="ffffff"/>
        </w:rPr>
      </w:pPr>
      <w:r>
        <w:rPr>
          <w:rStyle w:val="None"/>
          <w:rFonts w:ascii="Times New Roman" w:hAnsi="Times New Roman"/>
          <w:sz w:val="24"/>
          <w:szCs w:val="24"/>
          <w:shd w:val="clear" w:color="auto" w:fill="ffffff"/>
          <w:rtl w:val="0"/>
          <w:lang w:val="nl-NL"/>
        </w:rPr>
        <w:t xml:space="preserve">ScienceDirect </w: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begin" w:fldLock="0"/>
      </w:r>
      <w:r>
        <w:rPr>
          <w:rStyle w:val="Hyperlink.20"/>
          <w:rFonts w:ascii="Times New Roman" w:cs="Times New Roman" w:hAnsi="Times New Roman" w:eastAsia="Times New Roman"/>
          <w:color w:val="0563c1"/>
          <w:sz w:val="24"/>
          <w:szCs w:val="24"/>
          <w:u w:val="single" w:color="0563c1"/>
          <w:shd w:val="clear" w:color="auto" w:fill="ffffff"/>
          <w:lang w:val="en-US"/>
        </w:rPr>
        <w:instrText xml:space="preserve"> HYPERLINK "https://www.sciencedirect.com/"</w:instrText>
      </w:r>
      <w:r>
        <w:rPr>
          <w:rStyle w:val="Hyperlink.20"/>
          <w:rFonts w:ascii="Times New Roman" w:cs="Times New Roman" w:hAnsi="Times New Roman" w:eastAsia="Times New Roman"/>
          <w:color w:val="0563c1"/>
          <w:sz w:val="24"/>
          <w:szCs w:val="24"/>
          <w:u w:val="single" w:color="0563c1"/>
          <w:shd w:val="clear" w:color="auto" w:fill="ffffff"/>
          <w:lang w:val="en-US"/>
        </w:rPr>
        <w:fldChar w:fldCharType="separate" w:fldLock="0"/>
      </w:r>
      <w:r>
        <w:rPr>
          <w:rStyle w:val="Hyperlink.20"/>
          <w:rFonts w:ascii="Times New Roman" w:hAnsi="Times New Roman"/>
          <w:color w:val="0563c1"/>
          <w:sz w:val="24"/>
          <w:szCs w:val="24"/>
          <w:u w:val="single" w:color="0563c1"/>
          <w:shd w:val="clear" w:color="auto" w:fill="ffffff"/>
          <w:rtl w:val="0"/>
          <w:lang w:val="en-US"/>
        </w:rPr>
        <w:t>https://www.sciencedirect.com/</w:t>
      </w:r>
      <w:r>
        <w:rPr/>
        <w:fldChar w:fldCharType="end" w:fldLock="0"/>
      </w:r>
      <w:r>
        <w:rPr>
          <w:rStyle w:val="None"/>
          <w:rFonts w:ascii="Times New Roman" w:cs="Times New Roman" w:hAnsi="Times New Roman" w:eastAsia="Times New Roman"/>
          <w:color w:val="6a6a6a"/>
          <w:sz w:val="24"/>
          <w:szCs w:val="24"/>
          <w:u w:color="6a6a6a"/>
          <w:shd w:val="clear" w:color="auto" w:fill="ffffff"/>
          <w:lang w:val="en-US"/>
        </w:rPr>
        <w:tab/>
      </w:r>
    </w:p>
    <w:p>
      <w:pPr>
        <w:pStyle w:val="Body A"/>
        <w:spacing w:after="0"/>
        <w:rPr>
          <w:rStyle w:val="None"/>
          <w:rFonts w:ascii="Times New Roman" w:cs="Times New Roman" w:hAnsi="Times New Roman" w:eastAsia="Times New Roman"/>
          <w:color w:val="555555"/>
          <w:sz w:val="24"/>
          <w:szCs w:val="24"/>
          <w:u w:color="555555"/>
          <w:shd w:val="clear" w:color="auto" w:fill="ffffff"/>
        </w:rPr>
      </w:pPr>
      <w:r>
        <w:rPr>
          <w:rStyle w:val="None"/>
          <w:rFonts w:ascii="Times New Roman" w:hAnsi="Times New Roman"/>
          <w:sz w:val="24"/>
          <w:szCs w:val="24"/>
          <w:shd w:val="clear" w:color="auto" w:fill="ffffff"/>
          <w:rtl w:val="0"/>
          <w:lang w:val="en-US"/>
        </w:rPr>
        <w:t xml:space="preserve">Enterprise Surveys </w:t>
      </w:r>
      <w:r>
        <w:rPr>
          <w:rStyle w:val="Hyperlink.16"/>
        </w:rPr>
        <w:fldChar w:fldCharType="begin" w:fldLock="0"/>
      </w:r>
      <w:r>
        <w:rPr>
          <w:rStyle w:val="Hyperlink.16"/>
        </w:rPr>
        <w:instrText xml:space="preserve"> HYPERLINK "http://www.enterprisesurveys.org/"</w:instrText>
      </w:r>
      <w:r>
        <w:rPr>
          <w:rStyle w:val="Hyperlink.16"/>
        </w:rPr>
        <w:fldChar w:fldCharType="separate" w:fldLock="0"/>
      </w:r>
      <w:r>
        <w:rPr>
          <w:rStyle w:val="Hyperlink.16"/>
          <w:rtl w:val="0"/>
          <w:lang w:val="en-US"/>
        </w:rPr>
        <w:t>http://www.enterprisesurveys.org/</w:t>
      </w:r>
      <w:r>
        <w:rPr/>
        <w:fldChar w:fldCharType="end" w:fldLock="0"/>
      </w:r>
    </w:p>
    <w:p>
      <w:pPr>
        <w:pStyle w:val="Body A"/>
        <w:spacing w:before="240" w:after="120"/>
        <w:ind w:left="469" w:firstLine="0"/>
        <w:jc w:val="center"/>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COURSE INTENDED LEARNING OUTCOMES/ASSESSMENT METHODS</w:t>
      </w:r>
    </w:p>
    <w:p>
      <w:pPr>
        <w:pStyle w:val="Body A"/>
        <w:widowControl w:val="0"/>
        <w:spacing w:after="240"/>
        <w:jc w:val="both"/>
        <w:rPr>
          <w:rStyle w:val="Hyperlink.8"/>
        </w:rPr>
      </w:pPr>
      <w:r>
        <w:rPr>
          <w:rStyle w:val="Hyperlink.8"/>
          <w:rtl w:val="0"/>
          <w:lang w:val="en-US"/>
        </w:rPr>
        <w:t>Upon completion of the course, students will be able to address the following key discipline issues:</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Learning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271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Develop quantitative skills needed for the empirical research in macroeconomics and apply methods and findings to selected topics in applied macroeconomics; estimate models using empirical techniques; obtain results; provide ability to analyze and critically evaluate macroeconomic policy and recommend options.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271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 xml:space="preserve">Apply macroeconomic theory and tools to identify the determinants of economic growth in the long run; learn methods of monitoring economic conditions in real time; correct non-stationarity in data; construct a relevant model and estimate it using applied econometrics; identify principal components; test and forecast.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202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both"/>
            </w:pPr>
            <w:r>
              <w:rPr>
                <w:rStyle w:val="None"/>
                <w:rFonts w:ascii="Times New Roman" w:hAnsi="Times New Roman"/>
                <w:sz w:val="24"/>
                <w:szCs w:val="24"/>
                <w:shd w:val="clear" w:color="auto" w:fill="ffffff"/>
                <w:rtl w:val="0"/>
                <w:lang w:val="en-US"/>
              </w:rPr>
              <w:t>Build a dynamic g</w:t>
            </w:r>
            <w:r>
              <w:rPr>
                <w:rStyle w:val="Hyperlink.7"/>
                <w:rFonts w:ascii="Times New Roman" w:hAnsi="Times New Roman"/>
                <w:sz w:val="24"/>
                <w:szCs w:val="24"/>
                <w:rtl w:val="0"/>
                <w:lang w:val="en-US"/>
              </w:rPr>
              <w:t xml:space="preserve">rowth model and modify it along different dimensions that impact sustainability; demonstrate knowledge of methods, e.g., nonlinear methods, in solving dynamic optimization problem and interpret the results.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Questions on midterm exam; classroom discussions; a term project and an oral presentation.</w:t>
            </w:r>
          </w:p>
        </w:tc>
      </w:tr>
      <w:tr>
        <w:tblPrEx>
          <w:shd w:val="clear" w:color="auto" w:fill="cdd4e9"/>
        </w:tblPrEx>
        <w:trPr>
          <w:trHeight w:val="2371"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 xml:space="preserve">Enhance understanding of how dynamic effects of monetary, fiscal, and trade policy shocks are measured; evaluate vector autoregressive (VARs) models, impulse response of output and prices to policy shocks, use multivariate co-integration method for interactions between policies.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Short essay question on midterm exam; classroom discussions; a term project and an oral presentation.</w:t>
            </w:r>
          </w:p>
        </w:tc>
      </w:tr>
      <w:tr>
        <w:tblPrEx>
          <w:shd w:val="clear" w:color="auto" w:fill="cdd4e9"/>
        </w:tblPrEx>
        <w:trPr>
          <w:trHeight w:val="168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Apply theory on exchange rate determination; assess exchange rate volatility using a generalized autoregressive</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conditional</w:t>
            </w:r>
            <w:r>
              <w:rPr>
                <w:rStyle w:val="Hyperlink.7"/>
                <w:rFonts w:ascii="Times New Roman" w:hAnsi="Times New Roman" w:hint="default"/>
                <w:sz w:val="24"/>
                <w:szCs w:val="24"/>
                <w:rtl w:val="0"/>
                <w:lang w:val="en-US"/>
              </w:rPr>
              <w:t> </w:t>
            </w:r>
            <w:r>
              <w:rPr>
                <w:rStyle w:val="Hyperlink.7"/>
                <w:rFonts w:ascii="Times New Roman" w:hAnsi="Times New Roman"/>
                <w:sz w:val="24"/>
                <w:szCs w:val="24"/>
                <w:rtl w:val="0"/>
                <w:lang w:val="en-US"/>
              </w:rPr>
              <w:t xml:space="preserve">heteroscedastic model (GARCH).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Problem sets in homework and on midterm exam; short essay questions on midterm exam; classroom discussions; a term project and an oral presentation.</w:t>
            </w:r>
          </w:p>
        </w:tc>
      </w:tr>
      <w:tr>
        <w:tblPrEx>
          <w:shd w:val="clear" w:color="auto" w:fill="cdd4e9"/>
        </w:tblPrEx>
        <w:trPr>
          <w:trHeight w:val="1684"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Enhance understanding of how macroeconomic theory is connected to real-world issues. Analyze real data, e.g., interest rates, money supply, real estate prices, inflation, and exchange rates.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Short essay question on midterm exam; classroom discussions; a term project and an oral presentation.</w:t>
            </w:r>
          </w:p>
        </w:tc>
      </w:tr>
    </w:tbl>
    <w:p>
      <w:pPr>
        <w:pStyle w:val="Body A"/>
        <w:widowControl w:val="0"/>
        <w:spacing w:after="240" w:line="240" w:lineRule="auto"/>
        <w:ind w:left="108" w:hanging="108"/>
        <w:jc w:val="both"/>
        <w:rPr>
          <w:rStyle w:val="Hyperlink.8"/>
        </w:rPr>
      </w:pPr>
    </w:p>
    <w:p>
      <w:pPr>
        <w:pStyle w:val="Body A"/>
        <w:widowControl w:val="0"/>
        <w:spacing w:after="240" w:line="240" w:lineRule="auto"/>
        <w:jc w:val="both"/>
        <w:rPr>
          <w:rStyle w:val="Hyperlink.8"/>
        </w:rPr>
      </w:pPr>
    </w:p>
    <w:p>
      <w:pPr>
        <w:pStyle w:val="Body A"/>
        <w:spacing w:before="240" w:after="120"/>
        <w:ind w:left="469" w:firstLine="0"/>
        <w:jc w:val="cente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de-DE"/>
        </w:rPr>
        <w:t>GENERAL</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en-US"/>
        </w:rPr>
        <w:t>EDUCATION</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LEARNING</w:t>
      </w:r>
      <w:r>
        <w:rPr>
          <w:rStyle w:val="None"/>
          <w:rFonts w:ascii="Times New Roman" w:hAnsi="Times New Roman"/>
          <w:b w:val="1"/>
          <w:bCs w:val="1"/>
          <w:spacing w:val="-5"/>
          <w:sz w:val="24"/>
          <w:szCs w:val="24"/>
          <w:rtl w:val="0"/>
          <w:lang w:val="en-US"/>
        </w:rPr>
        <w:t xml:space="preserve"> </w:t>
      </w:r>
      <w:r>
        <w:rPr>
          <w:rStyle w:val="None"/>
          <w:rFonts w:ascii="Times New Roman" w:hAnsi="Times New Roman"/>
          <w:b w:val="1"/>
          <w:bCs w:val="1"/>
          <w:sz w:val="24"/>
          <w:szCs w:val="24"/>
          <w:rtl w:val="0"/>
          <w:lang w:val="en-US"/>
        </w:rPr>
        <w:t>OUTCOMES/ASSESSMENT</w:t>
      </w:r>
      <w:r>
        <w:rPr>
          <w:rStyle w:val="None"/>
          <w:rFonts w:ascii="Times New Roman" w:hAnsi="Times New Roman"/>
          <w:b w:val="1"/>
          <w:bCs w:val="1"/>
          <w:spacing w:val="-6"/>
          <w:sz w:val="24"/>
          <w:szCs w:val="24"/>
          <w:rtl w:val="0"/>
          <w:lang w:val="en-US"/>
        </w:rPr>
        <w:t xml:space="preserve"> </w:t>
      </w:r>
      <w:r>
        <w:rPr>
          <w:rStyle w:val="None"/>
          <w:rFonts w:ascii="Times New Roman" w:hAnsi="Times New Roman"/>
          <w:b w:val="1"/>
          <w:bCs w:val="1"/>
          <w:sz w:val="24"/>
          <w:szCs w:val="24"/>
          <w:rtl w:val="0"/>
          <w:lang w:val="de-DE"/>
        </w:rPr>
        <w:t>METHODS</w:t>
      </w:r>
    </w:p>
    <w:tbl>
      <w:tblPr>
        <w:tblW w:w="935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5"/>
        <w:gridCol w:w="4675"/>
      </w:tblGrid>
      <w:tr>
        <w:tblPrEx>
          <w:shd w:val="clear" w:color="auto" w:fill="cdd4e9"/>
        </w:tblPrEx>
        <w:trPr>
          <w:trHeight w:val="310"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General Education Outcomes</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15"/>
                <w:rFonts w:ascii="Times New Roman" w:hAnsi="Times New Roman"/>
                <w:b w:val="1"/>
                <w:bCs w:val="1"/>
                <w:sz w:val="24"/>
                <w:szCs w:val="24"/>
                <w:rtl w:val="0"/>
                <w:lang w:val="en-US"/>
              </w:rPr>
              <w:t>Assessment Methods</w:t>
            </w:r>
          </w:p>
        </w:tc>
      </w:tr>
      <w:tr>
        <w:tblPrEx>
          <w:shd w:val="clear" w:color="auto" w:fill="cdd4e9"/>
        </w:tblPrEx>
        <w:trPr>
          <w:trHeight w:val="12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1. KNOWLEDGE: </w:t>
            </w:r>
          </w:p>
          <w:p>
            <w:pPr>
              <w:pStyle w:val="Body A"/>
              <w:bidi w:val="0"/>
              <w:ind w:left="0" w:right="0" w:firstLine="0"/>
              <w:jc w:val="left"/>
              <w:rPr>
                <w:rtl w:val="0"/>
              </w:rPr>
            </w:pPr>
            <w:r>
              <w:rPr>
                <w:rStyle w:val="Hyperlink.7"/>
                <w:rFonts w:ascii="Times New Roman" w:hAnsi="Times New Roman"/>
                <w:sz w:val="24"/>
                <w:szCs w:val="24"/>
                <w:rtl w:val="0"/>
                <w:lang w:val="en-US"/>
              </w:rPr>
              <w:t xml:space="preserve">Develop knowledge from a range of disciplinary perspectives, and develop the ability to deepen and continue learning.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7"/>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classroom discussions; a term project and an oral presentation.</w:t>
            </w:r>
          </w:p>
        </w:tc>
      </w:tr>
      <w:tr>
        <w:tblPrEx>
          <w:shd w:val="clear" w:color="auto" w:fill="cdd4e9"/>
        </w:tblPrEx>
        <w:trPr>
          <w:trHeight w:val="12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2. SKILLS: </w:t>
            </w:r>
          </w:p>
          <w:p>
            <w:pPr>
              <w:pStyle w:val="Body A"/>
              <w:bidi w:val="0"/>
              <w:ind w:left="0" w:right="0" w:firstLine="0"/>
              <w:jc w:val="left"/>
              <w:rPr>
                <w:rtl w:val="0"/>
              </w:rPr>
            </w:pPr>
            <w:r>
              <w:rPr>
                <w:rStyle w:val="Hyperlink.7"/>
                <w:rFonts w:ascii="Times New Roman" w:hAnsi="Times New Roman"/>
                <w:sz w:val="24"/>
                <w:szCs w:val="24"/>
                <w:rtl w:val="0"/>
                <w:lang w:val="en-US"/>
              </w:rPr>
              <w:t xml:space="preserve">Develop and use the tools needed for communication, inquiry, analysis, and productive work.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39"/>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classroom discussions; a term project and an oral presentation.</w:t>
            </w:r>
          </w:p>
        </w:tc>
      </w:tr>
      <w:tr>
        <w:tblPrEx>
          <w:shd w:val="clear" w:color="auto" w:fill="cdd4e9"/>
        </w:tblPrEx>
        <w:trPr>
          <w:trHeight w:val="953"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rPr>
            </w:pPr>
            <w:r>
              <w:rPr>
                <w:rStyle w:val="None"/>
                <w:b w:val="1"/>
                <w:bCs w:val="1"/>
                <w:rtl w:val="0"/>
                <w:lang w:val="en-US"/>
              </w:rPr>
              <w:t xml:space="preserve">3. INTEGRATION: </w:t>
            </w:r>
          </w:p>
          <w:p>
            <w:pPr>
              <w:pStyle w:val="Body A"/>
              <w:bidi w:val="0"/>
              <w:ind w:left="0" w:right="0" w:firstLine="0"/>
              <w:jc w:val="left"/>
              <w:rPr>
                <w:rtl w:val="0"/>
              </w:rPr>
            </w:pPr>
            <w:r>
              <w:rPr>
                <w:rStyle w:val="Hyperlink.7"/>
                <w:rFonts w:ascii="Times New Roman" w:hAnsi="Times New Roman"/>
                <w:sz w:val="24"/>
                <w:szCs w:val="24"/>
                <w:rtl w:val="0"/>
                <w:lang w:val="en-US"/>
              </w:rPr>
              <w:t xml:space="preserve">Work productively within and across disciplines.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41"/>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Short answer questions on midterm exam; problem sets in homework; a term project and an oral presentation.</w:t>
            </w:r>
          </w:p>
        </w:tc>
      </w:tr>
      <w:tr>
        <w:tblPrEx>
          <w:shd w:val="clear" w:color="auto" w:fill="cdd4e9"/>
        </w:tblPrEx>
        <w:trPr>
          <w:trHeight w:val="1597" w:hRule="atLeast"/>
        </w:trPr>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rStyle w:val="None"/>
                <w:b w:val="1"/>
                <w:bCs w:val="1"/>
              </w:rPr>
            </w:pPr>
            <w:r>
              <w:rPr>
                <w:rStyle w:val="None"/>
                <w:b w:val="1"/>
                <w:bCs w:val="1"/>
                <w:rtl w:val="0"/>
                <w:lang w:val="en-US"/>
              </w:rPr>
              <w:t xml:space="preserve">4. VALUES, ETHICS, AND RELATIONSHIPS: </w:t>
            </w:r>
          </w:p>
          <w:p>
            <w:pPr>
              <w:pStyle w:val="Body A"/>
              <w:bidi w:val="0"/>
              <w:ind w:left="0" w:right="0" w:firstLine="0"/>
              <w:jc w:val="left"/>
              <w:rPr>
                <w:rtl w:val="0"/>
              </w:rPr>
            </w:pPr>
            <w:r>
              <w:rPr>
                <w:rStyle w:val="Hyperlink.7"/>
                <w:rFonts w:ascii="Times New Roman" w:hAnsi="Times New Roman"/>
                <w:sz w:val="24"/>
                <w:szCs w:val="24"/>
                <w:rtl w:val="0"/>
                <w:lang w:val="en-US"/>
              </w:rPr>
              <w:t xml:space="preserve">Understand and apply values, ethics, and diverse perspectives in personal, civic, and cultural/global domains. </w:t>
            </w:r>
          </w:p>
        </w:tc>
        <w:tc>
          <w:tcPr>
            <w:tcW w:type="dxa" w:w="467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43"/>
              </w:numPr>
              <w:spacing w:after="0" w:line="240" w:lineRule="auto"/>
              <w:rPr>
                <w:rFonts w:ascii="Times New Roman" w:hAnsi="Times New Roman"/>
                <w:sz w:val="24"/>
                <w:szCs w:val="24"/>
                <w:lang w:val="en-US"/>
              </w:rPr>
            </w:pPr>
            <w:r>
              <w:rPr>
                <w:rStyle w:val="None"/>
                <w:rFonts w:ascii="Times New Roman" w:hAnsi="Times New Roman"/>
                <w:sz w:val="24"/>
                <w:szCs w:val="24"/>
                <w:rtl w:val="0"/>
                <w:lang w:val="en-US"/>
              </w:rPr>
              <w:t>Class discussion; teamwork, term project and oral presentation.</w:t>
            </w:r>
          </w:p>
        </w:tc>
      </w:tr>
    </w:tbl>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widowControl w:val="0"/>
        <w:spacing w:before="240" w:after="120" w:line="240" w:lineRule="auto"/>
        <w:jc w:val="center"/>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SCOPE OF ASSIGNMENTS</w:t>
      </w:r>
    </w:p>
    <w:p>
      <w:pPr>
        <w:pStyle w:val="Body A"/>
        <w:spacing w:before="120"/>
        <w:jc w:val="both"/>
        <w:rPr>
          <w:rStyle w:val="Hyperlink.8"/>
        </w:rPr>
      </w:pPr>
      <w:r>
        <w:rPr>
          <w:rStyle w:val="Hyperlink.8"/>
          <w:rtl w:val="0"/>
          <w:lang w:val="en-US"/>
        </w:rPr>
        <w:t xml:space="preserve">There will be three homework assignments including problem sets that will build quantitative skills during the semester; a midterm exam; a term project involving some outside research and preparing a research paper (8-10 pages) that requires applying relevant theory or building a model, gathering and analyzing of data and related information, using empirical methodology, interpreting the results, and/or proposing policy options, and an oral presentation. </w:t>
      </w:r>
    </w:p>
    <w:p>
      <w:pPr>
        <w:pStyle w:val="Body A"/>
        <w:spacing w:after="0"/>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b w:val="1"/>
          <w:bCs w:val="1"/>
          <w:sz w:val="24"/>
          <w:szCs w:val="24"/>
          <w:rtl w:val="0"/>
          <w:lang w:val="en-US"/>
        </w:rPr>
        <w:t>METHOD OF EVALUATION</w:t>
      </w:r>
      <w:r>
        <w:rPr>
          <w:rStyle w:val="Hyperlink.8"/>
          <w:rtl w:val="0"/>
        </w:rPr>
        <w:t xml:space="preserve"> – </w:t>
      </w:r>
      <w:r>
        <w:rPr>
          <w:rStyle w:val="Hyperlink.8"/>
          <w:rtl w:val="0"/>
        </w:rPr>
        <w:t>elements and weight of factors determining the students</w:t>
      </w:r>
      <w:r>
        <w:rPr>
          <w:rStyle w:val="Hyperlink.8"/>
          <w:rtl w:val="0"/>
        </w:rPr>
        <w:t xml:space="preserve">’ </w:t>
      </w:r>
      <w:r>
        <w:rPr>
          <w:rStyle w:val="Hyperlink.8"/>
          <w:rtl w:val="0"/>
        </w:rPr>
        <w:t>grade</w:t>
      </w:r>
    </w:p>
    <w:tbl>
      <w:tblPr>
        <w:tblW w:w="485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685"/>
        <w:gridCol w:w="1170"/>
      </w:tblGrid>
      <w:tr>
        <w:tblPrEx>
          <w:shd w:val="clear" w:color="auto" w:fill="cdd4e9"/>
        </w:tblPrEx>
        <w:trPr>
          <w:trHeight w:val="305" w:hRule="atLeast"/>
        </w:trPr>
        <w:tc>
          <w:tcPr>
            <w:tcW w:type="dxa" w:w="3685"/>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Homework assignments  </w:t>
            </w:r>
          </w:p>
        </w:tc>
        <w:tc>
          <w:tcPr>
            <w:tcW w:type="dxa" w:w="117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10" w:hRule="atLeast"/>
        </w:trPr>
        <w:tc>
          <w:tcPr>
            <w:tcW w:type="dxa" w:w="3685"/>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Midterm Exam</w:t>
            </w:r>
          </w:p>
        </w:tc>
        <w:tc>
          <w:tcPr>
            <w:tcW w:type="dxa" w:w="1170"/>
            <w:tcBorders>
              <w:top w:val="nil"/>
              <w:left w:val="nil"/>
              <w:bottom w:val="nil"/>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30%</w:t>
            </w:r>
          </w:p>
        </w:tc>
      </w:tr>
      <w:tr>
        <w:tblPrEx>
          <w:shd w:val="clear" w:color="auto" w:fill="cdd4e9"/>
        </w:tblPrEx>
        <w:trPr>
          <w:trHeight w:val="305" w:hRule="atLeast"/>
        </w:trPr>
        <w:tc>
          <w:tcPr>
            <w:tcW w:type="dxa" w:w="3685"/>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Term project/presentation</w:t>
            </w:r>
          </w:p>
        </w:tc>
        <w:tc>
          <w:tcPr>
            <w:tcW w:type="dxa" w:w="1170"/>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40%</w:t>
            </w:r>
          </w:p>
        </w:tc>
      </w:tr>
      <w:tr>
        <w:tblPrEx>
          <w:shd w:val="clear" w:color="auto" w:fill="cdd4e9"/>
        </w:tblPrEx>
        <w:trPr>
          <w:trHeight w:val="310" w:hRule="atLeast"/>
        </w:trPr>
        <w:tc>
          <w:tcPr>
            <w:tcW w:type="dxa" w:w="3685"/>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 xml:space="preserve">Total     </w:t>
            </w:r>
          </w:p>
        </w:tc>
        <w:tc>
          <w:tcPr>
            <w:tcW w:type="dxa" w:w="1170"/>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100%</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GRADE SCALE: </w:t>
      </w:r>
    </w:p>
    <w:p>
      <w:pPr>
        <w:pStyle w:val="Body A A A"/>
        <w:rPr>
          <w:rStyle w:val="None"/>
          <w:rFonts w:ascii="Times New Roman" w:cs="Times New Roman" w:hAnsi="Times New Roman" w:eastAsia="Times New Roman"/>
          <w:b w:val="1"/>
          <w:bCs w:val="1"/>
          <w:i w:val="1"/>
          <w:iCs w:val="1"/>
        </w:rPr>
      </w:pPr>
    </w:p>
    <w:tbl>
      <w:tblPr>
        <w:tblW w:w="8756"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96"/>
        <w:gridCol w:w="2340"/>
        <w:gridCol w:w="2160"/>
        <w:gridCol w:w="2160"/>
      </w:tblGrid>
      <w:tr>
        <w:tblPrEx>
          <w:shd w:val="clear" w:color="auto" w:fill="cdd4e9"/>
        </w:tblPrEx>
        <w:trPr>
          <w:trHeight w:val="990" w:hRule="atLeast"/>
        </w:trPr>
        <w:tc>
          <w:tcPr>
            <w:tcW w:type="dxa" w:w="20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93 </w:t>
            </w:r>
            <w:r>
              <w:rPr>
                <w:rStyle w:val="None"/>
                <w:rtl w:val="0"/>
                <w:lang w:val="en-US"/>
              </w:rPr>
              <w:t xml:space="preserve">– </w:t>
            </w:r>
            <w:r>
              <w:rPr>
                <w:rStyle w:val="None"/>
                <w:rtl w:val="0"/>
                <w:lang w:val="en-US"/>
              </w:rPr>
              <w:t xml:space="preserve">100 = A </w:t>
            </w:r>
            <w:r>
              <w:rPr>
                <w:rStyle w:val="None"/>
                <w:rFonts w:ascii="Arial Unicode MS" w:cs="Arial Unicode MS" w:hAnsi="Arial Unicode MS" w:eastAsia="Arial Unicode MS"/>
                <w:lang w:val="en-US"/>
              </w:rPr>
              <w:br w:type="textWrapping"/>
            </w:r>
            <w:r>
              <w:rPr>
                <w:rStyle w:val="None"/>
                <w:rtl w:val="0"/>
                <w:lang w:val="en-US"/>
              </w:rPr>
              <w:t>90 - 92.9 = A-</w:t>
            </w:r>
          </w:p>
        </w:tc>
        <w:tc>
          <w:tcPr>
            <w:tcW w:type="dxa" w:w="234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rPr>
                <w:rStyle w:val="None"/>
                <w:rFonts w:ascii="Times New Roman" w:cs="Times New Roman" w:hAnsi="Times New Roman" w:eastAsia="Times New Roman"/>
              </w:rPr>
            </w:pPr>
            <w:r>
              <w:rPr>
                <w:rStyle w:val="None"/>
                <w:rFonts w:ascii="Times New Roman" w:hAnsi="Times New Roman"/>
                <w:rtl w:val="0"/>
                <w:lang w:val="en-US"/>
              </w:rPr>
              <w:t xml:space="preserve">87 - 89.9 = B+ </w:t>
            </w:r>
            <w:r>
              <w:rPr>
                <w:rStyle w:val="None"/>
                <w:rFonts w:ascii="Arial Unicode MS" w:cs="Arial Unicode MS" w:hAnsi="Arial Unicode MS" w:eastAsia="Arial Unicode MS"/>
                <w:lang w:val="en-US"/>
              </w:rPr>
              <w:br w:type="textWrapping"/>
            </w:r>
            <w:r>
              <w:rPr>
                <w:rStyle w:val="None"/>
                <w:rFonts w:ascii="Times New Roman" w:hAnsi="Times New Roman"/>
                <w:rtl w:val="0"/>
                <w:lang w:val="en-US"/>
              </w:rPr>
              <w:t xml:space="preserve">83 - 86.9 = B </w:t>
            </w:r>
          </w:p>
          <w:p>
            <w:pPr>
              <w:pStyle w:val="Body A A A"/>
              <w:bidi w:val="0"/>
              <w:ind w:left="0" w:right="0" w:firstLine="0"/>
              <w:jc w:val="left"/>
              <w:rPr>
                <w:rtl w:val="0"/>
              </w:rPr>
            </w:pPr>
            <w:r>
              <w:rPr>
                <w:rStyle w:val="None"/>
                <w:rtl w:val="0"/>
                <w:lang w:val="en-US"/>
              </w:rPr>
              <w:t>80 - 82.9 = B-</w:t>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77 - 79.9 = C+ </w:t>
            </w:r>
            <w:r>
              <w:rPr>
                <w:rStyle w:val="None"/>
                <w:rFonts w:ascii="Arial Unicode MS" w:cs="Arial Unicode MS" w:hAnsi="Arial Unicode MS" w:eastAsia="Arial Unicode MS"/>
                <w:lang w:val="en-US"/>
              </w:rPr>
              <w:br w:type="textWrapping"/>
            </w:r>
            <w:r>
              <w:rPr>
                <w:rStyle w:val="None"/>
                <w:rtl w:val="0"/>
                <w:lang w:val="en-US"/>
              </w:rPr>
              <w:t xml:space="preserve">70 - 76.9 = C </w:t>
            </w:r>
            <w:r>
              <w:rPr>
                <w:rStyle w:val="None"/>
                <w:rFonts w:ascii="Arial Unicode MS" w:cs="Arial Unicode MS" w:hAnsi="Arial Unicode MS" w:eastAsia="Arial Unicode MS"/>
                <w:lang w:val="en-US"/>
              </w:rPr>
              <w:br w:type="textWrapping"/>
            </w:r>
          </w:p>
        </w:tc>
        <w:tc>
          <w:tcPr>
            <w:tcW w:type="dxa" w:w="21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A A"/>
            </w:pPr>
            <w:r>
              <w:rPr>
                <w:rStyle w:val="None"/>
                <w:rtl w:val="0"/>
                <w:lang w:val="en-US"/>
              </w:rPr>
              <w:t xml:space="preserve">60 - 69.9 = D </w:t>
            </w:r>
            <w:r>
              <w:rPr>
                <w:rStyle w:val="None"/>
                <w:rFonts w:ascii="Arial Unicode MS" w:cs="Arial Unicode MS" w:hAnsi="Arial Unicode MS" w:eastAsia="Arial Unicode MS"/>
                <w:lang w:val="en-US"/>
              </w:rPr>
              <w:br w:type="textWrapping"/>
            </w:r>
            <w:r>
              <w:rPr>
                <w:rStyle w:val="None"/>
                <w:rtl w:val="0"/>
                <w:lang w:val="en-US"/>
              </w:rPr>
              <w:t>0 - 59.9 = F</w:t>
            </w:r>
          </w:p>
        </w:tc>
      </w:tr>
    </w:tbl>
    <w:p>
      <w:pPr>
        <w:pStyle w:val="Body A A A"/>
        <w:widowControl w:val="0"/>
        <w:ind w:left="432" w:hanging="432"/>
        <w:rPr>
          <w:rStyle w:val="None"/>
          <w:rFonts w:ascii="Times New Roman" w:cs="Times New Roman" w:hAnsi="Times New Roman" w:eastAsia="Times New Roman"/>
          <w:b w:val="1"/>
          <w:bCs w:val="1"/>
          <w:i w:val="1"/>
          <w:iCs w:val="1"/>
        </w:rPr>
      </w:pPr>
    </w:p>
    <w:p>
      <w:pPr>
        <w:pStyle w:val="Body A A A"/>
        <w:widowControl w:val="0"/>
        <w:ind w:left="324" w:hanging="324"/>
        <w:rPr>
          <w:rStyle w:val="None"/>
          <w:rFonts w:ascii="Times New Roman" w:cs="Times New Roman" w:hAnsi="Times New Roman" w:eastAsia="Times New Roman"/>
          <w:b w:val="1"/>
          <w:bCs w:val="1"/>
          <w:i w:val="1"/>
          <w:iCs w:val="1"/>
        </w:rPr>
      </w:pPr>
    </w:p>
    <w:p>
      <w:pPr>
        <w:pStyle w:val="Body A"/>
        <w:spacing w:after="0"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i w:val="1"/>
          <w:iCs w:val="1"/>
          <w:sz w:val="24"/>
          <w:szCs w:val="24"/>
        </w:rPr>
      </w:pPr>
      <w:r>
        <w:rPr>
          <w:rStyle w:val="None"/>
          <w:rFonts w:ascii="Times New Roman" w:hAnsi="Times New Roman"/>
          <w:b w:val="1"/>
          <w:bCs w:val="1"/>
          <w:i w:val="1"/>
          <w:iCs w:val="1"/>
          <w:sz w:val="24"/>
          <w:szCs w:val="24"/>
          <w:rtl w:val="0"/>
          <w:lang w:val="en-US"/>
        </w:rPr>
        <w:t>Course Outline:</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3"/>
        <w:gridCol w:w="6090"/>
        <w:gridCol w:w="2457"/>
      </w:tblGrid>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jc w:val="center"/>
            </w:pPr>
            <w:r>
              <w:rPr>
                <w:rStyle w:val="Hyperlink.15"/>
                <w:rFonts w:ascii="Times New Roman" w:hAnsi="Times New Roman"/>
                <w:b w:val="1"/>
                <w:bCs w:val="1"/>
                <w:sz w:val="24"/>
                <w:szCs w:val="24"/>
                <w:rtl w:val="0"/>
                <w:lang w:val="en-US"/>
              </w:rPr>
              <w:t>Week</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Topics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34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Introduction and Overview</w:t>
            </w:r>
          </w:p>
          <w:p>
            <w:pPr>
              <w:pStyle w:val="List Paragraph"/>
              <w:numPr>
                <w:ilvl w:val="1"/>
                <w:numId w:val="244"/>
              </w:numPr>
              <w:bidi w:val="0"/>
              <w:spacing w:before="6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 Macroeconomics and the Real World</w:t>
            </w:r>
          </w:p>
          <w:p>
            <w:pPr>
              <w:pStyle w:val="List Paragraph"/>
              <w:numPr>
                <w:ilvl w:val="1"/>
                <w:numId w:val="244"/>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 International Economic Accounts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U.S. BEA; International Accounts; Kuznets; Hoover (2012).</w:t>
            </w:r>
          </w:p>
        </w:tc>
      </w:tr>
      <w:tr>
        <w:tblPrEx>
          <w:shd w:val="clear" w:color="auto" w:fill="cdd4e9"/>
        </w:tblPrEx>
        <w:trPr>
          <w:trHeight w:val="144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2</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National </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Income-and-Product Account (NIPA)</w:t>
            </w:r>
          </w:p>
          <w:p>
            <w:pPr>
              <w:pStyle w:val="List Paragraph"/>
              <w:numPr>
                <w:ilvl w:val="0"/>
                <w:numId w:val="245"/>
              </w:numPr>
              <w:bidi w:val="0"/>
              <w:spacing w:before="120" w:after="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National Accounting Identities </w:t>
            </w:r>
          </w:p>
          <w:p>
            <w:pPr>
              <w:pStyle w:val="List Paragraph"/>
              <w:bidi w:val="0"/>
              <w:ind w:left="720" w:right="0" w:firstLine="0"/>
              <w:jc w:val="left"/>
              <w:rPr>
                <w:rtl w:val="0"/>
              </w:rPr>
            </w:pPr>
            <w:r>
              <w:rPr>
                <w:rStyle w:val="Hyperlink.7"/>
                <w:rFonts w:ascii="Times New Roman" w:hAnsi="Times New Roman"/>
                <w:sz w:val="24"/>
                <w:szCs w:val="24"/>
                <w:rtl w:val="0"/>
                <w:lang w:val="en-US"/>
              </w:rPr>
              <w:t xml:space="preserve">Building the National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Income-and-Product Account (NIPA) based on Patterns in Data</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U.S. BEA: NIPA Guide and Data; Hoover (2012).</w:t>
            </w:r>
          </w:p>
        </w:tc>
      </w:tr>
      <w:tr>
        <w:tblPrEx>
          <w:shd w:val="clear" w:color="auto" w:fill="cdd4e9"/>
        </w:tblPrEx>
        <w:trPr>
          <w:trHeight w:val="134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3</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Determinants of Long-term Economic Growth  </w:t>
            </w:r>
          </w:p>
          <w:p>
            <w:pPr>
              <w:pStyle w:val="List Paragraph"/>
              <w:numPr>
                <w:ilvl w:val="0"/>
                <w:numId w:val="246"/>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Constructing Models  </w:t>
            </w:r>
          </w:p>
          <w:p>
            <w:pPr>
              <w:pStyle w:val="List Paragraph"/>
              <w:numPr>
                <w:ilvl w:val="0"/>
                <w:numId w:val="246"/>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Applied Econometrics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pPr>
            <w:r>
              <w:rPr>
                <w:rStyle w:val="Hyperlink.7"/>
                <w:rFonts w:ascii="Times New Roman" w:hAnsi="Times New Roman"/>
                <w:sz w:val="24"/>
                <w:szCs w:val="24"/>
                <w:rtl w:val="0"/>
                <w:lang w:val="en-US"/>
              </w:rPr>
              <w:t>Mankiw, Romer, Weil (1992); Fischer (1993); Lane (2001); Hoover (2012).</w:t>
            </w:r>
          </w:p>
        </w:tc>
      </w:tr>
      <w:tr>
        <w:tblPrEx>
          <w:shd w:val="clear" w:color="auto" w:fill="cdd4e9"/>
        </w:tblPrEx>
        <w:trPr>
          <w:trHeight w:val="200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4</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Growth Models and their Modification; Sustainable Growth and Open Economies </w:t>
            </w:r>
          </w:p>
          <w:p>
            <w:pPr>
              <w:pStyle w:val="List Paragraph"/>
              <w:numPr>
                <w:ilvl w:val="0"/>
                <w:numId w:val="247"/>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Constructing a Model and its Variants </w:t>
            </w:r>
          </w:p>
          <w:p>
            <w:pPr>
              <w:pStyle w:val="List Paragraph"/>
              <w:numPr>
                <w:ilvl w:val="0"/>
                <w:numId w:val="247"/>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Numerical Solution with Nonlinear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Meerschaert (2007); Gruene &amp; Pannek (2011); Hoover (2012).</w:t>
            </w:r>
          </w:p>
        </w:tc>
      </w:tr>
      <w:tr>
        <w:tblPrEx>
          <w:shd w:val="clear" w:color="auto" w:fill="cdd4e9"/>
        </w:tblPrEx>
        <w:trPr>
          <w:trHeight w:val="3074"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5</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Measuring the Effects of Monetary Policy; Monetary Policy Shocks</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Multivariate time series (Bayesian Vector Autoregressions (VARs), Impulse Response, Sensitivity Analysis of Parameters, Variance Decompositions, Co-integration); </w:t>
            </w:r>
          </w:p>
          <w:p>
            <w:pPr>
              <w:pStyle w:val="List Paragraph"/>
              <w:numPr>
                <w:ilvl w:val="0"/>
                <w:numId w:val="248"/>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Dynamic Factor Models </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240"/>
            </w:pPr>
            <w:r>
              <w:rPr>
                <w:rStyle w:val="Hyperlink.7"/>
                <w:rFonts w:ascii="Times New Roman" w:hAnsi="Times New Roman"/>
                <w:sz w:val="24"/>
                <w:szCs w:val="24"/>
                <w:rtl w:val="0"/>
                <w:lang w:val="en-US"/>
              </w:rPr>
              <w:t>Leeper, Sims, Zha (1996); Bernanke, Boivin, Eliasz (2005); Hoover (2012).</w:t>
            </w:r>
          </w:p>
        </w:tc>
      </w:tr>
      <w:tr>
        <w:tblPrEx>
          <w:shd w:val="clear" w:color="auto" w:fill="cdd4e9"/>
        </w:tblPrEx>
        <w:trPr>
          <w:trHeight w:val="213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6</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Effects of Government Purchases and Taxes; Fiscal Policy Shocks; Fiscal multipliers.</w:t>
            </w:r>
          </w:p>
          <w:p>
            <w:pPr>
              <w:pStyle w:val="List Paragraph"/>
              <w:numPr>
                <w:ilvl w:val="0"/>
                <w:numId w:val="24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49"/>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Multivariate Time Series (Vector Autoregressions (VARs), Impulse Response, Variance Decompositions, Co-integration)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Mountford &amp; Uhlig (2009); Barro &amp; Redlick (2011); Hoover (2012).</w:t>
            </w:r>
          </w:p>
        </w:tc>
      </w:tr>
      <w:tr>
        <w:tblPrEx>
          <w:shd w:val="clear" w:color="auto" w:fill="cdd4e9"/>
        </w:tblPrEx>
        <w:trPr>
          <w:trHeight w:val="200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7</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Monitoring Macroeconomic Conditions and Forecasting using Large Datasets</w:t>
            </w:r>
          </w:p>
          <w:p>
            <w:pPr>
              <w:pStyle w:val="List Paragraph"/>
              <w:numPr>
                <w:ilvl w:val="0"/>
                <w:numId w:val="25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Review of Methods</w:t>
            </w:r>
          </w:p>
          <w:p>
            <w:pPr>
              <w:pStyle w:val="List Paragraph"/>
              <w:numPr>
                <w:ilvl w:val="0"/>
                <w:numId w:val="250"/>
              </w:numPr>
              <w:bidi w:val="0"/>
              <w:spacing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The Federal Reserve Bank Method of </w:t>
            </w:r>
            <w:r>
              <w:rPr>
                <w:rStyle w:val="None"/>
                <w:rFonts w:ascii="Times New Roman" w:hAnsi="Times New Roman"/>
                <w:i w:val="1"/>
                <w:iCs w:val="1"/>
                <w:sz w:val="24"/>
                <w:szCs w:val="24"/>
                <w:rtl w:val="0"/>
                <w:lang w:val="en-US"/>
              </w:rPr>
              <w:t>Now</w:t>
            </w:r>
            <w:r>
              <w:rPr>
                <w:rStyle w:val="None"/>
                <w:rFonts w:ascii="Times New Roman" w:hAnsi="Times New Roman"/>
                <w:sz w:val="24"/>
                <w:szCs w:val="24"/>
                <w:rtl w:val="0"/>
                <w:lang w:val="en-US"/>
              </w:rPr>
              <w:t>casting</w:t>
            </w:r>
          </w:p>
          <w:p>
            <w:pPr>
              <w:pStyle w:val="List Paragraph"/>
              <w:numPr>
                <w:ilvl w:val="0"/>
                <w:numId w:val="250"/>
              </w:numPr>
              <w:bidi w:val="0"/>
              <w:spacing w:after="0" w:line="240" w:lineRule="auto"/>
              <w:ind w:right="0"/>
              <w:jc w:val="left"/>
              <w:rPr>
                <w:rFonts w:ascii="Times New Roman" w:hAnsi="Times New Roman"/>
                <w:b w:val="1"/>
                <w:bCs w:val="1"/>
                <w:sz w:val="24"/>
                <w:szCs w:val="24"/>
                <w:rtl w:val="0"/>
                <w:lang w:val="en-US"/>
              </w:rPr>
            </w:pPr>
            <w:r>
              <w:rPr>
                <w:rStyle w:val="None"/>
                <w:rFonts w:ascii="Times New Roman" w:hAnsi="Times New Roman"/>
                <w:b w:val="0"/>
                <w:bCs w:val="0"/>
                <w:sz w:val="24"/>
                <w:szCs w:val="24"/>
                <w:rtl w:val="0"/>
                <w:lang w:val="en-US"/>
              </w:rPr>
              <w:t>Dynamic Factor Models for handling Large Data Sets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Giannone et al. (2008); Bok (2017);</w:t>
            </w:r>
          </w:p>
        </w:tc>
      </w:tr>
      <w:tr>
        <w:tblPrEx>
          <w:shd w:val="clear" w:color="auto" w:fill="cdd4e9"/>
        </w:tblPrEx>
        <w:trPr>
          <w:trHeight w:val="1193"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8</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Phillips Curve: U.S. Inflation and Unemployment </w:t>
            </w:r>
          </w:p>
          <w:p>
            <w:pPr>
              <w:pStyle w:val="List Paragraph"/>
              <w:numPr>
                <w:ilvl w:val="0"/>
                <w:numId w:val="25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1"/>
              </w:numPr>
              <w:bidi w:val="0"/>
              <w:spacing w:before="120" w:after="0" w:line="240"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Andrle (2012); Blanchard (2016); Hoover (2012).</w:t>
            </w:r>
          </w:p>
        </w:tc>
      </w:tr>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9</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15"/>
                <w:rFonts w:ascii="Times New Roman" w:hAnsi="Times New Roman"/>
                <w:b w:val="1"/>
                <w:bCs w:val="1"/>
                <w:sz w:val="24"/>
                <w:szCs w:val="24"/>
                <w:rtl w:val="0"/>
                <w:lang w:val="en-US"/>
              </w:rPr>
              <w:t>Midterm Exam**</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23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10</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Measuring the Effects of Trade Policy </w:t>
            </w:r>
          </w:p>
          <w:p>
            <w:pPr>
              <w:pStyle w:val="List Paragraph"/>
              <w:numPr>
                <w:ilvl w:val="0"/>
                <w:numId w:val="252"/>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2"/>
              </w:numPr>
              <w:bidi w:val="0"/>
              <w:spacing w:before="120" w:after="12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Edwards (1993), Harrison (1995).</w:t>
            </w:r>
          </w:p>
        </w:tc>
      </w:tr>
      <w:tr>
        <w:tblPrEx>
          <w:shd w:val="clear" w:color="auto" w:fill="cdd4e9"/>
        </w:tblPrEx>
        <w:trPr>
          <w:trHeight w:val="3538"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11</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Exchange Rate Determination </w:t>
            </w:r>
          </w:p>
          <w:p>
            <w:pPr>
              <w:pStyle w:val="List Paragraph"/>
              <w:numPr>
                <w:ilvl w:val="0"/>
                <w:numId w:val="253"/>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Purchasing Power Parity</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The Uncovered Parity Approach</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 of Theory: The Monetary Approach, and others</w:t>
            </w:r>
          </w:p>
          <w:p>
            <w:pPr>
              <w:pStyle w:val="List Paragraph"/>
              <w:numPr>
                <w:ilvl w:val="0"/>
                <w:numId w:val="253"/>
              </w:numPr>
              <w:bidi w:val="0"/>
              <w:spacing w:before="10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Multivariate Time Series (Vector Autoregressions (VARs), Impulse Response, Variance Decompositions, Co-integration)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Mundell (1963); Bilson (1978); </w:t>
            </w:r>
            <w:r>
              <w:rPr>
                <w:rStyle w:val="None"/>
                <w:rFonts w:ascii="Times New Roman" w:hAnsi="Times New Roman"/>
                <w:kern w:val="24"/>
                <w:sz w:val="24"/>
                <w:szCs w:val="24"/>
                <w:rtl w:val="0"/>
                <w:lang w:val="en-US"/>
              </w:rPr>
              <w:t xml:space="preserve">Mishkin (1984); </w:t>
            </w:r>
            <w:r>
              <w:rPr>
                <w:rStyle w:val="Hyperlink.7"/>
                <w:rFonts w:ascii="Times New Roman" w:hAnsi="Times New Roman"/>
                <w:sz w:val="24"/>
                <w:szCs w:val="24"/>
                <w:rtl w:val="0"/>
                <w:lang w:val="en-US"/>
              </w:rPr>
              <w:t>Engle &amp; Granger (1987); Meese &amp; Rogoff (1988); Froot &amp; Rogoff (1994); Eichenbaum &amp; Evans (1995); Groen (2000); Bilson &amp; Marston (2007).</w:t>
            </w:r>
          </w:p>
        </w:tc>
      </w:tr>
      <w:tr>
        <w:tblPrEx>
          <w:shd w:val="clear" w:color="auto" w:fill="cdd4e9"/>
        </w:tblPrEx>
        <w:trPr>
          <w:trHeight w:val="2387"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12</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Exchange Rate Volatility</w:t>
            </w:r>
          </w:p>
          <w:p>
            <w:pPr>
              <w:pStyle w:val="List Paragraph"/>
              <w:numPr>
                <w:ilvl w:val="0"/>
                <w:numId w:val="254"/>
              </w:numPr>
              <w:bidi w:val="0"/>
              <w:spacing w:before="12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Method: </w:t>
            </w:r>
            <w:r>
              <w:rPr>
                <w:rStyle w:val="None"/>
                <w:rFonts w:ascii="Times New Roman" w:hAnsi="Times New Roman"/>
                <w:sz w:val="24"/>
                <w:szCs w:val="24"/>
                <w:shd w:val="clear" w:color="auto" w:fill="ffffff"/>
                <w:rtl w:val="0"/>
                <w:lang w:val="en-US"/>
              </w:rPr>
              <w:t>Auto-Regressive</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Conditional</w:t>
            </w:r>
            <w:r>
              <w:rPr>
                <w:rStyle w:val="None"/>
                <w:rFonts w:ascii="Times New Roman" w:hAnsi="Times New Roman" w:hint="default"/>
                <w:sz w:val="24"/>
                <w:szCs w:val="24"/>
                <w:shd w:val="clear" w:color="auto" w:fill="ffffff"/>
                <w:rtl w:val="0"/>
                <w:lang w:val="en-US"/>
              </w:rPr>
              <w:t> </w:t>
            </w:r>
            <w:r>
              <w:rPr>
                <w:rStyle w:val="None"/>
                <w:rFonts w:ascii="Times New Roman" w:hAnsi="Times New Roman"/>
                <w:sz w:val="24"/>
                <w:szCs w:val="24"/>
                <w:shd w:val="clear" w:color="auto" w:fill="ffffff"/>
                <w:rtl w:val="0"/>
                <w:lang w:val="en-US"/>
              </w:rPr>
              <w:t>Heteroscedastic Model (</w:t>
            </w:r>
            <w:r>
              <w:rPr>
                <w:rStyle w:val="None"/>
                <w:rFonts w:ascii="Times New Roman" w:hAnsi="Times New Roman"/>
                <w:sz w:val="24"/>
                <w:szCs w:val="24"/>
                <w:rtl w:val="0"/>
                <w:lang w:val="en-US"/>
              </w:rPr>
              <w:t>ARCH) and GARCH</w:t>
            </w:r>
          </w:p>
          <w:p>
            <w:pPr>
              <w:pStyle w:val="List Paragraph"/>
              <w:numPr>
                <w:ilvl w:val="0"/>
                <w:numId w:val="254"/>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Monte Carlo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pPr>
            <w:r>
              <w:rPr>
                <w:rStyle w:val="Hyperlink.7"/>
                <w:rFonts w:ascii="Times New Roman" w:hAnsi="Times New Roman"/>
                <w:sz w:val="24"/>
                <w:szCs w:val="24"/>
                <w:rtl w:val="0"/>
                <w:lang w:val="en-US"/>
              </w:rPr>
              <w:t>Bollerslev (1990); Engle (2001); Bilson &amp; Marston (2007).</w:t>
            </w:r>
          </w:p>
        </w:tc>
      </w:tr>
      <w:tr>
        <w:tblPrEx>
          <w:shd w:val="clear" w:color="auto" w:fill="cdd4e9"/>
        </w:tblPrEx>
        <w:trPr>
          <w:trHeight w:val="253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13</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Debt Effect on Economic Growth, Excess Debt, and Optimal Debt</w:t>
            </w:r>
          </w:p>
          <w:p>
            <w:pPr>
              <w:pStyle w:val="List Paragraph"/>
              <w:numPr>
                <w:ilvl w:val="0"/>
                <w:numId w:val="255"/>
              </w:numPr>
              <w:bidi w:val="0"/>
              <w:spacing w:before="60"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Applications of Theory </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Mean-Variance Approach</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Applied Econometrics</w:t>
            </w:r>
          </w:p>
          <w:p>
            <w:pPr>
              <w:pStyle w:val="List Paragraph"/>
              <w:numPr>
                <w:ilvl w:val="0"/>
                <w:numId w:val="255"/>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Nonlinear Methods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0"/>
            </w:pPr>
            <w:r>
              <w:rPr>
                <w:rStyle w:val="Hyperlink.7"/>
                <w:rFonts w:ascii="Times New Roman" w:hAnsi="Times New Roman"/>
                <w:sz w:val="24"/>
                <w:szCs w:val="24"/>
                <w:rtl w:val="0"/>
                <w:lang w:val="en-US"/>
              </w:rPr>
              <w:t>Pattillo et al. (2002); Stein (2005); Meerschaert (2007); Caner et al. (2010); Cecchetti et al. (2011).</w:t>
            </w:r>
          </w:p>
        </w:tc>
      </w:tr>
      <w:tr>
        <w:tblPrEx>
          <w:shd w:val="clear" w:color="auto" w:fill="cdd4e9"/>
        </w:tblPrEx>
        <w:trPr>
          <w:trHeight w:val="1794"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jc w:val="center"/>
            </w:pPr>
            <w:r>
              <w:rPr>
                <w:rStyle w:val="Hyperlink.7"/>
                <w:rFonts w:ascii="Times New Roman" w:hAnsi="Times New Roman"/>
                <w:sz w:val="24"/>
                <w:szCs w:val="24"/>
                <w:rtl w:val="0"/>
                <w:lang w:val="en-US"/>
              </w:rPr>
              <w:t>14</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Business Cycle and the Economy; Technology Shocks</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Applications of Theory</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Identifying Business Cycle based on Patterns in Data </w:t>
            </w:r>
          </w:p>
          <w:p>
            <w:pPr>
              <w:pStyle w:val="List Paragraph"/>
              <w:numPr>
                <w:ilvl w:val="0"/>
                <w:numId w:val="256"/>
              </w:numPr>
              <w:bidi w:val="0"/>
              <w:spacing w:after="0" w:line="276" w:lineRule="auto"/>
              <w:ind w:right="0"/>
              <w:jc w:val="left"/>
              <w:rPr>
                <w:rFonts w:ascii="Times New Roman" w:hAnsi="Times New Roman"/>
                <w:sz w:val="24"/>
                <w:szCs w:val="24"/>
                <w:rtl w:val="0"/>
                <w:lang w:val="en-US"/>
              </w:rPr>
            </w:pPr>
            <w:r>
              <w:rPr>
                <w:rStyle w:val="None"/>
                <w:rFonts w:ascii="Times New Roman" w:hAnsi="Times New Roman"/>
                <w:sz w:val="24"/>
                <w:szCs w:val="24"/>
                <w:rtl w:val="0"/>
                <w:lang w:val="en-US"/>
              </w:rPr>
              <w:t>Method: Principal Component Analysis</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Hyperlink.7"/>
                <w:rFonts w:ascii="Times New Roman" w:hAnsi="Times New Roman"/>
                <w:sz w:val="24"/>
                <w:szCs w:val="24"/>
                <w:rtl w:val="0"/>
                <w:lang w:val="en-US"/>
              </w:rPr>
              <w:t>Ireland (2004); Andrle et al. (2017); Hoover (2012).</w:t>
            </w:r>
          </w:p>
        </w:tc>
      </w:tr>
      <w:tr>
        <w:tblPrEx>
          <w:shd w:val="clear" w:color="auto" w:fill="cdd4e9"/>
        </w:tblPrEx>
        <w:trPr>
          <w:trHeight w:val="310" w:hRule="atLeast"/>
        </w:trPr>
        <w:tc>
          <w:tcPr>
            <w:tcW w:type="dxa" w:w="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jc w:val="center"/>
            </w:pPr>
            <w:r>
              <w:rPr>
                <w:rStyle w:val="Hyperlink.7"/>
                <w:rFonts w:ascii="Times New Roman" w:hAnsi="Times New Roman"/>
                <w:sz w:val="24"/>
                <w:szCs w:val="24"/>
                <w:rtl w:val="0"/>
                <w:lang w:val="en-US"/>
              </w:rPr>
              <w:t>15</w:t>
            </w:r>
          </w:p>
        </w:tc>
        <w:tc>
          <w:tcPr>
            <w:tcW w:type="dxa" w:w="60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before="120" w:after="120"/>
            </w:pPr>
            <w:r>
              <w:rPr>
                <w:rStyle w:val="None"/>
                <w:rFonts w:ascii="Times New Roman" w:hAnsi="Times New Roman"/>
                <w:b w:val="1"/>
                <w:bCs w:val="1"/>
                <w:i w:val="1"/>
                <w:iCs w:val="1"/>
                <w:sz w:val="24"/>
                <w:szCs w:val="24"/>
                <w:rtl w:val="0"/>
                <w:lang w:val="en-US"/>
              </w:rPr>
              <w:t>Term Project/Presentation</w:t>
            </w:r>
          </w:p>
        </w:tc>
        <w:tc>
          <w:tcPr>
            <w:tcW w:type="dxa" w:w="245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b w:val="1"/>
          <w:bCs w:val="1"/>
          <w:i w:val="1"/>
          <w:iCs w:val="1"/>
          <w:sz w:val="24"/>
          <w:szCs w:val="24"/>
        </w:rPr>
      </w:pPr>
    </w:p>
    <w:p>
      <w:pPr>
        <w:pStyle w:val="Body A"/>
        <w:widowControl w:val="0"/>
        <w:spacing w:line="240" w:lineRule="auto"/>
        <w:rPr>
          <w:rStyle w:val="None"/>
          <w:rFonts w:ascii="Times New Roman" w:cs="Times New Roman" w:hAnsi="Times New Roman" w:eastAsia="Times New Roman"/>
          <w:b w:val="1"/>
          <w:bCs w:val="1"/>
          <w:i w:val="1"/>
          <w:iCs w:val="1"/>
          <w:sz w:val="24"/>
          <w:szCs w:val="24"/>
        </w:rPr>
      </w:pP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 Assignment/reading is subject to change. </w:t>
      </w:r>
    </w:p>
    <w:p>
      <w:pPr>
        <w:pStyle w:val="Body A"/>
        <w:spacing w:after="0"/>
        <w:rPr>
          <w:rStyle w:val="None"/>
          <w:rFonts w:ascii="Times New Roman" w:cs="Times New Roman" w:hAnsi="Times New Roman" w:eastAsia="Times New Roman"/>
          <w:i w:val="1"/>
          <w:iCs w:val="1"/>
          <w:sz w:val="24"/>
          <w:szCs w:val="24"/>
        </w:rPr>
      </w:pPr>
      <w:r>
        <w:rPr>
          <w:rStyle w:val="None"/>
          <w:rFonts w:ascii="Times New Roman" w:hAnsi="Times New Roman"/>
          <w:i w:val="1"/>
          <w:iCs w:val="1"/>
          <w:sz w:val="24"/>
          <w:szCs w:val="24"/>
          <w:rtl w:val="0"/>
          <w:lang w:val="en-US"/>
        </w:rPr>
        <w:t xml:space="preserve">**Exam date is subject to change. </w:t>
      </w:r>
    </w:p>
    <w:p>
      <w:pPr>
        <w:pStyle w:val="Body A"/>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r>
        <w:rPr>
          <w:rStyle w:val="None"/>
          <w:b w:val="1"/>
          <w:bCs w:val="1"/>
          <w:rtl w:val="0"/>
          <w:lang w:val="es-ES_tradnl"/>
        </w:rPr>
        <w:t>ACADEMIC INTEGRITY POLICY</w:t>
      </w:r>
    </w:p>
    <w:p>
      <w:pPr>
        <w:pStyle w:val="Body A"/>
        <w:spacing w:after="0" w:line="240" w:lineRule="auto"/>
        <w:jc w:val="both"/>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pPr>
        <w:pStyle w:val="Body A"/>
        <w:spacing w:after="0" w:line="240" w:lineRule="auto"/>
        <w:jc w:val="both"/>
        <w:rPr>
          <w:rStyle w:val="None"/>
          <w:rFonts w:ascii="Times New Roman" w:cs="Times New Roman" w:hAnsi="Times New Roman" w:eastAsia="Times New Roman"/>
          <w:sz w:val="24"/>
          <w:szCs w:val="24"/>
        </w:rPr>
      </w:pPr>
    </w:p>
    <w:p>
      <w:pPr>
        <w:pStyle w:val="Body A A A"/>
        <w:rPr>
          <w:rStyle w:val="None"/>
          <w:rFonts w:ascii="Cambria" w:cs="Cambria" w:hAnsi="Cambria" w:eastAsia="Cambria"/>
          <w:b w:val="1"/>
          <w:bCs w:val="1"/>
        </w:rPr>
      </w:pPr>
      <w:r>
        <w:rPr>
          <w:rStyle w:val="None"/>
          <w:rFonts w:ascii="Cambria" w:cs="Cambria" w:hAnsi="Cambria" w:eastAsia="Cambria"/>
          <w:b w:val="1"/>
          <w:bCs w:val="1"/>
          <w:rtl w:val="0"/>
          <w:lang w:val="en-US"/>
        </w:rPr>
        <w:t>STATEMENT ON STUDENTS WITH DISABILITY:</w:t>
      </w:r>
    </w:p>
    <w:p>
      <w:pPr>
        <w:pStyle w:val="Body A A A"/>
        <w:rPr>
          <w:rStyle w:val="None"/>
          <w:rFonts w:ascii="Times New Roman" w:cs="Times New Roman" w:hAnsi="Times New Roman" w:eastAsia="Times New Roman"/>
        </w:rPr>
      </w:pPr>
    </w:p>
    <w:p>
      <w:pPr>
        <w:pStyle w:val="Body A A A"/>
      </w:pPr>
      <w:r>
        <w:rPr>
          <w:rtl w:val="0"/>
        </w:rPr>
        <w:t>Qualified students with disabilities will be provided reasonable academic accommodations if determined eligible by the Center for Students Accessibility (CSA). Prior to granting a disability accommodation in this course, the instructor must receive written verification of a student</w:t>
      </w:r>
      <w:r>
        <w:rPr>
          <w:rtl w:val="0"/>
        </w:rPr>
        <w:t>’</w:t>
      </w:r>
      <w:r>
        <w:rPr>
          <w:rtl w:val="0"/>
        </w:rPr>
        <w:t>s eligibility from CSA, which is located in Room L-237 (</w:t>
      </w:r>
      <w:r>
        <w:rPr>
          <w:rStyle w:val="Hyperlink.4"/>
        </w:rPr>
        <w:fldChar w:fldCharType="begin" w:fldLock="0"/>
      </w:r>
      <w:r>
        <w:rPr>
          <w:rStyle w:val="Hyperlink.4"/>
        </w:rPr>
        <w:instrText xml:space="preserve"> HYPERLINK "http://www.citytech.cuny.edu/accessibility/"</w:instrText>
      </w:r>
      <w:r>
        <w:rPr>
          <w:rStyle w:val="Hyperlink.4"/>
        </w:rPr>
        <w:fldChar w:fldCharType="separate" w:fldLock="0"/>
      </w:r>
      <w:r>
        <w:rPr>
          <w:rStyle w:val="Hyperlink.4"/>
          <w:rtl w:val="0"/>
        </w:rPr>
        <w:t>http://www.citytech.cuny.edu/accessibility/</w:t>
      </w:r>
      <w:r>
        <w:rPr/>
        <w:fldChar w:fldCharType="end" w:fldLock="0"/>
      </w:r>
      <w:r>
        <w:rPr>
          <w:rtl w:val="0"/>
        </w:rPr>
        <w:t>). It is the student</w:t>
      </w:r>
      <w:r>
        <w:rPr>
          <w:rtl w:val="0"/>
        </w:rPr>
        <w:t>’</w:t>
      </w:r>
      <w:r>
        <w:rPr>
          <w:rtl w:val="0"/>
        </w:rPr>
        <w:t>s responsibility to initiate contact with the CSA staff and to follow the established procedures for having the accommodation notice sent to the instructor.</w:t>
      </w:r>
    </w:p>
    <w:p>
      <w:pPr>
        <w:pStyle w:val="Body A"/>
        <w:rPr>
          <w:rStyle w:val="None"/>
          <w:rFonts w:ascii="Times New Roman" w:cs="Times New Roman" w:hAnsi="Times New Roman" w:eastAsia="Times New Roman"/>
          <w:b w:val="1"/>
          <w:bCs w:val="1"/>
          <w:i w:val="1"/>
          <w:iCs w:val="1"/>
          <w:sz w:val="24"/>
          <w:szCs w:val="24"/>
        </w:rPr>
      </w:pPr>
    </w:p>
    <w:p>
      <w:pPr>
        <w:pStyle w:val="Body A A A"/>
        <w:rPr>
          <w:rStyle w:val="None"/>
          <w:rFonts w:ascii="Cambria" w:cs="Cambria" w:hAnsi="Cambria" w:eastAsia="Cambria"/>
          <w:b w:val="1"/>
          <w:bCs w:val="1"/>
          <w:u w:val="single"/>
        </w:rPr>
      </w:pPr>
      <w:r>
        <w:rPr>
          <w:rStyle w:val="None"/>
          <w:rFonts w:ascii="Cambria" w:cs="Cambria" w:hAnsi="Cambria" w:eastAsia="Cambria"/>
          <w:b w:val="1"/>
          <w:bCs w:val="1"/>
          <w:u w:val="single"/>
          <w:rtl w:val="0"/>
          <w:lang w:val="en-US"/>
        </w:rPr>
        <w:t>SELECT BIBLIOGRAPHY:</w:t>
      </w:r>
    </w:p>
    <w:p>
      <w:pPr>
        <w:pStyle w:val="Body A"/>
        <w:spacing w:after="0"/>
        <w:rPr>
          <w:rStyle w:val="None"/>
          <w:rFonts w:ascii="Times New Roman" w:cs="Times New Roman" w:hAnsi="Times New Roman" w:eastAsia="Times New Roman"/>
          <w:b w:val="1"/>
          <w:bCs w:val="1"/>
          <w:i w:val="1"/>
          <w:iCs w:val="1"/>
          <w:sz w:val="24"/>
          <w:szCs w:val="24"/>
        </w:rPr>
      </w:pPr>
    </w:p>
    <w:p>
      <w:pPr>
        <w:pStyle w:val="Body A"/>
        <w:spacing w:before="120" w:after="0" w:line="240" w:lineRule="auto"/>
        <w:ind w:left="720" w:hanging="720"/>
        <w:rPr>
          <w:rStyle w:val="Hyperlink.8"/>
        </w:rPr>
      </w:pPr>
      <w:r>
        <w:rPr>
          <w:rStyle w:val="Hyperlink.8"/>
          <w:rtl w:val="0"/>
          <w:lang w:val="en-US"/>
        </w:rPr>
        <w:t>Andrle, M. 2012. Cheers to Good Health of the US Phillips Curve: 1960</w:t>
      </w:r>
      <w:r>
        <w:rPr>
          <w:rStyle w:val="Hyperlink.8"/>
          <w:rtl w:val="0"/>
          <w:lang w:val="en-US"/>
        </w:rPr>
        <w:t>–</w:t>
      </w:r>
      <w:r>
        <w:rPr>
          <w:rStyle w:val="Hyperlink.8"/>
          <w:rtl w:val="0"/>
          <w:lang w:val="en-US"/>
        </w:rPr>
        <w:t>2012. Technical report, IMF.</w:t>
      </w:r>
    </w:p>
    <w:p>
      <w:pPr>
        <w:pStyle w:val="Body A"/>
        <w:spacing w:before="120" w:after="0" w:line="240" w:lineRule="auto"/>
        <w:ind w:left="720" w:hanging="720"/>
        <w:rPr>
          <w:rStyle w:val="Hyperlink.8"/>
        </w:rPr>
      </w:pPr>
      <w:r>
        <w:rPr>
          <w:rStyle w:val="Hyperlink.8"/>
          <w:rtl w:val="0"/>
          <w:lang w:val="en-US"/>
        </w:rPr>
        <w:t>Andrle M., Br</w:t>
      </w:r>
      <w:r>
        <w:rPr>
          <w:rStyle w:val="Hyperlink.8"/>
          <w:rtl w:val="0"/>
          <w:lang w:val="en-US"/>
        </w:rPr>
        <w:t>ů</w:t>
      </w:r>
      <w:r>
        <w:rPr>
          <w:rStyle w:val="Hyperlink.8"/>
          <w:rtl w:val="0"/>
          <w:lang w:val="en-US"/>
        </w:rPr>
        <w:t xml:space="preserve">ha, J., Solmaz, S. 2017. On the sources of business cycles: implications for DSGE models. ECB working paper. No. 2058. </w:t>
      </w:r>
      <w:r>
        <w:rPr>
          <w:rStyle w:val="Hyperlink.0"/>
        </w:rPr>
        <w:fldChar w:fldCharType="begin" w:fldLock="0"/>
      </w:r>
      <w:r>
        <w:rPr>
          <w:rStyle w:val="Hyperlink.0"/>
        </w:rPr>
        <w:instrText xml:space="preserve"> HYPERLINK "https://www.ecb.europa.eu/pub/pdf/scpwps/ecb.wp2058.en.pdf?911a7a9596dac1b5db11a26e1bc8bfa6"</w:instrText>
      </w:r>
      <w:r>
        <w:rPr>
          <w:rStyle w:val="Hyperlink.0"/>
        </w:rPr>
        <w:fldChar w:fldCharType="separate" w:fldLock="0"/>
      </w:r>
      <w:r>
        <w:rPr>
          <w:rStyle w:val="Hyperlink.0"/>
          <w:rtl w:val="0"/>
          <w:lang w:val="en-US"/>
        </w:rPr>
        <w:t>https://www.ecb.europa.eu/pub/pdf/scpwps/ecb.wp2058.en.pdf?911a7a9596dac1b5db11a26e1bc8bfa6</w:t>
      </w:r>
      <w:r>
        <w:rPr/>
        <w:fldChar w:fldCharType="end" w:fldLock="0"/>
      </w:r>
    </w:p>
    <w:p>
      <w:pPr>
        <w:pStyle w:val="Body A"/>
        <w:spacing w:before="120" w:after="0" w:line="240" w:lineRule="auto"/>
        <w:ind w:left="720" w:hanging="720"/>
        <w:rPr>
          <w:rStyle w:val="Hyperlink.8"/>
        </w:rPr>
      </w:pPr>
      <w:r>
        <w:rPr>
          <w:rStyle w:val="Hyperlink.8"/>
          <w:rtl w:val="0"/>
          <w:lang w:val="en-US"/>
        </w:rPr>
        <w:t>Barro R.J. &amp; Redlick, C.J. 2011. Macroeconomic effects from government purchases and taxes. The Quarterly Journal of Economics, 126(1): 51</w:t>
      </w:r>
      <w:r>
        <w:rPr>
          <w:rStyle w:val="Hyperlink.8"/>
          <w:rtl w:val="0"/>
          <w:lang w:val="en-US"/>
        </w:rPr>
        <w:t>–</w:t>
      </w:r>
      <w:r>
        <w:rPr>
          <w:rStyle w:val="Hyperlink.8"/>
          <w:rtl w:val="0"/>
          <w:lang w:val="en-US"/>
        </w:rPr>
        <w:t xml:space="preserve">102. </w:t>
      </w:r>
    </w:p>
    <w:p>
      <w:pPr>
        <w:pStyle w:val="Body A"/>
        <w:spacing w:before="120" w:after="0" w:line="240" w:lineRule="auto"/>
        <w:ind w:left="720" w:hanging="720"/>
        <w:rPr>
          <w:rStyle w:val="Hyperlink.8"/>
        </w:rPr>
      </w:pPr>
      <w:r>
        <w:rPr>
          <w:rStyle w:val="Hyperlink.8"/>
          <w:rtl w:val="0"/>
          <w:lang w:val="en-US"/>
        </w:rPr>
        <w:t>Bernanke B.S., Boivin, J., Eliasz, P. 2005. Measuring the effects of monetary policy: A factor-augmented vector autoregressive (FAVAR) approach. The Quarterly Journal of Economics, 120(1):387</w:t>
      </w:r>
      <w:r>
        <w:rPr>
          <w:rStyle w:val="Hyperlink.8"/>
          <w:rtl w:val="0"/>
          <w:lang w:val="en-US"/>
        </w:rPr>
        <w:t>–</w:t>
      </w:r>
      <w:r>
        <w:rPr>
          <w:rStyle w:val="Hyperlink.8"/>
          <w:rtl w:val="0"/>
          <w:lang w:val="en-US"/>
        </w:rPr>
        <w:t>422.</w:t>
      </w:r>
    </w:p>
    <w:p>
      <w:pPr>
        <w:pStyle w:val="Body A"/>
        <w:spacing w:before="120" w:after="60" w:line="240" w:lineRule="auto"/>
        <w:ind w:left="720" w:hanging="720"/>
        <w:rPr>
          <w:rStyle w:val="Hyperlink.8"/>
        </w:rPr>
      </w:pPr>
      <w:r>
        <w:rPr>
          <w:rStyle w:val="Hyperlink.8"/>
          <w:rtl w:val="0"/>
          <w:lang w:val="en-US"/>
        </w:rPr>
        <w:t xml:space="preserve">Bilson, </w:t>
      </w:r>
      <w:r>
        <w:rPr>
          <w:rStyle w:val="Hyperlink.8"/>
        </w:rPr>
        <w:fldChar w:fldCharType="begin" w:fldLock="0"/>
      </w:r>
      <w:r>
        <w:rPr>
          <w:rStyle w:val="Hyperlink.8"/>
        </w:rPr>
        <w:instrText xml:space="preserve"> HYPERLINK "http://www.jstor.org.central.ezproxy.cuny.edu:2048/action/doBasicSearch?hp=25&amp;so=rel&amp;wc=off&amp;fc=off&amp;Query=au:%252522John+F.+O.+Bilson%252522&amp;si=1"</w:instrText>
      </w:r>
      <w:r>
        <w:rPr>
          <w:rStyle w:val="Hyperlink.8"/>
        </w:rPr>
        <w:fldChar w:fldCharType="separate" w:fldLock="0"/>
      </w:r>
      <w:r>
        <w:rPr>
          <w:rStyle w:val="Hyperlink.8"/>
          <w:rtl w:val="0"/>
          <w:lang w:val="en-US"/>
        </w:rPr>
        <w:t>J.F.O.</w:t>
      </w:r>
      <w:r>
        <w:rPr/>
        <w:fldChar w:fldCharType="end" w:fldLock="0"/>
      </w:r>
      <w:r>
        <w:rPr>
          <w:rStyle w:val="Hyperlink.8"/>
          <w:rtl w:val="0"/>
          <w:lang w:val="en-US"/>
        </w:rPr>
        <w:t>, 1978. The Monetary Approach to the Exchange Rate: Some Empirical Evidence. Staff Papers (IMF), Vol. 25, No. 1, pp. 48-75.</w:t>
      </w:r>
    </w:p>
    <w:p>
      <w:pPr>
        <w:pStyle w:val="Body A"/>
        <w:spacing w:before="120" w:after="60" w:line="240" w:lineRule="auto"/>
        <w:ind w:left="720" w:hanging="720"/>
        <w:rPr>
          <w:rStyle w:val="Hyperlink.8"/>
        </w:rPr>
      </w:pPr>
      <w:r>
        <w:rPr>
          <w:rStyle w:val="Hyperlink.8"/>
          <w:rtl w:val="0"/>
          <w:lang w:val="en-US"/>
        </w:rPr>
        <w:t>Bilson, J.F.O. &amp; Marston, R.C. 2007. Exchange Rate Theory and Practice. Chicago: University of Chicago Press.</w:t>
      </w:r>
    </w:p>
    <w:p>
      <w:pPr>
        <w:pStyle w:val="Body A"/>
        <w:spacing w:before="120" w:after="0" w:line="240" w:lineRule="auto"/>
        <w:ind w:left="720" w:hanging="720"/>
        <w:rPr>
          <w:rStyle w:val="Hyperlink.8"/>
        </w:rPr>
      </w:pPr>
      <w:r>
        <w:rPr>
          <w:rStyle w:val="Hyperlink.8"/>
          <w:rtl w:val="0"/>
          <w:lang w:val="en-US"/>
        </w:rPr>
        <w:t>Blanchard O. 2016. The Phillips Curve: Back to the '60s?. American Economic Review, 106(5), 31-34.</w:t>
      </w:r>
    </w:p>
    <w:p>
      <w:pPr>
        <w:pStyle w:val="Body A"/>
        <w:spacing w:before="120" w:after="0" w:line="240" w:lineRule="auto"/>
        <w:ind w:left="720" w:hanging="720"/>
        <w:rPr>
          <w:rStyle w:val="Hyperlink.8"/>
        </w:rPr>
      </w:pPr>
      <w:r>
        <w:rPr>
          <w:rStyle w:val="Hyperlink.8"/>
          <w:rtl w:val="0"/>
          <w:lang w:val="en-US"/>
        </w:rPr>
        <w:t>Blanchard O. &amp; Perotti, R. 2002. An empirical characterization of the dynamic effects of changes in government spending and taxes on output. The Quarterly Journal of Economics, 117(4):1329</w:t>
      </w:r>
      <w:r>
        <w:rPr>
          <w:rStyle w:val="Hyperlink.8"/>
          <w:rtl w:val="0"/>
          <w:lang w:val="en-US"/>
        </w:rPr>
        <w:t>–</w:t>
      </w:r>
      <w:r>
        <w:rPr>
          <w:rStyle w:val="Hyperlink.8"/>
          <w:rtl w:val="0"/>
          <w:lang w:val="en-US"/>
        </w:rPr>
        <w:t>68.</w:t>
      </w:r>
    </w:p>
    <w:p>
      <w:pPr>
        <w:pStyle w:val="Body A"/>
        <w:spacing w:before="120" w:after="0" w:line="240" w:lineRule="auto"/>
        <w:ind w:left="720" w:hanging="720"/>
        <w:rPr>
          <w:rStyle w:val="Hyperlink.8"/>
        </w:rPr>
      </w:pPr>
      <w:r>
        <w:rPr>
          <w:rStyle w:val="Hyperlink.8"/>
          <w:rtl w:val="0"/>
          <w:lang w:val="en-US"/>
        </w:rPr>
        <w:t>Bok, B., Caratelli, D., Giannone, D., Sbordone, A., Tambalotti, A. 2017.  Macroeconomic Nowcasting and Forecasting with Big Data. Federal Reserve Bank of New York Staff Reports, no. 830. https://www.newyorkfed.org/medialibrary/media/research/staff_reports/sr830.pdf.</w:t>
      </w:r>
    </w:p>
    <w:p>
      <w:pPr>
        <w:pStyle w:val="Body A"/>
        <w:spacing w:before="120" w:after="0" w:line="240" w:lineRule="auto"/>
        <w:ind w:left="720" w:hanging="720"/>
        <w:rPr>
          <w:rStyle w:val="Hyperlink.8"/>
        </w:rPr>
      </w:pPr>
      <w:r>
        <w:rPr>
          <w:rStyle w:val="Hyperlink.8"/>
          <w:rtl w:val="0"/>
          <w:lang w:val="en-US"/>
        </w:rPr>
        <w:t>Bollerslev T. 1990. Modelling the Coherence in Short-Run Nominal Exchange Rates: A Multivariate Generalized Arch Model. The Review of Economics and Statistics, Vol. 72, No. 3, pp. 498-505</w:t>
      </w:r>
    </w:p>
    <w:p>
      <w:pPr>
        <w:pStyle w:val="Body A"/>
        <w:spacing w:before="120" w:after="0" w:line="240" w:lineRule="auto"/>
        <w:ind w:left="720" w:hanging="720"/>
        <w:rPr>
          <w:rStyle w:val="Hyperlink.8"/>
        </w:rPr>
      </w:pPr>
      <w:r>
        <w:rPr>
          <w:rStyle w:val="Hyperlink.8"/>
          <w:rtl w:val="0"/>
          <w:lang w:val="en-US"/>
        </w:rPr>
        <w:t>Caner, M., T. Grennes, F. Koehler-Geib. 2010. Finding the Tipping Point</w:t>
      </w:r>
      <w:r>
        <w:rPr>
          <w:rStyle w:val="Hyperlink.8"/>
          <w:rtl w:val="0"/>
          <w:lang w:val="en-US"/>
        </w:rPr>
        <w:t>—</w:t>
      </w:r>
      <w:r>
        <w:rPr>
          <w:rStyle w:val="Hyperlink.8"/>
          <w:rtl w:val="0"/>
          <w:lang w:val="en-US"/>
        </w:rPr>
        <w:t>When Sovereign Debt Turns Bad. World Bank Policy Research Working Paper No. 5391. Washington DC: World Bank.</w:t>
      </w:r>
    </w:p>
    <w:p>
      <w:pPr>
        <w:pStyle w:val="Body A"/>
        <w:spacing w:before="120" w:after="0" w:line="240" w:lineRule="auto"/>
        <w:ind w:left="720" w:hanging="720"/>
        <w:rPr>
          <w:rStyle w:val="Hyperlink.8"/>
        </w:rPr>
      </w:pPr>
      <w:r>
        <w:rPr>
          <w:rStyle w:val="Hyperlink.8"/>
          <w:rtl w:val="0"/>
          <w:lang w:val="en-US"/>
        </w:rPr>
        <w:t xml:space="preserve">Cecchetti, S., M. Mohanty, and F. Zampolli. 2011. The Real Effects of Debt. Bank for International Settlements Working Paper No. 352. </w:t>
      </w:r>
      <w:r>
        <w:rPr>
          <w:rStyle w:val="Hyperlink.0"/>
        </w:rPr>
        <w:fldChar w:fldCharType="begin" w:fldLock="0"/>
      </w:r>
      <w:r>
        <w:rPr>
          <w:rStyle w:val="Hyperlink.0"/>
        </w:rPr>
        <w:instrText xml:space="preserve"> HYPERLINK "http://www.bis.org/publ/work352.htm"</w:instrText>
      </w:r>
      <w:r>
        <w:rPr>
          <w:rStyle w:val="Hyperlink.0"/>
        </w:rPr>
        <w:fldChar w:fldCharType="separate" w:fldLock="0"/>
      </w:r>
      <w:r>
        <w:rPr>
          <w:rStyle w:val="Hyperlink.0"/>
          <w:rtl w:val="0"/>
          <w:lang w:val="en-US"/>
        </w:rPr>
        <w:t>http://www.bis.org/publ/work352.htm</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 xml:space="preserve">Edwards, S. 1993, Trade Policy, Exchange Rates and Growth, National Bureau of Economic Research Working Paper No. 4511. </w:t>
      </w:r>
      <w:r>
        <w:rPr>
          <w:rStyle w:val="Hyperlink.0"/>
        </w:rPr>
        <w:fldChar w:fldCharType="begin" w:fldLock="0"/>
      </w:r>
      <w:r>
        <w:rPr>
          <w:rStyle w:val="Hyperlink.0"/>
        </w:rPr>
        <w:instrText xml:space="preserve"> HYPERLINK "http://www.nber.org/chapters/c7649.pdf"</w:instrText>
      </w:r>
      <w:r>
        <w:rPr>
          <w:rStyle w:val="Hyperlink.0"/>
        </w:rPr>
        <w:fldChar w:fldCharType="separate" w:fldLock="0"/>
      </w:r>
      <w:r>
        <w:rPr>
          <w:rStyle w:val="Hyperlink.0"/>
          <w:rtl w:val="0"/>
          <w:lang w:val="en-US"/>
        </w:rPr>
        <w:t>http://www.nber.org/chapters/c7649.pdf</w:t>
      </w:r>
      <w:r>
        <w:rPr/>
        <w:fldChar w:fldCharType="end" w:fldLock="0"/>
      </w:r>
    </w:p>
    <w:p>
      <w:pPr>
        <w:pStyle w:val="Body A"/>
        <w:spacing w:before="120" w:after="0" w:line="240" w:lineRule="auto"/>
        <w:ind w:left="720" w:hanging="720"/>
        <w:rPr>
          <w:rStyle w:val="Hyperlink.8"/>
        </w:rPr>
      </w:pPr>
      <w:r>
        <w:rPr>
          <w:rStyle w:val="None"/>
          <w:rFonts w:ascii="Times New Roman" w:hAnsi="Times New Roman"/>
          <w:sz w:val="24"/>
          <w:szCs w:val="24"/>
          <w:rtl w:val="0"/>
          <w:lang w:val="nl-NL"/>
        </w:rPr>
        <w:t xml:space="preserve">Eichenbaum, M. &amp; C. Evans (1995)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Some empirical evidence on the effects of shocks to monetary policy on exchange rates</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 The Quarterly Journal of Economics, 110, 4, 975-1009.</w:t>
      </w:r>
    </w:p>
    <w:p>
      <w:pPr>
        <w:pStyle w:val="Body A"/>
        <w:spacing w:before="120" w:after="60" w:line="240" w:lineRule="auto"/>
        <w:ind w:left="720" w:hanging="720"/>
        <w:rPr>
          <w:rStyle w:val="Hyperlink.8"/>
        </w:rPr>
      </w:pPr>
      <w:r>
        <w:rPr>
          <w:rStyle w:val="Hyperlink.8"/>
          <w:rtl w:val="0"/>
          <w:lang w:val="en-US"/>
        </w:rPr>
        <w:t>Engle, R.F., Granger, C.W.J., 1987. Co-integration and error correction: representation, estimation and testing. Econometrica 55, 251</w:t>
      </w:r>
      <w:r>
        <w:rPr>
          <w:rStyle w:val="Hyperlink.8"/>
          <w:rtl w:val="0"/>
          <w:lang w:val="en-US"/>
        </w:rPr>
        <w:t>–</w:t>
      </w:r>
      <w:r>
        <w:rPr>
          <w:rStyle w:val="Hyperlink.8"/>
          <w:rtl w:val="0"/>
          <w:lang w:val="en-US"/>
        </w:rPr>
        <w:t>276.</w:t>
      </w:r>
    </w:p>
    <w:p>
      <w:pPr>
        <w:pStyle w:val="Body A"/>
        <w:spacing w:before="120" w:after="0" w:line="240" w:lineRule="auto"/>
        <w:ind w:left="720" w:hanging="720"/>
        <w:rPr>
          <w:rStyle w:val="Hyperlink.8"/>
        </w:rPr>
      </w:pPr>
      <w:r>
        <w:rPr>
          <w:rStyle w:val="Hyperlink.8"/>
          <w:rtl w:val="0"/>
          <w:lang w:val="en-US"/>
        </w:rPr>
        <w:t>Engle R. 2001. GARCH 101: The Use of ARCH/GARCH Models in Applied Econometrics. The Journal of Economic Perspectives Vol. 15, No. 4, pp. 157-168.</w:t>
      </w:r>
    </w:p>
    <w:p>
      <w:pPr>
        <w:pStyle w:val="Body A"/>
        <w:spacing w:before="120" w:after="0" w:line="240" w:lineRule="auto"/>
        <w:ind w:left="720" w:hanging="720"/>
        <w:rPr>
          <w:rStyle w:val="Hyperlink.8"/>
        </w:rPr>
      </w:pPr>
      <w:r>
        <w:rPr>
          <w:rStyle w:val="Hyperlink.10"/>
          <w:rFonts w:ascii="Times New Roman" w:hAnsi="Times New Roman"/>
          <w:sz w:val="24"/>
          <w:szCs w:val="24"/>
          <w:rtl w:val="0"/>
          <w:lang w:val="en-US"/>
        </w:rPr>
        <w:t xml:space="preserve">Feldstein, M. &amp; Horioka, C. 1980. </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Domestic Saving and International Capital Flows,</w:t>
      </w:r>
      <w:r>
        <w:rPr>
          <w:rStyle w:val="Hyperlink.10"/>
          <w:rFonts w:ascii="Times New Roman" w:hAnsi="Times New Roman" w:hint="default"/>
          <w:sz w:val="24"/>
          <w:szCs w:val="24"/>
          <w:rtl w:val="0"/>
          <w:lang w:val="en-US"/>
        </w:rPr>
        <w:t xml:space="preserve">” </w:t>
      </w:r>
      <w:r>
        <w:rPr>
          <w:rStyle w:val="None"/>
          <w:rFonts w:ascii="Times New Roman" w:hAnsi="Times New Roman"/>
          <w:sz w:val="24"/>
          <w:szCs w:val="24"/>
          <w:rtl w:val="0"/>
          <w:lang w:val="it-IT"/>
        </w:rPr>
        <w:t>Economic Journal, 90(2), pp. 314-329.</w:t>
      </w:r>
    </w:p>
    <w:p>
      <w:pPr>
        <w:pStyle w:val="Body A"/>
        <w:spacing w:before="120" w:after="0" w:line="240" w:lineRule="auto"/>
        <w:ind w:left="720" w:hanging="720"/>
        <w:rPr>
          <w:rStyle w:val="Hyperlink.0"/>
        </w:rPr>
      </w:pPr>
      <w:r>
        <w:rPr>
          <w:rStyle w:val="Hyperlink.8"/>
          <w:rtl w:val="0"/>
          <w:lang w:val="en-US"/>
        </w:rPr>
        <w:t xml:space="preserve">Fischer S. 1993, The Role of Macroeconomic Factors in Growth, NBER Working Paper #4256. </w:t>
      </w:r>
      <w:r>
        <w:rPr>
          <w:rStyle w:val="Hyperlink.0"/>
        </w:rPr>
        <w:fldChar w:fldCharType="begin" w:fldLock="0"/>
      </w:r>
      <w:r>
        <w:rPr>
          <w:rStyle w:val="Hyperlink.0"/>
        </w:rPr>
        <w:instrText xml:space="preserve"> HYPERLINK "http://www.nber.org/papers/w4565"</w:instrText>
      </w:r>
      <w:r>
        <w:rPr>
          <w:rStyle w:val="Hyperlink.0"/>
        </w:rPr>
        <w:fldChar w:fldCharType="separate" w:fldLock="0"/>
      </w:r>
      <w:r>
        <w:rPr>
          <w:rStyle w:val="Hyperlink.0"/>
          <w:rtl w:val="0"/>
          <w:lang w:val="en-US"/>
        </w:rPr>
        <w:t>http://www.nber.org/papers/w4565</w:t>
      </w:r>
      <w:r>
        <w:rPr/>
        <w:fldChar w:fldCharType="end" w:fldLock="0"/>
      </w:r>
    </w:p>
    <w:p>
      <w:pPr>
        <w:pStyle w:val="Body A"/>
        <w:spacing w:before="120" w:after="0" w:line="240" w:lineRule="auto"/>
        <w:ind w:left="720" w:hanging="720"/>
        <w:rPr>
          <w:rStyle w:val="Hyperlink.8"/>
        </w:rPr>
      </w:pPr>
      <w:r>
        <w:rPr>
          <w:rStyle w:val="Hyperlink.8"/>
          <w:rtl w:val="0"/>
          <w:lang w:val="en-US"/>
        </w:rPr>
        <w:t xml:space="preserve">Froot, A.K., Rogoff, K., 1994. Perspectives on PPP and long-run real exchange rates. NBER. </w:t>
      </w:r>
      <w:r>
        <w:rPr>
          <w:rStyle w:val="Hyperlink.0"/>
        </w:rPr>
        <w:fldChar w:fldCharType="begin" w:fldLock="0"/>
      </w:r>
      <w:r>
        <w:rPr>
          <w:rStyle w:val="Hyperlink.0"/>
        </w:rPr>
        <w:instrText xml:space="preserve"> HYPERLINK "http://www.nber.org/papers/w4952.pdf"</w:instrText>
      </w:r>
      <w:r>
        <w:rPr>
          <w:rStyle w:val="Hyperlink.0"/>
        </w:rPr>
        <w:fldChar w:fldCharType="separate" w:fldLock="0"/>
      </w:r>
      <w:r>
        <w:rPr>
          <w:rStyle w:val="Hyperlink.0"/>
          <w:rtl w:val="0"/>
          <w:lang w:val="en-US"/>
        </w:rPr>
        <w:t>http://www.nber.org/papers/w4952.pdf</w:t>
      </w:r>
      <w:r>
        <w:rPr/>
        <w:fldChar w:fldCharType="end" w:fldLock="0"/>
      </w:r>
    </w:p>
    <w:p>
      <w:pPr>
        <w:pStyle w:val="Body A"/>
        <w:spacing w:before="120" w:after="0" w:line="240" w:lineRule="auto"/>
        <w:ind w:left="720" w:hanging="720"/>
        <w:rPr>
          <w:rStyle w:val="Hyperlink.8"/>
        </w:rPr>
      </w:pPr>
      <w:r>
        <w:rPr>
          <w:rStyle w:val="Hyperlink.8"/>
          <w:rtl w:val="0"/>
          <w:lang w:val="en-US"/>
        </w:rPr>
        <w:t>Gar</w:t>
      </w:r>
      <w:r>
        <w:rPr>
          <w:rStyle w:val="Hyperlink.8"/>
          <w:rtl w:val="0"/>
          <w:lang w:val="en-US"/>
        </w:rPr>
        <w:t>í</w:t>
      </w:r>
      <w:r>
        <w:rPr>
          <w:rStyle w:val="Hyperlink.8"/>
          <w:rtl w:val="0"/>
          <w:lang w:val="en-US"/>
        </w:rPr>
        <w:t xml:space="preserve">n J, Lester, R. Sims, E. Intermediate Macroeconomics, manuscript (open to public, obtain the latest version from: </w:t>
      </w:r>
      <w:r>
        <w:rPr>
          <w:rStyle w:val="Hyperlink.8"/>
        </w:rPr>
        <w:fldChar w:fldCharType="begin" w:fldLock="0"/>
      </w:r>
      <w:r>
        <w:rPr>
          <w:rStyle w:val="Hyperlink.8"/>
        </w:rPr>
        <w:instrText xml:space="preserve"> HYPERLINK "https://www3.nd.edu/~esims1/gls_textbook.html"</w:instrText>
      </w:r>
      <w:r>
        <w:rPr>
          <w:rStyle w:val="Hyperlink.8"/>
        </w:rPr>
        <w:fldChar w:fldCharType="separate" w:fldLock="0"/>
      </w:r>
      <w:r>
        <w:rPr>
          <w:rStyle w:val="Hyperlink.8"/>
          <w:rtl w:val="0"/>
          <w:lang w:val="en-US"/>
        </w:rPr>
        <w:t>https://www3.nd.edu/~esims1/gls_textbook.html</w:t>
      </w:r>
      <w:r>
        <w:rPr/>
        <w:fldChar w:fldCharType="end" w:fldLock="0"/>
      </w:r>
      <w:r>
        <w:rPr>
          <w:rStyle w:val="Hyperlink.8"/>
          <w:rtl w:val="0"/>
          <w:lang w:val="en-US"/>
        </w:rPr>
        <w:t>).</w:t>
      </w:r>
    </w:p>
    <w:p>
      <w:pPr>
        <w:pStyle w:val="Body A"/>
        <w:spacing w:before="120" w:after="0" w:line="240" w:lineRule="auto"/>
        <w:ind w:left="720" w:hanging="720"/>
        <w:rPr>
          <w:rStyle w:val="Hyperlink.8"/>
        </w:rPr>
      </w:pPr>
      <w:r>
        <w:rPr>
          <w:rStyle w:val="Hyperlink.8"/>
          <w:rtl w:val="0"/>
          <w:lang w:val="en-US"/>
        </w:rPr>
        <w:t>Giannone, D., Reichlin, L., Small, D. 2008. Nowcasting: The real-time informational content of macroeconomic data. Journal of Monetary Economics, 55 (4), 665</w:t>
      </w:r>
      <w:r>
        <w:rPr>
          <w:rStyle w:val="Hyperlink.8"/>
          <w:rtl w:val="0"/>
          <w:lang w:val="en-US"/>
        </w:rPr>
        <w:t>–</w:t>
      </w:r>
      <w:r>
        <w:rPr>
          <w:rStyle w:val="Hyperlink.8"/>
          <w:rtl w:val="0"/>
          <w:lang w:val="en-US"/>
        </w:rPr>
        <w:t>676.</w:t>
      </w:r>
    </w:p>
    <w:p>
      <w:pPr>
        <w:pStyle w:val="Body A"/>
        <w:spacing w:before="120" w:after="0" w:line="240" w:lineRule="auto"/>
        <w:ind w:left="720" w:hanging="720"/>
        <w:rPr>
          <w:rStyle w:val="Hyperlink.8"/>
        </w:rPr>
      </w:pPr>
      <w:r>
        <w:rPr>
          <w:rStyle w:val="Hyperlink.8"/>
          <w:rtl w:val="0"/>
          <w:lang w:val="en-US"/>
        </w:rPr>
        <w:t>Groen, J.J.J., 2000. The Monetary Exchange Rate Model as a Long-run Phenomenon. Journal of International Economics 52: 299</w:t>
      </w:r>
      <w:r>
        <w:rPr>
          <w:rStyle w:val="Hyperlink.8"/>
          <w:rtl w:val="0"/>
          <w:lang w:val="en-US"/>
        </w:rPr>
        <w:t>–</w:t>
      </w:r>
      <w:r>
        <w:rPr>
          <w:rStyle w:val="Hyperlink.8"/>
          <w:rtl w:val="0"/>
          <w:lang w:val="en-US"/>
        </w:rPr>
        <w:t>319.</w:t>
      </w:r>
    </w:p>
    <w:p>
      <w:pPr>
        <w:pStyle w:val="Body A"/>
        <w:spacing w:before="120" w:after="0" w:line="240" w:lineRule="auto"/>
        <w:ind w:left="720" w:hanging="720"/>
        <w:rPr>
          <w:rStyle w:val="Hyperlink.8"/>
        </w:rPr>
      </w:pPr>
      <w:r>
        <w:rPr>
          <w:rStyle w:val="Hyperlink.8"/>
          <w:rtl w:val="0"/>
          <w:lang w:val="en-US"/>
        </w:rPr>
        <w:t>Gruene L. &amp;. Pannek J. 2011. Nonlinear Model Predictive Control: Theory and Algorithms. Springer.</w:t>
      </w:r>
    </w:p>
    <w:p>
      <w:pPr>
        <w:pStyle w:val="Body A"/>
        <w:spacing w:before="120" w:after="0" w:line="240" w:lineRule="auto"/>
        <w:ind w:left="720" w:hanging="720"/>
        <w:rPr>
          <w:rStyle w:val="Hyperlink.8"/>
        </w:rPr>
      </w:pPr>
      <w:r>
        <w:rPr>
          <w:rStyle w:val="Hyperlink.8"/>
          <w:rtl w:val="0"/>
          <w:lang w:val="en-US"/>
        </w:rPr>
        <w:t xml:space="preserve">Harrison, A. 1995. Openness and Growth: A Time-Series, Cross-Country Analysis for Developing Countries. NBER Working Paper No. 5221, August; Journal of Development Economics. </w:t>
      </w:r>
    </w:p>
    <w:p>
      <w:pPr>
        <w:pStyle w:val="Body A"/>
        <w:spacing w:before="120" w:after="0" w:line="240" w:lineRule="auto"/>
        <w:ind w:left="720" w:hanging="720"/>
        <w:rPr>
          <w:rStyle w:val="Hyperlink.8"/>
        </w:rPr>
      </w:pPr>
      <w:r>
        <w:rPr>
          <w:rStyle w:val="Hyperlink.8"/>
          <w:rtl w:val="0"/>
          <w:lang w:val="en-US"/>
        </w:rPr>
        <w:t xml:space="preserve">Hoover D.K. 2012. Applied Intermediate Macroeconomics. Cambridge University Press. </w:t>
      </w:r>
    </w:p>
    <w:p>
      <w:pPr>
        <w:pStyle w:val="Body A"/>
        <w:spacing w:before="240" w:after="0" w:line="240" w:lineRule="auto"/>
        <w:ind w:left="720" w:hanging="720"/>
        <w:rPr>
          <w:rStyle w:val="Hyperlink.8"/>
        </w:rPr>
      </w:pPr>
      <w:r>
        <w:rPr>
          <w:rStyle w:val="Hyperlink.8"/>
          <w:rtl w:val="0"/>
          <w:lang w:val="en-US"/>
        </w:rPr>
        <w:t xml:space="preserve">Ireland P. 2004. </w:t>
      </w:r>
      <w:r>
        <w:rPr>
          <w:rStyle w:val="Hyperlink.8"/>
          <w:rtl w:val="0"/>
          <w:lang w:val="en-US"/>
        </w:rPr>
        <w:t>“</w:t>
      </w:r>
      <w:r>
        <w:rPr>
          <w:rStyle w:val="Hyperlink.8"/>
          <w:rtl w:val="0"/>
          <w:lang w:val="en-US"/>
        </w:rPr>
        <w:t>Technology shocks in the New Keynesian model,</w:t>
      </w:r>
      <w:r>
        <w:rPr>
          <w:rStyle w:val="Hyperlink.8"/>
          <w:rtl w:val="0"/>
          <w:lang w:val="en-US"/>
        </w:rPr>
        <w:t xml:space="preserve">” </w:t>
      </w:r>
      <w:r>
        <w:rPr>
          <w:rStyle w:val="Hyperlink.8"/>
          <w:rtl w:val="0"/>
          <w:lang w:val="en-US"/>
        </w:rPr>
        <w:t>Review of Economics and Statistics, 2004, Vol. 86(4), pp.923-936.</w:t>
      </w:r>
    </w:p>
    <w:p>
      <w:pPr>
        <w:pStyle w:val="Body A"/>
        <w:spacing w:before="120" w:after="0" w:line="240" w:lineRule="auto"/>
        <w:ind w:left="720" w:hanging="720"/>
        <w:rPr>
          <w:rStyle w:val="Hyperlink.8"/>
        </w:rPr>
      </w:pPr>
      <w:r>
        <w:rPr>
          <w:rStyle w:val="Hyperlink.8"/>
          <w:rtl w:val="0"/>
          <w:lang w:val="en-US"/>
        </w:rPr>
        <w:t>Lane, P.R. 2001. The New Open Economy Macroeconomics: A Survey, Journal of International Economics 54:2, 235-266.</w:t>
      </w:r>
    </w:p>
    <w:p>
      <w:pPr>
        <w:pStyle w:val="Body A"/>
        <w:spacing w:before="120" w:after="0" w:line="240" w:lineRule="auto"/>
        <w:ind w:left="720" w:hanging="720"/>
        <w:rPr>
          <w:rStyle w:val="Hyperlink.8"/>
        </w:rPr>
      </w:pPr>
      <w:r>
        <w:rPr>
          <w:rStyle w:val="Hyperlink.8"/>
          <w:rtl w:val="0"/>
          <w:lang w:val="en-US"/>
        </w:rPr>
        <w:t xml:space="preserve">Leeper, E., C. Sims, and T. Zha (1996) </w:t>
      </w:r>
      <w:r>
        <w:rPr>
          <w:rStyle w:val="Hyperlink.8"/>
          <w:rtl w:val="0"/>
          <w:lang w:val="en-US"/>
        </w:rPr>
        <w:t>“</w:t>
      </w:r>
      <w:r>
        <w:rPr>
          <w:rStyle w:val="Hyperlink.8"/>
          <w:rtl w:val="0"/>
          <w:lang w:val="en-US"/>
        </w:rPr>
        <w:t>What does monetary policy do</w:t>
      </w:r>
      <w:r>
        <w:rPr>
          <w:rStyle w:val="Hyperlink.8"/>
          <w:rtl w:val="0"/>
          <w:lang w:val="en-US"/>
        </w:rPr>
        <w:t>”</w:t>
      </w:r>
      <w:r>
        <w:rPr>
          <w:rStyle w:val="Hyperlink.8"/>
          <w:rtl w:val="0"/>
          <w:lang w:val="en-US"/>
        </w:rPr>
        <w:t>, Brookings Paper on Economic Activity, 2, 1-79.</w:t>
      </w:r>
    </w:p>
    <w:p>
      <w:pPr>
        <w:pStyle w:val="Body A"/>
        <w:spacing w:before="120" w:after="0" w:line="240" w:lineRule="auto"/>
        <w:ind w:left="720" w:hanging="720"/>
        <w:rPr>
          <w:rStyle w:val="Hyperlink.8"/>
        </w:rPr>
      </w:pPr>
      <w:r>
        <w:rPr>
          <w:rStyle w:val="Hyperlink.8"/>
          <w:rtl w:val="0"/>
          <w:lang w:val="en-US"/>
        </w:rPr>
        <w:t>Mankiw, G.N., Romer, D., Weil, D. 1992. A Contribution to the Empirics of Economic Growth, Quarterly Journal of Economics 107, 407-437.</w:t>
      </w:r>
    </w:p>
    <w:p>
      <w:pPr>
        <w:pStyle w:val="Body A"/>
        <w:spacing w:before="120" w:after="0" w:line="240" w:lineRule="auto"/>
        <w:ind w:left="720" w:hanging="720"/>
        <w:rPr>
          <w:rStyle w:val="Hyperlink.8"/>
        </w:rPr>
      </w:pPr>
      <w:r>
        <w:rPr>
          <w:rStyle w:val="Hyperlink.8"/>
          <w:rtl w:val="0"/>
          <w:lang w:val="en-US"/>
        </w:rPr>
        <w:t>Mishkin, F.S., 1984. Are real interest rates equal across countries? An empirical investigation of international parity conditions. Journal of Finance 39, 1345</w:t>
      </w:r>
      <w:r>
        <w:rPr>
          <w:rStyle w:val="Hyperlink.8"/>
          <w:rtl w:val="0"/>
          <w:lang w:val="en-US"/>
        </w:rPr>
        <w:t>–</w:t>
      </w:r>
      <w:r>
        <w:rPr>
          <w:rStyle w:val="Hyperlink.8"/>
          <w:rtl w:val="0"/>
          <w:lang w:val="en-US"/>
        </w:rPr>
        <w:t>1357.</w:t>
      </w:r>
    </w:p>
    <w:p>
      <w:pPr>
        <w:pStyle w:val="Body A"/>
        <w:spacing w:before="120" w:after="0" w:line="240" w:lineRule="auto"/>
        <w:ind w:left="720" w:hanging="720"/>
        <w:rPr>
          <w:rStyle w:val="Hyperlink.8"/>
        </w:rPr>
      </w:pPr>
      <w:r>
        <w:rPr>
          <w:rStyle w:val="Hyperlink.8"/>
          <w:rtl w:val="0"/>
          <w:lang w:val="en-US"/>
        </w:rPr>
        <w:t>Meerschaert, M.M., 2007. Mathematical Modeling. 4th edition. San Diego, CA: Academic Press.</w:t>
      </w:r>
    </w:p>
    <w:p>
      <w:pPr>
        <w:pStyle w:val="Body A"/>
        <w:spacing w:before="120" w:after="0" w:line="240" w:lineRule="auto"/>
        <w:ind w:left="720" w:hanging="720"/>
        <w:rPr>
          <w:rStyle w:val="Hyperlink.8"/>
        </w:rPr>
      </w:pPr>
      <w:r>
        <w:rPr>
          <w:rStyle w:val="Hyperlink.8"/>
          <w:rtl w:val="0"/>
          <w:lang w:val="en-US"/>
        </w:rPr>
        <w:t>Mountford A. &amp; Uhlig, H. 2009. What are the effects of fiscal policy shocks? Journal of Applied Econometrics, 24(6): 960</w:t>
      </w:r>
      <w:r>
        <w:rPr>
          <w:rStyle w:val="Hyperlink.8"/>
          <w:rtl w:val="0"/>
          <w:lang w:val="en-US"/>
        </w:rPr>
        <w:t>–</w:t>
      </w:r>
      <w:r>
        <w:rPr>
          <w:rStyle w:val="Hyperlink.8"/>
          <w:rtl w:val="0"/>
          <w:lang w:val="en-US"/>
        </w:rPr>
        <w:t>992.</w:t>
      </w:r>
    </w:p>
    <w:p>
      <w:pPr>
        <w:pStyle w:val="Body A"/>
        <w:spacing w:before="120" w:after="0" w:line="240" w:lineRule="auto"/>
        <w:ind w:left="720" w:hanging="720"/>
        <w:rPr>
          <w:rStyle w:val="Hyperlink.8"/>
        </w:rPr>
      </w:pPr>
      <w:r>
        <w:rPr>
          <w:rStyle w:val="Hyperlink.8"/>
          <w:rtl w:val="0"/>
          <w:lang w:val="en-US"/>
        </w:rPr>
        <w:t>Mundell, R.A. 1963. Capital Mobility and Stabilization Policy under Fixed and Flexible Exchange Rates, Canadian Journal of Economics and Political Science 29: 475-485.</w:t>
      </w:r>
    </w:p>
    <w:p>
      <w:pPr>
        <w:pStyle w:val="Body A"/>
        <w:spacing w:before="120" w:after="0" w:line="240" w:lineRule="auto"/>
        <w:ind w:left="720" w:hanging="720"/>
        <w:rPr>
          <w:rStyle w:val="Hyperlink.8"/>
        </w:rPr>
      </w:pPr>
      <w:r>
        <w:rPr>
          <w:rStyle w:val="Hyperlink.8"/>
          <w:rtl w:val="0"/>
          <w:lang w:val="en-US"/>
        </w:rPr>
        <w:t>Pattillo C, Poirson H, Ricci L. 2002. External Debt and Growth, IMF Working Paper 02 /69. International Monetary Fund: Washington. http://www.imf.org/external/pubs/ft/wp/2002/wp0269.pdf.</w:t>
      </w:r>
    </w:p>
    <w:p>
      <w:pPr>
        <w:pStyle w:val="Body A"/>
        <w:spacing w:before="120" w:after="0" w:line="240" w:lineRule="auto"/>
        <w:ind w:left="720" w:hanging="720"/>
        <w:rPr>
          <w:rStyle w:val="Hyperlink.8"/>
        </w:rPr>
      </w:pPr>
      <w:r>
        <w:rPr>
          <w:rStyle w:val="Hyperlink.8"/>
          <w:rtl w:val="0"/>
          <w:lang w:val="en-US"/>
        </w:rPr>
        <w:t>Stein. J. 2005. Applications of stochastic optimal control/dynamic programming to international finance and debt crises. Nonlinear Analysis 63(5-7): e2033-e2041.</w:t>
      </w:r>
    </w:p>
    <w:p>
      <w:pPr>
        <w:pStyle w:val="Body A"/>
        <w:spacing w:before="120" w:after="0" w:line="240" w:lineRule="auto"/>
        <w:ind w:left="720" w:hanging="720"/>
        <w:rPr>
          <w:rStyle w:val="Hyperlink.8"/>
        </w:rPr>
      </w:pPr>
      <w:r>
        <w:rPr>
          <w:rStyle w:val="Hyperlink.8"/>
          <w:rtl w:val="0"/>
          <w:lang w:val="en-US"/>
        </w:rPr>
        <w:t xml:space="preserve">U.S. BEA. A Guide to the National Income and Product Accounts of the United States. </w:t>
      </w:r>
      <w:r>
        <w:rPr>
          <w:rStyle w:val="Hyperlink.0"/>
        </w:rPr>
        <w:fldChar w:fldCharType="begin" w:fldLock="0"/>
      </w:r>
      <w:r>
        <w:rPr>
          <w:rStyle w:val="Hyperlink.0"/>
        </w:rPr>
        <w:instrText xml:space="preserve"> HYPERLINK "https://www.bea.gov/national/pdf/nipaguid.pdf"</w:instrText>
      </w:r>
      <w:r>
        <w:rPr>
          <w:rStyle w:val="Hyperlink.0"/>
        </w:rPr>
        <w:fldChar w:fldCharType="separate" w:fldLock="0"/>
      </w:r>
      <w:r>
        <w:rPr>
          <w:rStyle w:val="Hyperlink.0"/>
          <w:rtl w:val="0"/>
          <w:lang w:val="en-US"/>
        </w:rPr>
        <w:t>https://www.bea.gov/national/pdf/nipaguid.pdf</w:t>
      </w:r>
      <w:r>
        <w:rPr/>
        <w:fldChar w:fldCharType="end" w:fldLock="0"/>
      </w:r>
      <w:r>
        <w:rPr>
          <w:rStyle w:val="Hyperlink.8"/>
          <w:rtl w:val="0"/>
          <w:lang w:val="en-US"/>
        </w:rPr>
        <w:t>.</w:t>
      </w:r>
    </w:p>
    <w:p>
      <w:pPr>
        <w:pStyle w:val="Body A"/>
        <w:spacing w:after="0" w:line="240" w:lineRule="auto"/>
        <w:ind w:left="720" w:hanging="720"/>
        <w:rPr>
          <w:rStyle w:val="Hyperlink.8"/>
        </w:rPr>
      </w:pPr>
      <w:r>
        <w:rPr>
          <w:rStyle w:val="None"/>
          <w:rFonts w:ascii="Times New Roman" w:hAnsi="Times New Roman"/>
          <w:sz w:val="24"/>
          <w:szCs w:val="24"/>
          <w:rtl w:val="0"/>
          <w:lang w:val="de-DE"/>
        </w:rPr>
        <w:t xml:space="preserve">U.S. BEA. NIPA Data. </w:t>
      </w:r>
      <w:r>
        <w:rPr>
          <w:rStyle w:val="Hyperlink.9"/>
          <w:rFonts w:ascii="Times New Roman" w:cs="Times New Roman" w:hAnsi="Times New Roman" w:eastAsia="Times New Roman"/>
          <w:color w:val="0563c1"/>
          <w:sz w:val="24"/>
          <w:szCs w:val="24"/>
          <w:u w:val="single" w:color="0563c1"/>
          <w:lang w:val="en-US"/>
        </w:rPr>
        <w:fldChar w:fldCharType="begin" w:fldLock="0"/>
      </w:r>
      <w:r>
        <w:rPr>
          <w:rStyle w:val="Hyperlink.9"/>
          <w:rFonts w:ascii="Times New Roman" w:cs="Times New Roman" w:hAnsi="Times New Roman" w:eastAsia="Times New Roman"/>
          <w:color w:val="0563c1"/>
          <w:sz w:val="24"/>
          <w:szCs w:val="24"/>
          <w:u w:val="single" w:color="0563c1"/>
          <w:lang w:val="en-US"/>
        </w:rPr>
        <w:instrText xml:space="preserve"> HYPERLINK "https://www.bea.gov/iTable/index_nipa.cfm"</w:instrText>
      </w:r>
      <w:r>
        <w:rPr>
          <w:rStyle w:val="Hyperlink.9"/>
          <w:rFonts w:ascii="Times New Roman" w:cs="Times New Roman" w:hAnsi="Times New Roman" w:eastAsia="Times New Roman"/>
          <w:color w:val="0563c1"/>
          <w:sz w:val="24"/>
          <w:szCs w:val="24"/>
          <w:u w:val="single" w:color="0563c1"/>
          <w:lang w:val="en-US"/>
        </w:rPr>
        <w:fldChar w:fldCharType="separate" w:fldLock="0"/>
      </w:r>
      <w:r>
        <w:rPr>
          <w:rStyle w:val="Hyperlink.9"/>
          <w:rFonts w:ascii="Times New Roman" w:hAnsi="Times New Roman"/>
          <w:color w:val="0563c1"/>
          <w:sz w:val="24"/>
          <w:szCs w:val="24"/>
          <w:u w:val="single" w:color="0563c1"/>
          <w:rtl w:val="0"/>
          <w:lang w:val="en-US"/>
        </w:rPr>
        <w:t>https://www.bea.gov/iTable/index_nipa.cfm</w:t>
      </w:r>
      <w:r>
        <w:rPr/>
        <w:fldChar w:fldCharType="end" w:fldLock="0"/>
      </w:r>
      <w:r>
        <w:rPr>
          <w:rStyle w:val="Hyperlink.10"/>
          <w:rFonts w:ascii="Times New Roman" w:hAnsi="Times New Roman"/>
          <w:sz w:val="24"/>
          <w:szCs w:val="24"/>
          <w:rtl w:val="0"/>
          <w:lang w:val="en-US"/>
        </w:rPr>
        <w:t>.</w:t>
      </w: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sz w:val="24"/>
          <w:szCs w:val="24"/>
        </w:rPr>
      </w:pPr>
    </w:p>
    <w:p>
      <w:pPr>
        <w:pStyle w:val="Body A"/>
        <w:spacing w:after="0" w:line="240" w:lineRule="auto"/>
        <w:ind w:left="720" w:hanging="720"/>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4427"/>
        <w:gridCol w:w="4379"/>
      </w:tblGrid>
      <w:tr>
        <w:tblPrEx>
          <w:shd w:val="clear" w:color="auto" w:fill="cdd4e9"/>
        </w:tblPrEx>
        <w:trPr>
          <w:trHeight w:val="863"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3101 Applied Macroeconomics</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550"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None"/>
                <w:rFonts w:ascii="Times New Roman" w:hAnsi="Times New Roman"/>
                <w:sz w:val="24"/>
                <w:szCs w:val="24"/>
                <w:rtl w:val="0"/>
                <w:lang w:val="en-US"/>
              </w:rPr>
              <w:t>(include email &amp; phone)</w:t>
            </w:r>
          </w:p>
          <w:p>
            <w:pPr>
              <w:pStyle w:val="Body A"/>
              <w:bidi w:val="0"/>
              <w:spacing w:after="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 xml:space="preserve">Unurjargal Nyambuu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"mailto:unyambuu@citytech.cuny.edu"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unyambuu@citytech.cuny.edu</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Tel: 718-260-5059</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None"/>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5"/>
        <w:gridCol w:w="8802"/>
      </w:tblGrid>
      <w:tr>
        <w:tblPrEx>
          <w:shd w:val="clear" w:color="auto" w:fill="cdd4e9"/>
        </w:tblPrEx>
        <w:trPr>
          <w:trHeight w:val="3127" w:hRule="atLeast"/>
        </w:trPr>
        <w:tc>
          <w:tcPr>
            <w:tcW w:type="dxa" w:w="35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for articles and </w:t>
            </w:r>
            <w:r>
              <w:rPr>
                <w:rStyle w:val="None"/>
                <w:rFonts w:ascii="Times New Roman" w:hAnsi="Times New Roman"/>
                <w:b w:val="1"/>
                <w:bCs w:val="1"/>
                <w:i w:val="1"/>
                <w:iCs w:val="1"/>
                <w:sz w:val="24"/>
                <w:szCs w:val="24"/>
                <w:rtl w:val="0"/>
                <w:lang w:val="en-US"/>
              </w:rPr>
              <w:t>e</w:t>
            </w:r>
            <w:r>
              <w:rPr>
                <w:rStyle w:val="None"/>
                <w:rFonts w:ascii="Times New Roman" w:hAnsi="Times New Roman"/>
                <w:b w:val="1"/>
                <w:bCs w:val="1"/>
                <w:sz w:val="24"/>
                <w:szCs w:val="24"/>
                <w:rtl w:val="0"/>
                <w:lang w:val="en-US"/>
              </w:rPr>
              <w:t>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None"/>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Textbook by Kevin D. Hoover (2012, Applied Intermediate Macroeconomics) published by Cambridge University Press is required.  Most of the resources/readings for the course are available to students through the library. Older editions of the books are acceptable.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3"/>
        <w:gridCol w:w="8804"/>
      </w:tblGrid>
      <w:tr>
        <w:tblPrEx>
          <w:shd w:val="clear" w:color="auto" w:fill="cdd4e9"/>
        </w:tblPrEx>
        <w:trPr>
          <w:trHeight w:val="3424" w:hRule="atLeast"/>
        </w:trPr>
        <w:tc>
          <w:tcPr>
            <w:tcW w:type="dxa" w:w="353"/>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80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Beyond the required course materials, are City Tech library resources sufficient for course assignments? If additional resources are needed, please provide format details (e.g. </w:t>
            </w:r>
            <w:r>
              <w:rPr>
                <w:rStyle w:val="None"/>
                <w:rFonts w:ascii="Times New Roman" w:hAnsi="Times New Roman"/>
                <w:b w:val="1"/>
                <w:bCs w:val="1"/>
                <w:i w:val="1"/>
                <w:iCs w:val="1"/>
                <w:sz w:val="24"/>
                <w:szCs w:val="24"/>
                <w:rtl w:val="0"/>
                <w:lang w:val="en-US"/>
              </w:rPr>
              <w:t>e</w:t>
            </w:r>
            <w:r>
              <w:rPr>
                <w:rStyle w:val="None"/>
                <w:rFonts w:ascii="Times New Roman" w:hAnsi="Times New Roman"/>
                <w:b w:val="1"/>
                <w:bCs w:val="1"/>
                <w:sz w:val="24"/>
                <w:szCs w:val="24"/>
                <w:rtl w:val="0"/>
                <w:lang w:val="en-US"/>
              </w:rPr>
              <w:t>book, journal, DVD, etc.), full citation (author, title, publisher, edition, date), price, and product link.</w:t>
            </w:r>
          </w:p>
          <w:p>
            <w:pPr>
              <w:pStyle w:val="Body A"/>
              <w:bidi w:val="0"/>
              <w:ind w:left="0" w:right="0" w:firstLine="0"/>
              <w:jc w:val="left"/>
              <w:rPr>
                <w:rStyle w:val="None"/>
                <w:rFonts w:ascii="Times New Roman" w:cs="Times New Roman" w:hAnsi="Times New Roman" w:eastAsia="Times New Roman"/>
                <w:color w:val="0563c1"/>
                <w:sz w:val="24"/>
                <w:szCs w:val="24"/>
                <w:u w:val="single" w:color="0563c1"/>
                <w:rtl w:val="0"/>
              </w:rPr>
            </w:pPr>
            <w:r>
              <w:rPr>
                <w:rStyle w:val="None"/>
                <w:rFonts w:ascii="Times New Roman" w:hAnsi="Times New Roman"/>
                <w:color w:val="000000"/>
                <w:sz w:val="24"/>
                <w:szCs w:val="24"/>
                <w:u w:val="none" w:color="000000"/>
                <w:rtl w:val="0"/>
                <w:lang w:val="en-US"/>
              </w:rPr>
              <w:t xml:space="preserve">Yes. The other resources, including the manuscript John Cochrane (Chicago), </w:t>
            </w:r>
            <w:r>
              <w:rPr>
                <w:rStyle w:val="Hyperlink.22"/>
                <w:rFonts w:ascii="Times New Roman" w:cs="Times New Roman" w:hAnsi="Times New Roman" w:eastAsia="Times New Roman"/>
                <w:color w:val="0563c1"/>
                <w:sz w:val="24"/>
                <w:szCs w:val="24"/>
                <w:u w:val="single" w:color="0563c1"/>
                <w:lang w:val="en-US"/>
              </w:rPr>
              <w:fldChar w:fldCharType="begin" w:fldLock="0"/>
            </w:r>
            <w:r>
              <w:rPr>
                <w:rStyle w:val="Hyperlink.22"/>
                <w:rFonts w:ascii="Times New Roman" w:cs="Times New Roman" w:hAnsi="Times New Roman" w:eastAsia="Times New Roman"/>
                <w:color w:val="0563c1"/>
                <w:sz w:val="24"/>
                <w:szCs w:val="24"/>
                <w:u w:val="single" w:color="0563c1"/>
                <w:lang w:val="en-US"/>
              </w:rPr>
              <w:instrText xml:space="preserve"> HYPERLINK "http://faculty.chicagogsb.edu/john.cochrane/research/Papers/time_series_book.pdf"</w:instrText>
            </w:r>
            <w:r>
              <w:rPr>
                <w:rStyle w:val="Hyperlink.22"/>
                <w:rFonts w:ascii="Times New Roman" w:cs="Times New Roman" w:hAnsi="Times New Roman" w:eastAsia="Times New Roman"/>
                <w:color w:val="0563c1"/>
                <w:sz w:val="24"/>
                <w:szCs w:val="24"/>
                <w:u w:val="single" w:color="0563c1"/>
                <w:lang w:val="en-US"/>
              </w:rPr>
              <w:fldChar w:fldCharType="separate" w:fldLock="0"/>
            </w:r>
            <w:r>
              <w:rPr>
                <w:rStyle w:val="Hyperlink.22"/>
                <w:rFonts w:ascii="Times New Roman" w:hAnsi="Times New Roman"/>
                <w:color w:val="0563c1"/>
                <w:sz w:val="24"/>
                <w:szCs w:val="24"/>
                <w:u w:val="single" w:color="0563c1"/>
                <w:rtl w:val="0"/>
                <w:lang w:val="en-US"/>
              </w:rPr>
              <w:t>Time Series for Macroeconomics and Finance</w:t>
            </w:r>
            <w:r>
              <w:rPr>
                <w:rFonts w:ascii="Times New Roman" w:cs="Times New Roman" w:hAnsi="Times New Roman" w:eastAsia="Times New Roman"/>
                <w:color w:val="0563c1"/>
                <w:sz w:val="24"/>
                <w:szCs w:val="24"/>
                <w:u w:val="single" w:color="0563c1"/>
              </w:rPr>
              <w:fldChar w:fldCharType="end" w:fldLock="0"/>
            </w:r>
            <w:r>
              <w:rPr>
                <w:rStyle w:val="None"/>
                <w:rFonts w:ascii="Times New Roman" w:hAnsi="Times New Roman"/>
                <w:color w:val="000000"/>
                <w:sz w:val="24"/>
                <w:szCs w:val="24"/>
                <w:u w:val="none" w:color="000000"/>
                <w:rtl w:val="0"/>
                <w:lang w:val="en-US"/>
              </w:rPr>
              <w:t xml:space="preserve">, available at </w:t>
            </w:r>
            <w:r>
              <w:rPr>
                <w:rStyle w:val="Hyperlink.22"/>
                <w:rFonts w:ascii="Times New Roman" w:cs="Times New Roman" w:hAnsi="Times New Roman" w:eastAsia="Times New Roman"/>
                <w:color w:val="0563c1"/>
                <w:sz w:val="24"/>
                <w:szCs w:val="24"/>
                <w:u w:val="single" w:color="0563c1"/>
                <w:lang w:val="en-US"/>
              </w:rPr>
              <w:fldChar w:fldCharType="begin" w:fldLock="0"/>
            </w:r>
            <w:r>
              <w:rPr>
                <w:rStyle w:val="Hyperlink.22"/>
                <w:rFonts w:ascii="Times New Roman" w:cs="Times New Roman" w:hAnsi="Times New Roman" w:eastAsia="Times New Roman"/>
                <w:color w:val="0563c1"/>
                <w:sz w:val="24"/>
                <w:szCs w:val="24"/>
                <w:u w:val="single" w:color="0563c1"/>
                <w:lang w:val="en-US"/>
              </w:rPr>
              <w:instrText xml:space="preserve"> HYPERLINK "http://econ.lse.ac.uk/staff/wdenhaan/teach/cochrane.pdf"</w:instrText>
            </w:r>
            <w:r>
              <w:rPr>
                <w:rStyle w:val="Hyperlink.22"/>
                <w:rFonts w:ascii="Times New Roman" w:cs="Times New Roman" w:hAnsi="Times New Roman" w:eastAsia="Times New Roman"/>
                <w:color w:val="0563c1"/>
                <w:sz w:val="24"/>
                <w:szCs w:val="24"/>
                <w:u w:val="single" w:color="0563c1"/>
                <w:lang w:val="en-US"/>
              </w:rPr>
              <w:fldChar w:fldCharType="separate" w:fldLock="0"/>
            </w:r>
            <w:r>
              <w:rPr>
                <w:rStyle w:val="Hyperlink.22"/>
                <w:rFonts w:ascii="Times New Roman" w:hAnsi="Times New Roman"/>
                <w:color w:val="0563c1"/>
                <w:sz w:val="24"/>
                <w:szCs w:val="24"/>
                <w:u w:val="single" w:color="0563c1"/>
                <w:rtl w:val="0"/>
                <w:lang w:val="en-US"/>
              </w:rPr>
              <w:t>http://econ.lse.ac.uk/staff/wdenhaan/teach/cochrane.pdf</w:t>
            </w:r>
            <w:r>
              <w:rPr>
                <w:rFonts w:ascii="Times New Roman" w:cs="Times New Roman" w:hAnsi="Times New Roman" w:eastAsia="Times New Roman"/>
                <w:color w:val="0563c1"/>
                <w:sz w:val="24"/>
                <w:szCs w:val="24"/>
                <w:u w:val="single" w:color="0563c1"/>
              </w:rPr>
              <w:fldChar w:fldCharType="end" w:fldLock="0"/>
            </w:r>
          </w:p>
          <w:p>
            <w:pPr>
              <w:pStyle w:val="Body A"/>
              <w:bidi w:val="0"/>
              <w:spacing w:after="0" w:line="240" w:lineRule="auto"/>
              <w:ind w:left="720" w:right="0" w:hanging="720"/>
              <w:jc w:val="left"/>
              <w:rPr>
                <w:rtl w:val="0"/>
              </w:rPr>
            </w:pPr>
            <w:r>
              <w:rPr>
                <w:rStyle w:val="Hyperlink.7"/>
                <w:rFonts w:ascii="Times New Roman" w:hAnsi="Times New Roman"/>
                <w:sz w:val="24"/>
                <w:szCs w:val="24"/>
                <w:rtl w:val="0"/>
                <w:lang w:val="en-US"/>
              </w:rPr>
              <w:t>The library also has the book on: Meerschaert, M.M., 2007. Mathematical Modeling. 4th edition. San Diego, CA: Academic Press.</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2924"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 xml:space="preserve">This course requires students to read and cite research articles and other related material in their homework assignment and a final project. A workshop on how to search for different resources and how to properly cite the resources would be very helpful.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803"/>
      </w:tblGrid>
      <w:tr>
        <w:tblPrEx>
          <w:shd w:val="clear" w:color="auto" w:fill="cdd4e9"/>
        </w:tblPrEx>
        <w:trPr>
          <w:trHeight w:val="1950"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A"/>
        <w:spacing w:before="120" w:after="0" w:line="240" w:lineRule="auto"/>
        <w:rPr>
          <w:rStyle w:val="None"/>
          <w:rFonts w:ascii="Times New Roman" w:cs="Times New Roman" w:hAnsi="Times New Roman" w:eastAsia="Times New Roman"/>
          <w:b w:val="1"/>
          <w:bCs w:val="1"/>
          <w:i w:val="1"/>
          <w:iCs w:val="1"/>
          <w:sz w:val="24"/>
          <w:szCs w:val="24"/>
        </w:rPr>
      </w:pPr>
    </w:p>
    <w:p>
      <w:pPr>
        <w:pStyle w:val="Body"/>
        <w:spacing w:after="120"/>
        <w:rPr>
          <w:rStyle w:val="None"/>
          <w:b w:val="1"/>
          <w:bCs w:val="1"/>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9184"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771"/>
        <w:gridCol w:w="7413"/>
      </w:tblGrid>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3101</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Applied Macroeconomics</w:t>
            </w:r>
          </w:p>
        </w:tc>
      </w:tr>
      <w:tr>
        <w:tblPrEx>
          <w:shd w:val="clear" w:color="auto" w:fill="cdd4e9"/>
        </w:tblPrEx>
        <w:trPr>
          <w:trHeight w:val="300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line="240" w:lineRule="auto"/>
            </w:pPr>
            <w:r>
              <w:rPr>
                <w:rStyle w:val="Hyperlink.7"/>
                <w:rFonts w:ascii="Times New Roman" w:hAnsi="Times New Roman"/>
                <w:sz w:val="24"/>
                <w:szCs w:val="24"/>
                <w:rtl w:val="0"/>
                <w:lang w:val="en-US"/>
              </w:rPr>
              <w:t>This introduces applications of macroeconomic theory and principles to topical issues. Introduces numerical methods used in modern macroeconomic research, and the application of models to big datasets. Provides students the ability to construct and estimate models, and to develop complex relationships between economic aggregates. Applies methods and results in the evaluation of fiscal, monetary, and trade policy. Using the empirical and computational techniques of modern Data Science, monitoring of macroeconomic conditions, drivers of long-term sustainable growth, policy shocks, business cycles, and optimal debt are discussed.</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2101, ECON 3201</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120"/>
            </w:pPr>
            <w:r>
              <w:rPr>
                <w:rStyle w:val="Hyperlink.15"/>
                <w:rFonts w:ascii="Times New Roman" w:hAnsi="Times New Roman"/>
                <w:b w:val="1"/>
                <w:bCs w:val="1"/>
                <w:sz w:val="24"/>
                <w:szCs w:val="24"/>
                <w:rtl w:val="0"/>
                <w:lang w:val="en-US"/>
              </w:rPr>
              <w:t>Pre- or corequisite</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134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dd4e9"/>
        </w:tblPrEx>
        <w:trPr>
          <w:trHeight w:val="4801"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Applicability</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rPr>
                <w:rStyle w:val="None"/>
                <w:rFonts w:ascii="Times New Roman" w:cs="Times New Roman" w:hAnsi="Times New Roman" w:eastAsia="Times New Roman"/>
                <w:b w:val="1"/>
                <w:bCs w:val="1"/>
                <w:sz w:val="24"/>
                <w:szCs w:val="24"/>
                <w:lang w:val="en-US"/>
              </w:rPr>
            </w:pP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X ] Major</w:t>
              <w:tab/>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Gen Ed Required</w:t>
              <w:tab/>
              <w:t>[  ] Gen Ed - Flexible</w:t>
              <w:tab/>
              <w:t>[  ] Gen Ed - College Option</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English Composition</w:t>
              <w:tab/>
              <w:t>[  ] World Cultures</w:t>
              <w:tab/>
              <w:t>[  ] Speech</w:t>
            </w:r>
          </w:p>
          <w:p>
            <w:pPr>
              <w:pStyle w:val="Body A"/>
              <w:bidi w:val="0"/>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Mathematics</w:t>
              <w:tab/>
              <w:t>[  ] US Experience in its Diversity</w:t>
              <w:tab/>
              <w:t>[  ] Interdisciplinary</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Science</w:t>
              <w:tab/>
              <w:t>[  ] Creative Expression</w:t>
              <w:tab/>
              <w:t xml:space="preserve">  [  ] Advanced Liberal Arts</w:t>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 Individual and Society</w:t>
              <w:tab/>
            </w:r>
          </w:p>
          <w:p>
            <w:pPr>
              <w:pStyle w:val="Body A"/>
              <w:bidi w:val="0"/>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xml:space="preserve">[  ] Scientific World </w:t>
              <w:tab/>
            </w:r>
          </w:p>
          <w:p>
            <w:pPr>
              <w:pStyle w:val="Body A"/>
              <w:bidi w:val="0"/>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177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74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Spring 2020</w:t>
            </w:r>
          </w:p>
        </w:tc>
      </w:tr>
    </w:tbl>
    <w:p>
      <w:pPr>
        <w:pStyle w:val="Body"/>
        <w:widowControl w:val="0"/>
        <w:spacing w:after="120"/>
        <w:ind w:left="108" w:hanging="108"/>
        <w:rPr>
          <w:rStyle w:val="None"/>
          <w:b w:val="1"/>
          <w:bCs w:val="1"/>
        </w:rPr>
      </w:pPr>
    </w:p>
    <w:p>
      <w:pPr>
        <w:pStyle w:val="Body A"/>
        <w:spacing w:before="120" w:after="0" w:line="240" w:lineRule="auto"/>
      </w:pPr>
      <w:r>
        <w:rPr>
          <w:rStyle w:val="None"/>
          <w:rFonts w:ascii="Times New Roman" w:hAnsi="Times New Roman"/>
          <w:b w:val="1"/>
          <w:bCs w:val="1"/>
          <w:sz w:val="24"/>
          <w:szCs w:val="24"/>
          <w:rtl w:val="0"/>
          <w:lang w:val="it-IT"/>
        </w:rPr>
        <w:t xml:space="preserve">Rationale:  </w:t>
      </w:r>
      <w:r>
        <w:rPr>
          <w:rStyle w:val="Hyperlink.8"/>
          <w:rtl w:val="0"/>
          <w:lang w:val="en-US"/>
        </w:rPr>
        <w:t xml:space="preserve">This course builds upon the knowledge covered in the intermediate macroeconomics class and applies macroeconomic theories and tools to explain specific topics. In particular, monetary, fiscal, and trade policies will be evaluated, and their consequences will be analyzed. Methodologies for exploiting large high-dimensional datasets for monitoring and forecasting economic conditions in real time, aka </w:t>
      </w:r>
      <w:r>
        <w:rPr>
          <w:rStyle w:val="Hyperlink.8"/>
          <w:rtl w:val="0"/>
          <w:lang w:val="en-US"/>
        </w:rPr>
        <w:t>“</w:t>
      </w:r>
      <w:r>
        <w:rPr>
          <w:rStyle w:val="Hyperlink.8"/>
          <w:rtl w:val="0"/>
          <w:lang w:val="en-US"/>
        </w:rPr>
        <w:t>nowcasting</w:t>
      </w:r>
      <w:r>
        <w:rPr>
          <w:rStyle w:val="Hyperlink.8"/>
          <w:rtl w:val="0"/>
          <w:lang w:val="en-US"/>
        </w:rPr>
        <w:t xml:space="preserve">” </w:t>
      </w:r>
      <w:r>
        <w:rPr>
          <w:rStyle w:val="Hyperlink.8"/>
          <w:rtl w:val="0"/>
          <w:lang w:val="en-US"/>
        </w:rPr>
        <w:t xml:space="preserve">are presented.  Dynamic factor models (DFMs) and Bayesian vector autoregression (BVAR) are covered. In addition to using empirical methods learned in advanced econometrics, students will be introduced to numerical and computational methods specifically designed for applied macroeconomics. This course provides a valuable foundation for further research that can be part of an independent research project or internship. The course will complement the Data Analytics </w:t>
      </w:r>
      <w:r>
        <w:rPr>
          <w:rStyle w:val="Hyperlink.8"/>
          <w:rtl w:val="0"/>
          <w:lang w:val="en-US"/>
        </w:rPr>
        <w:t xml:space="preserve">– </w:t>
      </w:r>
      <w:r>
        <w:rPr>
          <w:rStyle w:val="Hyperlink.8"/>
          <w:rtl w:val="0"/>
          <w:lang w:val="en-US"/>
        </w:rPr>
        <w:t>Economics program in the Social Science Department and will be required for students in that major.</w:t>
      </w:r>
      <w:r>
        <w:rPr>
          <w:rStyle w:val="None"/>
          <w:rFonts w:ascii="Arial Unicode MS" w:cs="Arial Unicode MS" w:hAnsi="Arial Unicode MS" w:eastAsia="Arial Unicode MS"/>
          <w:b w:val="0"/>
          <w:bCs w:val="0"/>
          <w:i w:val="0"/>
          <w:iCs w:val="0"/>
          <w:sz w:val="24"/>
          <w:szCs w:val="24"/>
        </w:rPr>
        <w:br w:type="page"/>
      </w:r>
    </w:p>
    <w:p>
      <w:pPr>
        <w:pStyle w:val="Heading 2"/>
      </w:pPr>
      <w:bookmarkStart w:name="_Toc49" w:id="72"/>
      <w:r>
        <w:rPr>
          <w:rFonts w:cs="Arial Unicode MS" w:eastAsia="Arial Unicode MS"/>
          <w:rtl w:val="0"/>
          <w:lang w:val="en-US"/>
        </w:rPr>
        <w:t>D.8 ECON 3301Visualizing and Mapping Economic Data</w:t>
      </w:r>
      <w:bookmarkEnd w:id="72"/>
    </w:p>
    <w:p>
      <w:pPr>
        <w:pStyle w:val="Default"/>
        <w:spacing w:after="120"/>
      </w:pPr>
      <w:r>
        <w:rPr>
          <w:rStyle w:val="None"/>
          <w:b w:val="1"/>
          <w:bCs w:val="1"/>
          <w:rtl w:val="0"/>
          <w:lang w:val="en-US"/>
        </w:rPr>
        <w:t>ECON 3301</w:t>
      </w:r>
      <w:r>
        <w:rPr>
          <w:rtl w:val="0"/>
          <w:lang w:val="en-US"/>
        </w:rPr>
        <w:t>: Visualizing and Mapping Economic Data</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Title of Proposal</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3301 Visualizing and Mapping Economic Data</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July 16, 2018</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Major or Minor</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Social Science</w:t>
            </w:r>
          </w:p>
        </w:tc>
      </w:tr>
      <w:tr>
        <w:tblPrEx>
          <w:shd w:val="clear" w:color="auto" w:fill="cdd4e9"/>
        </w:tblPrEx>
        <w:trPr>
          <w:trHeight w:val="997"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November 1, 2018</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Name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Peter Parides</w:t>
            </w:r>
          </w:p>
        </w:tc>
      </w:tr>
      <w:tr>
        <w:tblPrEx>
          <w:shd w:val="clear" w:color="auto" w:fill="cdd4e9"/>
        </w:tblPrEx>
        <w:trPr>
          <w:trHeight w:val="653"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Department Chair Signature and Date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22"/>
                <w:rtl w:val="0"/>
                <w:lang w:val="en-US"/>
              </w:rPr>
              <w:t>Chair approved this as part of overall proposal.</w:t>
            </w:r>
          </w:p>
        </w:tc>
      </w:tr>
      <w:tr>
        <w:tblPrEx>
          <w:shd w:val="clear" w:color="auto" w:fill="cdd4e9"/>
        </w:tblPrEx>
        <w:trPr>
          <w:trHeight w:val="310"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Name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Justin Vazquez-Poritz</w:t>
            </w:r>
          </w:p>
        </w:tc>
      </w:tr>
      <w:tr>
        <w:tblPrEx>
          <w:shd w:val="clear" w:color="auto" w:fill="cdd4e9"/>
        </w:tblPrEx>
        <w:trPr>
          <w:trHeight w:val="653"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Academic Dean Signature and Date</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rFonts w:ascii="Times New Roman" w:cs="Times New Roman" w:hAnsi="Times New Roman" w:eastAsia="Times New Roman"/>
                <w:sz w:val="24"/>
                <w:szCs w:val="24"/>
              </w:rPr>
              <w:drawing>
                <wp:inline distT="0" distB="0" distL="0" distR="0">
                  <wp:extent cx="1210945" cy="321946"/>
                  <wp:effectExtent l="0" t="0" r="0" b="0"/>
                  <wp:docPr id="1073741844" name="officeArt object" descr="Picture 25"/>
                  <wp:cNvGraphicFramePr/>
                  <a:graphic xmlns:a="http://schemas.openxmlformats.org/drawingml/2006/main">
                    <a:graphicData uri="http://schemas.openxmlformats.org/drawingml/2006/picture">
                      <pic:pic xmlns:pic="http://schemas.openxmlformats.org/drawingml/2006/picture">
                        <pic:nvPicPr>
                          <pic:cNvPr id="1073741844" name="Picture 25" descr="Picture 25"/>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Hyperlink.22"/>
                <w:rtl w:val="0"/>
                <w:lang w:val="en-US"/>
              </w:rPr>
              <w:t xml:space="preserve"> 1/27/19</w:t>
            </w:r>
          </w:p>
        </w:tc>
      </w:tr>
      <w:tr>
        <w:tblPrEx>
          <w:shd w:val="clear" w:color="auto" w:fill="cdd4e9"/>
        </w:tblPrEx>
        <w:trPr>
          <w:trHeight w:val="2751"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Description of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(Describe the modifications contained within this proposal in a succinct summary.  More detailed content will be provided in the proposal body. </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22"/>
                <w:rFonts w:ascii="Times New Roman" w:hAnsi="Times New Roman"/>
                <w:sz w:val="24"/>
                <w:szCs w:val="24"/>
                <w:rtl w:val="0"/>
                <w:lang w:val="en-US"/>
              </w:rPr>
              <w:t xml:space="preserve">This proposal provides the rationale for developing ECON 3301 as a required course in the Data Analytics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Economics program in the Department of Social Science.</w:t>
            </w:r>
            <w:r>
              <w:rPr>
                <w:rStyle w:val="None"/>
                <w:rFonts w:ascii="Times New Roman" w:cs="Times New Roman" w:hAnsi="Times New Roman" w:eastAsia="Times New Roman"/>
                <w:sz w:val="24"/>
                <w:szCs w:val="24"/>
              </w:rPr>
            </w:r>
          </w:p>
        </w:tc>
      </w:tr>
      <w:tr>
        <w:tblPrEx>
          <w:shd w:val="clear" w:color="auto" w:fill="cdd4e9"/>
        </w:tblPrEx>
        <w:trPr>
          <w:trHeight w:val="3581"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 for Proposal</w:t>
            </w:r>
          </w:p>
          <w:p>
            <w:pPr>
              <w:pStyle w:val="Body A"/>
              <w:bidi w:val="0"/>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The course will introduce students to the importance of using visualization techniques to communicate key information, identify trends, and to develop and write critical analyses. The ability to visually present and map data and to use these techniques to convey information is important. The course will complement the Data Analytics in Economics program in the Social Science Department and will be required of students in the major.  </w:t>
            </w:r>
          </w:p>
        </w:tc>
      </w:tr>
      <w:tr>
        <w:tblPrEx>
          <w:shd w:val="clear" w:color="auto" w:fill="cdd4e9"/>
        </w:tblPrEx>
        <w:trPr>
          <w:trHeight w:val="2227" w:hRule="atLeast"/>
        </w:trPr>
        <w:tc>
          <w:tcPr>
            <w:tcW w:type="dxa" w:w="325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Proposal History</w:t>
            </w:r>
          </w:p>
          <w:p>
            <w:pPr>
              <w:pStyle w:val="Body A"/>
              <w:bidi w:val="0"/>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This is a first submission.</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Default"/>
        <w:spacing w:after="120"/>
      </w:pPr>
      <w:r>
        <w:rPr>
          <w:rStyle w:val="None"/>
          <w:rFonts w:ascii="Arial Unicode MS" w:cs="Arial Unicode MS" w:hAnsi="Arial Unicode MS" w:eastAsia="Arial Unicode MS"/>
          <w:b w:val="0"/>
          <w:bCs w:val="0"/>
          <w:i w:val="0"/>
          <w:iCs w:val="0"/>
        </w:rPr>
        <w:br w:type="page"/>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nil"/>
              <w:left w:val="nil"/>
              <w:bottom w:val="nil"/>
              <w:right w:val="nil"/>
            </w:tcBorders>
            <w:shd w:val="clear" w:color="auto" w:fill="e6e6e6"/>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Completed CURRICULUM MODIFICATION FORM including:</w:t>
            </w:r>
          </w:p>
        </w:tc>
        <w:tc>
          <w:tcPr>
            <w:tcW w:type="dxa" w:w="630"/>
            <w:tcBorders>
              <w:top w:val="nil"/>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57"/>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description of proposal</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58"/>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Rationale for proposal</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59"/>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Date of department meeting approving the modification</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60"/>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Chair</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61"/>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Dean</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5"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EXISTING PROGRAM MODIFICATION PROPOSALS</w:t>
      </w:r>
    </w:p>
    <w:p>
      <w:pPr>
        <w:pStyle w:val="Body A"/>
        <w:rPr>
          <w:rStyle w:val="None"/>
          <w:rFonts w:ascii="Times New Roman" w:cs="Times New Roman" w:hAnsi="Times New Roman" w:eastAsia="Times New Roman"/>
          <w:sz w:val="24"/>
          <w:szCs w:val="24"/>
        </w:rPr>
      </w:pP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648"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tc>
      </w:tr>
      <w:tr>
        <w:tblPrEx>
          <w:shd w:val="clear" w:color="auto" w:fill="cdd4e9"/>
        </w:tblPrEx>
        <w:trPr>
          <w:trHeight w:val="305" w:hRule="atLeast"/>
        </w:trPr>
        <w:tc>
          <w:tcPr>
            <w:tcW w:type="dxa" w:w="7848"/>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sz w:val="24"/>
          <w:szCs w:val="24"/>
        </w:rPr>
      </w:pPr>
    </w:p>
    <w:p>
      <w:pPr>
        <w:pStyle w:val="Body A"/>
        <w:widowControl w:val="0"/>
        <w:spacing w:line="240" w:lineRule="auto"/>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NEW COURSE PROPOSAL FORM</w:t>
      </w:r>
    </w:p>
    <w:p>
      <w:pPr>
        <w:pStyle w:val="Body A"/>
        <w:rPr>
          <w:rStyle w:val="Hyperlink.8"/>
        </w:rPr>
      </w:pPr>
      <w:r>
        <w:rPr>
          <w:rStyle w:val="Hyperlink.8"/>
          <w:rtl w:val="0"/>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rPr>
        <w:t>Curriculum Modification Proposal Form</w:t>
      </w:r>
      <w:r>
        <w:rPr/>
        <w:fldChar w:fldCharType="end" w:fldLock="0"/>
      </w:r>
      <w:r>
        <w:rPr>
          <w:rStyle w:val="Hyperlink.8"/>
          <w:rtl w:val="0"/>
        </w:rPr>
        <w:t xml:space="preserve"> and submit as one package as per instructions.  Use one New Course Proposal Form for each new course.</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328"/>
      </w:tblGrid>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Visualizing and Mapping Economic Data</w:t>
            </w:r>
          </w:p>
        </w:tc>
      </w:tr>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July 16, 2018</w:t>
            </w:r>
          </w:p>
        </w:tc>
      </w:tr>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ECON 3301 </w:t>
            </w:r>
          </w:p>
        </w:tc>
      </w:tr>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2401 or 2101; CST 1204</w:t>
            </w:r>
          </w:p>
        </w:tc>
      </w:tr>
      <w:tr>
        <w:tblPrEx>
          <w:shd w:val="clear" w:color="auto" w:fill="cdd4e9"/>
        </w:tblPrEx>
        <w:trPr>
          <w:trHeight w:val="2027"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 </w:t>
            </w:r>
          </w:p>
        </w:tc>
      </w:tr>
      <w:tr>
        <w:tblPrEx>
          <w:shd w:val="clear" w:color="auto" w:fill="cdd4e9"/>
        </w:tblPrEx>
        <w:trPr>
          <w:trHeight w:val="3925"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xml:space="preserve">The course will introduce students to the importance of using visualization techniques to communicate key information, identify trends, and to develop and write critical analyses. The ability to visually present and map data and to use these techniques to convey information is important. The course will complement the Data Analytics in Economics program in the Social Science Department and will be required of students in the major.  </w:t>
            </w:r>
          </w:p>
        </w:tc>
      </w:tr>
      <w:tr>
        <w:tblPrEx>
          <w:shd w:val="clear" w:color="auto" w:fill="cdd4e9"/>
        </w:tblPrEx>
        <w:trPr>
          <w:trHeight w:val="2064"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CUNY </w:t>
            </w:r>
            <w:r>
              <w:rPr>
                <w:rStyle w:val="Hyperlink.22"/>
                <w:rFonts w:ascii="Times New Roman" w:hAnsi="Times New Roman" w:hint="default"/>
                <w:b w:val="1"/>
                <w:bCs w:val="1"/>
                <w:sz w:val="24"/>
                <w:szCs w:val="24"/>
                <w:rtl w:val="0"/>
                <w:lang w:val="en-US"/>
              </w:rPr>
              <w:t xml:space="preserve">– </w:t>
            </w:r>
            <w:r>
              <w:rPr>
                <w:rStyle w:val="Hyperlink.22"/>
                <w:rFonts w:ascii="Times New Roman" w:hAnsi="Times New Roman"/>
                <w:b w:val="1"/>
                <w:bCs w:val="1"/>
                <w:sz w:val="24"/>
                <w:szCs w:val="24"/>
                <w:rtl w:val="0"/>
                <w:lang w:val="en-US"/>
              </w:rPr>
              <w:t>Course Equivalencies</w:t>
            </w:r>
          </w:p>
          <w:p>
            <w:pPr>
              <w:pStyle w:val="Body A"/>
              <w:bidi w:val="0"/>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None (see comment on CST 3602)</w:t>
            </w:r>
          </w:p>
        </w:tc>
      </w:tr>
      <w:tr>
        <w:tblPrEx>
          <w:shd w:val="clear" w:color="auto" w:fill="cdd4e9"/>
        </w:tblPrEx>
        <w:trPr>
          <w:trHeight w:val="2227"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Intent to Submit as Common Core</w:t>
            </w:r>
          </w:p>
          <w:p>
            <w:pPr>
              <w:pStyle w:val="Body A"/>
              <w:bidi w:val="0"/>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w:t>
            </w:r>
          </w:p>
        </w:tc>
      </w:tr>
      <w:tr>
        <w:tblPrEx>
          <w:shd w:val="clear" w:color="auto" w:fill="cdd4e9"/>
        </w:tblPrEx>
        <w:trPr>
          <w:trHeight w:val="345" w:hRule="atLeast"/>
        </w:trPr>
        <w:tc>
          <w:tcPr>
            <w:tcW w:type="dxa" w:w="3528"/>
            <w:vMerge w:val="restart"/>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For Interdisciplinary Courses:</w:t>
            </w:r>
          </w:p>
          <w:p>
            <w:pPr>
              <w:pStyle w:val="List Paragraph"/>
              <w:numPr>
                <w:ilvl w:val="0"/>
                <w:numId w:val="262"/>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submitted to ID Committee for review</w:t>
            </w:r>
          </w:p>
          <w:p>
            <w:pPr>
              <w:pStyle w:val="List Paragraph"/>
              <w:numPr>
                <w:ilvl w:val="0"/>
                <w:numId w:val="262"/>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ID recommendation received</w:t>
            </w:r>
          </w:p>
          <w:p>
            <w:pPr>
              <w:pStyle w:val="List Paragraph"/>
              <w:ind w:left="180" w:firstLine="0"/>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r>
        <w:tblPrEx>
          <w:shd w:val="clear" w:color="auto" w:fill="cdd4e9"/>
        </w:tblPrEx>
        <w:trPr>
          <w:trHeight w:val="345" w:hRule="atLeast"/>
        </w:trPr>
        <w:tc>
          <w:tcPr>
            <w:tcW w:type="dxa" w:w="3528"/>
            <w:vMerge w:val="continue"/>
            <w:tcBorders>
              <w:top w:val="nil"/>
              <w:left w:val="nil"/>
              <w:bottom w:val="nil"/>
              <w:right w:val="nil"/>
            </w:tcBorders>
            <w:shd w:val="clear" w:color="auto" w:fill="auto"/>
          </w:tcPr>
          <w:p/>
        </w:tc>
        <w:tc>
          <w:tcPr>
            <w:tcW w:type="dxa" w:w="5328"/>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1860" w:hRule="atLeast"/>
        </w:trPr>
        <w:tc>
          <w:tcPr>
            <w:tcW w:type="dxa" w:w="3528"/>
            <w:vMerge w:val="continue"/>
            <w:tcBorders>
              <w:top w:val="nil"/>
              <w:left w:val="nil"/>
              <w:bottom w:val="nil"/>
              <w:right w:val="nil"/>
            </w:tcBorders>
            <w:shd w:val="clear" w:color="auto" w:fill="auto"/>
          </w:tcPr>
          <w:p/>
        </w:tc>
        <w:tc>
          <w:tcPr>
            <w:tcW w:type="dxa" w:w="5328"/>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35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Intent to Submit as a Writing Intensive Course</w:t>
            </w:r>
          </w:p>
        </w:tc>
        <w:tc>
          <w:tcPr>
            <w:tcW w:type="dxa" w:w="5328"/>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nil"/>
              <w:left w:val="nil"/>
              <w:bottom w:val="nil"/>
              <w:right w:val="nil"/>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nil"/>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63"/>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Title, Number, Credits, Hours, Catalog course description</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64"/>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Rationale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List Paragraph"/>
              <w:numPr>
                <w:ilvl w:val="0"/>
                <w:numId w:val="265"/>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CUNY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Course Equivalencies</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5"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28" w:hRule="atLeast"/>
        </w:trPr>
        <w:tc>
          <w:tcPr>
            <w:tcW w:type="dxa" w:w="7848"/>
            <w:tcBorders>
              <w:top w:val="single" w:color="000000" w:sz="4" w:space="0" w:shadow="0" w:frame="0"/>
              <w:left w:val="nil"/>
              <w:bottom w:val="nil"/>
              <w:right w:val="nil"/>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5"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08" w:hRule="atLeast"/>
        </w:trPr>
        <w:tc>
          <w:tcPr>
            <w:tcW w:type="dxa" w:w="7848"/>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Course Specific Learning Outcome and Assessment Tables</w:t>
            </w:r>
          </w:p>
          <w:p>
            <w:pPr>
              <w:pStyle w:val="List Paragraph"/>
              <w:numPr>
                <w:ilvl w:val="0"/>
                <w:numId w:val="266"/>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Discipline Specific</w:t>
            </w:r>
          </w:p>
          <w:p>
            <w:pPr>
              <w:pStyle w:val="List Paragraph"/>
              <w:numPr>
                <w:ilvl w:val="0"/>
                <w:numId w:val="266"/>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05"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2" w:hRule="atLeast"/>
        </w:trPr>
        <w:tc>
          <w:tcPr>
            <w:tcW w:type="dxa" w:w="7848"/>
            <w:tcBorders>
              <w:top w:val="single" w:color="000000" w:sz="4" w:space="0" w:shadow="0" w:frame="0"/>
              <w:left w:val="nil"/>
              <w:bottom w:val="nil"/>
              <w:right w:val="nil"/>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pPr>
            <w:r>
              <w:rPr>
                <w:rStyle w:val="Hyperlink.7"/>
                <w:rFonts w:ascii="Times New Roman" w:hAnsi="Times New Roman"/>
                <w:sz w:val="24"/>
                <w:szCs w:val="24"/>
                <w:rtl w:val="0"/>
                <w:lang w:val="en-US"/>
              </w:rPr>
              <w:t xml:space="preserve">  X</w:t>
            </w: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48"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728" w:hRule="atLeast"/>
        </w:trPr>
        <w:tc>
          <w:tcPr>
            <w:tcW w:type="dxa" w:w="7848"/>
            <w:tcBorders>
              <w:top w:val="single" w:color="000000" w:sz="4" w:space="0" w:shadow="0" w:frame="0"/>
              <w:left w:val="nil"/>
              <w:bottom w:val="nil"/>
              <w:right w:val="nil"/>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8"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05" w:hRule="atLeast"/>
        </w:trPr>
        <w:tc>
          <w:tcPr>
            <w:tcW w:type="dxa" w:w="7848"/>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48"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05" w:hRule="atLeast"/>
        </w:trPr>
        <w:tc>
          <w:tcPr>
            <w:tcW w:type="dxa" w:w="7848"/>
            <w:tcBorders>
              <w:top w:val="single" w:color="000000" w:sz="4" w:space="0" w:shadow="0" w:frame="0"/>
              <w:left w:val="nil"/>
              <w:bottom w:val="nil"/>
              <w:right w:val="nil"/>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Hyperlink.22"/>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nil"/>
              <w:left w:val="nil"/>
              <w:bottom w:val="nil"/>
              <w:right w:val="nil"/>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nil"/>
              <w:left w:val="nil"/>
              <w:bottom w:val="nil"/>
              <w:right w:val="nil"/>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nil"/>
              <w:left w:val="nil"/>
              <w:bottom w:val="nil"/>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dd4e9"/>
        </w:tblPrEx>
        <w:trPr>
          <w:trHeight w:val="305" w:hRule="atLeast"/>
        </w:trPr>
        <w:tc>
          <w:tcPr>
            <w:tcW w:type="dxa" w:w="7848"/>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nil"/>
              <w:left w:val="nil"/>
              <w:bottom w:val="single" w:color="000000" w:sz="4" w:space="0" w:shadow="0" w:frame="0"/>
              <w:right w:val="nil"/>
            </w:tcBorders>
            <w:shd w:val="clear" w:color="auto" w:fill="auto"/>
            <w:tcMar>
              <w:top w:type="dxa" w:w="80"/>
              <w:left w:type="dxa" w:w="80"/>
              <w:bottom w:type="dxa" w:w="80"/>
              <w:right w:type="dxa" w:w="80"/>
            </w:tcMar>
            <w:vAlign w:val="center"/>
          </w:tcP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Proposed Course Name: Visualizing and Mapping Economic Data</w:t>
      </w:r>
    </w:p>
    <w:p>
      <w:pPr>
        <w:pStyle w:val="Body A"/>
        <w:spacing w:after="0" w:line="240" w:lineRule="auto"/>
        <w:jc w:val="center"/>
        <w:rPr>
          <w:rStyle w:val="Hyperlink.8"/>
        </w:rPr>
      </w:pPr>
      <w:r>
        <w:rPr>
          <w:rStyle w:val="Hyperlink.8"/>
          <w:rtl w:val="0"/>
          <w:lang w:val="en-US"/>
        </w:rPr>
        <w:t>Course Overview &amp; Rationale</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Visualizing and Mapping Economic Data focuses on the importance of effectively communicating both visually and in writing, the key trends and information that are revealed in various social, economic and demographic data. Effective written, verbal and visual communication are essential skills in data analytics, and this course focuses on providing students with some critical tools for strengthening such sills. The focus is on data analysis in applied contexts including health, labor market, household, demographic, and environmental data. The course is also integral to the proposed Bachelors of Science in Data Analytics/Economics program of the Social Science department.</w:t>
      </w:r>
    </w:p>
    <w:p>
      <w:pPr>
        <w:pStyle w:val="Body A"/>
        <w:rPr>
          <w:rStyle w:val="Hyperlink.8"/>
        </w:rPr>
      </w:pPr>
      <w:r>
        <w:rPr>
          <w:rStyle w:val="Hyperlink.8"/>
          <w:rtl w:val="0"/>
        </w:rPr>
        <w:t xml:space="preserve">This course is designed for students who are already familiar with fundamental economic analysis and concepts introduced in the intermediate and applied Microeconomics and Macroeconomics courses. Students will have also completed many of the core required courses in mathematics and computer information systems. The central learning outcome of this course is for students to be able to communicate important information about data in a visual context, such as in a map. At the same time, they need to be able to convey that information in writing and in summary form. Students much complete a final mapping project and written summary applying the freely available web-based programs and data sets that will be explored in the class. The course will provide students with an overview of the necessary information and intellectual tools to effectively apply the methods of economic analysis to the visualization and assessment of economic and demographic data.  </w:t>
      </w:r>
    </w:p>
    <w:p>
      <w:pPr>
        <w:pStyle w:val="Body A"/>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rPr>
        <w:t xml:space="preserve"> Students who would take this class: students who intend to major in Data Analytics in Economics </w:t>
      </w:r>
    </w:p>
    <w:p>
      <w:pPr>
        <w:pStyle w:val="Body A"/>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rPr>
          <w:rStyle w:val="Hyperlink.8"/>
        </w:rPr>
      </w:pPr>
      <w:r>
        <w:rPr>
          <w:rStyle w:val="None"/>
          <w:rFonts w:ascii="Times New Roman" w:hAnsi="Times New Roman"/>
          <w:b w:val="1"/>
          <w:bCs w:val="1"/>
          <w:sz w:val="24"/>
          <w:szCs w:val="24"/>
          <w:rtl w:val="0"/>
          <w:lang w:val="en-US"/>
        </w:rPr>
        <w:t>Program</w:t>
      </w:r>
      <w:r>
        <w:rPr>
          <w:rStyle w:val="Hyperlink.8"/>
          <w:rtl w:val="0"/>
        </w:rPr>
        <w:t xml:space="preserve">: Bachelors of Science in Data Analytics/Economics </w:t>
      </w:r>
    </w:p>
    <w:p>
      <w:pPr>
        <w:pStyle w:val="Body A"/>
        <w:rPr>
          <w:rStyle w:val="Hyperlink.8"/>
        </w:rPr>
      </w:pPr>
      <w:r>
        <w:rPr>
          <w:rStyle w:val="None"/>
          <w:rFonts w:ascii="Times New Roman" w:hAnsi="Times New Roman"/>
          <w:b w:val="1"/>
          <w:bCs w:val="1"/>
          <w:sz w:val="24"/>
          <w:szCs w:val="24"/>
          <w:rtl w:val="0"/>
          <w:lang w:val="en-US"/>
        </w:rPr>
        <w:t>The number of section (s) anticipated</w:t>
      </w:r>
      <w:r>
        <w:rPr>
          <w:rStyle w:val="Hyperlink.8"/>
          <w:rtl w:val="0"/>
        </w:rPr>
        <w:t>: one section for the first year</w:t>
      </w:r>
    </w:p>
    <w:p>
      <w:pPr>
        <w:pStyle w:val="Body A"/>
        <w:rPr>
          <w:rStyle w:val="Hyperlink.8"/>
        </w:rPr>
      </w:pPr>
      <w:r>
        <w:rPr>
          <w:rStyle w:val="None"/>
          <w:rFonts w:ascii="Times New Roman" w:hAnsi="Times New Roman"/>
          <w:b w:val="1"/>
          <w:bCs w:val="1"/>
          <w:sz w:val="24"/>
          <w:szCs w:val="24"/>
          <w:rtl w:val="0"/>
          <w:lang w:val="en-US"/>
        </w:rPr>
        <w:t>Projected headcount</w:t>
      </w:r>
      <w:r>
        <w:rPr>
          <w:rStyle w:val="Hyperlink.8"/>
          <w:rtl w:val="0"/>
        </w:rPr>
        <w:t>: 20 students</w:t>
      </w:r>
    </w:p>
    <w:p>
      <w:pPr>
        <w:pStyle w:val="Body A"/>
        <w:rPr>
          <w:rStyle w:val="Hyperlink.8"/>
        </w:rPr>
      </w:pPr>
      <w:r>
        <w:rPr>
          <w:rStyle w:val="None"/>
          <w:rFonts w:ascii="Times New Roman" w:hAnsi="Times New Roman"/>
          <w:b w:val="1"/>
          <w:bCs w:val="1"/>
          <w:sz w:val="24"/>
          <w:szCs w:val="24"/>
          <w:rtl w:val="0"/>
          <w:lang w:val="en-US"/>
        </w:rPr>
        <w:t>Physical Resources required</w:t>
      </w:r>
      <w:r>
        <w:rPr>
          <w:rStyle w:val="Hyperlink.8"/>
          <w:rtl w:val="0"/>
        </w:rPr>
        <w:t xml:space="preserve">: Basic smart room set-up: a screen, and an overhead projector. </w:t>
      </w:r>
    </w:p>
    <w:p>
      <w:pPr>
        <w:pStyle w:val="Body A"/>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Hyperlink.8"/>
          <w:rtl w:val="0"/>
        </w:rPr>
        <w:t xml:space="preserve">: None: CST 3602, (Data Visualization), is focused on the technical aspects of visualization, such as various graphical techniques for presenting data. </w:t>
      </w:r>
    </w:p>
    <w:p>
      <w:pPr>
        <w:pStyle w:val="Body A"/>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rPr>
        <w:t xml:space="preserve">: Yes, there are faculty members who are qualified to teach this course. </w:t>
      </w:r>
    </w:p>
    <w:p>
      <w:pPr>
        <w:pStyle w:val="Body A"/>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develop a mapping project that will culminate in a final presentation at the end of the semester.</w:t>
      </w:r>
    </w:p>
    <w:p>
      <w:pPr>
        <w:pStyle w:val="Body A"/>
        <w:rPr>
          <w:rStyle w:val="Hyperlink.8"/>
        </w:rPr>
      </w:pPr>
      <w:r>
        <w:rPr>
          <w:rStyle w:val="None"/>
          <w:rFonts w:ascii="Times New Roman" w:hAnsi="Times New Roman"/>
          <w:b w:val="1"/>
          <w:bCs w:val="1"/>
          <w:sz w:val="24"/>
          <w:szCs w:val="24"/>
          <w:rtl w:val="0"/>
          <w:lang w:val="en-US"/>
        </w:rPr>
        <w:t>Course structure</w:t>
      </w:r>
      <w:r>
        <w:rPr>
          <w:rStyle w:val="Hyperlink.8"/>
          <w:rtl w:val="0"/>
        </w:rPr>
        <w:t>: This course will be offered in a lecture style/format.</w:t>
      </w:r>
    </w:p>
    <w:p>
      <w:pPr>
        <w:pStyle w:val="Body A"/>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rPr>
        <w:t xml:space="preserve">: This class will be offered in a lecture-activity-workshop style/format. The class will begin with a lecture, and then move on to creative in-class activities, such as searching and using census, BLS and other data sources, conducting detailed analyses and mapping data. </w:t>
      </w:r>
    </w:p>
    <w:p>
      <w:pPr>
        <w:pStyle w:val="Body A"/>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rPr>
        <w:t xml:space="preserve"> This course requires satisfactory completion of individual assignments, a midterm and final exam, and a final project/presentation.</w:t>
      </w: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tabs>
          <w:tab w:val="center" w:pos="4680"/>
          <w:tab w:val="right" w:pos="9340"/>
        </w:tabs>
        <w:spacing w:after="0" w:line="240" w:lineRule="auto"/>
        <w:rPr>
          <w:rStyle w:val="Hyperlink.8"/>
        </w:rPr>
      </w:pPr>
      <w:r>
        <w:rPr>
          <w:rStyle w:val="Hyperlink.8"/>
        </w:rPr>
        <w:tab/>
      </w:r>
    </w:p>
    <w:p>
      <w:pPr>
        <w:pStyle w:val="Body A"/>
        <w:spacing w:after="0" w:line="240" w:lineRule="auto"/>
        <w:jc w:val="center"/>
        <w:rPr>
          <w:rStyle w:val="Hyperlink.8"/>
        </w:rPr>
      </w:pPr>
      <w:r>
        <w:rPr>
          <w:rStyle w:val="Hyperlink.8"/>
          <w:rtl w:val="0"/>
          <w:lang w:val="en-US"/>
        </w:rPr>
        <w:t>Visualizing and Mapping Economic Data</w:t>
      </w:r>
    </w:p>
    <w:p>
      <w:pPr>
        <w:pStyle w:val="Body A"/>
        <w:tabs>
          <w:tab w:val="center" w:pos="4680"/>
          <w:tab w:val="right" w:pos="9340"/>
        </w:tabs>
        <w:spacing w:after="0" w:line="240" w:lineRule="auto"/>
        <w:rPr>
          <w:rStyle w:val="Hyperlink.8"/>
        </w:rPr>
      </w:pPr>
      <w:r>
        <w:rPr>
          <w:rStyle w:val="Hyperlink.8"/>
        </w:rPr>
        <w:tab/>
      </w:r>
    </w:p>
    <w:p>
      <w:pPr>
        <w:pStyle w:val="Body A"/>
        <w:spacing w:after="0" w:line="240" w:lineRule="auto"/>
        <w:jc w:val="center"/>
        <w:rPr>
          <w:rStyle w:val="Hyperlink.8"/>
        </w:rPr>
      </w:pPr>
      <w:r>
        <w:rPr>
          <w:rStyle w:val="Hyperlink.8"/>
          <w:rtl w:val="0"/>
          <w:lang w:val="en-US"/>
        </w:rPr>
        <w:t>ECON 3301 (3 Class Hours, 3 Credits)</w:t>
      </w:r>
    </w:p>
    <w:p>
      <w:pPr>
        <w:pStyle w:val="Body A"/>
        <w:spacing w:after="0" w:line="240" w:lineRule="auto"/>
        <w:jc w:val="center"/>
        <w:rPr>
          <w:rStyle w:val="Hyperlink.8"/>
        </w:rPr>
      </w:pPr>
      <w:r>
        <w:rPr>
          <w:rStyle w:val="Hyperlink.8"/>
          <w:rtl w:val="0"/>
          <w:lang w:val="en-US"/>
        </w:rPr>
        <w:t>Visualizing and Mapping Economic Data</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ECON 3301: Visualizing and Mapping Economic Data</w:t>
      </w:r>
    </w:p>
    <w:p>
      <w:pPr>
        <w:pStyle w:val="Body A"/>
        <w:rPr>
          <w:rStyle w:val="Hyperlink.8"/>
        </w:rPr>
      </w:pPr>
      <w:r>
        <w:rPr>
          <w:rStyle w:val="None"/>
          <w:rFonts w:ascii="Times New Roman" w:hAnsi="Times New Roman"/>
          <w:b w:val="1"/>
          <w:bCs w:val="1"/>
          <w:sz w:val="24"/>
          <w:szCs w:val="24"/>
          <w:rtl w:val="0"/>
          <w:lang w:val="en-US"/>
        </w:rPr>
        <w:t>CATALOG DESCRIPTION</w:t>
      </w:r>
      <w:r>
        <w:rPr>
          <w:rStyle w:val="Hyperlink.8"/>
          <w:rtl w:val="0"/>
        </w:rPr>
        <w:t xml:space="preserve">: 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 </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Format</w:t>
      </w:r>
    </w:p>
    <w:p>
      <w:pPr>
        <w:pStyle w:val="Body A"/>
        <w:rPr>
          <w:rStyle w:val="Hyperlink.8"/>
        </w:rPr>
      </w:pPr>
      <w:r>
        <w:rPr>
          <w:rStyle w:val="Hyperlink.8"/>
          <w:rtl w:val="0"/>
        </w:rPr>
        <w:t xml:space="preserve">The first third of the course (sessions 1 </w:t>
      </w:r>
      <w:r>
        <w:rPr>
          <w:rStyle w:val="Hyperlink.8"/>
          <w:rtl w:val="0"/>
        </w:rPr>
        <w:t xml:space="preserve">– </w:t>
      </w:r>
      <w:r>
        <w:rPr>
          <w:rStyle w:val="Hyperlink.8"/>
          <w:rtl w:val="0"/>
        </w:rPr>
        <w:t>5) will focus on identifying and effectively searching and filtering data sources including the Census Bureau</w:t>
      </w:r>
      <w:r>
        <w:rPr>
          <w:rStyle w:val="Hyperlink.8"/>
          <w:rtl w:val="0"/>
        </w:rPr>
        <w:t>’</w:t>
      </w:r>
      <w:r>
        <w:rPr>
          <w:rStyle w:val="Hyperlink.8"/>
          <w:rtl w:val="0"/>
        </w:rPr>
        <w:t xml:space="preserve">s American Community Survey and American Factfinder, Longitudinal data, Employment (Bureau of Labor Statistics), New York City Open Data and New York State Open Data. Other data sources may include FiveThirtyEight </w:t>
      </w:r>
      <w:r>
        <w:rPr>
          <w:rStyle w:val="Hyperlink.23"/>
        </w:rPr>
        <w:fldChar w:fldCharType="begin" w:fldLock="0"/>
      </w:r>
      <w:r>
        <w:rPr>
          <w:rStyle w:val="Hyperlink.23"/>
        </w:rPr>
        <w:instrText xml:space="preserve"> HYPERLINK "https://data.fivethirtyeight.com/"</w:instrText>
      </w:r>
      <w:r>
        <w:rPr>
          <w:rStyle w:val="Hyperlink.23"/>
        </w:rPr>
        <w:fldChar w:fldCharType="separate" w:fldLock="0"/>
      </w:r>
      <w:r>
        <w:rPr>
          <w:rStyle w:val="Hyperlink.23"/>
          <w:rtl w:val="0"/>
        </w:rPr>
        <w:t>https://data.fivethirtyeight.com/</w:t>
      </w:r>
      <w:r>
        <w:rPr/>
        <w:fldChar w:fldCharType="end" w:fldLock="0"/>
      </w:r>
      <w:r>
        <w:rPr>
          <w:rStyle w:val="Hyperlink.8"/>
          <w:rtl w:val="0"/>
        </w:rPr>
        <w:t xml:space="preserve"> and Tableau datasets: </w:t>
      </w:r>
      <w:r>
        <w:rPr>
          <w:rStyle w:val="Hyperlink.23"/>
        </w:rPr>
        <w:fldChar w:fldCharType="begin" w:fldLock="0"/>
      </w:r>
      <w:r>
        <w:rPr>
          <w:rStyle w:val="Hyperlink.23"/>
        </w:rPr>
        <w:instrText xml:space="preserve"> HYPERLINK "https://community.tableau.com/docs/DOC-10635"</w:instrText>
      </w:r>
      <w:r>
        <w:rPr>
          <w:rStyle w:val="Hyperlink.23"/>
        </w:rPr>
        <w:fldChar w:fldCharType="separate" w:fldLock="0"/>
      </w:r>
      <w:r>
        <w:rPr>
          <w:rStyle w:val="Hyperlink.23"/>
          <w:rtl w:val="0"/>
        </w:rPr>
        <w:t>https://community.tableau.com/docs/DOC-10635</w:t>
      </w:r>
      <w:r>
        <w:rPr/>
        <w:fldChar w:fldCharType="end" w:fldLock="0"/>
      </w:r>
    </w:p>
    <w:p>
      <w:pPr>
        <w:pStyle w:val="Body A"/>
        <w:rPr>
          <w:rStyle w:val="Hyperlink.8"/>
        </w:rPr>
      </w:pPr>
    </w:p>
    <w:p>
      <w:pPr>
        <w:pStyle w:val="Body A"/>
        <w:rPr>
          <w:rStyle w:val="Hyperlink.8"/>
        </w:rPr>
      </w:pPr>
      <w:r>
        <w:rPr>
          <w:rStyle w:val="Hyperlink.8"/>
          <w:rtl w:val="0"/>
        </w:rPr>
        <w:t xml:space="preserve"> In weeks 6 </w:t>
      </w:r>
      <w:r>
        <w:rPr>
          <w:rStyle w:val="Hyperlink.8"/>
          <w:rtl w:val="0"/>
        </w:rPr>
        <w:t xml:space="preserve">– </w:t>
      </w:r>
      <w:r>
        <w:rPr>
          <w:rStyle w:val="Hyperlink.8"/>
          <w:rtl w:val="0"/>
        </w:rPr>
        <w:t xml:space="preserve">10, students will explore mapping tools, including Carto, Census data mapper, and Arc GIS (public version), and data visualization tools with Tableau, creating maps in these applications from various data sources and developing effective analyses and summaries. During weeks 11 </w:t>
      </w:r>
      <w:r>
        <w:rPr>
          <w:rStyle w:val="Hyperlink.8"/>
          <w:rtl w:val="0"/>
        </w:rPr>
        <w:t xml:space="preserve">– </w:t>
      </w:r>
      <w:r>
        <w:rPr>
          <w:rStyle w:val="Hyperlink.8"/>
          <w:rtl w:val="0"/>
        </w:rPr>
        <w:t xml:space="preserve">15, topics will focus on strategies and tools for developing maps that are visually informative and that effectively communicate information and employ a clear economic analysis of the relevant data.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Learning Outcomes and Methods of Assessment</w:t>
      </w:r>
    </w:p>
    <w:tbl>
      <w:tblPr>
        <w:tblW w:w="9977"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510"/>
        <w:gridCol w:w="4467"/>
      </w:tblGrid>
      <w:tr>
        <w:tblPrEx>
          <w:shd w:val="clear" w:color="auto" w:fill="cdd4e9"/>
        </w:tblPrEx>
        <w:trPr>
          <w:trHeight w:val="31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spacing w:before="0" w:line="240" w:lineRule="auto"/>
            </w:pPr>
            <w:r>
              <w:rPr>
                <w:rStyle w:val="None"/>
                <w:rFonts w:ascii="Times New Roman" w:hAnsi="Times New Roman"/>
                <w:i w:val="0"/>
                <w:iCs w:val="0"/>
                <w:sz w:val="24"/>
                <w:szCs w:val="24"/>
                <w:rtl w:val="0"/>
                <w:lang w:val="en-US"/>
              </w:rPr>
              <w:t>LEARNING OUTCOMES</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51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7"/>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Students in the course should be able to demonstrate an understanding of many dimensions of data visualization and mapping as this relates to economic analysis.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w:t>
            </w:r>
            <w:r>
              <w:rPr>
                <w:rStyle w:val="None"/>
                <w:rFonts w:ascii="Times New Roman" w:hAnsi="Times New Roman"/>
                <w:color w:val="ff0000"/>
                <w:sz w:val="24"/>
                <w:szCs w:val="24"/>
                <w:u w:color="ff0000"/>
                <w:rtl w:val="0"/>
                <w:lang w:val="en-US"/>
              </w:rPr>
              <w:t xml:space="preserve">. </w:t>
            </w:r>
            <w:r>
              <w:rPr>
                <w:rStyle w:val="Hyperlink.7"/>
                <w:rFonts w:ascii="Times New Roman" w:hAnsi="Times New Roman"/>
                <w:sz w:val="24"/>
                <w:szCs w:val="24"/>
                <w:rtl w:val="0"/>
                <w:lang w:val="en-US"/>
              </w:rPr>
              <w:t>The midterm and final exams, which will include essay questions, will test students</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understanding of effective data analysis. </w:t>
            </w:r>
          </w:p>
        </w:tc>
      </w:tr>
      <w:tr>
        <w:tblPrEx>
          <w:shd w:val="clear" w:color="auto" w:fill="cdd4e9"/>
        </w:tblPrEx>
        <w:trPr>
          <w:trHeight w:val="134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69"/>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Demonstrate an understanding of economic concepts and apply these to succinct analyses of information conveyed in various data.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 Class discussions of assigned articles and in class activities/projects that apply various data visualization/mapping techniques</w:t>
            </w:r>
          </w:p>
        </w:tc>
      </w:tr>
      <w:tr>
        <w:tblPrEx>
          <w:shd w:val="clear" w:color="auto" w:fill="cdd4e9"/>
        </w:tblPrEx>
        <w:trPr>
          <w:trHeight w:val="2027"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71"/>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Identify a range of tools from economic theory that can be applied to an understanding of specific data in the context of the macroeconomy. </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3. Class activities and discussions will offer the opportunity for students to critically study and make connections between various economic perspectives and an effective analysis of information conveyed in data.   </w:t>
            </w:r>
          </w:p>
        </w:tc>
      </w:tr>
      <w:tr>
        <w:tblPrEx>
          <w:shd w:val="clear" w:color="auto" w:fill="cdd4e9"/>
        </w:tblPrEx>
        <w:trPr>
          <w:trHeight w:val="1340" w:hRule="atLeast"/>
        </w:trPr>
        <w:tc>
          <w:tcPr>
            <w:tcW w:type="dxa" w:w="55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73"/>
              </w:numPr>
              <w:suppressAutoHyphens w:val="1"/>
              <w:spacing w:after="0" w:line="240" w:lineRule="auto"/>
              <w:rPr>
                <w:rFonts w:ascii="Times New Roman" w:hAnsi="Times New Roman"/>
                <w:sz w:val="24"/>
                <w:szCs w:val="24"/>
                <w:lang w:val="en-US"/>
              </w:rPr>
            </w:pPr>
            <w:r>
              <w:rPr>
                <w:rStyle w:val="Hyperlink.22"/>
                <w:rFonts w:ascii="Times New Roman" w:hAnsi="Times New Roman"/>
                <w:sz w:val="24"/>
                <w:szCs w:val="24"/>
                <w:rtl w:val="0"/>
                <w:lang w:val="en-US"/>
              </w:rPr>
              <w:t>Develop a breadth and depth of knowledge of how to apply the tools of mapping to an effective presentation.</w:t>
            </w:r>
          </w:p>
        </w:tc>
        <w:tc>
          <w:tcPr>
            <w:tcW w:type="dxa" w:w="44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4. Through the final project and presentation, students will focus on a topic/problem and the presentation of that information in a map </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line="240" w:lineRule="auto"/>
        <w:rPr>
          <w:rStyle w:val="None"/>
          <w:rFonts w:ascii="Times New Roman" w:cs="Times New Roman" w:hAnsi="Times New Roman" w:eastAsia="Times New Roman"/>
          <w:b w:val="1"/>
          <w:bCs w:val="1"/>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General Education Learning Outcomes and Methods of Assessment</w:t>
      </w:r>
    </w:p>
    <w:tbl>
      <w:tblPr>
        <w:tblW w:w="996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107"/>
        <w:gridCol w:w="4862"/>
      </w:tblGrid>
      <w:tr>
        <w:tblPrEx>
          <w:shd w:val="clear" w:color="auto" w:fill="cdd4e9"/>
        </w:tblPrEx>
        <w:trPr>
          <w:trHeight w:val="3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pPr>
            <w:r>
              <w:rPr>
                <w:rStyle w:val="None"/>
                <w:rFonts w:ascii="Times New Roman" w:hAnsi="Times New Roman"/>
                <w:i w:val="0"/>
                <w:iCs w:val="0"/>
                <w:sz w:val="24"/>
                <w:szCs w:val="24"/>
                <w:rtl w:val="0"/>
                <w:lang w:val="en-US"/>
              </w:rPr>
              <w:t>LEARNING OUTCOMES</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458"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4"/>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KNOWLEDGE: To develop an understanding of the key concepts that relate to mapping and the visual presentation of data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In class projects and discussion of readings that test an understanding of basic concepts and that require students to express their understanding in writing. </w:t>
            </w:r>
          </w:p>
        </w:tc>
      </w:tr>
      <w:tr>
        <w:tblPrEx>
          <w:shd w:val="clear" w:color="auto" w:fill="cdd4e9"/>
        </w:tblPrEx>
        <w:trPr>
          <w:trHeight w:val="15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6"/>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SKILLS: Develop and apply the tools of economic analysis to critically question, analyze, and summarize economic data; Develop and strengthen the ability to discuss concepts and thoughts in writing.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Completion of essay questions on exams; class discussions of questions tied to topics and techniques covered in class. </w:t>
            </w:r>
          </w:p>
        </w:tc>
      </w:tr>
      <w:tr>
        <w:tblPrEx>
          <w:shd w:val="clear" w:color="auto" w:fill="cdd4e9"/>
        </w:tblPrEx>
        <w:trPr>
          <w:trHeight w:val="18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78"/>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INTEGRATION: Apply the tools and analytical approaches acquired in the course to an understanding of the techniques of visually presenting and summarizing information from data.</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A final research project that requires students to select and define a topic, problem or issue, searching and examining relevant data, and conveying key information about its meaning and implications; Final in-class presentation and research summary</w:t>
            </w:r>
          </w:p>
        </w:tc>
      </w:tr>
      <w:tr>
        <w:tblPrEx>
          <w:shd w:val="clear" w:color="auto" w:fill="cdd4e9"/>
        </w:tblPrEx>
        <w:trPr>
          <w:trHeight w:val="2710" w:hRule="atLeast"/>
        </w:trPr>
        <w:tc>
          <w:tcPr>
            <w:tcW w:type="dxa" w:w="510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numPr>
                <w:ilvl w:val="0"/>
                <w:numId w:val="280"/>
              </w:numPr>
              <w:spacing w:after="0" w:line="240" w:lineRule="auto"/>
              <w:rPr>
                <w:rFonts w:ascii="Times New Roman" w:hAnsi="Times New Roman"/>
                <w:b w:val="1"/>
                <w:bCs w:val="1"/>
                <w:sz w:val="24"/>
                <w:szCs w:val="24"/>
                <w:lang w:val="en-US"/>
              </w:rPr>
            </w:pPr>
            <w:r>
              <w:rPr>
                <w:rStyle w:val="None"/>
                <w:rFonts w:ascii="Times New Roman" w:hAnsi="Times New Roman"/>
                <w:b w:val="0"/>
                <w:bCs w:val="0"/>
                <w:sz w:val="24"/>
                <w:szCs w:val="24"/>
                <w:rtl w:val="0"/>
                <w:lang w:val="en-US"/>
              </w:rPr>
              <w:t xml:space="preserve">VALUES, ETHICS, AND RELATIONSHIPS:  Develop an understanding of and ability to apply diverse perspectives to the analysis of economic data; work creatively with others in group problem solving projects; develop a respect for diverse viewpoints and apply the skills and concepts covered in the course to the analysis of related issues and concepts. </w:t>
            </w:r>
          </w:p>
        </w:tc>
        <w:tc>
          <w:tcPr>
            <w:tcW w:type="dxa" w:w="48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In-class group assignments; assignments encourage student discussion and sharing of ideas and perspectives; focused discussions that encourage students to question and think critically to develop their own perspectives.   </w:t>
            </w: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PREREQUISITES </w:t>
      </w:r>
    </w:p>
    <w:p>
      <w:pPr>
        <w:pStyle w:val="Body A"/>
        <w:rPr>
          <w:rStyle w:val="Hyperlink.8"/>
        </w:rPr>
      </w:pPr>
      <w:r>
        <w:rPr>
          <w:rStyle w:val="None"/>
          <w:rFonts w:ascii="Times New Roman" w:hAnsi="Times New Roman"/>
          <w:sz w:val="24"/>
          <w:szCs w:val="24"/>
          <w:rtl w:val="0"/>
          <w:lang w:val="de-DE"/>
        </w:rPr>
        <w:t xml:space="preserve">ECON 2401 </w:t>
      </w:r>
      <w:r>
        <w:rPr>
          <w:rStyle w:val="None"/>
          <w:rFonts w:ascii="Times New Roman" w:hAnsi="Times New Roman"/>
          <w:sz w:val="24"/>
          <w:szCs w:val="24"/>
          <w:u w:val="single"/>
          <w:rtl w:val="0"/>
          <w:lang w:val="en-US"/>
        </w:rPr>
        <w:t>or</w:t>
      </w:r>
      <w:r>
        <w:rPr>
          <w:rStyle w:val="None"/>
          <w:rFonts w:ascii="Times New Roman" w:hAnsi="Times New Roman"/>
          <w:sz w:val="24"/>
          <w:szCs w:val="24"/>
          <w:rtl w:val="0"/>
          <w:lang w:val="de-DE"/>
        </w:rPr>
        <w:t xml:space="preserve"> ECON 2101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Required text and additional materials</w:t>
      </w:r>
    </w:p>
    <w:p>
      <w:pPr>
        <w:pStyle w:val="Body A"/>
        <w:rPr>
          <w:rStyle w:val="Hyperlink.8"/>
        </w:rPr>
      </w:pPr>
      <w:r>
        <w:rPr>
          <w:rStyle w:val="Hyperlink.8"/>
          <w:rtl w:val="0"/>
        </w:rPr>
        <w:t xml:space="preserve">All readings and/or links to assigned readings will be provided. All applications used to map data are freely available online and only require establishing accounts with a user name. </w:t>
      </w: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Scope of assignments </w:t>
      </w:r>
    </w:p>
    <w:p>
      <w:pPr>
        <w:pStyle w:val="Body A"/>
        <w:rPr>
          <w:rStyle w:val="Hyperlink.8"/>
        </w:rPr>
      </w:pPr>
      <w:r>
        <w:rPr>
          <w:rStyle w:val="Hyperlink.8"/>
          <w:rtl w:val="0"/>
        </w:rPr>
        <w:t xml:space="preserve">Students in this course will complete a midterm and final exam; class assignments and assigned readings; and a final project and presentation consisting of a short 2 </w:t>
      </w:r>
      <w:r>
        <w:rPr>
          <w:rStyle w:val="Hyperlink.8"/>
          <w:rtl w:val="0"/>
        </w:rPr>
        <w:t xml:space="preserve">– </w:t>
      </w:r>
      <w:r>
        <w:rPr>
          <w:rStyle w:val="Hyperlink.8"/>
          <w:rtl w:val="0"/>
        </w:rPr>
        <w:t xml:space="preserve">3 - page paper. The midterm and final exams will focus on demonstrating a clear written understanding of key concepts covered in the course and readings; Participation (based upon contributions to class discussions;  attendance; timely completion of all assignments) You will be expected to come prepared to discuss assigned questions from the readings. </w:t>
      </w: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997" w:hRule="atLeast"/>
        </w:trPr>
        <w:tc>
          <w:tcPr>
            <w:tcW w:type="dxa" w:w="49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1. Participation: (attendance; contributing to class discussions; timely completion of all assignments </w:t>
            </w:r>
          </w:p>
        </w:tc>
        <w:tc>
          <w:tcPr>
            <w:tcW w:type="dxa" w:w="360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r>
      <w:tr>
        <w:tblPrEx>
          <w:shd w:val="clear" w:color="auto" w:fill="cdd4e9"/>
        </w:tblPrEx>
        <w:trPr>
          <w:trHeight w:val="310" w:hRule="atLeast"/>
        </w:trPr>
        <w:tc>
          <w:tcPr>
            <w:tcW w:type="dxa" w:w="49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 In-class projects </w:t>
            </w:r>
          </w:p>
        </w:tc>
        <w:tc>
          <w:tcPr>
            <w:tcW w:type="dxa" w:w="360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3. Midterm exam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essay format (in class)</w:t>
            </w:r>
          </w:p>
        </w:tc>
        <w:tc>
          <w:tcPr>
            <w:tcW w:type="dxa" w:w="360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310" w:hRule="atLeast"/>
        </w:trPr>
        <w:tc>
          <w:tcPr>
            <w:tcW w:type="dxa" w:w="49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w:t>
            </w:r>
            <w:r>
              <w:rPr>
                <w:rStyle w:val="None"/>
                <w:rFonts w:ascii="Times New Roman" w:hAnsi="Times New Roman"/>
                <w:sz w:val="24"/>
                <w:szCs w:val="24"/>
                <w:u w:val="single"/>
                <w:rtl w:val="0"/>
                <w:lang w:val="en-US"/>
              </w:rPr>
              <w:t xml:space="preserve"> Second exam</w:t>
            </w:r>
            <w:r>
              <w:rPr>
                <w:rStyle w:val="Hyperlink.7"/>
                <w:rFonts w:ascii="Times New Roman" w:hAnsi="Times New Roman"/>
                <w:sz w:val="24"/>
                <w:szCs w:val="24"/>
                <w:rtl w:val="0"/>
                <w:lang w:val="en-US"/>
              </w:rPr>
              <w:t xml:space="preserve"> </w:t>
            </w:r>
          </w:p>
        </w:tc>
        <w:tc>
          <w:tcPr>
            <w:tcW w:type="dxa" w:w="360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20%</w:t>
            </w:r>
          </w:p>
        </w:tc>
      </w:tr>
      <w:tr>
        <w:tblPrEx>
          <w:shd w:val="clear" w:color="auto" w:fill="cdd4e9"/>
        </w:tblPrEx>
        <w:trPr>
          <w:trHeight w:val="653" w:hRule="atLeast"/>
        </w:trPr>
        <w:tc>
          <w:tcPr>
            <w:tcW w:type="dxa" w:w="49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 Final project: map and data; summary paper; presentation</w:t>
            </w:r>
          </w:p>
        </w:tc>
        <w:tc>
          <w:tcPr>
            <w:tcW w:type="dxa" w:w="360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(summary: 10%; map and data: 10%; presentation: 5% </w:t>
            </w:r>
          </w:p>
        </w:tc>
      </w:tr>
    </w:tbl>
    <w:p>
      <w:pPr>
        <w:pStyle w:val="Body A"/>
        <w:widowControl w:val="0"/>
        <w:spacing w:line="240" w:lineRule="auto"/>
        <w:ind w:left="108" w:hanging="108"/>
        <w:rPr>
          <w:rStyle w:val="Hyperlink.8"/>
        </w:rPr>
      </w:pPr>
    </w:p>
    <w:p>
      <w:pPr>
        <w:pStyle w:val="Body A"/>
        <w:rPr>
          <w:rStyle w:val="Hyperlink.8"/>
        </w:rPr>
      </w:pPr>
      <w:r>
        <w:rPr>
          <w:rStyle w:val="None"/>
          <w:rFonts w:ascii="Times New Roman" w:cs="Times New Roman" w:hAnsi="Times New Roman" w:eastAsia="Times New Roman"/>
        </w:rPr>
        <w:drawing>
          <wp:inline distT="0" distB="0" distL="0" distR="0">
            <wp:extent cx="5943600" cy="1838412"/>
            <wp:effectExtent l="0" t="0" r="0" b="0"/>
            <wp:docPr id="1073741845" name="officeArt object" descr="image12.pdf"/>
            <wp:cNvGraphicFramePr/>
            <a:graphic xmlns:a="http://schemas.openxmlformats.org/drawingml/2006/main">
              <a:graphicData uri="http://schemas.openxmlformats.org/drawingml/2006/picture">
                <pic:pic xmlns:pic="http://schemas.openxmlformats.org/drawingml/2006/picture">
                  <pic:nvPicPr>
                    <pic:cNvPr id="1073741845" name="image12.pdf" descr="image12.pdf"/>
                    <pic:cNvPicPr>
                      <a:picLocks noChangeAspect="1"/>
                    </pic:cNvPicPr>
                  </pic:nvPicPr>
                  <pic:blipFill>
                    <a:blip r:embed="rId22">
                      <a:extLst/>
                    </a:blip>
                    <a:stretch>
                      <a:fillRect/>
                    </a:stretch>
                  </pic:blipFill>
                  <pic:spPr>
                    <a:xfrm>
                      <a:off x="0" y="0"/>
                      <a:ext cx="5943600" cy="1838412"/>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ACADEMIC INTEGRITY </w:t>
      </w:r>
    </w:p>
    <w:p>
      <w:pPr>
        <w:pStyle w:val="Body A"/>
        <w:pBdr>
          <w:top w:val="nil"/>
          <w:left w:val="nil"/>
          <w:bottom w:val="single" w:color="000000" w:sz="12" w:space="0" w:shadow="0" w:frame="0"/>
          <w:right w:val="nil"/>
        </w:pBdr>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and is punishable by penalties, including failing grades, suspension, and expulsion. The complete text of the College policy on Academic Integrity may be found in the catalog.</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Outline:</w:t>
      </w:r>
    </w:p>
    <w:tbl>
      <w:tblPr>
        <w:tblW w:w="917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805"/>
        <w:gridCol w:w="3150"/>
        <w:gridCol w:w="5220"/>
      </w:tblGrid>
      <w:tr>
        <w:tblPrEx>
          <w:shd w:val="clear" w:color="auto" w:fill="cdd4e9"/>
        </w:tblPrEx>
        <w:trPr>
          <w:trHeight w:val="310"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Week</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Topic</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Assignment/reading</w:t>
            </w:r>
          </w:p>
        </w:tc>
      </w:tr>
      <w:tr>
        <w:tblPrEx>
          <w:shd w:val="clear" w:color="auto" w:fill="cdd4e9"/>
        </w:tblPrEx>
        <w:trPr>
          <w:trHeight w:val="1684"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 xml:space="preserve">Overview and Introduction: working with data; how will data be used?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Boyd, Danah, and Kate Crawford. 2012.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Critical Questions For Big Data: Provocations for a Cultural, Technological, and Scholarly Phenomenon.</w:t>
            </w:r>
            <w:r>
              <w:rPr>
                <w:rStyle w:val="Hyperlink.7"/>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 xml:space="preserve">Information, Communication &amp; Society </w:t>
            </w:r>
            <w:r>
              <w:rPr>
                <w:rStyle w:val="Hyperlink.7"/>
                <w:rFonts w:ascii="Times New Roman" w:hAnsi="Times New Roman"/>
                <w:sz w:val="24"/>
                <w:szCs w:val="24"/>
                <w:rtl w:val="0"/>
                <w:lang w:val="en-US"/>
              </w:rPr>
              <w:t>15 (5): 662</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 xml:space="preserve">79. </w:t>
            </w:r>
          </w:p>
        </w:tc>
      </w:tr>
      <w:tr>
        <w:tblPrEx>
          <w:shd w:val="clear" w:color="auto" w:fill="cdd4e9"/>
        </w:tblPrEx>
        <w:trPr>
          <w:trHeight w:val="2387"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Understanding and using U.S. Census data; conducting and refining a search; defining the purpose of your research; using data files and creating charts</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u w:val="single"/>
                <w:rtl w:val="0"/>
                <w:lang w:val="en-US"/>
              </w:rPr>
              <w:t>Reading:</w:t>
            </w:r>
            <w:r>
              <w:rPr>
                <w:rStyle w:val="Hyperlink.22"/>
                <w:rFonts w:ascii="Times New Roman" w:hAnsi="Times New Roman"/>
                <w:sz w:val="24"/>
                <w:szCs w:val="24"/>
                <w:rtl w:val="0"/>
                <w:lang w:val="en-US"/>
              </w:rPr>
              <w:t xml:space="preserve"> U.S. Census Bureau. 2009 </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A Compass for Understanding and Using American Community Survey Data What Researchers Need to Know.</w:t>
            </w:r>
            <w:r>
              <w:rPr>
                <w:rStyle w:val="Hyperlink.22"/>
                <w:rFonts w:ascii="Times New Roman" w:hAnsi="Times New Roman" w:hint="default"/>
                <w:sz w:val="24"/>
                <w:szCs w:val="24"/>
                <w:rtl w:val="0"/>
                <w:lang w:val="en-US"/>
              </w:rPr>
              <w:t>”</w:t>
            </w:r>
          </w:p>
          <w:p>
            <w:pPr>
              <w:pStyle w:val="Body A"/>
              <w:bidi w:val="0"/>
              <w:ind w:left="0" w:right="0" w:firstLine="0"/>
              <w:jc w:val="left"/>
              <w:rPr>
                <w:rtl w:val="0"/>
              </w:rPr>
            </w:pPr>
            <w:r>
              <w:rPr>
                <w:rStyle w:val="Hyperlink.7"/>
                <w:rFonts w:ascii="Times New Roman" w:hAnsi="Times New Roman"/>
                <w:sz w:val="24"/>
                <w:szCs w:val="24"/>
                <w:rtl w:val="0"/>
                <w:lang w:val="en-US"/>
              </w:rPr>
              <w:t xml:space="preserve">American Community Survey: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"https://www.census.gov/programs-surveys/acs/"</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https://www.census.gov/programs-surveys/acs/</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3156"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Economic/employment data; and Longitudinal Household and Employment data</w:t>
            </w:r>
          </w:p>
          <w:p>
            <w:pPr>
              <w:pStyle w:val="Body A"/>
              <w:bidi w:val="0"/>
              <w:ind w:left="0" w:right="0" w:firstLine="0"/>
              <w:jc w:val="left"/>
              <w:rPr>
                <w:rtl w:val="0"/>
              </w:rPr>
            </w:pPr>
            <w:r>
              <w:rPr>
                <w:rStyle w:val="Hyperlink.7"/>
                <w:rFonts w:ascii="Times New Roman" w:hAnsi="Times New Roman"/>
                <w:sz w:val="24"/>
                <w:szCs w:val="24"/>
                <w:rtl w:val="0"/>
                <w:lang w:val="en-US"/>
              </w:rPr>
              <w:t xml:space="preserve">Overview of data available from: 1) BLS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"http://www.bls.gov"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www.bls.gov</w:t>
            </w:r>
            <w:r>
              <w:rPr/>
              <w:fldChar w:fldCharType="end" w:fldLock="0"/>
            </w:r>
            <w:r>
              <w:rPr>
                <w:rStyle w:val="Hyperlink.2"/>
                <w:rFonts w:ascii="Times New Roman" w:hAnsi="Times New Roman"/>
                <w:color w:val="0563c1"/>
                <w:sz w:val="24"/>
                <w:szCs w:val="24"/>
                <w:u w:val="single" w:color="0563c1"/>
                <w:rtl w:val="0"/>
                <w:lang w:val="en-US"/>
              </w:rPr>
              <w:t xml:space="preserve"> </w:t>
            </w:r>
            <w:r>
              <w:rPr>
                <w:rStyle w:val="Hyperlink.7"/>
                <w:rFonts w:ascii="Times New Roman" w:hAnsi="Times New Roman"/>
                <w:sz w:val="24"/>
                <w:szCs w:val="24"/>
                <w:rtl w:val="0"/>
                <w:lang w:val="en-US"/>
              </w:rPr>
              <w:t xml:space="preserve">- Bureau of Labor Statistics, BEA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"http://www.bea.gov"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www.bea.gov</w:t>
            </w:r>
            <w:r>
              <w:rPr/>
              <w:fldChar w:fldCharType="end" w:fldLock="0"/>
            </w:r>
            <w:r>
              <w:rPr>
                <w:rStyle w:val="Hyperlink.7"/>
                <w:rFonts w:ascii="Times New Roman" w:hAnsi="Times New Roman"/>
                <w:sz w:val="24"/>
                <w:szCs w:val="24"/>
                <w:rtl w:val="0"/>
                <w:lang w:val="en-US"/>
              </w:rPr>
              <w:t xml:space="preserve"> Bureau of Economic Analysis, decennial census </w:t>
            </w:r>
            <w:r>
              <w:rPr>
                <w:rStyle w:val="Hyperlink.7"/>
                <w:rFonts w:ascii="Times New Roman" w:hAnsi="Times New Roman" w:hint="default"/>
                <w:sz w:val="24"/>
                <w:szCs w:val="24"/>
                <w:rtl w:val="0"/>
                <w:lang w:val="en-US"/>
              </w:rPr>
              <w:t xml:space="preserve">–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"http://www.census.gov"</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www.census.gov</w:t>
            </w:r>
            <w:r>
              <w:rPr/>
              <w:fldChar w:fldCharType="end" w:fldLock="0"/>
            </w:r>
            <w:r>
              <w:rPr>
                <w:rStyle w:val="Hyperlink.7"/>
                <w:rFonts w:ascii="Times New Roman" w:hAnsi="Times New Roman"/>
                <w:sz w:val="24"/>
                <w:szCs w:val="24"/>
                <w:rtl w:val="0"/>
                <w:lang w:val="en-US"/>
              </w:rPr>
              <w:t xml:space="preserve">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Socioeconomic Data for Understanding Your Regional Economy: A User</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s Guide</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Joseph Cortright and Andrew Reamer. Economic Development Administration, U. S. Department of Commerce, 1998 (ch 2 and 3)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"http://econdata.net/wp-content/uploads/2014/12/uguide.pdf"</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http://econdata.net/wp-content/uploads/2014/12/uguide.pdf</w:t>
            </w:r>
            <w:r>
              <w:rPr/>
              <w:fldChar w:fldCharType="end" w:fldLock="0"/>
            </w:r>
          </w:p>
        </w:tc>
      </w:tr>
      <w:tr>
        <w:tblPrEx>
          <w:shd w:val="clear" w:color="auto" w:fill="cdd4e9"/>
        </w:tblPrEx>
        <w:trPr>
          <w:trHeight w:val="2284"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 xml:space="preserve">Searching and using open data sources: NYC Open Data, NYS Open Data, NYS Open health data, World Bank open data.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"https://opendata.cityofnewyork.us/"</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https://opendata.cityofnewyork.us/</w:t>
            </w:r>
            <w:r>
              <w:rPr>
                <w:rFonts w:ascii="Times New Roman" w:cs="Times New Roman" w:hAnsi="Times New Roman" w:eastAsia="Times New Roman"/>
                <w:sz w:val="24"/>
                <w:szCs w:val="24"/>
              </w:rPr>
              <w:fldChar w:fldCharType="end" w:fldLock="0"/>
            </w:r>
          </w:p>
          <w:p>
            <w:pPr>
              <w:pStyle w:val="Body A"/>
              <w:bidi w:val="0"/>
              <w:ind w:left="0" w:right="0" w:firstLine="0"/>
              <w:jc w:val="left"/>
              <w:rPr>
                <w:rStyle w:val="None"/>
                <w:rFonts w:ascii="Times New Roman" w:cs="Times New Roman" w:hAnsi="Times New Roman" w:eastAsia="Times New Roman"/>
                <w:sz w:val="24"/>
                <w:szCs w:val="24"/>
                <w:rtl w:val="0"/>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"https://data.ny.gov/"</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https://data.ny.gov/</w:t>
            </w:r>
            <w:r>
              <w:rPr>
                <w:rFonts w:ascii="Times New Roman" w:cs="Times New Roman" w:hAnsi="Times New Roman" w:eastAsia="Times New Roman"/>
                <w:sz w:val="24"/>
                <w:szCs w:val="24"/>
              </w:rPr>
              <w:fldChar w:fldCharType="end" w:fldLock="0"/>
            </w:r>
          </w:p>
          <w:p>
            <w:pPr>
              <w:pStyle w:val="Body A"/>
              <w:bidi w:val="0"/>
              <w:ind w:left="0" w:right="0" w:firstLine="0"/>
              <w:jc w:val="left"/>
              <w:rPr>
                <w:rStyle w:val="None"/>
                <w:rFonts w:ascii="Times New Roman" w:cs="Times New Roman" w:hAnsi="Times New Roman" w:eastAsia="Times New Roman"/>
                <w:sz w:val="24"/>
                <w:szCs w:val="24"/>
                <w:rtl w:val="0"/>
              </w:rPr>
            </w:pP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"https://www.healthdata.gov/dataset/new-york-state-open-health-data"</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https://www.healthdata.gov/dataset/new-york-state-open-health-data</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"https://data.worldbank.org/"</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https://data.worldbank.org/</w:t>
            </w:r>
            <w:r>
              <w:rPr/>
              <w:fldChar w:fldCharType="end" w:fldLock="0"/>
            </w:r>
            <w:r>
              <w:rPr>
                <w:rStyle w:val="Hyperlink.7"/>
                <w:rFonts w:ascii="Times New Roman" w:hAnsi="Times New Roman"/>
                <w:sz w:val="24"/>
                <w:szCs w:val="24"/>
                <w:rtl w:val="0"/>
                <w:lang w:val="en-US"/>
              </w:rPr>
              <w:t xml:space="preserve"> </w:t>
            </w:r>
          </w:p>
        </w:tc>
      </w:tr>
      <w:tr>
        <w:tblPrEx>
          <w:shd w:val="clear" w:color="auto" w:fill="cdd4e9"/>
        </w:tblPrEx>
        <w:trPr>
          <w:trHeight w:val="653"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5</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Data visualization</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Using charts and maps to effectively illustrate information and trends </w:t>
            </w:r>
          </w:p>
        </w:tc>
      </w:tr>
      <w:tr>
        <w:tblPrEx>
          <w:shd w:val="clear" w:color="auto" w:fill="cdd4e9"/>
        </w:tblPrEx>
        <w:trPr>
          <w:trHeight w:val="310"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6</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Exam #1</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1340"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7</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Using Carto to map data: setting up an account; review of the program and data requirements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"https://carto.com/"</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https://carto.com/</w:t>
            </w:r>
            <w:r>
              <w:rPr/>
              <w:fldChar w:fldCharType="end" w:fldLock="0"/>
            </w:r>
          </w:p>
        </w:tc>
      </w:tr>
      <w:tr>
        <w:tblPrEx>
          <w:shd w:val="clear" w:color="auto" w:fill="cdd4e9"/>
        </w:tblPrEx>
        <w:trPr>
          <w:trHeight w:val="2914"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8</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 xml:space="preserve">Using American Factfinder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"https://factfinder.census.gov/faces/nav/jsf/pages/index.xhtml"</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https://factfinder.census.gov/faces/nav/jsf/pages/index.xhtml</w:t>
            </w:r>
            <w:r>
              <w:rPr>
                <w:rFonts w:ascii="Times New Roman" w:cs="Times New Roman" w:hAnsi="Times New Roman" w:eastAsia="Times New Roman"/>
                <w:sz w:val="24"/>
                <w:szCs w:val="24"/>
              </w:rPr>
              <w:fldChar w:fldCharType="end" w:fldLock="0"/>
            </w:r>
          </w:p>
          <w:p>
            <w:pPr>
              <w:pStyle w:val="Body A"/>
              <w:bidi w:val="0"/>
              <w:ind w:left="0" w:right="0" w:firstLine="0"/>
              <w:jc w:val="left"/>
              <w:rPr>
                <w:rtl w:val="0"/>
              </w:rPr>
            </w:pPr>
            <w:r>
              <w:rPr>
                <w:rStyle w:val="Hyperlink.7"/>
                <w:rFonts w:ascii="Times New Roman" w:hAnsi="Times New Roman"/>
                <w:sz w:val="24"/>
                <w:szCs w:val="24"/>
                <w:rtl w:val="0"/>
                <w:lang w:val="en-US"/>
              </w:rPr>
              <w:t xml:space="preserve">Using Social Explorer to access and download census data;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"https://www.socialexplorer.com/"</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https://www.socialexplorer.com/</w:t>
            </w:r>
            <w:r>
              <w:rPr/>
              <w:fldChar w:fldCharType="end" w:fldLock="0"/>
            </w:r>
            <w:r>
              <w:rPr>
                <w:rStyle w:val="Hyperlink.2"/>
                <w:rFonts w:ascii="Times New Roman" w:hAnsi="Times New Roman"/>
                <w:color w:val="0563c1"/>
                <w:sz w:val="24"/>
                <w:szCs w:val="24"/>
                <w:u w:val="single" w:color="0563c1"/>
                <w:rtl w:val="0"/>
                <w:lang w:val="en-US"/>
              </w:rPr>
              <w:t xml:space="preserve">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3945"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9</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data to inform public policy</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sz w:val="24"/>
                <w:szCs w:val="24"/>
                <w:u w:val="single"/>
                <w:rtl w:val="0"/>
                <w:lang w:val="en-US"/>
              </w:rPr>
              <w:t>Reading</w:t>
            </w:r>
            <w:r>
              <w:rPr>
                <w:rStyle w:val="Hyperlink.22"/>
                <w:rFonts w:ascii="Times New Roman" w:hAnsi="Times New Roman"/>
                <w:sz w:val="24"/>
                <w:szCs w:val="24"/>
                <w:rtl w:val="0"/>
                <w:lang w:val="en-US"/>
              </w:rPr>
              <w:t xml:space="preserve">: Meg Merrick and Sheila Martin. </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Creating and Using Neighborhood Data to Shape a More Equitable Regional Greenspace Policy</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 xml:space="preserve">Meg Merrick and Sheila Martin. In Kingsley, G. Thomas, Claudia J. Coulton, and Kathryn L.S. Pettit. 2014. </w:t>
            </w:r>
            <w:r>
              <w:rPr>
                <w:rStyle w:val="None"/>
                <w:rFonts w:ascii="Times New Roman" w:hAnsi="Times New Roman"/>
                <w:i w:val="1"/>
                <w:iCs w:val="1"/>
                <w:sz w:val="24"/>
                <w:szCs w:val="24"/>
                <w:rtl w:val="0"/>
                <w:lang w:val="en-US"/>
              </w:rPr>
              <w:t>Strengthening Communities with Neighborhood Data</w:t>
            </w:r>
            <w:r>
              <w:rPr>
                <w:rStyle w:val="Hyperlink.22"/>
                <w:rFonts w:ascii="Times New Roman" w:hAnsi="Times New Roman"/>
                <w:sz w:val="24"/>
                <w:szCs w:val="24"/>
                <w:rtl w:val="0"/>
                <w:lang w:val="en-US"/>
              </w:rPr>
              <w:t xml:space="preserve">. Washington, DC: Urban Institute, (selected sections). </w:t>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"https://www.urban.org/sites/default/files/publication/42096/2000115-Strengthening-Communities-with-Neighborhood-Data.pdf"</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https://www.urban.org/sites/default/files/publication/42096/2000115-Strengthening-Communities-with-Neighborhood-Data.pdf</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2247"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10</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Census data mapper: Using Census Bureau data visualization and mapping tools to illustrate demographic and economic trends; researching demographic and economic trends</w:t>
            </w:r>
            <w:r>
              <w:rPr>
                <w:rStyle w:val="Hyperlink.2"/>
                <w:rFonts w:ascii="Times New Roman" w:hAnsi="Times New Roman"/>
                <w:color w:val="0563c1"/>
                <w:sz w:val="24"/>
                <w:szCs w:val="24"/>
                <w:u w:val="single" w:color="0563c1"/>
                <w:rtl w:val="0"/>
                <w:lang w:val="en-US"/>
              </w:rPr>
              <w:t xml:space="preserve">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Few, Stephen. 2012. </w:t>
            </w:r>
            <w:r>
              <w:rPr>
                <w:rStyle w:val="None"/>
                <w:rFonts w:ascii="Times New Roman" w:hAnsi="Times New Roman"/>
                <w:i w:val="1"/>
                <w:iCs w:val="1"/>
                <w:sz w:val="24"/>
                <w:szCs w:val="24"/>
                <w:rtl w:val="0"/>
                <w:lang w:val="en-US"/>
              </w:rPr>
              <w:t xml:space="preserve">Show Me the Numbers: Designing Tables and Graphs to Enlighten. </w:t>
            </w:r>
            <w:r>
              <w:rPr>
                <w:rStyle w:val="Hyperlink.7"/>
                <w:rFonts w:ascii="Times New Roman" w:hAnsi="Times New Roman"/>
                <w:sz w:val="24"/>
                <w:szCs w:val="24"/>
                <w:rtl w:val="0"/>
                <w:lang w:val="en-US"/>
              </w:rPr>
              <w:t>2nd ed. (selected pages and sections)</w:t>
            </w:r>
          </w:p>
        </w:tc>
      </w:tr>
      <w:tr>
        <w:tblPrEx>
          <w:shd w:val="clear" w:color="auto" w:fill="cdd4e9"/>
        </w:tblPrEx>
        <w:trPr>
          <w:trHeight w:val="3258"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11</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Google Maps to upload datasets and create maps</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u w:val="single"/>
              </w:rPr>
            </w:pPr>
            <w:r>
              <w:rPr>
                <w:rStyle w:val="Hyperlink.24"/>
                <w:rFonts w:ascii="Times New Roman" w:cs="Times New Roman" w:hAnsi="Times New Roman" w:eastAsia="Times New Roman"/>
                <w:color w:val="0563c1"/>
                <w:sz w:val="24"/>
                <w:szCs w:val="24"/>
                <w:u w:val="single" w:color="0563c1"/>
                <w:lang w:val="en-US"/>
              </w:rPr>
              <w:fldChar w:fldCharType="begin" w:fldLock="0"/>
            </w:r>
            <w:r>
              <w:rPr>
                <w:rStyle w:val="Hyperlink.24"/>
                <w:rFonts w:ascii="Times New Roman" w:cs="Times New Roman" w:hAnsi="Times New Roman" w:eastAsia="Times New Roman"/>
                <w:color w:val="0563c1"/>
                <w:sz w:val="24"/>
                <w:szCs w:val="24"/>
                <w:u w:val="single" w:color="0563c1"/>
                <w:lang w:val="en-US"/>
              </w:rPr>
              <w:instrText xml:space="preserve"> HYPERLINK "https://www.google.com/maps/d/?page=explore&amp;hl=en"</w:instrText>
            </w:r>
            <w:r>
              <w:rPr>
                <w:rStyle w:val="Hyperlink.24"/>
                <w:rFonts w:ascii="Times New Roman" w:cs="Times New Roman" w:hAnsi="Times New Roman" w:eastAsia="Times New Roman"/>
                <w:color w:val="0563c1"/>
                <w:sz w:val="24"/>
                <w:szCs w:val="24"/>
                <w:u w:val="single" w:color="0563c1"/>
                <w:lang w:val="en-US"/>
              </w:rPr>
              <w:fldChar w:fldCharType="separate" w:fldLock="0"/>
            </w:r>
            <w:r>
              <w:rPr>
                <w:rStyle w:val="Hyperlink.24"/>
                <w:rFonts w:ascii="Times New Roman" w:hAnsi="Times New Roman"/>
                <w:color w:val="0563c1"/>
                <w:sz w:val="24"/>
                <w:szCs w:val="24"/>
                <w:u w:val="single" w:color="0563c1"/>
                <w:rtl w:val="0"/>
                <w:lang w:val="en-US"/>
              </w:rPr>
              <w:t>https://www.google.com/maps/d/?page=explore&amp;hl=en</w:t>
            </w:r>
            <w:r>
              <w:rPr>
                <w:rFonts w:ascii="Times New Roman" w:cs="Times New Roman" w:hAnsi="Times New Roman" w:eastAsia="Times New Roman"/>
                <w:sz w:val="24"/>
                <w:szCs w:val="24"/>
                <w:u w:val="single"/>
              </w:rPr>
              <w:fldChar w:fldCharType="end" w:fldLock="0"/>
            </w:r>
            <w:r>
              <w:rPr>
                <w:rStyle w:val="Hyperlink.24"/>
                <w:rFonts w:ascii="Times New Roman" w:hAnsi="Times New Roman"/>
                <w:color w:val="0563c1"/>
                <w:sz w:val="24"/>
                <w:szCs w:val="24"/>
                <w:u w:val="single" w:color="0563c1"/>
                <w:rtl w:val="0"/>
                <w:lang w:val="en-US"/>
              </w:rPr>
              <w:t xml:space="preserve"> </w:t>
            </w:r>
            <w:r>
              <w:rPr>
                <w:rStyle w:val="Hyperlink.24"/>
                <w:rFonts w:ascii="Times New Roman" w:cs="Times New Roman" w:hAnsi="Times New Roman" w:eastAsia="Times New Roman"/>
                <w:color w:val="0563c1"/>
                <w:sz w:val="24"/>
                <w:szCs w:val="24"/>
                <w:u w:val="single" w:color="0563c1"/>
                <w:lang w:val="en-US"/>
              </w:rPr>
              <w:fldChar w:fldCharType="begin" w:fldLock="0"/>
            </w:r>
            <w:r>
              <w:rPr>
                <w:rStyle w:val="Hyperlink.24"/>
                <w:rFonts w:ascii="Times New Roman" w:cs="Times New Roman" w:hAnsi="Times New Roman" w:eastAsia="Times New Roman"/>
                <w:color w:val="0563c1"/>
                <w:sz w:val="24"/>
                <w:szCs w:val="24"/>
                <w:u w:val="single" w:color="0563c1"/>
                <w:lang w:val="en-US"/>
              </w:rPr>
              <w:instrText xml:space="preserve"> HYPERLINK "https://support.google.com/mymaps/answer/3024925?visit_id=1-636670220543056461-2103910031&amp;p=lite_addplaces&amp;rd=1"</w:instrText>
            </w:r>
            <w:r>
              <w:rPr>
                <w:rStyle w:val="Hyperlink.24"/>
                <w:rFonts w:ascii="Times New Roman" w:cs="Times New Roman" w:hAnsi="Times New Roman" w:eastAsia="Times New Roman"/>
                <w:color w:val="0563c1"/>
                <w:sz w:val="24"/>
                <w:szCs w:val="24"/>
                <w:u w:val="single" w:color="0563c1"/>
                <w:lang w:val="en-US"/>
              </w:rPr>
              <w:fldChar w:fldCharType="separate" w:fldLock="0"/>
            </w:r>
            <w:r>
              <w:rPr>
                <w:rStyle w:val="Hyperlink.24"/>
                <w:rFonts w:ascii="Times New Roman" w:hAnsi="Times New Roman"/>
                <w:color w:val="0563c1"/>
                <w:sz w:val="24"/>
                <w:szCs w:val="24"/>
                <w:u w:val="single" w:color="0563c1"/>
                <w:rtl w:val="0"/>
                <w:lang w:val="en-US"/>
              </w:rPr>
              <w:t>https://support.google.com/mymaps/answer/3024925?visit_id=1-636670220543056461-2103910031&amp;p=lite_addplaces&amp;rd=1</w:t>
            </w:r>
            <w:r>
              <w:rPr>
                <w:rFonts w:ascii="Times New Roman" w:cs="Times New Roman" w:hAnsi="Times New Roman" w:eastAsia="Times New Roman"/>
                <w:sz w:val="24"/>
                <w:szCs w:val="24"/>
                <w:u w:val="single"/>
              </w:rPr>
              <w:fldChar w:fldCharType="end" w:fldLock="0"/>
            </w:r>
          </w:p>
          <w:p>
            <w:pPr>
              <w:pStyle w:val="Body A"/>
              <w:bidi w:val="0"/>
              <w:ind w:left="0" w:right="0" w:firstLine="0"/>
              <w:jc w:val="left"/>
              <w:rPr>
                <w:rtl w:val="0"/>
              </w:rPr>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"https://www.google.com/maps/d/edit?page=explore&amp;hl=en&amp;mid=1cr6rDQafTqsHETfpUxDz9z0599pAWuZ7&amp;ll=40.73792331115439%25252C-73.86601035000001&amp;z=10"</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https://www.google.com/maps/d/edit?page=explore&amp;hl=en&amp;mid=1cr6rDQafTqsHETfpUxDz9z0599pAWuZ7&amp;ll=40.73792331115439%2C-73.86601035000001&amp;z=10</w:t>
            </w:r>
            <w:r>
              <w:rPr/>
              <w:fldChar w:fldCharType="end" w:fldLock="0"/>
            </w:r>
            <w:r>
              <w:rPr>
                <w:rStyle w:val="Hyperlink.2"/>
                <w:rFonts w:ascii="Times New Roman" w:hAnsi="Times New Roman"/>
                <w:color w:val="0563c1"/>
                <w:sz w:val="24"/>
                <w:szCs w:val="24"/>
                <w:u w:val="single" w:color="0563c1"/>
                <w:rtl w:val="0"/>
                <w:lang w:val="en-US"/>
              </w:rPr>
              <w:t xml:space="preserve"> </w:t>
            </w:r>
          </w:p>
        </w:tc>
      </w:tr>
      <w:tr>
        <w:tblPrEx>
          <w:shd w:val="clear" w:color="auto" w:fill="cdd4e9"/>
        </w:tblPrEx>
        <w:trPr>
          <w:trHeight w:val="956"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12</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Using ArcGIS (public version) to map and analyze economic data</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1925"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13</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None"/>
                <w:rFonts w:ascii="Times New Roman" w:hAnsi="Times New Roman"/>
                <w:sz w:val="24"/>
                <w:szCs w:val="24"/>
                <w:u w:val="single"/>
                <w:rtl w:val="0"/>
                <w:lang w:val="en-US"/>
              </w:rPr>
              <w:t>Story Mapping</w:t>
            </w:r>
            <w:r>
              <w:rPr>
                <w:rStyle w:val="Hyperlink.7"/>
                <w:rFonts w:ascii="Times New Roman" w:hAnsi="Times New Roman"/>
                <w:sz w:val="24"/>
                <w:szCs w:val="24"/>
                <w:rtl w:val="0"/>
                <w:lang w:val="en-US"/>
              </w:rPr>
              <w:t xml:space="preserve">: Using maps to summarize a problem, demographic and economic trends, key findings, and more; structuring a storyline: overview and exploration </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None"/>
                <w:rFonts w:ascii="Times New Roman" w:hAnsi="Times New Roman"/>
                <w:sz w:val="24"/>
                <w:szCs w:val="24"/>
                <w:u w:val="single"/>
                <w:rtl w:val="0"/>
                <w:lang w:val="en-US"/>
              </w:rPr>
              <w:t>Reading</w:t>
            </w:r>
            <w:r>
              <w:rPr>
                <w:rStyle w:val="Hyperlink.7"/>
                <w:rFonts w:ascii="Times New Roman" w:hAnsi="Times New Roman"/>
                <w:sz w:val="24"/>
                <w:szCs w:val="24"/>
                <w:rtl w:val="0"/>
                <w:lang w:val="en-US"/>
              </w:rPr>
              <w:t xml:space="preserve">: Kheir Al-Kodmany. 2001. </w:t>
            </w:r>
            <w:r>
              <w:rPr>
                <w:rStyle w:val="Hyperlink.7"/>
                <w:rFonts w:ascii="Times New Roman" w:hAnsi="Times New Roman" w:hint="default"/>
                <w:sz w:val="24"/>
                <w:szCs w:val="24"/>
                <w:rtl w:val="0"/>
                <w:lang w:val="en-US"/>
              </w:rPr>
              <w:t>“</w:t>
            </w:r>
            <w:r>
              <w:rPr>
                <w:rStyle w:val="Hyperlink.7"/>
                <w:rFonts w:ascii="Times New Roman" w:hAnsi="Times New Roman"/>
                <w:sz w:val="24"/>
                <w:szCs w:val="24"/>
                <w:rtl w:val="0"/>
                <w:lang w:val="en-US"/>
              </w:rPr>
              <w:t>Visualization Tools and Methods for Participatory Planning and Design</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Journal of Urban Technology, vol 8. No 2, pp 1 </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37. </w:t>
            </w:r>
          </w:p>
        </w:tc>
      </w:tr>
      <w:tr>
        <w:tblPrEx>
          <w:shd w:val="clear" w:color="auto" w:fill="cdd4e9"/>
        </w:tblPrEx>
        <w:trPr>
          <w:trHeight w:val="310"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14</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Exam #2</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633"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15</w:t>
            </w:r>
          </w:p>
        </w:tc>
        <w:tc>
          <w:tcPr>
            <w:tcW w:type="dxa" w:w="3150"/>
            <w:tcBorders>
              <w:top w:val="nil"/>
              <w:left w:val="nil"/>
              <w:bottom w:val="nil"/>
              <w:right w:val="nil"/>
            </w:tcBorders>
            <w:shd w:val="clear" w:color="auto" w:fill="auto"/>
            <w:tcMar>
              <w:top w:type="dxa" w:w="80"/>
              <w:left w:type="dxa" w:w="80"/>
              <w:bottom w:type="dxa" w:w="80"/>
              <w:right w:type="dxa" w:w="80"/>
            </w:tcMar>
            <w:vAlign w:val="top"/>
          </w:tcPr>
          <w:p>
            <w:pPr>
              <w:pStyle w:val="Body A"/>
              <w:spacing w:after="160" w:line="259" w:lineRule="auto"/>
            </w:pPr>
            <w:r>
              <w:rPr>
                <w:rStyle w:val="Hyperlink.7"/>
                <w:rFonts w:ascii="Times New Roman" w:hAnsi="Times New Roman"/>
                <w:sz w:val="24"/>
                <w:szCs w:val="24"/>
                <w:rtl w:val="0"/>
                <w:lang w:val="en-US"/>
              </w:rPr>
              <w:t>Final presentations of maps/stories/summaries</w:t>
            </w: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805"/>
            <w:tcBorders>
              <w:top w:val="nil"/>
              <w:left w:val="nil"/>
              <w:bottom w:val="nil"/>
              <w:right w:val="nil"/>
            </w:tcBorders>
            <w:shd w:val="clear" w:color="auto" w:fill="auto"/>
            <w:tcMar>
              <w:top w:type="dxa" w:w="80"/>
              <w:left w:type="dxa" w:w="80"/>
              <w:bottom w:type="dxa" w:w="80"/>
              <w:right w:type="dxa" w:w="80"/>
            </w:tcMar>
            <w:vAlign w:val="top"/>
          </w:tcPr>
          <w:p/>
        </w:tc>
        <w:tc>
          <w:tcPr>
            <w:tcW w:type="dxa" w:w="3150"/>
            <w:tcBorders>
              <w:top w:val="nil"/>
              <w:left w:val="nil"/>
              <w:bottom w:val="nil"/>
              <w:right w:val="nil"/>
            </w:tcBorders>
            <w:shd w:val="clear" w:color="auto" w:fill="auto"/>
            <w:tcMar>
              <w:top w:type="dxa" w:w="80"/>
              <w:left w:type="dxa" w:w="80"/>
              <w:bottom w:type="dxa" w:w="80"/>
              <w:right w:type="dxa" w:w="80"/>
            </w:tcMar>
            <w:vAlign w:val="top"/>
          </w:tcPr>
          <w:p/>
        </w:tc>
        <w:tc>
          <w:tcPr>
            <w:tcW w:type="dxa" w:w="5220"/>
            <w:tcBorders>
              <w:top w:val="nil"/>
              <w:left w:val="nil"/>
              <w:bottom w:val="nil"/>
              <w:right w:val="nil"/>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lang w:val="fr-FR"/>
        </w:rPr>
      </w:pPr>
      <w:r>
        <w:rPr>
          <w:rStyle w:val="None"/>
          <w:rFonts w:ascii="Times New Roman" w:hAnsi="Times New Roman"/>
          <w:b w:val="1"/>
          <w:bCs w:val="1"/>
          <w:sz w:val="24"/>
          <w:szCs w:val="24"/>
          <w:rtl w:val="0"/>
          <w:lang w:val="fr-FR"/>
        </w:rPr>
        <w:t>Bibliography:</w:t>
      </w: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Kheir Al-Kodmany. 2001. </w:t>
      </w:r>
      <w:r>
        <w:rPr>
          <w:rFonts w:ascii="Times New Roman" w:hAnsi="Times New Roman" w:hint="default"/>
          <w:sz w:val="24"/>
          <w:szCs w:val="24"/>
          <w:rtl w:val="0"/>
          <w:lang w:val="en-US"/>
        </w:rPr>
        <w:t>“</w:t>
      </w:r>
      <w:r>
        <w:rPr>
          <w:rFonts w:ascii="Times New Roman" w:hAnsi="Times New Roman"/>
          <w:sz w:val="24"/>
          <w:szCs w:val="24"/>
          <w:rtl w:val="0"/>
          <w:lang w:val="en-US"/>
        </w:rPr>
        <w:t>Visualization Tools and Methods for Participatory Planning and Design</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Journal of Urban Technology, vol 8. No 2, pp 1 </w:t>
      </w:r>
      <w:r>
        <w:rPr>
          <w:rFonts w:ascii="Times New Roman" w:hAnsi="Times New Roman" w:hint="default"/>
          <w:sz w:val="24"/>
          <w:szCs w:val="24"/>
          <w:rtl w:val="0"/>
          <w:lang w:val="en-US"/>
        </w:rPr>
        <w:t xml:space="preserve">– </w:t>
      </w:r>
      <w:r>
        <w:rPr>
          <w:rFonts w:ascii="Times New Roman" w:hAnsi="Times New Roman"/>
          <w:sz w:val="24"/>
          <w:szCs w:val="24"/>
          <w:rtl w:val="0"/>
          <w:lang w:val="en-US"/>
        </w:rPr>
        <w:t>37</w:t>
      </w:r>
    </w:p>
    <w:p>
      <w:pPr>
        <w:pStyle w:val="Body A"/>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color w:val="0563c1"/>
          <w:sz w:val="24"/>
          <w:szCs w:val="24"/>
          <w:rtl w:val="0"/>
          <w:lang w:val="en-US"/>
        </w:rPr>
      </w:pPr>
      <w:r>
        <w:rPr>
          <w:rStyle w:val="None"/>
          <w:rFonts w:ascii="Times New Roman" w:hAnsi="Times New Roman"/>
          <w:color w:val="000000"/>
          <w:sz w:val="24"/>
          <w:szCs w:val="24"/>
          <w:u w:val="none" w:color="000000"/>
          <w:rtl w:val="0"/>
          <w:lang w:val="en-US"/>
        </w:rPr>
        <w:t xml:space="preserve">Few, Stephen. 2012. </w:t>
      </w:r>
      <w:r>
        <w:rPr>
          <w:rStyle w:val="None"/>
          <w:rFonts w:ascii="Times New Roman" w:hAnsi="Times New Roman"/>
          <w:i w:val="1"/>
          <w:iCs w:val="1"/>
          <w:color w:val="000000"/>
          <w:sz w:val="24"/>
          <w:szCs w:val="24"/>
          <w:u w:val="none" w:color="000000"/>
          <w:rtl w:val="0"/>
          <w:lang w:val="en-US"/>
        </w:rPr>
        <w:t xml:space="preserve">Show Me the Numbers: Designing Tables and Graphs to Enlighten. </w:t>
      </w:r>
      <w:r>
        <w:rPr>
          <w:rStyle w:val="None"/>
          <w:rFonts w:ascii="Times New Roman" w:hAnsi="Times New Roman"/>
          <w:color w:val="000000"/>
          <w:sz w:val="24"/>
          <w:szCs w:val="24"/>
          <w:u w:val="none" w:color="000000"/>
          <w:rtl w:val="0"/>
          <w:lang w:val="en-US"/>
        </w:rPr>
        <w:t>2nd ed.</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Meg Merrick and Sheila Martin. In Kingsley, G. Thomas, Claudia J. Coulton, and Kathryn L.S. Pettit. 2014. </w:t>
      </w:r>
      <w:r>
        <w:rPr>
          <w:rStyle w:val="None"/>
          <w:rFonts w:ascii="Times New Roman" w:hAnsi="Times New Roman"/>
          <w:i w:val="1"/>
          <w:iCs w:val="1"/>
          <w:sz w:val="24"/>
          <w:szCs w:val="24"/>
          <w:rtl w:val="0"/>
          <w:lang w:val="en-US"/>
        </w:rPr>
        <w:t>Strengthening Communities with Neighborhood Data</w:t>
      </w:r>
      <w:r>
        <w:rPr>
          <w:rFonts w:ascii="Times New Roman" w:hAnsi="Times New Roman"/>
          <w:sz w:val="24"/>
          <w:szCs w:val="24"/>
          <w:rtl w:val="0"/>
          <w:lang w:val="en-US"/>
        </w:rPr>
        <w:t>. Washington, DC: Urban Institute</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Joseph Cortright and Andrew Reamer </w:t>
      </w:r>
      <w:r>
        <w:rPr>
          <w:rFonts w:ascii="Times New Roman" w:hAnsi="Times New Roman" w:hint="default"/>
          <w:sz w:val="24"/>
          <w:szCs w:val="24"/>
          <w:rtl w:val="0"/>
          <w:lang w:val="en-US"/>
        </w:rPr>
        <w:t>“</w:t>
      </w:r>
      <w:r>
        <w:rPr>
          <w:rFonts w:ascii="Times New Roman" w:hAnsi="Times New Roman"/>
          <w:sz w:val="24"/>
          <w:szCs w:val="24"/>
          <w:rtl w:val="0"/>
          <w:lang w:val="en-US"/>
        </w:rPr>
        <w:t>Socioeconomic Data for Understanding Your Regional Economy: A User</w:t>
      </w:r>
      <w:r>
        <w:rPr>
          <w:rFonts w:ascii="Times New Roman" w:hAnsi="Times New Roman" w:hint="default"/>
          <w:sz w:val="24"/>
          <w:szCs w:val="24"/>
          <w:rtl w:val="0"/>
          <w:lang w:val="en-US"/>
        </w:rPr>
        <w:t>’</w:t>
      </w:r>
      <w:r>
        <w:rPr>
          <w:rFonts w:ascii="Times New Roman" w:hAnsi="Times New Roman"/>
          <w:sz w:val="24"/>
          <w:szCs w:val="24"/>
          <w:rtl w:val="0"/>
          <w:lang w:val="en-US"/>
        </w:rPr>
        <w:t>s Guide</w:t>
      </w:r>
      <w:r>
        <w:rPr>
          <w:rFonts w:ascii="Times New Roman" w:hAnsi="Times New Roman" w:hint="default"/>
          <w:sz w:val="24"/>
          <w:szCs w:val="24"/>
          <w:rtl w:val="0"/>
          <w:lang w:val="en-US"/>
        </w:rPr>
        <w:t xml:space="preserve">” </w:t>
      </w:r>
      <w:r>
        <w:rPr>
          <w:rFonts w:ascii="Times New Roman" w:hAnsi="Times New Roman"/>
          <w:sz w:val="24"/>
          <w:szCs w:val="24"/>
          <w:rtl w:val="0"/>
          <w:lang w:val="en-US"/>
        </w:rPr>
        <w:t>Economic Development Administration, U. S. Department of Commerce, 1998</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U.S. Census Bureau. 2009 </w:t>
      </w:r>
      <w:r>
        <w:rPr>
          <w:rFonts w:ascii="Times New Roman" w:hAnsi="Times New Roman" w:hint="default"/>
          <w:sz w:val="24"/>
          <w:szCs w:val="24"/>
          <w:rtl w:val="0"/>
          <w:lang w:val="en-US"/>
        </w:rPr>
        <w:t>“</w:t>
      </w:r>
      <w:r>
        <w:rPr>
          <w:rFonts w:ascii="Times New Roman" w:hAnsi="Times New Roman"/>
          <w:sz w:val="24"/>
          <w:szCs w:val="24"/>
          <w:rtl w:val="0"/>
          <w:lang w:val="en-US"/>
        </w:rPr>
        <w:t>A Compass for Understanding and Using American Community Survey Data What Researchers Need to Know.</w:t>
      </w:r>
      <w:r>
        <w:rPr>
          <w:rFonts w:ascii="Times New Roman" w:hAnsi="Times New Roman" w:hint="default"/>
          <w:sz w:val="24"/>
          <w:szCs w:val="24"/>
          <w:rtl w:val="0"/>
          <w:lang w:val="en-US"/>
        </w:rPr>
        <w:t>”</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 xml:space="preserve">Boyd, Danah, and Kate Crawford. 2012. </w:t>
      </w:r>
      <w:r>
        <w:rPr>
          <w:rFonts w:ascii="Times New Roman" w:hAnsi="Times New Roman" w:hint="default"/>
          <w:sz w:val="24"/>
          <w:szCs w:val="24"/>
          <w:rtl w:val="0"/>
          <w:lang w:val="en-US"/>
        </w:rPr>
        <w:t>“</w:t>
      </w:r>
      <w:r>
        <w:rPr>
          <w:rFonts w:ascii="Times New Roman" w:hAnsi="Times New Roman"/>
          <w:sz w:val="24"/>
          <w:szCs w:val="24"/>
          <w:rtl w:val="0"/>
          <w:lang w:val="en-US"/>
        </w:rPr>
        <w:t>Critical Questions For Big Data: Provocations for a Cultural, Technological, and Scholarly Phenomenon.</w:t>
      </w:r>
      <w:r>
        <w:rPr>
          <w:rFonts w:ascii="Times New Roman" w:hAnsi="Times New Roman" w:hint="default"/>
          <w:sz w:val="24"/>
          <w:szCs w:val="24"/>
          <w:rtl w:val="0"/>
          <w:lang w:val="en-US"/>
        </w:rPr>
        <w:t xml:space="preserve">” </w:t>
      </w:r>
      <w:r>
        <w:rPr>
          <w:rStyle w:val="None"/>
          <w:rFonts w:ascii="Times New Roman" w:hAnsi="Times New Roman"/>
          <w:i w:val="1"/>
          <w:iCs w:val="1"/>
          <w:sz w:val="24"/>
          <w:szCs w:val="24"/>
          <w:rtl w:val="0"/>
          <w:lang w:val="en-US"/>
        </w:rPr>
        <w:t xml:space="preserve">Information, Communication &amp; Society </w:t>
      </w:r>
      <w:r>
        <w:rPr>
          <w:rFonts w:ascii="Times New Roman" w:hAnsi="Times New Roman"/>
          <w:sz w:val="24"/>
          <w:szCs w:val="24"/>
          <w:rtl w:val="0"/>
          <w:lang w:val="en-US"/>
        </w:rPr>
        <w:t>15 (5): 662</w:t>
      </w:r>
      <w:r>
        <w:rPr>
          <w:rFonts w:ascii="Times New Roman" w:hAnsi="Times New Roman" w:hint="default"/>
          <w:sz w:val="24"/>
          <w:szCs w:val="24"/>
          <w:rtl w:val="0"/>
          <w:lang w:val="en-US"/>
        </w:rPr>
        <w:t>–</w:t>
      </w:r>
      <w:r>
        <w:rPr>
          <w:rFonts w:ascii="Times New Roman" w:hAnsi="Times New Roman"/>
          <w:sz w:val="24"/>
          <w:szCs w:val="24"/>
          <w:rtl w:val="0"/>
          <w:lang w:val="en-US"/>
        </w:rPr>
        <w:t>79</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Tufte: The Visual Display of Quantitative Information. 2001, Graphic Press</w:t>
      </w:r>
    </w:p>
    <w:p>
      <w:pPr>
        <w:pStyle w:val="List Paragraph"/>
        <w:rPr>
          <w:rStyle w:val="None"/>
          <w:rFonts w:ascii="Times New Roman" w:cs="Times New Roman" w:hAnsi="Times New Roman" w:eastAsia="Times New Roman"/>
          <w:sz w:val="24"/>
          <w:szCs w:val="24"/>
        </w:rPr>
      </w:pPr>
    </w:p>
    <w:p>
      <w:pPr>
        <w:pStyle w:val="List Paragraph"/>
        <w:numPr>
          <w:ilvl w:val="0"/>
          <w:numId w:val="282"/>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Wheelan, Charles. 2013. Naked Statistics: Stripping the Dread from the Data. W. W. Norton &amp; Company.</w:t>
      </w:r>
    </w:p>
    <w:p>
      <w:pPr>
        <w:pStyle w:val="Body A"/>
        <w:tabs>
          <w:tab w:val="center" w:pos="4320"/>
          <w:tab w:val="left" w:pos="5528"/>
        </w:tabs>
        <w:rPr>
          <w:rStyle w:val="None"/>
          <w:rFonts w:ascii="Times New Roman" w:cs="Times New Roman" w:hAnsi="Times New Roman" w:eastAsia="Times New Roman"/>
          <w:b w:val="1"/>
          <w:bCs w:val="1"/>
          <w:sz w:val="24"/>
          <w:szCs w:val="24"/>
        </w:rPr>
      </w:pPr>
      <w:r>
        <w:rPr>
          <w:rStyle w:val="None"/>
          <w:rFonts w:ascii="Times New Roman" w:cs="Times New Roman" w:hAnsi="Times New Roman" w:eastAsia="Times New Roman"/>
          <w:b w:val="1"/>
          <w:bCs w:val="1"/>
          <w:sz w:val="24"/>
          <w:szCs w:val="24"/>
          <w:rtl w:val="0"/>
        </w:rPr>
        <w:tab/>
        <w:t>.</w:t>
      </w:r>
    </w:p>
    <w:p>
      <w:pPr>
        <w:pStyle w:val="Body A"/>
        <w:rPr>
          <w:rStyle w:val="None"/>
          <w:rFonts w:ascii="Times New Roman" w:cs="Times New Roman" w:hAnsi="Times New Roman" w:eastAsia="Times New Roman"/>
          <w:b w:val="1"/>
          <w:bCs w:val="1"/>
          <w:sz w:val="24"/>
          <w:szCs w:val="24"/>
        </w:rPr>
      </w:pPr>
      <w:bookmarkStart w:name="_Hlk523128415" w:id="73"/>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1"/>
        <w:gridCol w:w="4427"/>
        <w:gridCol w:w="4379"/>
      </w:tblGrid>
      <w:tr>
        <w:tblPrEx>
          <w:shd w:val="clear" w:color="auto" w:fill="cdd4e9"/>
        </w:tblPrEx>
        <w:trPr>
          <w:trHeight w:val="1207"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Title of proposal</w:t>
            </w:r>
          </w:p>
          <w:p>
            <w:pPr>
              <w:pStyle w:val="Body A"/>
              <w:bidi w:val="0"/>
              <w:ind w:left="0" w:right="0" w:firstLine="0"/>
              <w:jc w:val="left"/>
              <w:rPr>
                <w:rtl w:val="0"/>
              </w:rPr>
            </w:pPr>
            <w:r>
              <w:rPr>
                <w:rStyle w:val="Hyperlink.7"/>
                <w:rFonts w:ascii="Times New Roman" w:hAnsi="Times New Roman"/>
                <w:sz w:val="24"/>
                <w:szCs w:val="24"/>
                <w:rtl w:val="0"/>
                <w:lang w:val="en-US"/>
              </w:rPr>
              <w:t>Econ 3301 Visualizing and Mapping Economic Data</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Department/Program</w:t>
            </w:r>
          </w:p>
          <w:p>
            <w:pPr>
              <w:pStyle w:val="Body A"/>
              <w:bidi w:val="0"/>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407" w:hRule="atLeast"/>
        </w:trPr>
        <w:tc>
          <w:tcPr>
            <w:tcW w:type="dxa" w:w="351"/>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4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Hyperlink.22"/>
                <w:rFonts w:ascii="Times New Roman" w:hAnsi="Times New Roman"/>
                <w:sz w:val="24"/>
                <w:szCs w:val="24"/>
                <w:rtl w:val="0"/>
                <w:lang w:val="en-US"/>
              </w:rPr>
              <w:t>(include email &amp; phone)</w:t>
            </w:r>
          </w:p>
          <w:p>
            <w:pPr>
              <w:pStyle w:val="Body A"/>
              <w:bidi w:val="0"/>
              <w:ind w:left="0" w:right="0" w:firstLine="0"/>
              <w:jc w:val="left"/>
              <w:rPr>
                <w:rtl w:val="0"/>
              </w:rPr>
            </w:pPr>
            <w:r>
              <w:rPr>
                <w:rStyle w:val="Hyperlink.7"/>
                <w:rFonts w:ascii="Times New Roman" w:hAnsi="Times New Roman"/>
                <w:sz w:val="24"/>
                <w:szCs w:val="24"/>
                <w:rtl w:val="0"/>
                <w:lang w:val="en-US"/>
              </w:rPr>
              <w:t>Sean MacDonald smacdonald@citytech.cuny.edu</w:t>
            </w:r>
          </w:p>
        </w:tc>
        <w:tc>
          <w:tcPr>
            <w:tcW w:type="dxa" w:w="43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Expected date course(s) will be offered </w:t>
            </w:r>
          </w:p>
          <w:p>
            <w:pPr>
              <w:pStyle w:val="Body A"/>
              <w:bidi w:val="0"/>
              <w:ind w:left="0" w:right="0" w:firstLine="0"/>
              <w:jc w:val="left"/>
              <w:rPr>
                <w:rStyle w:val="None"/>
                <w:rFonts w:ascii="Times New Roman" w:cs="Times New Roman" w:hAnsi="Times New Roman" w:eastAsia="Times New Roman"/>
                <w:sz w:val="24"/>
                <w:szCs w:val="24"/>
                <w:rtl w:val="0"/>
              </w:rPr>
            </w:pPr>
            <w:r>
              <w:rPr>
                <w:rStyle w:val="Hyperlink.22"/>
                <w:rFonts w:ascii="Times New Roman" w:hAnsi="Times New Roman"/>
                <w:sz w:val="24"/>
                <w:szCs w:val="24"/>
                <w:rtl w:val="0"/>
                <w:lang w:val="en-US"/>
              </w:rPr>
              <w:t>Spring  2020</w:t>
            </w:r>
          </w:p>
          <w:p>
            <w:pPr>
              <w:pStyle w:val="Body A"/>
              <w:bidi w:val="0"/>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20</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5"/>
        <w:gridCol w:w="8802"/>
      </w:tblGrid>
      <w:tr>
        <w:tblPrEx>
          <w:shd w:val="clear" w:color="auto" w:fill="cdd4e9"/>
        </w:tblPrEx>
        <w:trPr>
          <w:trHeight w:val="2581" w:hRule="atLeast"/>
        </w:trPr>
        <w:tc>
          <w:tcPr>
            <w:tcW w:type="dxa" w:w="355"/>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Hyperlink.22"/>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Hyperlink.22"/>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ind w:left="0" w:right="0" w:firstLine="0"/>
              <w:jc w:val="left"/>
              <w:rPr>
                <w:rtl w:val="0"/>
              </w:rPr>
            </w:pPr>
            <w:r>
              <w:rPr>
                <w:rStyle w:val="Hyperlink.7"/>
                <w:rFonts w:ascii="Times New Roman" w:hAnsi="Times New Roman"/>
                <w:sz w:val="24"/>
                <w:szCs w:val="24"/>
                <w:rtl w:val="0"/>
                <w:lang w:val="en-US"/>
              </w:rPr>
              <w:t xml:space="preserve">The resources/readings for the course are either open educational resources or are freely available to students.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2237"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bidi w:val="0"/>
              <w:ind w:left="0" w:right="0" w:firstLine="0"/>
              <w:jc w:val="left"/>
              <w:rPr>
                <w:rtl w:val="0"/>
              </w:rPr>
            </w:pPr>
            <w:r>
              <w:rPr>
                <w:rStyle w:val="Hyperlink.7"/>
                <w:rFonts w:ascii="Times New Roman" w:hAnsi="Times New Roman"/>
                <w:sz w:val="24"/>
                <w:szCs w:val="24"/>
                <w:rtl w:val="0"/>
                <w:lang w:val="en-US"/>
              </w:rPr>
              <w:t xml:space="preserve">Yes. The required readings can be accessed through the library website. The other resources, including mapping software, can be accessed online.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6"/>
        <w:gridCol w:w="8801"/>
      </w:tblGrid>
      <w:tr>
        <w:tblPrEx>
          <w:shd w:val="clear" w:color="auto" w:fill="cdd4e9"/>
        </w:tblPrEx>
        <w:trPr>
          <w:trHeight w:val="3268" w:hRule="atLeast"/>
        </w:trPr>
        <w:tc>
          <w:tcPr>
            <w:tcW w:type="dxa" w:w="356"/>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8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ind w:left="0" w:right="0" w:firstLine="0"/>
              <w:jc w:val="left"/>
              <w:rPr>
                <w:rtl w:val="0"/>
              </w:rPr>
            </w:pPr>
            <w:r>
              <w:rPr>
                <w:rStyle w:val="Hyperlink.7"/>
                <w:rFonts w:ascii="Times New Roman" w:hAnsi="Times New Roman"/>
                <w:sz w:val="24"/>
                <w:szCs w:val="24"/>
                <w:rtl w:val="0"/>
                <w:lang w:val="en-US"/>
              </w:rPr>
              <w:t>Students will be required to complete assigned readings and to complete a final project for the course. A workshop stressing the importance of complete source citation and acceptable ways to reference sources in writing would be quite helpful in heightening students</w:t>
            </w:r>
            <w:r>
              <w:rPr>
                <w:rStyle w:val="Hyperlink.7"/>
                <w:rFonts w:ascii="Times New Roman" w:hAnsi="Times New Roman" w:hint="default"/>
                <w:sz w:val="24"/>
                <w:szCs w:val="24"/>
                <w:rtl w:val="0"/>
                <w:lang w:val="en-US"/>
              </w:rPr>
              <w:t xml:space="preserve">’ </w:t>
            </w:r>
            <w:r>
              <w:rPr>
                <w:rStyle w:val="Hyperlink.7"/>
                <w:rFonts w:ascii="Times New Roman" w:hAnsi="Times New Roman"/>
                <w:sz w:val="24"/>
                <w:szCs w:val="24"/>
                <w:rtl w:val="0"/>
                <w:lang w:val="en-US"/>
              </w:rPr>
              <w:t xml:space="preserve">awareness of plagiarism issues.  </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sz w:val="24"/>
          <w:szCs w:val="24"/>
        </w:rPr>
      </w:pP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4"/>
        <w:gridCol w:w="8803"/>
      </w:tblGrid>
      <w:tr>
        <w:tblPrEx>
          <w:shd w:val="clear" w:color="auto" w:fill="cdd4e9"/>
        </w:tblPrEx>
        <w:trPr>
          <w:trHeight w:val="1950" w:hRule="atLeast"/>
        </w:trPr>
        <w:tc>
          <w:tcPr>
            <w:tcW w:type="dxa" w:w="354"/>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8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Subject Specialist ______________________________________</w:t>
            </w:r>
          </w:p>
          <w:p>
            <w:pPr>
              <w:pStyle w:val="Body A"/>
              <w:bidi w:val="0"/>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Comments and Recommendations</w:t>
            </w:r>
          </w:p>
          <w:p>
            <w:pPr>
              <w:pStyle w:val="Body A"/>
              <w:rPr>
                <w:rStyle w:val="None"/>
                <w:rFonts w:ascii="Times New Roman" w:cs="Times New Roman" w:hAnsi="Times New Roman" w:eastAsia="Times New Roman"/>
                <w:sz w:val="24"/>
                <w:szCs w:val="24"/>
                <w:lang w:val="en-US"/>
              </w:rPr>
            </w:pPr>
          </w:p>
          <w:p>
            <w:pPr>
              <w:pStyle w:val="Body A"/>
              <w:bidi w:val="0"/>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None"/>
          <w:rFonts w:ascii="Times New Roman" w:cs="Times New Roman" w:hAnsi="Times New Roman" w:eastAsia="Times New Roman"/>
          <w:b w:val="1"/>
          <w:bCs w:val="1"/>
          <w:sz w:val="24"/>
          <w:szCs w:val="24"/>
        </w:rPr>
      </w:pPr>
    </w:p>
    <w:p>
      <w:pPr>
        <w:pStyle w:val="Body A"/>
        <w:widowControl w:val="0"/>
        <w:spacing w:line="240" w:lineRule="auto"/>
        <w:ind w:left="198" w:hanging="198"/>
        <w:rPr>
          <w:rStyle w:val="None"/>
          <w:rFonts w:ascii="Times New Roman" w:cs="Times New Roman" w:hAnsi="Times New Roman" w:eastAsia="Times New Roman"/>
          <w:b w:val="1"/>
          <w:bCs w:val="1"/>
          <w:sz w:val="24"/>
          <w:szCs w:val="24"/>
        </w:rPr>
      </w:pPr>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710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603"/>
        <w:gridCol w:w="5503"/>
      </w:tblGrid>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Department(s)</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Academic  Level</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X ] Regular  [   ] Compensatory  [   ] Developmental  [   ] Remedial   </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Subject Area</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Prefix</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Number</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3301</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Title</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Visualizing and Mapping Economic Data</w:t>
            </w:r>
          </w:p>
        </w:tc>
      </w:tr>
      <w:tr>
        <w:tblPrEx>
          <w:shd w:val="clear" w:color="auto" w:fill="cdd4e9"/>
        </w:tblPrEx>
        <w:trPr>
          <w:trHeight w:val="2027"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Catalog Description</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This course offers an introduction to presenting data visually in maps and charts, with a focus on data analysis in applied contexts including health, labor market, household, demographic, and environmental data. Topics include summarizing and analyzing visualized data and preparing story maps. </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Prerequisite</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2101 or ECON 2401</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Corequisite</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Pre- or corequisite</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Credits</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Contact Hours</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Liberal Arts</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  X ] Yes  [   ] No  </w:t>
            </w:r>
          </w:p>
        </w:tc>
      </w:tr>
      <w:tr>
        <w:tblPrEx>
          <w:shd w:val="clear" w:color="auto" w:fill="cdd4e9"/>
        </w:tblPrEx>
        <w:trPr>
          <w:trHeight w:val="134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Attribute (e.g. Writing Intensive, etc)</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53"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Course Applicability</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310" w:hRule="atLeast"/>
        </w:trPr>
        <w:tc>
          <w:tcPr>
            <w:tcW w:type="dxa" w:w="16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 ] Major</w:t>
            </w:r>
          </w:p>
        </w:tc>
        <w:tc>
          <w:tcPr>
            <w:tcW w:type="dxa" w:w="550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spacing w:after="120"/>
        <w:ind w:left="108" w:hanging="108"/>
        <w:rPr>
          <w:rStyle w:val="None"/>
          <w:b w:val="1"/>
          <w:bCs w:val="1"/>
        </w:rPr>
      </w:pPr>
    </w:p>
    <w:p>
      <w:pPr>
        <w:pStyle w:val="Body A"/>
        <w:spacing w:before="120" w:after="15"/>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This course contributes to the Social Science Department</w:t>
      </w:r>
      <w:r>
        <w:rPr>
          <w:rStyle w:val="Hyperlink.10"/>
          <w:rFonts w:ascii="Times New Roman" w:hAnsi="Times New Roman" w:hint="default"/>
          <w:sz w:val="24"/>
          <w:szCs w:val="24"/>
          <w:rtl w:val="0"/>
          <w:lang w:val="en-US"/>
        </w:rPr>
        <w:t>’</w:t>
      </w:r>
      <w:r>
        <w:rPr>
          <w:rStyle w:val="Hyperlink.10"/>
          <w:rFonts w:ascii="Times New Roman" w:hAnsi="Times New Roman"/>
          <w:sz w:val="24"/>
          <w:szCs w:val="24"/>
          <w:rtl w:val="0"/>
          <w:lang w:val="en-US"/>
        </w:rPr>
        <w:t>s new major in Data Analytics/Economics. It focuses on the importance of effectively communicating both visually and in writing, the key trends and information that are revealed in various social, economic and demographic data. Effective written, verbal and visual communication are essential skills in data analytics, and this course focuses on providing students with some critical tools for strengthening such sills. These are also important goals of the curriculum for the proposed Data Analytics/Economics program.</w:t>
      </w:r>
    </w:p>
    <w:p>
      <w:pPr>
        <w:pStyle w:val="Body A"/>
        <w:rPr>
          <w:rStyle w:val="None"/>
          <w:rFonts w:ascii="Times New Roman" w:cs="Times New Roman" w:hAnsi="Times New Roman" w:eastAsia="Times New Roman"/>
          <w:b w:val="1"/>
          <w:bCs w:val="1"/>
          <w:sz w:val="24"/>
          <w:szCs w:val="24"/>
        </w:rPr>
      </w:pPr>
    </w:p>
    <w:p>
      <w:pPr>
        <w:pStyle w:val="Body A"/>
        <w:spacing w:after="15" w:line="240" w:lineRule="auto"/>
        <w:rPr>
          <w:rStyle w:val="None"/>
          <w:rFonts w:ascii="Times New Roman" w:cs="Times New Roman" w:hAnsi="Times New Roman" w:eastAsia="Times New Roman"/>
          <w:b w:val="1"/>
          <w:bCs w:val="1"/>
          <w:sz w:val="24"/>
          <w:szCs w:val="24"/>
        </w:rPr>
      </w:pPr>
      <w:bookmarkEnd w:id="73"/>
    </w:p>
    <w:p>
      <w:pPr>
        <w:pStyle w:val="Body A"/>
        <w:spacing w:line="360" w:lineRule="auto"/>
        <w:jc w:val="both"/>
        <w:rPr>
          <w:rStyle w:val="None"/>
          <w:rFonts w:ascii="Times New Roman" w:cs="Times New Roman" w:hAnsi="Times New Roman" w:eastAsia="Times New Roman"/>
          <w:sz w:val="24"/>
          <w:szCs w:val="24"/>
        </w:rPr>
      </w:pPr>
    </w:p>
    <w:p>
      <w:pPr>
        <w:pStyle w:val="List Paragraph"/>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sz w:val="24"/>
          <w:szCs w:val="24"/>
        </w:rPr>
      </w:pPr>
    </w:p>
    <w:p>
      <w:pPr>
        <w:pStyle w:val="Body A"/>
        <w:spacing w:line="360" w:lineRule="auto"/>
        <w:jc w:val="both"/>
        <w:rPr>
          <w:rStyle w:val="None"/>
          <w:rFonts w:ascii="Times New Roman" w:cs="Times New Roman" w:hAnsi="Times New Roman" w:eastAsia="Times New Roman"/>
          <w:b w:val="1"/>
          <w:bCs w:val="1"/>
          <w:sz w:val="24"/>
          <w:szCs w:val="24"/>
        </w:rPr>
      </w:pPr>
    </w:p>
    <w:p>
      <w:pPr>
        <w:pStyle w:val="Body A"/>
        <w:spacing w:line="360" w:lineRule="auto"/>
        <w:jc w:val="both"/>
        <w:rPr>
          <w:rStyle w:val="None"/>
          <w:rFonts w:ascii="Times New Roman" w:cs="Times New Roman" w:hAnsi="Times New Roman" w:eastAsia="Times New Roman"/>
          <w:b w:val="1"/>
          <w:bCs w:val="1"/>
          <w:sz w:val="24"/>
          <w:szCs w:val="24"/>
        </w:rPr>
      </w:pPr>
    </w:p>
    <w:p>
      <w:pPr>
        <w:pStyle w:val="Body A"/>
        <w:spacing w:after="160" w:line="259" w:lineRule="auto"/>
      </w:pPr>
      <w:r>
        <w:rPr>
          <w:rStyle w:val="None"/>
          <w:rFonts w:ascii="Arial Unicode MS" w:cs="Arial Unicode MS" w:hAnsi="Arial Unicode MS" w:eastAsia="Arial Unicode MS"/>
          <w:b w:val="0"/>
          <w:bCs w:val="0"/>
          <w:i w:val="0"/>
          <w:iCs w:val="0"/>
          <w:sz w:val="24"/>
          <w:szCs w:val="24"/>
        </w:rPr>
        <w:br w:type="page"/>
      </w:r>
    </w:p>
    <w:p>
      <w:pPr>
        <w:pStyle w:val="Heading 2"/>
      </w:pPr>
      <w:bookmarkStart w:name="_Toc50" w:id="74"/>
      <w:r>
        <w:rPr>
          <w:rFonts w:cs="Arial Unicode MS" w:eastAsia="Arial Unicode MS"/>
          <w:rtl w:val="0"/>
          <w:lang w:val="en-US"/>
        </w:rPr>
        <w:t>D.9 ECON 4201 Internship/Research Project</w:t>
      </w:r>
      <w:bookmarkEnd w:id="74"/>
    </w:p>
    <w:p>
      <w:pPr>
        <w:pStyle w:val="Body A"/>
        <w:spacing w:after="0" w:line="240" w:lineRule="auto"/>
        <w:rPr>
          <w:rStyle w:val="Hyperlink.8"/>
        </w:rPr>
      </w:pPr>
      <w:r>
        <w:rPr>
          <w:rStyle w:val="None"/>
          <w:rFonts w:ascii="Times New Roman" w:hAnsi="Times New Roman"/>
          <w:b w:val="1"/>
          <w:bCs w:val="1"/>
          <w:sz w:val="24"/>
          <w:szCs w:val="24"/>
          <w:rtl w:val="0"/>
          <w:lang w:val="en-US"/>
        </w:rPr>
        <w:t>Course Title:</w:t>
      </w:r>
      <w:r>
        <w:rPr>
          <w:rStyle w:val="Hyperlink.8"/>
          <w:rtl w:val="0"/>
          <w:lang w:val="en-US"/>
        </w:rPr>
        <w:t xml:space="preserve"> Internship/Research Project (ECON 4201)</w:t>
      </w:r>
    </w:p>
    <w:p>
      <w:pPr>
        <w:pStyle w:val="Body A"/>
        <w:spacing w:after="0" w:line="240" w:lineRule="auto"/>
        <w:rPr>
          <w:rStyle w:val="Hyperlink.8"/>
        </w:rPr>
      </w:pPr>
      <w:r>
        <w:rPr>
          <w:rStyle w:val="None"/>
          <w:rFonts w:ascii="Times New Roman" w:hAnsi="Times New Roman"/>
          <w:b w:val="1"/>
          <w:bCs w:val="1"/>
          <w:sz w:val="24"/>
          <w:szCs w:val="24"/>
          <w:rtl w:val="0"/>
          <w:lang w:val="fr-FR"/>
        </w:rPr>
        <w:t>Hours:</w:t>
      </w:r>
      <w:r>
        <w:rPr>
          <w:rStyle w:val="Hyperlink.10"/>
          <w:rFonts w:ascii="Times New Roman" w:hAnsi="Times New Roman"/>
          <w:sz w:val="24"/>
          <w:szCs w:val="24"/>
          <w:rtl w:val="0"/>
          <w:lang w:val="en-US"/>
        </w:rPr>
        <w:t xml:space="preserve"> 120 hours total; Scheduling of hours can be determined in conjunction with the company/research arrangement in which the experience takes place. A summer internship could be based on 20 hours/week for 6 weeks.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Credits:</w:t>
      </w:r>
      <w:r>
        <w:rPr>
          <w:rStyle w:val="Hyperlink.8"/>
          <w:rtl w:val="0"/>
          <w:lang w:val="en-US"/>
        </w:rPr>
        <w:t xml:space="preserve"> 3 credits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Prerequisites:</w:t>
      </w:r>
      <w:r>
        <w:rPr>
          <w:rStyle w:val="Hyperlink.8"/>
          <w:rtl w:val="0"/>
          <w:lang w:val="en-US"/>
        </w:rPr>
        <w:t xml:space="preserve"> Departmental approval</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Required and Recommended Instructional Materials</w:t>
      </w:r>
    </w:p>
    <w:p>
      <w:pPr>
        <w:pStyle w:val="Body A"/>
        <w:spacing w:after="0" w:line="240" w:lineRule="auto"/>
        <w:rPr>
          <w:rStyle w:val="Hyperlink.8"/>
        </w:rPr>
      </w:pPr>
      <w:r>
        <w:rPr>
          <w:rStyle w:val="Hyperlink.8"/>
          <w:rtl w:val="0"/>
          <w:lang w:val="en-US"/>
        </w:rPr>
        <w:t xml:space="preserve">Specific instructional materials will be determined with the internship supervisor and/or faculty member mentoring the research project. </w:t>
      </w:r>
    </w:p>
    <w:p>
      <w:pPr>
        <w:pStyle w:val="Body A"/>
        <w:spacing w:after="0" w:line="240" w:lineRule="auto"/>
        <w:rPr>
          <w:rStyle w:val="Hyperlink.8"/>
        </w:rPr>
      </w:pPr>
      <w:r>
        <w:rPr>
          <w:rStyle w:val="Hyperlink.8"/>
          <w:rtl w:val="0"/>
          <w:lang w:val="en-US"/>
        </w:rPr>
        <w:t xml:space="preserve"> </w:t>
      </w: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spacing w:after="120"/>
      </w:pPr>
      <w:r>
        <w:rPr>
          <w:rtl w:val="0"/>
          <w:lang w:val="en-US"/>
        </w:rPr>
        <w:t>CURRICULUM MODIFICATION PROPOSAL FORM</w:t>
      </w:r>
    </w:p>
    <w:p>
      <w:pPr>
        <w:pStyle w:val="Body A"/>
        <w:rPr>
          <w:rStyle w:val="Hyperlink.8"/>
        </w:rPr>
      </w:pPr>
      <w:r>
        <w:rPr>
          <w:rStyle w:val="Hyperlink.8"/>
          <w:rtl w:val="0"/>
        </w:rPr>
        <w:t xml:space="preserve">This form is used for all curriculum modification proposals. See the </w:t>
      </w:r>
      <w:r>
        <w:rPr>
          <w:rStyle w:val="Hyperlink.0"/>
        </w:rPr>
        <w:fldChar w:fldCharType="begin" w:fldLock="0"/>
      </w:r>
      <w:r>
        <w:rPr>
          <w:rStyle w:val="Hyperlink.0"/>
        </w:rPr>
        <w:instrText xml:space="preserve"> HYPERLINK "http://openlab.citytech.cuny.edu/collegecouncil/files/2014/08/2013-10-09-Proposal_Classification_Chart.pdf"</w:instrText>
      </w:r>
      <w:r>
        <w:rPr>
          <w:rStyle w:val="Hyperlink.0"/>
        </w:rPr>
        <w:fldChar w:fldCharType="separate" w:fldLock="0"/>
      </w:r>
      <w:r>
        <w:rPr>
          <w:rStyle w:val="Hyperlink.0"/>
          <w:rtl w:val="0"/>
        </w:rPr>
        <w:t>Proposal Classification Chart</w:t>
      </w:r>
      <w:r>
        <w:rPr/>
        <w:fldChar w:fldCharType="end" w:fldLock="0"/>
      </w:r>
      <w:r>
        <w:rPr>
          <w:rStyle w:val="Hyperlink.8"/>
          <w:rtl w:val="0"/>
        </w:rPr>
        <w:t xml:space="preserve"> for information about what types of modifications are major or minor.  Completed proposals should be emailed to the Curriculum Committee chair.</w:t>
      </w: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258"/>
        <w:gridCol w:w="5598"/>
      </w:tblGrid>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Title of Proposal</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Internship/Research Project</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September 6,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Major or Minor</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major</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s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Social Science</w:t>
            </w:r>
          </w:p>
        </w:tc>
      </w:tr>
      <w:tr>
        <w:tblPrEx>
          <w:shd w:val="clear" w:color="auto" w:fill="cdd4e9"/>
        </w:tblPrEx>
        <w:trPr>
          <w:trHeight w:val="9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Date of Departmental Meeting in which proposal was approved</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Nov. 1, 2018</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 Chair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Peter Parides</w:t>
            </w:r>
          </w:p>
        </w:tc>
      </w:tr>
      <w:tr>
        <w:tblPrEx>
          <w:shd w:val="clear" w:color="auto" w:fill="cdd4e9"/>
        </w:tblPrEx>
        <w:trPr>
          <w:trHeight w:val="6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Department Chair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22"/>
                <w:rtl w:val="0"/>
                <w:lang w:val="en-US"/>
              </w:rPr>
              <w:t>Chair approved this as part of overall proposal.</w:t>
            </w:r>
          </w:p>
        </w:tc>
      </w:tr>
      <w:tr>
        <w:tblPrEx>
          <w:shd w:val="clear" w:color="auto" w:fill="cdd4e9"/>
        </w:tblPrEx>
        <w:trPr>
          <w:trHeight w:val="3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Academic Dean Name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Justin Vazquez-Poritz </w:t>
            </w:r>
          </w:p>
        </w:tc>
      </w:tr>
      <w:tr>
        <w:tblPrEx>
          <w:shd w:val="clear" w:color="auto" w:fill="cdd4e9"/>
        </w:tblPrEx>
        <w:trPr>
          <w:trHeight w:val="6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Academic Dean Signature and Date</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cs="Times New Roman" w:hAnsi="Times New Roman" w:eastAsia="Times New Roman"/>
                <w:sz w:val="24"/>
                <w:szCs w:val="24"/>
              </w:rPr>
              <w:drawing>
                <wp:inline distT="0" distB="0" distL="0" distR="0">
                  <wp:extent cx="1210945" cy="321946"/>
                  <wp:effectExtent l="0" t="0" r="0" b="0"/>
                  <wp:docPr id="1073741846" name="officeArt object" descr="Picture 28"/>
                  <wp:cNvGraphicFramePr/>
                  <a:graphic xmlns:a="http://schemas.openxmlformats.org/drawingml/2006/main">
                    <a:graphicData uri="http://schemas.openxmlformats.org/drawingml/2006/picture">
                      <pic:pic xmlns:pic="http://schemas.openxmlformats.org/drawingml/2006/picture">
                        <pic:nvPicPr>
                          <pic:cNvPr id="1073741846" name="Picture 28" descr="Picture 28"/>
                          <pic:cNvPicPr>
                            <a:picLocks noChangeAspect="1"/>
                          </pic:cNvPicPr>
                        </pic:nvPicPr>
                        <pic:blipFill>
                          <a:blip r:embed="rId5">
                            <a:extLst/>
                          </a:blip>
                          <a:stretch>
                            <a:fillRect/>
                          </a:stretch>
                        </pic:blipFill>
                        <pic:spPr>
                          <a:xfrm>
                            <a:off x="0" y="0"/>
                            <a:ext cx="1210945" cy="321946"/>
                          </a:xfrm>
                          <a:prstGeom prst="rect">
                            <a:avLst/>
                          </a:prstGeom>
                          <a:ln w="12700" cap="flat">
                            <a:noFill/>
                            <a:miter lim="400000"/>
                          </a:ln>
                          <a:effectLst/>
                        </pic:spPr>
                      </pic:pic>
                    </a:graphicData>
                  </a:graphic>
                </wp:inline>
              </w:drawing>
            </w:r>
            <w:r>
              <w:rPr>
                <w:rStyle w:val="Hyperlink.22"/>
                <w:rtl w:val="0"/>
                <w:lang w:val="en-US"/>
              </w:rPr>
              <w:t xml:space="preserve"> 1/27/19</w:t>
            </w:r>
          </w:p>
        </w:tc>
      </w:tr>
      <w:tr>
        <w:tblPrEx>
          <w:shd w:val="clear" w:color="auto" w:fill="cdd4e9"/>
        </w:tblPrEx>
        <w:trPr>
          <w:trHeight w:val="18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Description of Proposal</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(Describe the modifications contained within this proposal in a succinct summary.  More detailed content will be provided in the proposal body.</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This proposal details the requirements for the student internship/research project in the Data Analytics/Economics degree program. The internship would be completed during the fourth year of study in the program. </w:t>
            </w:r>
          </w:p>
        </w:tc>
      </w:tr>
      <w:tr>
        <w:tblPrEx>
          <w:shd w:val="clear" w:color="auto" w:fill="cdd4e9"/>
        </w:tblPrEx>
        <w:trPr>
          <w:trHeight w:val="39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 for Proposal</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(Provide a concise summary of why this proposed change is important to the department.  More detailed content will be provided in the proposal body).  </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The internship provides valuable experience for students in an applied setting. This experience will allow students who are nearing completion of their course requirements for the degree to obtain the kind of knowledge that will be valuable in preparing them for employment upon graduation. In the case of the research project, the mentored semester research project will offer students who may be planning to continue with graduate study, the opportunity to engage in an in-depth exploration of a specific topic or problem, while helping to prepare them for the kind of independent self-directed study that may be expected in a graduate program. </w:t>
            </w:r>
          </w:p>
        </w:tc>
      </w:tr>
      <w:tr>
        <w:tblPrEx>
          <w:shd w:val="clear" w:color="auto" w:fill="cdd4e9"/>
        </w:tblPrEx>
        <w:trPr>
          <w:trHeight w:val="1810" w:hRule="atLeast"/>
        </w:trPr>
        <w:tc>
          <w:tcPr>
            <w:tcW w:type="dxa" w:w="3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Proposal History</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(Please provide history of this proposal:  is this a resubmission? An updated version?  This may most easily be expressed as a list).</w:t>
            </w:r>
          </w:p>
        </w:tc>
        <w:tc>
          <w:tcPr>
            <w:tcW w:type="dxa" w:w="5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This is a new proposal</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Hyperlink.8"/>
          <w:rtl w:val="0"/>
          <w:lang w:val="en-US"/>
        </w:rPr>
        <w:t>Please include all appropriate documentation as indicated in the Curriculum Modification Checklist.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For each new course, please also complete the New Course Proposal and submit in this document.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Hyperlink.8"/>
          <w:rtl w:val="0"/>
          <w:lang w:val="en-US"/>
        </w:rPr>
        <w:t>Please submit this document as a single .doc or .rtf format.  If some documents are unable to be converted to .doc, then please provide all documents archived into a single .zip file.</w:t>
      </w: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ALL PROPOSAL CHECK LIST</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Completed CURRICULUM MODIFICATION FORM including: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3"/>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description of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4"/>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Rationale for proposal</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5"/>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Date of department meeting approving the modification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6"/>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Chair</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7"/>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Dean</w:t>
            </w:r>
            <w:r>
              <w:rPr>
                <w:rStyle w:val="Hyperlink.22"/>
                <w:rFonts w:ascii="Times New Roman" w:hAnsi="Times New Roman" w:hint="default"/>
                <w:sz w:val="24"/>
                <w:szCs w:val="24"/>
                <w:rtl w:val="0"/>
                <w:lang w:val="en-US"/>
              </w:rPr>
              <w:t>’</w:t>
            </w:r>
            <w:r>
              <w:rPr>
                <w:rStyle w:val="Hyperlink.22"/>
                <w:rFonts w:ascii="Times New Roman" w:hAnsi="Times New Roman"/>
                <w:sz w:val="24"/>
                <w:szCs w:val="24"/>
                <w:rtl w:val="0"/>
                <w:lang w:val="en-US"/>
              </w:rPr>
              <w:t>s Signature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w:pPr>
            <w:r>
              <w:rPr>
                <w:rStyle w:val="None"/>
                <w:rtl w:val="0"/>
                <w:lang w:val="en-US"/>
              </w:rPr>
              <w:t xml:space="preserve">  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Evidence of consultation with affected departments</w:t>
            </w:r>
          </w:p>
          <w:p>
            <w:pPr>
              <w:pStyle w:val="Body A"/>
              <w:bidi w:val="0"/>
              <w:spacing w:after="80"/>
              <w:ind w:left="0" w:right="0" w:firstLine="0"/>
              <w:jc w:val="left"/>
              <w:rPr>
                <w:rtl w:val="0"/>
              </w:rPr>
            </w:pPr>
            <w:r>
              <w:rPr>
                <w:rStyle w:val="Hyperlink.7"/>
                <w:rFonts w:ascii="Times New Roman" w:hAnsi="Times New Roman"/>
                <w:sz w:val="24"/>
                <w:szCs w:val="24"/>
                <w:rtl w:val="0"/>
                <w:lang w:val="en-US"/>
              </w:rPr>
              <w:t>List of the programs that use this course as required or elective, and courses that use this as a prerequisite.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Documentation of Advisory Commission views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"http://openlab.citytech.cuny.edu/collegecouncil/files/2014/08/2013-10-09-Chancellor_Report_Quick_Reference_Guide1.doc"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Chancellor</w:t>
            </w:r>
            <w:r>
              <w:rPr>
                <w:rStyle w:val="Hyperlink.2"/>
                <w:rFonts w:ascii="Times New Roman" w:hAnsi="Times New Roman" w:hint="default"/>
                <w:color w:val="0563c1"/>
                <w:sz w:val="24"/>
                <w:szCs w:val="24"/>
                <w:u w:val="single" w:color="0563c1"/>
                <w:rtl w:val="0"/>
                <w:lang w:val="en-US"/>
              </w:rPr>
              <w:t>’</w:t>
            </w:r>
            <w:r>
              <w:rPr>
                <w:rStyle w:val="Hyperlink.2"/>
                <w:rFonts w:ascii="Times New Roman" w:hAnsi="Times New Roman"/>
                <w:color w:val="0563c1"/>
                <w:sz w:val="24"/>
                <w:szCs w:val="24"/>
                <w:u w:val="single" w:color="0563c1"/>
                <w:rtl w:val="0"/>
                <w:lang w:val="en-US"/>
              </w:rPr>
              <w:t>s Report Form</w:t>
            </w:r>
            <w:r>
              <w:rPr/>
              <w:fldChar w:fldCharType="end" w:fldLock="0"/>
            </w:r>
            <w:r>
              <w:rPr>
                <w:rStyle w:val="Hyperlink.7"/>
                <w:rFonts w:ascii="Times New Roman" w:hAnsi="Times New Roman"/>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Documentation indicating core curriculum requirements have been met for new programs/options or program changes.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Detailed rationale for each modification (this includes minor modifications)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x</w:t>
            </w:r>
          </w:p>
        </w:tc>
      </w:tr>
    </w:tbl>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widowControl w:val="0"/>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CM4"/>
        <w:spacing w:after="0"/>
        <w:jc w:val="both"/>
        <w:rPr>
          <w:rStyle w:val="None"/>
          <w:rFonts w:ascii="Times New Roman" w:cs="Times New Roman" w:hAnsi="Times New Roman" w:eastAsia="Times New Roman"/>
        </w:rPr>
      </w:pPr>
      <w:r>
        <w:rPr>
          <w:rStyle w:val="None"/>
          <w:rFonts w:ascii="Times New Roman" w:hAnsi="Times New Roman"/>
          <w:rtl w:val="0"/>
          <w:lang w:val="en-US"/>
        </w:rPr>
        <w:t xml:space="preserve">New York City College of Technology, CUNY </w:t>
      </w:r>
    </w:p>
    <w:p>
      <w:pPr>
        <w:pStyle w:val="Default"/>
      </w:pPr>
      <w:r>
        <w:rPr>
          <w:rtl w:val="0"/>
        </w:rPr>
        <w:t>NEW COURSE PROPOSAL FORM</w:t>
      </w:r>
    </w:p>
    <w:p>
      <w:pPr>
        <w:pStyle w:val="Default"/>
      </w:pPr>
    </w:p>
    <w:p>
      <w:pPr>
        <w:pStyle w:val="Body A"/>
        <w:spacing w:after="0" w:line="240" w:lineRule="auto"/>
        <w:rPr>
          <w:rStyle w:val="Hyperlink.8"/>
        </w:rPr>
      </w:pPr>
      <w:r>
        <w:rPr>
          <w:rStyle w:val="Hyperlink.8"/>
          <w:rtl w:val="0"/>
          <w:lang w:val="en-US"/>
        </w:rPr>
        <w:t xml:space="preserve">This form is used for all new course proposals. Attach this to the </w:t>
      </w:r>
      <w:r>
        <w:rPr>
          <w:rStyle w:val="Hyperlink.0"/>
        </w:rPr>
        <w:fldChar w:fldCharType="begin" w:fldLock="0"/>
      </w:r>
      <w:r>
        <w:rPr>
          <w:rStyle w:val="Hyperlink.0"/>
        </w:rPr>
        <w:instrText xml:space="preserve"> HYPERLINK "http://openlab.citytech.cuny.edu/collegecouncil/files/2014/08/2013-10-10-Curriculum_Modification_Proposal_Form.docx"</w:instrText>
      </w:r>
      <w:r>
        <w:rPr>
          <w:rStyle w:val="Hyperlink.0"/>
        </w:rPr>
        <w:fldChar w:fldCharType="separate" w:fldLock="0"/>
      </w:r>
      <w:r>
        <w:rPr>
          <w:rStyle w:val="Hyperlink.0"/>
          <w:rtl w:val="0"/>
          <w:lang w:val="en-US"/>
        </w:rPr>
        <w:t>Curriculum Modification Proposal Form</w:t>
      </w:r>
      <w:r>
        <w:rPr/>
        <w:fldChar w:fldCharType="end" w:fldLock="0"/>
      </w:r>
      <w:r>
        <w:rPr>
          <w:rStyle w:val="Hyperlink.8"/>
          <w:rtl w:val="0"/>
          <w:lang w:val="en-US"/>
        </w:rPr>
        <w:t xml:space="preserve"> and submit as one package as per instructions.  Use one New Course Proposal Form for each new course.</w:t>
      </w:r>
    </w:p>
    <w:p>
      <w:pPr>
        <w:pStyle w:val="Body A"/>
        <w:spacing w:after="0" w:line="240" w:lineRule="auto"/>
        <w:rPr>
          <w:rStyle w:val="None"/>
          <w:rFonts w:ascii="Times New Roman" w:cs="Times New Roman" w:hAnsi="Times New Roman" w:eastAsia="Times New Roman"/>
          <w:sz w:val="24"/>
          <w:szCs w:val="24"/>
        </w:rPr>
      </w:pPr>
    </w:p>
    <w:tbl>
      <w:tblPr>
        <w:tblW w:w="885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8"/>
        <w:gridCol w:w="5328"/>
      </w:tblGrid>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Title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Internship/Research Project</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Proposal Date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September 5, 2018</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Proposer</w:t>
            </w:r>
            <w:r>
              <w:rPr>
                <w:rStyle w:val="Hyperlink.15"/>
                <w:rFonts w:ascii="Times New Roman" w:hAnsi="Times New Roman" w:hint="default"/>
                <w:b w:val="1"/>
                <w:bCs w:val="1"/>
                <w:sz w:val="24"/>
                <w:szCs w:val="24"/>
                <w:rtl w:val="0"/>
                <w:lang w:val="en-US"/>
              </w:rPr>
              <w:t>’</w:t>
            </w:r>
            <w:r>
              <w:rPr>
                <w:rStyle w:val="Hyperlink.15"/>
                <w:rFonts w:ascii="Times New Roman" w:hAnsi="Times New Roman"/>
                <w:b w:val="1"/>
                <w:bCs w:val="1"/>
                <w:sz w:val="24"/>
                <w:szCs w:val="24"/>
                <w:rtl w:val="0"/>
                <w:lang w:val="en-US"/>
              </w:rPr>
              <w:t xml:space="preserve">s Name </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Sean P. MacDonald</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Number</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ECON 4201</w:t>
            </w:r>
          </w:p>
        </w:tc>
      </w:tr>
      <w:tr>
        <w:tblPrEx>
          <w:shd w:val="clear" w:color="auto" w:fill="cdd4e9"/>
        </w:tblPrEx>
        <w:trPr>
          <w:trHeight w:val="3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Credits, Hours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cr; 3 hours</w:t>
            </w:r>
          </w:p>
        </w:tc>
      </w:tr>
      <w:tr>
        <w:tblPrEx>
          <w:shd w:val="clear" w:color="auto" w:fill="cdd4e9"/>
        </w:tblPrEx>
        <w:trPr>
          <w:trHeight w:val="653"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Course Pre / Co-Requisites</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Completion of 3 years toward degree; permission of dept. </w:t>
            </w:r>
          </w:p>
        </w:tc>
      </w:tr>
      <w:tr>
        <w:tblPrEx>
          <w:shd w:val="clear" w:color="auto" w:fill="cdd4e9"/>
        </w:tblPrEx>
        <w:trPr>
          <w:trHeight w:val="3058"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Catalog Course Description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The internship/research project provides students with hands-on experience in an applied setting. Students will be able to apply the skills acquired in academic courses in a real professional environment. For students who wish to apply for graduate programs, the semester research project can substitute for the internship. This would be selected by the student and faculty mentor within the department. </w:t>
            </w:r>
          </w:p>
        </w:tc>
      </w:tr>
      <w:tr>
        <w:tblPrEx>
          <w:shd w:val="clear" w:color="auto" w:fill="cdd4e9"/>
        </w:tblPrEx>
        <w:trPr>
          <w:trHeight w:val="3745"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Brief Rationale</w:t>
            </w:r>
          </w:p>
          <w:p>
            <w:pPr>
              <w:pStyle w:val="Body A"/>
              <w:bidi w:val="0"/>
              <w:ind w:left="0" w:right="0" w:firstLine="0"/>
              <w:jc w:val="left"/>
              <w:rPr>
                <w:rtl w:val="0"/>
              </w:rPr>
            </w:pPr>
            <w:r>
              <w:rPr>
                <w:rStyle w:val="Hyperlink.7"/>
                <w:rFonts w:ascii="Times New Roman" w:hAnsi="Times New Roman"/>
                <w:sz w:val="24"/>
                <w:szCs w:val="24"/>
                <w:rtl w:val="0"/>
                <w:lang w:val="en-US"/>
              </w:rPr>
              <w:t>Provide a concise summary of why this course is important to the department, school or college.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Following completion of most of the course credits toward the bachelor of science in Data Analytics/Economics, the internship experience provides the opportunity for students to apply the skills and knowledge they have obtained in their coursework. This real-world experience is valuable in preparing students to enter the job market upon completion of their degree. Similarly, students planning to pursue graduate studies, and who opt for the semester research project can gain valuable experience from self-guided intensive work on a research question. </w:t>
            </w:r>
          </w:p>
        </w:tc>
      </w:tr>
      <w:tr>
        <w:tblPrEx>
          <w:shd w:val="clear" w:color="auto" w:fill="cdd4e9"/>
        </w:tblPrEx>
        <w:trPr>
          <w:trHeight w:val="15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CUNY </w:t>
            </w:r>
            <w:r>
              <w:rPr>
                <w:rStyle w:val="Hyperlink.22"/>
                <w:rFonts w:ascii="Times New Roman" w:hAnsi="Times New Roman" w:hint="default"/>
                <w:b w:val="1"/>
                <w:bCs w:val="1"/>
                <w:sz w:val="24"/>
                <w:szCs w:val="24"/>
                <w:rtl w:val="0"/>
                <w:lang w:val="en-US"/>
              </w:rPr>
              <w:t xml:space="preserve">– </w:t>
            </w:r>
            <w:r>
              <w:rPr>
                <w:rStyle w:val="Hyperlink.22"/>
                <w:rFonts w:ascii="Times New Roman" w:hAnsi="Times New Roman"/>
                <w:b w:val="1"/>
                <w:bCs w:val="1"/>
                <w:sz w:val="24"/>
                <w:szCs w:val="24"/>
                <w:rtl w:val="0"/>
                <w:lang w:val="en-US"/>
              </w:rPr>
              <w:t>Course Equivalencies</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Provide information about equivalent courses within CUNY, if any.</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There are currently no similar models for internships/research projects in this particular four-year degree program in Data Analytics with an Applied Economics focus.  </w:t>
            </w:r>
          </w:p>
        </w:tc>
      </w:tr>
      <w:tr>
        <w:tblPrEx>
          <w:shd w:val="clear" w:color="auto" w:fill="cdd4e9"/>
        </w:tblPrEx>
        <w:trPr>
          <w:trHeight w:val="18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Intent to Submit as Common Core</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If this course is intended to fulfill one of the requirements in the common core, then indicate which area.</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For Interdisciplinary Courses:</w:t>
            </w:r>
          </w:p>
          <w:p>
            <w:pPr>
              <w:pStyle w:val="List Paragraph"/>
              <w:numPr>
                <w:ilvl w:val="0"/>
                <w:numId w:val="288"/>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submitted to ID Committee for review</w:t>
            </w:r>
          </w:p>
          <w:p>
            <w:pPr>
              <w:pStyle w:val="List Paragraph"/>
              <w:numPr>
                <w:ilvl w:val="0"/>
                <w:numId w:val="288"/>
              </w:numPr>
              <w:bidi w:val="0"/>
              <w:spacing w:after="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Date ID recommendation received</w:t>
            </w:r>
          </w:p>
          <w:p>
            <w:pPr>
              <w:pStyle w:val="List Paragraph"/>
              <w:spacing w:after="0" w:line="240" w:lineRule="auto"/>
              <w:ind w:left="180" w:firstLine="0"/>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Will all sections be offered as ID? Y/N</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N/A</w:t>
            </w:r>
          </w:p>
        </w:tc>
      </w:tr>
      <w:tr>
        <w:tblPrEx>
          <w:shd w:val="clear" w:color="auto" w:fill="cdd4e9"/>
        </w:tblPrEx>
        <w:trPr>
          <w:trHeight w:val="355"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1400" w:hRule="atLeast"/>
        </w:trPr>
        <w:tc>
          <w:tcPr>
            <w:tcW w:type="dxa" w:w="352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dd4e9"/>
        </w:tblPrEx>
        <w:trPr>
          <w:trHeight w:val="610" w:hRule="atLeast"/>
        </w:trPr>
        <w:tc>
          <w:tcPr>
            <w:tcW w:type="dxa" w:w="35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15"/>
                <w:rFonts w:ascii="Times New Roman" w:hAnsi="Times New Roman"/>
                <w:b w:val="1"/>
                <w:bCs w:val="1"/>
                <w:sz w:val="24"/>
                <w:szCs w:val="24"/>
                <w:rtl w:val="0"/>
                <w:lang w:val="en-US"/>
              </w:rPr>
              <w:t>Intent to Submit as a Writing Intensive Course</w:t>
            </w:r>
          </w:p>
        </w:tc>
        <w:tc>
          <w:tcPr>
            <w:tcW w:type="dxa" w:w="53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Yes</w:t>
            </w:r>
          </w:p>
        </w:tc>
      </w:tr>
    </w:tbl>
    <w:p>
      <w:pPr>
        <w:pStyle w:val="Body A"/>
        <w:widowControl w:val="0"/>
        <w:spacing w:after="0" w:line="240" w:lineRule="auto"/>
        <w:ind w:left="108" w:hanging="108"/>
        <w:rPr>
          <w:rStyle w:val="None"/>
          <w:rFonts w:ascii="Times New Roman" w:cs="Times New Roman" w:hAnsi="Times New Roman" w:eastAsia="Times New Roman"/>
          <w:sz w:val="24"/>
          <w:szCs w:val="24"/>
        </w:rPr>
      </w:pPr>
    </w:p>
    <w:p>
      <w:pPr>
        <w:pStyle w:val="Body A"/>
        <w:widowControl w:val="0"/>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Please include all appropriate documentation as indicated in the NEW COURSE PROPOSAL Combine all information into a single document that is included in the Curriculum Modification Form.</w:t>
      </w:r>
    </w:p>
    <w:p>
      <w:pPr>
        <w:pStyle w:val="Body A"/>
        <w:rPr>
          <w:rStyle w:val="None"/>
          <w:rFonts w:ascii="Times New Roman" w:cs="Times New Roman" w:hAnsi="Times New Roman" w:eastAsia="Times New Roman"/>
          <w:b w:val="1"/>
          <w:bCs w:val="1"/>
          <w:sz w:val="24"/>
          <w:szCs w:val="24"/>
          <w:lang w:val="de-DE"/>
        </w:rPr>
      </w:pPr>
      <w:r>
        <w:rPr>
          <w:rStyle w:val="None"/>
          <w:rFonts w:ascii="Times New Roman" w:hAnsi="Times New Roman"/>
          <w:b w:val="1"/>
          <w:bCs w:val="1"/>
          <w:sz w:val="24"/>
          <w:szCs w:val="24"/>
          <w:rtl w:val="0"/>
          <w:lang w:val="de-DE"/>
        </w:rPr>
        <w:t>NEW COURSE PROPOSAL CHECK LIST</w:t>
      </w:r>
    </w:p>
    <w:p>
      <w:pPr>
        <w:pStyle w:val="Body A"/>
        <w:rPr>
          <w:rStyle w:val="Hyperlink.8"/>
        </w:rPr>
      </w:pPr>
      <w:r>
        <w:rPr>
          <w:rStyle w:val="Hyperlink.8"/>
          <w:rtl w:val="0"/>
        </w:rPr>
        <w:t>Use this checklist to ensure that all required documentation has been included.  You may wish to use this checklist as a table of contents within the new course proposal.</w:t>
      </w:r>
    </w:p>
    <w:tbl>
      <w:tblPr>
        <w:tblW w:w="8478"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848"/>
        <w:gridCol w:w="630"/>
      </w:tblGrid>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Completed NEW COURSE PROPOSAL FORM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89"/>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Title, Number, Credits, Hours, Catalog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90"/>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Brief Rationale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List Paragraph"/>
              <w:numPr>
                <w:ilvl w:val="0"/>
                <w:numId w:val="291"/>
              </w:numPr>
              <w:spacing w:after="80" w:line="240" w:lineRule="auto"/>
              <w:rPr>
                <w:rFonts w:ascii="Times New Roman" w:hAnsi="Times New Roman"/>
                <w:sz w:val="24"/>
                <w:szCs w:val="24"/>
                <w:lang w:val="en-US"/>
              </w:rPr>
            </w:pPr>
            <w:r>
              <w:rPr>
                <w:rStyle w:val="Hyperlink.22"/>
                <w:rFonts w:ascii="Times New Roman" w:hAnsi="Times New Roman"/>
                <w:sz w:val="24"/>
                <w:szCs w:val="24"/>
                <w:rtl w:val="0"/>
                <w:lang w:val="en-US"/>
              </w:rPr>
              <w:t xml:space="preserve">CUNY </w:t>
            </w:r>
            <w:r>
              <w:rPr>
                <w:rStyle w:val="Hyperlink.22"/>
                <w:rFonts w:ascii="Times New Roman" w:hAnsi="Times New Roman" w:hint="default"/>
                <w:sz w:val="24"/>
                <w:szCs w:val="24"/>
                <w:rtl w:val="0"/>
                <w:lang w:val="en-US"/>
              </w:rPr>
              <w:t xml:space="preserve">– </w:t>
            </w:r>
            <w:r>
              <w:rPr>
                <w:rStyle w:val="Hyperlink.22"/>
                <w:rFonts w:ascii="Times New Roman" w:hAnsi="Times New Roman"/>
                <w:sz w:val="24"/>
                <w:szCs w:val="24"/>
                <w:rtl w:val="0"/>
                <w:lang w:val="en-US"/>
              </w:rPr>
              <w:t>Course Equivalencies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Completed </w:t>
            </w: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"https://openlab.citytech.cuny.edu/collegecouncil/files/2014/08/curriculum_modification_library_form-rev3F16.doc"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Library Resources and Information Literacy Form</w:t>
            </w:r>
            <w:r>
              <w:rPr/>
              <w:fldChar w:fldCharType="end" w:fldLock="0"/>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Outline </w:t>
            </w:r>
          </w:p>
          <w:p>
            <w:pPr>
              <w:pStyle w:val="Body A"/>
              <w:bidi w:val="0"/>
              <w:spacing w:after="80"/>
              <w:ind w:left="0" w:right="0" w:firstLine="0"/>
              <w:jc w:val="left"/>
              <w:rPr>
                <w:rtl w:val="0"/>
              </w:rPr>
            </w:pPr>
            <w:r>
              <w:rPr>
                <w:rStyle w:val="Hyperlink.7"/>
                <w:rFonts w:ascii="Times New Roman" w:hAnsi="Times New Roman"/>
                <w:sz w:val="24"/>
                <w:szCs w:val="24"/>
                <w:rtl w:val="0"/>
                <w:lang w:val="en-US"/>
              </w:rPr>
              <w:t>Include within the outline the following.</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Hours and Credits for Lecture and Labs</w:t>
            </w:r>
          </w:p>
          <w:p>
            <w:pPr>
              <w:pStyle w:val="Body A"/>
              <w:bidi w:val="0"/>
              <w:spacing w:after="80"/>
              <w:ind w:left="0" w:right="0" w:firstLine="0"/>
              <w:jc w:val="left"/>
              <w:rPr>
                <w:rtl w:val="0"/>
              </w:rPr>
            </w:pPr>
            <w:r>
              <w:rPr>
                <w:rStyle w:val="Hyperlink.7"/>
                <w:rFonts w:ascii="Times New Roman" w:hAnsi="Times New Roman"/>
                <w:sz w:val="24"/>
                <w:szCs w:val="24"/>
                <w:rtl w:val="0"/>
                <w:lang w:val="en-US"/>
              </w:rPr>
              <w:t>If hours exceed mandated Carnegie Hours, then rationale for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Prerequisites/Co- requisites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Detailed Course Description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11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Course Specific Learning Outcome and Assessment Tables</w:t>
            </w:r>
          </w:p>
          <w:p>
            <w:pPr>
              <w:pStyle w:val="List Paragraph"/>
              <w:numPr>
                <w:ilvl w:val="0"/>
                <w:numId w:val="292"/>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Discipline Specific</w:t>
            </w:r>
          </w:p>
          <w:p>
            <w:pPr>
              <w:pStyle w:val="List Paragraph"/>
              <w:numPr>
                <w:ilvl w:val="0"/>
                <w:numId w:val="292"/>
              </w:numPr>
              <w:bidi w:val="0"/>
              <w:spacing w:after="80" w:line="240" w:lineRule="auto"/>
              <w:ind w:right="0"/>
              <w:jc w:val="left"/>
              <w:rPr>
                <w:rFonts w:ascii="Times New Roman" w:hAnsi="Times New Roman"/>
                <w:sz w:val="24"/>
                <w:szCs w:val="24"/>
                <w:rtl w:val="0"/>
                <w:lang w:val="en-US"/>
              </w:rPr>
            </w:pPr>
            <w:r>
              <w:rPr>
                <w:rStyle w:val="Hyperlink.22"/>
                <w:rFonts w:ascii="Times New Roman" w:hAnsi="Times New Roman"/>
                <w:sz w:val="24"/>
                <w:szCs w:val="24"/>
                <w:rtl w:val="0"/>
                <w:lang w:val="en-US"/>
              </w:rPr>
              <w:t>General Education Specific Learning Outcome and Assessment Tables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Example Weekly Course outline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Grade Policy and Procedure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Recommended Instructional Materials (Textbooks, lab supplies, etc)</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Library resources and bibliography</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Course Need Assessment.  </w:t>
            </w:r>
          </w:p>
          <w:p>
            <w:pPr>
              <w:pStyle w:val="Body A"/>
              <w:bidi w:val="0"/>
              <w:spacing w:after="80"/>
              <w:ind w:left="0" w:right="0" w:firstLine="0"/>
              <w:jc w:val="left"/>
              <w:rPr>
                <w:rtl w:val="0"/>
              </w:rPr>
            </w:pPr>
            <w:r>
              <w:rPr>
                <w:rStyle w:val="Hyperlink.7"/>
                <w:rFonts w:ascii="Times New Roman" w:hAnsi="Times New Roman"/>
                <w:sz w:val="24"/>
                <w:szCs w:val="24"/>
                <w:rtl w:val="0"/>
                <w:lang w:val="en-US"/>
              </w:rPr>
              <w:t>Describe the need for this course. Include in your statement the following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107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sz w:val="24"/>
                <w:szCs w:val="24"/>
              </w:rPr>
            </w:pPr>
            <w:r>
              <w:rPr>
                <w:rStyle w:val="Hyperlink.22"/>
                <w:rFonts w:ascii="Times New Roman" w:hAnsi="Times New Roman"/>
                <w:sz w:val="24"/>
                <w:szCs w:val="24"/>
                <w:rtl w:val="0"/>
                <w:lang w:val="en-US"/>
              </w:rPr>
              <w:t>Target Students who will take this course.  Which programs or departments, and how many anticipated?</w:t>
            </w:r>
          </w:p>
          <w:p>
            <w:pPr>
              <w:pStyle w:val="Body A"/>
              <w:bidi w:val="0"/>
              <w:spacing w:after="80"/>
              <w:ind w:left="0" w:right="0" w:firstLine="0"/>
              <w:jc w:val="left"/>
              <w:rPr>
                <w:rtl w:val="0"/>
              </w:rPr>
            </w:pPr>
            <w:r>
              <w:rPr>
                <w:rStyle w:val="Hyperlink.7"/>
                <w:rFonts w:ascii="Times New Roman" w:hAnsi="Times New Roman"/>
                <w:sz w:val="24"/>
                <w:szCs w:val="24"/>
                <w:rtl w:val="0"/>
                <w:lang w:val="en-US"/>
              </w:rPr>
              <w:t>Documentation of student views (if applicable, e.g. non-required elective).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Projected headcounts (fall/spring and day/evening) for each new or modified course.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134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Where does this course overlap with other courses, both within and outside of the department?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Does the Department currently have full time faculty qualified to teach this course?  If not, then what plans are there to cover this?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needs assessment states that this course is required by an accrediting body, then provide documentation indicating that need.</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73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Course Design</w:t>
            </w:r>
          </w:p>
          <w:p>
            <w:pPr>
              <w:pStyle w:val="Body A"/>
              <w:bidi w:val="0"/>
              <w:spacing w:after="80"/>
              <w:ind w:left="0" w:right="0" w:firstLine="0"/>
              <w:jc w:val="left"/>
              <w:rPr>
                <w:rtl w:val="0"/>
              </w:rPr>
            </w:pPr>
            <w:r>
              <w:rPr>
                <w:rStyle w:val="Hyperlink.7"/>
                <w:rFonts w:ascii="Times New Roman" w:hAnsi="Times New Roman"/>
                <w:sz w:val="24"/>
                <w:szCs w:val="24"/>
                <w:rtl w:val="0"/>
                <w:lang w:val="en-US"/>
              </w:rPr>
              <w:t xml:space="preserve">Describe how this course is designed.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Context (e.g. required, elective, capstone)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Course Structure: how the course will be offered (e.g. lecture, seminar, tutorial, fieldtrip)?</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Anticipated pedagogical strategies and instructional design (e.g. Group Work, Case Study, Team Project, Lecture)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How does this course support Programmatic Learning Outcomes?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None"/>
                <w:rFonts w:ascii="Times New Roman" w:hAnsi="Times New Roman"/>
                <w:color w:val="333333"/>
                <w:sz w:val="24"/>
                <w:szCs w:val="24"/>
                <w:u w:color="333333"/>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Is this course designed to be partially or fully online?  If so, describe how this benefits students and/or program.</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Additional Forms for Specific Course Categories</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"http://openlab.citytech.cuny.edu/collegecouncil/files/2014/08/Application-for-Interdisciplinary-Course-Designation.docx"</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 xml:space="preserve"> Interdisciplinary Form</w:t>
            </w:r>
            <w:r>
              <w:rPr/>
              <w:fldChar w:fldCharType="end" w:fldLock="0"/>
            </w:r>
            <w:r>
              <w:rPr>
                <w:rStyle w:val="None"/>
                <w:rFonts w:ascii="Times New Roman" w:hAnsi="Times New Roman"/>
                <w:color w:val="c00000"/>
                <w:sz w:val="24"/>
                <w:szCs w:val="24"/>
                <w:u w:color="c00000"/>
                <w:rtl w:val="0"/>
                <w:lang w:val="en-US"/>
              </w:rPr>
              <w:t xml:space="preserve"> </w:t>
            </w:r>
            <w:r>
              <w:rPr>
                <w:rStyle w:val="Hyperlink.7"/>
                <w:rFonts w:ascii="Times New Roman" w:hAnsi="Times New Roman"/>
                <w:sz w:val="24"/>
                <w:szCs w:val="24"/>
                <w:rtl w:val="0"/>
                <w:lang w:val="en-US"/>
              </w:rPr>
              <w:t>(if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1197"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rPr>
                <w:rStyle w:val="None"/>
                <w:rFonts w:ascii="Times New Roman" w:cs="Times New Roman" w:hAnsi="Times New Roman" w:eastAsia="Times New Roman"/>
                <w:sz w:val="24"/>
                <w:szCs w:val="24"/>
              </w:rPr>
            </w:pPr>
            <w:r>
              <w:rPr>
                <w:rStyle w:val="None"/>
                <w:rFonts w:ascii="Times New Roman" w:hAnsi="Times New Roman"/>
                <w:color w:val="c00000"/>
                <w:sz w:val="24"/>
                <w:szCs w:val="24"/>
                <w:u w:color="c00000"/>
                <w:rtl w:val="0"/>
                <w:lang w:val="en-US"/>
              </w:rPr>
              <w:t xml:space="preserve"> </w:t>
            </w:r>
            <w:r>
              <w:rPr>
                <w:rStyle w:val="Hyperlink.22"/>
                <w:rFonts w:ascii="Times New Roman" w:hAnsi="Times New Roman"/>
                <w:sz w:val="24"/>
                <w:szCs w:val="24"/>
                <w:rtl w:val="0"/>
                <w:lang w:val="en-US"/>
              </w:rPr>
              <w:t>Interdisciplinary Committee Recommendation (if applicable and if received)*</w:t>
            </w:r>
          </w:p>
          <w:p>
            <w:pPr>
              <w:pStyle w:val="Body A"/>
              <w:bidi w:val="0"/>
              <w:ind w:left="0" w:right="0" w:firstLine="0"/>
              <w:jc w:val="left"/>
              <w:rPr>
                <w:rtl w:val="0"/>
              </w:rPr>
            </w:pPr>
            <w:r>
              <w:rPr>
                <w:rStyle w:val="Hyperlink.7"/>
                <w:rFonts w:ascii="Times New Roman" w:hAnsi="Times New Roman"/>
                <w:sz w:val="24"/>
                <w:szCs w:val="24"/>
                <w:rtl w:val="0"/>
                <w:lang w:val="en-US"/>
              </w:rPr>
              <w:t xml:space="preserve">  *Recommendation must be received before consideration by full Curriculum Committee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2"/>
                <w:rFonts w:ascii="Times New Roman" w:cs="Times New Roman" w:hAnsi="Times New Roman" w:eastAsia="Times New Roman"/>
                <w:color w:val="0563c1"/>
                <w:sz w:val="24"/>
                <w:szCs w:val="24"/>
                <w:u w:val="single" w:color="0563c1"/>
                <w:lang w:val="en-US"/>
              </w:rPr>
              <w:fldChar w:fldCharType="begin" w:fldLock="0"/>
            </w:r>
            <w:r>
              <w:rPr>
                <w:rStyle w:val="Hyperlink.2"/>
                <w:rFonts w:ascii="Times New Roman" w:cs="Times New Roman" w:hAnsi="Times New Roman" w:eastAsia="Times New Roman"/>
                <w:color w:val="0563c1"/>
                <w:sz w:val="24"/>
                <w:szCs w:val="24"/>
                <w:u w:val="single" w:color="0563c1"/>
                <w:lang w:val="en-US"/>
              </w:rPr>
              <w:instrText xml:space="preserve"> HYPERLINK "http://openlab.citytech.cuny.edu/collegecouncil/files/2014/08/CommonCoreCourseSubmissionForm_4.2.12.doc"</w:instrText>
            </w:r>
            <w:r>
              <w:rPr>
                <w:rStyle w:val="Hyperlink.2"/>
                <w:rFonts w:ascii="Times New Roman" w:cs="Times New Roman" w:hAnsi="Times New Roman" w:eastAsia="Times New Roman"/>
                <w:color w:val="0563c1"/>
                <w:sz w:val="24"/>
                <w:szCs w:val="24"/>
                <w:u w:val="single" w:color="0563c1"/>
                <w:lang w:val="en-US"/>
              </w:rPr>
              <w:fldChar w:fldCharType="separate" w:fldLock="0"/>
            </w:r>
            <w:r>
              <w:rPr>
                <w:rStyle w:val="Hyperlink.2"/>
                <w:rFonts w:ascii="Times New Roman" w:hAnsi="Times New Roman"/>
                <w:color w:val="0563c1"/>
                <w:sz w:val="24"/>
                <w:szCs w:val="24"/>
                <w:u w:val="single" w:color="0563c1"/>
                <w:rtl w:val="0"/>
                <w:lang w:val="en-US"/>
              </w:rPr>
              <w:t>Common Core (Liberal Arts) Intent to Submit</w:t>
            </w:r>
            <w:r>
              <w:rPr/>
              <w:fldChar w:fldCharType="end" w:fldLock="0"/>
            </w:r>
            <w:r>
              <w:rPr>
                <w:rStyle w:val="Hyperlink.7"/>
                <w:rFonts w:ascii="Times New Roman" w:hAnsi="Times New Roman"/>
                <w:sz w:val="24"/>
                <w:szCs w:val="24"/>
                <w:rtl w:val="0"/>
                <w:lang w:val="en-US"/>
              </w:rPr>
              <w:t xml:space="preserve"> (if applicable)</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 xml:space="preserve">Writing Intensive Form if course is intended to be a WIC (under development) </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x</w:t>
            </w: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If course originated as an experimental course, then results of evaluation plan as developed with director of assessment.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top"/>
          </w:tcPr>
          <w:p>
            <w:pPr>
              <w:pStyle w:val="Body A"/>
              <w:spacing w:after="80"/>
            </w:pPr>
            <w:r>
              <w:rPr>
                <w:rStyle w:val="Hyperlink.15"/>
                <w:rFonts w:ascii="Times New Roman" w:hAnsi="Times New Roman"/>
                <w:b w:val="1"/>
                <w:bCs w:val="1"/>
                <w:sz w:val="24"/>
                <w:szCs w:val="24"/>
                <w:rtl w:val="0"/>
                <w:lang w:val="en-US"/>
              </w:rPr>
              <w:t xml:space="preserve">(Additional materials for </w:t>
            </w:r>
            <w:r>
              <w:rPr>
                <w:rStyle w:val="Hyperlink.15"/>
                <w:rFonts w:ascii="Times New Roman" w:cs="Times New Roman" w:hAnsi="Times New Roman" w:eastAsia="Times New Roman"/>
                <w:b w:val="1"/>
                <w:bCs w:val="1"/>
                <w:sz w:val="24"/>
                <w:szCs w:val="24"/>
                <w:lang w:val="en-US"/>
              </w:rPr>
              <w:fldChar w:fldCharType="begin" w:fldLock="0"/>
            </w:r>
            <w:r>
              <w:rPr>
                <w:rStyle w:val="Hyperlink.15"/>
                <w:rFonts w:ascii="Times New Roman" w:cs="Times New Roman" w:hAnsi="Times New Roman" w:eastAsia="Times New Roman"/>
                <w:b w:val="1"/>
                <w:bCs w:val="1"/>
                <w:sz w:val="24"/>
                <w:szCs w:val="24"/>
                <w:lang w:val="en-US"/>
              </w:rPr>
              <w:instrText xml:space="preserve"> HYPERLINK "http://www.300jaystreet.com/college-council/curriculum_proposals/curricular-experiments"</w:instrText>
            </w:r>
            <w:r>
              <w:rPr>
                <w:rStyle w:val="Hyperlink.15"/>
                <w:rFonts w:ascii="Times New Roman" w:cs="Times New Roman" w:hAnsi="Times New Roman" w:eastAsia="Times New Roman"/>
                <w:b w:val="1"/>
                <w:bCs w:val="1"/>
                <w:sz w:val="24"/>
                <w:szCs w:val="24"/>
                <w:lang w:val="en-US"/>
              </w:rPr>
              <w:fldChar w:fldCharType="separate" w:fldLock="0"/>
            </w:r>
            <w:r>
              <w:rPr>
                <w:rStyle w:val="Hyperlink.15"/>
                <w:rFonts w:ascii="Times New Roman" w:hAnsi="Times New Roman"/>
                <w:b w:val="1"/>
                <w:bCs w:val="1"/>
                <w:sz w:val="24"/>
                <w:szCs w:val="24"/>
                <w:rtl w:val="0"/>
                <w:lang w:val="en-US"/>
              </w:rPr>
              <w:t>Curricular Experiments</w:t>
            </w:r>
            <w:r>
              <w:rPr/>
              <w:fldChar w:fldCharType="end" w:fldLock="0"/>
            </w:r>
            <w:r>
              <w:rPr>
                <w:rStyle w:val="Hyperlink.15"/>
                <w:rFonts w:ascii="Times New Roman" w:hAnsi="Times New Roman"/>
                <w:b w:val="1"/>
                <w:bCs w:val="1"/>
                <w:sz w:val="24"/>
                <w:szCs w:val="24"/>
                <w:rtl w:val="0"/>
                <w:lang w:val="en-US"/>
              </w:rPr>
              <w: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6e6e6"/>
            <w:tcMar>
              <w:top w:type="dxa" w:w="80"/>
              <w:left w:type="dxa" w:w="80"/>
              <w:bottom w:type="dxa" w:w="80"/>
              <w:right w:type="dxa" w:w="80"/>
            </w:tcMar>
            <w:vAlign w:val="center"/>
          </w:tcPr>
          <w:p/>
        </w:tc>
      </w:tr>
      <w:tr>
        <w:tblPrEx>
          <w:shd w:val="clear" w:color="auto" w:fill="cdd4e9"/>
        </w:tblPrEx>
        <w:trPr>
          <w:trHeight w:val="653"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Plan and process for evaluation developed in consultation with the director of assessment. (Contact Director of Assessment for more information).</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r>
        <w:tblPrEx>
          <w:shd w:val="clear" w:color="auto" w:fill="cdd4e9"/>
        </w:tblPrEx>
        <w:trPr>
          <w:trHeight w:val="310" w:hRule="atLeast"/>
        </w:trPr>
        <w:tc>
          <w:tcPr>
            <w:tcW w:type="dxa" w:w="78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80"/>
            </w:pPr>
            <w:r>
              <w:rPr>
                <w:rStyle w:val="Hyperlink.7"/>
                <w:rFonts w:ascii="Times New Roman" w:hAnsi="Times New Roman"/>
                <w:sz w:val="24"/>
                <w:szCs w:val="24"/>
                <w:rtl w:val="0"/>
                <w:lang w:val="en-US"/>
              </w:rPr>
              <w:t>Established Timeline for Curricular Experiment</w:t>
            </w:r>
          </w:p>
        </w:tc>
        <w:tc>
          <w:tcPr>
            <w:tcW w:type="dxa" w:w="63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80"/>
              <w:jc w:val="center"/>
            </w:pPr>
            <w:r>
              <w:rPr>
                <w:rStyle w:val="Hyperlink.7"/>
                <w:rFonts w:ascii="Times New Roman" w:hAnsi="Times New Roman"/>
                <w:sz w:val="24"/>
                <w:szCs w:val="24"/>
                <w:rtl w:val="0"/>
                <w:lang w:val="en-US"/>
              </w:rPr>
              <w:t>N/A</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spacing w:after="0" w:line="240" w:lineRule="auto"/>
        <w:jc w:val="center"/>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Proposed Course Name: Internship/Research Project</w:t>
      </w:r>
    </w:p>
    <w:p>
      <w:pPr>
        <w:pStyle w:val="Body A"/>
        <w:spacing w:after="0" w:line="240" w:lineRule="auto"/>
        <w:jc w:val="center"/>
        <w:rPr>
          <w:rStyle w:val="Hyperlink.8"/>
        </w:rPr>
      </w:pPr>
      <w:r>
        <w:rPr>
          <w:rStyle w:val="Hyperlink.8"/>
          <w:rtl w:val="0"/>
          <w:lang w:val="en-US"/>
        </w:rPr>
        <w:t>Course Overview &amp; Rationale</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 xml:space="preserve">The internship provides valuable experience for students in an applied setting. This experience will allow students who are nearing completion of their course requirements for the bachelor of science degree in Data Analytics/Economics to obtain the kind of training and knowledge that will be valuable in preparing them for the job market upon graduation. The internship experience further provides an opportunity for students to apply the specific skills and knowledge they have acquired through their coursework to a real-world setting. </w:t>
      </w:r>
    </w:p>
    <w:p>
      <w:pPr>
        <w:pStyle w:val="Body A"/>
        <w:rPr>
          <w:rStyle w:val="Hyperlink.8"/>
        </w:rPr>
      </w:pPr>
      <w:r>
        <w:rPr>
          <w:rStyle w:val="Hyperlink.8"/>
          <w:rtl w:val="0"/>
        </w:rPr>
        <w:t>In the case of the research project, the mentored semester research project will offer students who may be planning to continue with graduate study, the opportunity to engage in an in-depth exploration of a specific topic or problem, while helping to prepare them for the kind of independent self-directed study that may be expected in a graduate program.</w:t>
      </w:r>
    </w:p>
    <w:p>
      <w:pPr>
        <w:pStyle w:val="Body A"/>
        <w:spacing w:after="0" w:line="240" w:lineRule="auto"/>
        <w:rPr>
          <w:rStyle w:val="Hyperlink.8"/>
        </w:rPr>
      </w:pPr>
      <w:r>
        <w:rPr>
          <w:rStyle w:val="None"/>
          <w:rFonts w:ascii="Times New Roman" w:hAnsi="Times New Roman"/>
          <w:b w:val="1"/>
          <w:bCs w:val="1"/>
          <w:sz w:val="24"/>
          <w:szCs w:val="24"/>
          <w:u w:val="single"/>
          <w:rtl w:val="0"/>
          <w:lang w:val="en-US"/>
        </w:rPr>
        <w:t>Course Need</w:t>
      </w:r>
      <w:r>
        <w:rPr>
          <w:rStyle w:val="None"/>
          <w:rFonts w:ascii="Times New Roman" w:hAnsi="Times New Roman"/>
          <w:sz w:val="24"/>
          <w:szCs w:val="24"/>
          <w:u w:val="single"/>
          <w:rtl w:val="0"/>
          <w:lang w:val="en-US"/>
        </w:rPr>
        <w:t>:</w:t>
      </w:r>
      <w:r>
        <w:rPr>
          <w:rStyle w:val="Hyperlink.8"/>
          <w:rtl w:val="0"/>
          <w:lang w:val="en-US"/>
        </w:rPr>
        <w:t xml:space="preserve"> Students who would take this class: students who are nearing completion of their coursework in the Data Analytics/Economics degree program</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Department:</w:t>
      </w:r>
      <w:r>
        <w:rPr>
          <w:rStyle w:val="None"/>
          <w:rFonts w:ascii="Times New Roman" w:hAnsi="Times New Roman"/>
          <w:sz w:val="24"/>
          <w:szCs w:val="24"/>
          <w:rtl w:val="0"/>
          <w:lang w:val="fr-FR"/>
        </w:rPr>
        <w:t xml:space="preserve"> Social Science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Program</w:t>
      </w:r>
      <w:r>
        <w:rPr>
          <w:rStyle w:val="Hyperlink.8"/>
          <w:rtl w:val="0"/>
          <w:lang w:val="en-US"/>
        </w:rPr>
        <w:t xml:space="preserve">: Bachelors of Science in Data Analytics/Economics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The number of section (s) anticipated</w:t>
      </w:r>
      <w:r>
        <w:rPr>
          <w:rStyle w:val="Hyperlink.8"/>
          <w:rtl w:val="0"/>
          <w:lang w:val="en-US"/>
        </w:rPr>
        <w:t>: one section for the first year</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Projected headcount</w:t>
      </w:r>
      <w:r>
        <w:rPr>
          <w:rStyle w:val="Hyperlink.8"/>
          <w:rtl w:val="0"/>
          <w:lang w:val="en-US"/>
        </w:rPr>
        <w:t>: 10 students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Physical Resources required</w:t>
      </w:r>
      <w:r>
        <w:rPr>
          <w:rStyle w:val="Hyperlink.8"/>
          <w:rtl w:val="0"/>
          <w:lang w:val="en-US"/>
        </w:rPr>
        <w:t>: N/A</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color w:val="ff0000"/>
          <w:sz w:val="24"/>
          <w:szCs w:val="24"/>
          <w:u w:color="ff0000"/>
        </w:rPr>
      </w:pPr>
      <w:r>
        <w:rPr>
          <w:rStyle w:val="None"/>
          <w:rFonts w:ascii="Times New Roman" w:hAnsi="Times New Roman"/>
          <w:b w:val="1"/>
          <w:bCs w:val="1"/>
          <w:sz w:val="24"/>
          <w:szCs w:val="24"/>
          <w:rtl w:val="0"/>
          <w:lang w:val="en-US"/>
        </w:rPr>
        <w:t>Course overlap</w:t>
      </w:r>
      <w:r>
        <w:rPr>
          <w:rStyle w:val="None"/>
          <w:rFonts w:ascii="Times New Roman" w:hAnsi="Times New Roman"/>
          <w:sz w:val="24"/>
          <w:szCs w:val="24"/>
          <w:rtl w:val="0"/>
          <w:lang w:val="it-IT"/>
        </w:rPr>
        <w:t>: None</w:t>
      </w:r>
    </w:p>
    <w:p>
      <w:pPr>
        <w:pStyle w:val="Body A"/>
        <w:spacing w:after="0" w:line="240" w:lineRule="auto"/>
        <w:rPr>
          <w:rStyle w:val="None"/>
          <w:rFonts w:ascii="Times New Roman" w:cs="Times New Roman" w:hAnsi="Times New Roman" w:eastAsia="Times New Roman"/>
          <w:color w:val="ff0000"/>
          <w:sz w:val="24"/>
          <w:szCs w:val="24"/>
          <w:u w:color="ff0000"/>
        </w:rPr>
      </w:pPr>
    </w:p>
    <w:p>
      <w:pPr>
        <w:pStyle w:val="Body A"/>
        <w:spacing w:after="0" w:line="240" w:lineRule="auto"/>
        <w:rPr>
          <w:rStyle w:val="Hyperlink.8"/>
        </w:rPr>
      </w:pPr>
      <w:r>
        <w:rPr>
          <w:rStyle w:val="None"/>
          <w:rFonts w:ascii="Times New Roman" w:hAnsi="Times New Roman"/>
          <w:b w:val="1"/>
          <w:bCs w:val="1"/>
          <w:sz w:val="24"/>
          <w:szCs w:val="24"/>
          <w:rtl w:val="0"/>
          <w:lang w:val="en-US"/>
        </w:rPr>
        <w:t>Faculty qualified for teaching this course</w:t>
      </w:r>
      <w:r>
        <w:rPr>
          <w:rStyle w:val="Hyperlink.8"/>
          <w:rtl w:val="0"/>
          <w:lang w:val="en-US"/>
        </w:rPr>
        <w:t xml:space="preserve">: Yes, there are faculty members who are qualified to teach this course. </w:t>
      </w:r>
    </w:p>
    <w:p>
      <w:pPr>
        <w:pStyle w:val="Body A"/>
        <w:spacing w:after="0" w:line="240" w:lineRule="auto"/>
        <w:rPr>
          <w:rStyle w:val="None"/>
          <w:rFonts w:ascii="Times New Roman" w:cs="Times New Roman" w:hAnsi="Times New Roman" w:eastAsia="Times New Roman"/>
          <w:b w:val="1"/>
          <w:bCs w:val="1"/>
          <w:sz w:val="24"/>
          <w:szCs w:val="24"/>
          <w:u w:val="single"/>
        </w:rPr>
      </w:pPr>
    </w:p>
    <w:p>
      <w:pPr>
        <w:pStyle w:val="Body A"/>
        <w:spacing w:after="0" w:line="240" w:lineRule="auto"/>
        <w:rPr>
          <w:rStyle w:val="None"/>
          <w:rFonts w:ascii="Times New Roman" w:cs="Times New Roman" w:hAnsi="Times New Roman" w:eastAsia="Times New Roman"/>
          <w:b w:val="1"/>
          <w:bCs w:val="1"/>
          <w:sz w:val="24"/>
          <w:szCs w:val="24"/>
          <w:u w:val="single"/>
        </w:rPr>
      </w:pPr>
      <w:r>
        <w:rPr>
          <w:rStyle w:val="None"/>
          <w:rFonts w:ascii="Times New Roman" w:hAnsi="Times New Roman"/>
          <w:b w:val="1"/>
          <w:bCs w:val="1"/>
          <w:sz w:val="24"/>
          <w:szCs w:val="24"/>
          <w:u w:val="single"/>
          <w:rtl w:val="0"/>
          <w:lang w:val="en-US"/>
        </w:rPr>
        <w:t>Course design</w:t>
      </w:r>
    </w:p>
    <w:p>
      <w:pPr>
        <w:pStyle w:val="Body A"/>
        <w:spacing w:after="0" w:line="240" w:lineRule="auto"/>
        <w:rPr>
          <w:rStyle w:val="None"/>
          <w:rFonts w:ascii="Times New Roman" w:cs="Times New Roman" w:hAnsi="Times New Roman" w:eastAsia="Times New Roman"/>
          <w:b w:val="1"/>
          <w:bCs w:val="1"/>
          <w:sz w:val="24"/>
          <w:szCs w:val="24"/>
          <w:u w:val="single"/>
        </w:rPr>
      </w:pPr>
    </w:p>
    <w:p>
      <w:pPr>
        <w:pStyle w:val="Body A"/>
        <w:spacing w:after="0" w:line="240" w:lineRule="auto"/>
        <w:rPr>
          <w:rStyle w:val="Hyperlink.8"/>
        </w:rPr>
      </w:pPr>
      <w:r>
        <w:rPr>
          <w:rStyle w:val="None"/>
          <w:rFonts w:ascii="Times New Roman" w:hAnsi="Times New Roman"/>
          <w:b w:val="1"/>
          <w:bCs w:val="1"/>
          <w:sz w:val="24"/>
          <w:szCs w:val="24"/>
          <w:rtl w:val="0"/>
          <w:lang w:val="fr-FR"/>
        </w:rPr>
        <w:t>Course context</w:t>
      </w:r>
      <w:r>
        <w:rPr>
          <w:rStyle w:val="Hyperlink.10"/>
          <w:rFonts w:ascii="Times New Roman" w:hAnsi="Times New Roman"/>
          <w:sz w:val="24"/>
          <w:szCs w:val="24"/>
          <w:rtl w:val="0"/>
          <w:lang w:val="en-US"/>
        </w:rPr>
        <w:t>: This course will be required of students in the Data Analytics/Economics major. Students are required to complete a semester or summer internship or to complete a semester research project for this course.</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Course structure</w:t>
      </w:r>
      <w:r>
        <w:rPr>
          <w:rStyle w:val="Hyperlink.8"/>
          <w:rtl w:val="0"/>
          <w:lang w:val="en-US"/>
        </w:rPr>
        <w:t>: Mentoring and supervision of internship experience or self-directed research</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Anticipated Pedagogical Strategies and Instructional Design</w:t>
      </w:r>
      <w:r>
        <w:rPr>
          <w:rStyle w:val="Hyperlink.8"/>
          <w:rtl w:val="0"/>
          <w:lang w:val="en-US"/>
        </w:rPr>
        <w:t xml:space="preserve">: Faculty mentoring students in the semester research project will meet regularly with the student and provide specific feedback and direction as the student works through the steps of the project. </w:t>
      </w:r>
    </w:p>
    <w:p>
      <w:pPr>
        <w:pStyle w:val="Body A"/>
        <w:spacing w:after="0" w:line="240" w:lineRule="auto"/>
        <w:rPr>
          <w:rStyle w:val="None"/>
          <w:rFonts w:ascii="Times New Roman" w:cs="Times New Roman" w:hAnsi="Times New Roman" w:eastAsia="Times New Roman"/>
          <w:color w:val="ff0000"/>
          <w:sz w:val="24"/>
          <w:szCs w:val="24"/>
          <w:u w:color="ff0000"/>
        </w:rPr>
      </w:pPr>
    </w:p>
    <w:p>
      <w:pPr>
        <w:pStyle w:val="Body A"/>
        <w:spacing w:after="0" w:line="240" w:lineRule="auto"/>
        <w:rPr>
          <w:rStyle w:val="Hyperlink.8"/>
        </w:rPr>
      </w:pPr>
      <w:r>
        <w:rPr>
          <w:rStyle w:val="None"/>
          <w:rFonts w:ascii="Times New Roman" w:hAnsi="Times New Roman"/>
          <w:b w:val="1"/>
          <w:bCs w:val="1"/>
          <w:sz w:val="24"/>
          <w:szCs w:val="24"/>
          <w:rtl w:val="0"/>
          <w:lang w:val="en-US"/>
        </w:rPr>
        <w:t>Providing Support to Programmatic Learning Outcomes</w:t>
      </w:r>
      <w:r>
        <w:rPr>
          <w:rStyle w:val="None"/>
          <w:rFonts w:ascii="Times New Roman" w:hAnsi="Times New Roman"/>
          <w:color w:val="ff0000"/>
          <w:sz w:val="24"/>
          <w:szCs w:val="24"/>
          <w:u w:color="ff0000"/>
          <w:rtl w:val="0"/>
          <w:lang w:val="en-US"/>
        </w:rPr>
        <w:t>:</w:t>
      </w:r>
      <w:r>
        <w:rPr>
          <w:rStyle w:val="Hyperlink.8"/>
          <w:rtl w:val="0"/>
          <w:lang w:val="en-US"/>
        </w:rPr>
        <w:t xml:space="preserve"> The course requires successful completion of an internship in the student</w:t>
      </w:r>
      <w:r>
        <w:rPr>
          <w:rStyle w:val="Hyperlink.8"/>
          <w:rtl w:val="0"/>
          <w:lang w:val="en-US"/>
        </w:rPr>
        <w:t>’</w:t>
      </w:r>
      <w:r>
        <w:rPr>
          <w:rStyle w:val="Hyperlink.8"/>
          <w:rtl w:val="0"/>
          <w:lang w:val="en-US"/>
        </w:rPr>
        <w:t>s field of specialization or completion of a research project.</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NEW YORK CITY COLLEGE OF TECHNOLOGY</w:t>
      </w:r>
    </w:p>
    <w:p>
      <w:pPr>
        <w:pStyle w:val="Body A"/>
        <w:spacing w:after="0" w:line="240" w:lineRule="auto"/>
        <w:jc w:val="center"/>
        <w:rPr>
          <w:rStyle w:val="Hyperlink.8"/>
        </w:rPr>
      </w:pPr>
      <w:r>
        <w:rPr>
          <w:rStyle w:val="Hyperlink.8"/>
          <w:rtl w:val="0"/>
          <w:lang w:val="en-US"/>
        </w:rPr>
        <w:t>The City University of New York</w:t>
      </w:r>
    </w:p>
    <w:p>
      <w:pPr>
        <w:pStyle w:val="Body A"/>
        <w:spacing w:after="0" w:line="240" w:lineRule="auto"/>
        <w:jc w:val="center"/>
        <w:rPr>
          <w:rStyle w:val="Hyperlink.8"/>
        </w:rPr>
      </w:pPr>
      <w:r>
        <w:rPr>
          <w:rStyle w:val="Hyperlink.8"/>
          <w:rtl w:val="0"/>
          <w:lang w:val="en-US"/>
        </w:rPr>
        <w:t>Department of Social Science</w:t>
      </w:r>
    </w:p>
    <w:p>
      <w:pPr>
        <w:pStyle w:val="Body A"/>
        <w:spacing w:after="0" w:line="240" w:lineRule="auto"/>
        <w:jc w:val="center"/>
        <w:rPr>
          <w:rStyle w:val="Hyperlink.8"/>
        </w:rPr>
      </w:pPr>
      <w:r>
        <w:rPr>
          <w:rStyle w:val="Hyperlink.8"/>
          <w:rtl w:val="0"/>
          <w:lang w:val="en-US"/>
        </w:rPr>
        <w:t>Environmental Economics</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jc w:val="center"/>
        <w:rPr>
          <w:rStyle w:val="Hyperlink.8"/>
        </w:rPr>
      </w:pPr>
      <w:r>
        <w:rPr>
          <w:rStyle w:val="Hyperlink.8"/>
          <w:rtl w:val="0"/>
          <w:lang w:val="en-US"/>
        </w:rPr>
        <w:t>ECON 4201 (3 Class Hours, 3 Credits)</w:t>
      </w:r>
    </w:p>
    <w:p>
      <w:pPr>
        <w:pStyle w:val="Body A"/>
        <w:spacing w:after="0" w:line="240" w:lineRule="auto"/>
        <w:jc w:val="center"/>
        <w:rPr>
          <w:rStyle w:val="Hyperlink.8"/>
        </w:rPr>
      </w:pPr>
      <w:r>
        <w:rPr>
          <w:rStyle w:val="Hyperlink.8"/>
          <w:rtl w:val="0"/>
          <w:lang w:val="en-US"/>
        </w:rPr>
        <w:t>Internship/Research Project</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None"/>
          <w:rFonts w:ascii="Times New Roman" w:hAnsi="Times New Roman"/>
          <w:sz w:val="24"/>
          <w:szCs w:val="24"/>
          <w:rtl w:val="0"/>
          <w:lang w:val="de-DE"/>
        </w:rPr>
        <w:t xml:space="preserve">ECON 4201: </w:t>
      </w:r>
      <w:r>
        <w:rPr>
          <w:rStyle w:val="Hyperlink.10"/>
          <w:rFonts w:ascii="Times New Roman" w:hAnsi="Times New Roman"/>
          <w:sz w:val="24"/>
          <w:szCs w:val="24"/>
          <w:rtl w:val="0"/>
          <w:lang w:val="en-US"/>
        </w:rPr>
        <w:t>Internship/Research Project</w:t>
      </w:r>
    </w:p>
    <w:p>
      <w:pPr>
        <w:pStyle w:val="Body A"/>
        <w:rPr>
          <w:rStyle w:val="Hyperlink.8"/>
        </w:rPr>
      </w:pPr>
      <w:r>
        <w:rPr>
          <w:rStyle w:val="None"/>
          <w:rFonts w:ascii="Times New Roman" w:hAnsi="Times New Roman"/>
          <w:b w:val="1"/>
          <w:bCs w:val="1"/>
          <w:sz w:val="24"/>
          <w:szCs w:val="24"/>
          <w:rtl w:val="0"/>
          <w:lang w:val="en-US"/>
        </w:rPr>
        <w:t>CATALOG DESCRIPTION</w:t>
      </w:r>
      <w:r>
        <w:rPr>
          <w:rStyle w:val="Hyperlink.8"/>
          <w:rtl w:val="0"/>
        </w:rPr>
        <w:t>: The internship/research project provides students with hands-on experience in an applied setting. Students will be able to apply the skills acquired in academic courses in a real professional environment. For students who wish to apply for graduate programs, the semester research project can substitute for the internship. This would be selected by the student and faculty mentor within the department.</w:t>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Course Format</w:t>
      </w:r>
    </w:p>
    <w:p>
      <w:pPr>
        <w:pStyle w:val="Body A"/>
        <w:rPr>
          <w:rStyle w:val="Hyperlink.8"/>
        </w:rPr>
      </w:pPr>
      <w:r>
        <w:rPr>
          <w:rStyle w:val="Hyperlink.8"/>
          <w:rtl w:val="0"/>
        </w:rPr>
        <w:t>The student and faculty mentor will develop an internship plan/research project, and the student is responsible for drafting a detailed plan/proposal (3-4 pages) to be submitted to the faculty mentor no later than the end of the second week of class. Upon departmental approval, the student will receive feedback on the Internship plan/Research proposal, which will then be finalized by the end of week 3. The final proposal will count as the first assignment in the course. During weeks 3 - 15, the student will keep a weekly journal with a progress report. Students will be required to submit a final report on the internship project -or research paper- (minimum 5 pages), and to give an oral presentation on the internship experience or research project</w:t>
      </w:r>
    </w:p>
    <w:p>
      <w:pPr>
        <w:pStyle w:val="Body A"/>
        <w:spacing w:after="0" w:line="240" w:lineRule="auto"/>
        <w:jc w:val="center"/>
        <w:rPr>
          <w:rStyle w:val="None"/>
          <w:rFonts w:ascii="Times New Roman" w:cs="Times New Roman" w:hAnsi="Times New Roman" w:eastAsia="Times New Roman"/>
          <w:b w:val="1"/>
          <w:bCs w:val="1"/>
          <w:caps w:val="1"/>
          <w:sz w:val="24"/>
          <w:szCs w:val="24"/>
        </w:rPr>
      </w:pPr>
      <w:r>
        <w:rPr>
          <w:rStyle w:val="None"/>
          <w:rFonts w:ascii="Times New Roman" w:hAnsi="Times New Roman"/>
          <w:b w:val="1"/>
          <w:bCs w:val="1"/>
          <w:caps w:val="1"/>
          <w:sz w:val="24"/>
          <w:szCs w:val="24"/>
          <w:rtl w:val="0"/>
          <w:lang w:val="en-US"/>
        </w:rPr>
        <w:t>Course Learning Outcomes and Methods of Assessment</w:t>
      </w:r>
    </w:p>
    <w:p>
      <w:pPr>
        <w:pStyle w:val="Body A"/>
        <w:spacing w:after="0" w:line="240" w:lineRule="auto"/>
        <w:jc w:val="center"/>
        <w:rPr>
          <w:rStyle w:val="None"/>
          <w:rFonts w:ascii="Times New Roman" w:cs="Times New Roman" w:hAnsi="Times New Roman" w:eastAsia="Times New Roman"/>
          <w:b w:val="1"/>
          <w:bCs w:val="1"/>
          <w:caps w:val="1"/>
          <w:sz w:val="24"/>
          <w:szCs w:val="24"/>
        </w:rPr>
      </w:pPr>
    </w:p>
    <w:p>
      <w:pPr>
        <w:pStyle w:val="Body A"/>
        <w:spacing w:after="0" w:line="240" w:lineRule="auto"/>
        <w:rPr>
          <w:rStyle w:val="Hyperlink.8"/>
        </w:rPr>
      </w:pPr>
      <w:r>
        <w:rPr>
          <w:rStyle w:val="Hyperlink.8"/>
          <w:rtl w:val="0"/>
          <w:lang w:val="en-US"/>
        </w:rPr>
        <w:t>Upon successful completion of the course, students will be able to address the following:</w:t>
      </w:r>
    </w:p>
    <w:tbl>
      <w:tblPr>
        <w:tblW w:w="93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955"/>
        <w:gridCol w:w="5395"/>
      </w:tblGrid>
      <w:tr>
        <w:tblPrEx>
          <w:shd w:val="clear" w:color="auto" w:fill="cdd4e9"/>
        </w:tblPrEx>
        <w:trPr>
          <w:trHeight w:val="3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Learning Outcomes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both"/>
            </w:pPr>
            <w:r>
              <w:rPr>
                <w:rStyle w:val="Hyperlink.7"/>
                <w:rFonts w:ascii="Times New Roman" w:hAnsi="Times New Roman"/>
                <w:sz w:val="24"/>
                <w:szCs w:val="24"/>
                <w:rtl w:val="0"/>
                <w:lang w:val="en-US"/>
              </w:rPr>
              <w:t xml:space="preserve">Assessment Methods </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1. Evaluate the literature and use the applied tools acquired in coursework in the internship or research project</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Successful application of the theoretical and applied tools to the internship or research project; final oral presentation; final written report/research paper </w:t>
            </w:r>
          </w:p>
        </w:tc>
      </w:tr>
      <w:tr>
        <w:tblPrEx>
          <w:shd w:val="clear" w:color="auto" w:fill="cdd4e9"/>
        </w:tblPrEx>
        <w:trPr>
          <w:trHeight w:val="6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Effectively communicate economic concepts and methods of analysis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Demonstration of strong written and oral communication skills </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Demonstrate how the skills gained in the coursework have been applied to the particular internship experience or research project</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Evaluation of Internship or Research project proposal; applied analytical tools; Supervision evaluation at the end of the internship</w:t>
            </w:r>
          </w:p>
        </w:tc>
      </w:tr>
      <w:tr>
        <w:tblPrEx>
          <w:shd w:val="clear" w:color="auto" w:fill="cdd4e9"/>
        </w:tblPrEx>
        <w:trPr>
          <w:trHeight w:val="1210" w:hRule="atLeast"/>
        </w:trPr>
        <w:tc>
          <w:tcPr>
            <w:tcW w:type="dxa" w:w="395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Demonstrate the ethical application of applied methods and tools; clearly explain the significance of the internship experience/research project </w:t>
            </w:r>
          </w:p>
        </w:tc>
        <w:tc>
          <w:tcPr>
            <w:tcW w:type="dxa" w:w="53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Evaluation of Internship experience (faculty and internship supervisor); evaluation of final research proposal, presentation and paper </w:t>
            </w:r>
          </w:p>
        </w:tc>
      </w:tr>
      <w:tr>
        <w:tblPrEx>
          <w:shd w:val="clear" w:color="auto" w:fill="cdd4e9"/>
        </w:tblPrEx>
        <w:trPr>
          <w:trHeight w:val="653" w:hRule="atLeast"/>
        </w:trPr>
        <w:tc>
          <w:tcPr>
            <w:tcW w:type="dxa" w:w="935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Other internship/research instructional outcomes may be developed by student and supervisor/faculty mentor.  </w:t>
            </w:r>
          </w:p>
        </w:tc>
      </w:tr>
    </w:tbl>
    <w:p>
      <w:pPr>
        <w:pStyle w:val="Body A"/>
        <w:widowControl w:val="0"/>
        <w:spacing w:after="0" w:line="240" w:lineRule="auto"/>
        <w:ind w:left="108" w:hanging="108"/>
        <w:rPr>
          <w:rStyle w:val="Hyperlink.8"/>
        </w:rPr>
      </w:pPr>
    </w:p>
    <w:p>
      <w:pPr>
        <w:pStyle w:val="Body A"/>
        <w:spacing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General Education Learning Outcomes and Methods of Assessment</w:t>
      </w:r>
    </w:p>
    <w:tbl>
      <w:tblPr>
        <w:tblW w:w="996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197"/>
        <w:gridCol w:w="4772"/>
      </w:tblGrid>
      <w:tr>
        <w:tblPrEx>
          <w:shd w:val="clear" w:color="auto" w:fill="cdd4e9"/>
        </w:tblPrEx>
        <w:trPr>
          <w:trHeight w:val="3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pPr>
            <w:r>
              <w:rPr>
                <w:rStyle w:val="None"/>
                <w:rFonts w:ascii="Times New Roman" w:hAnsi="Times New Roman"/>
                <w:i w:val="0"/>
                <w:iCs w:val="0"/>
                <w:color w:val="000000"/>
                <w:sz w:val="24"/>
                <w:szCs w:val="24"/>
                <w:u w:color="000000"/>
                <w:rtl w:val="0"/>
                <w:lang w:val="en-US"/>
              </w:rPr>
              <w:t>LEARNING OUTCOMES</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rtl w:val="0"/>
                <w:lang w:val="en-US"/>
              </w:rPr>
              <w:t>ASSESSMENT METHODS</w:t>
            </w:r>
          </w:p>
        </w:tc>
      </w:tr>
      <w:tr>
        <w:tblPrEx>
          <w:shd w:val="clear" w:color="auto" w:fill="cdd4e9"/>
        </w:tblPrEx>
        <w:trPr>
          <w:trHeight w:val="12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KNOWLEDGE: To develop an understanding of how to effectively apply the key concepts and methodologies of data analytics using economic data.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1. Regular meetings with student to provide feedback and suggestions on the research project/regular follow up with student and internship supervisor. </w:t>
            </w:r>
          </w:p>
        </w:tc>
      </w:tr>
      <w:tr>
        <w:tblPrEx>
          <w:shd w:val="clear" w:color="auto" w:fill="cdd4e9"/>
        </w:tblPrEx>
        <w:trPr>
          <w:trHeight w:val="15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2. SKILLS: Develop and apply the tools of economic analysis to critically question, analyze, and summarize economic data; Develop and strengthen the ability to discuss concepts and thoughts in writing.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2.  Journal; research/internship proposal; midterm report</w:t>
            </w:r>
          </w:p>
        </w:tc>
      </w:tr>
      <w:tr>
        <w:tblPrEx>
          <w:shd w:val="clear" w:color="auto" w:fill="cdd4e9"/>
        </w:tblPrEx>
        <w:trPr>
          <w:trHeight w:val="210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3. INTEGRATION: Apply the tools and analytical approaches acquired in coursework to an understanding of a specific research question or work experience.</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3. A final research project that requires students to select and define a topic, problem or issue; searching and examining relevant data and conveying key information about its meaning and implications; Final in-class presentation and research report </w:t>
            </w:r>
          </w:p>
        </w:tc>
      </w:tr>
      <w:tr>
        <w:tblPrEx>
          <w:shd w:val="clear" w:color="auto" w:fill="cdd4e9"/>
        </w:tblPrEx>
        <w:trPr>
          <w:trHeight w:val="2110" w:hRule="atLeast"/>
        </w:trPr>
        <w:tc>
          <w:tcPr>
            <w:tcW w:type="dxa" w:w="51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 xml:space="preserve">4. VALUES, ETHICS, AND RELATIONSHIPS:  Develop an understanding of and ability to apply diverse perspectives to the analysis of economic data; work creatively with others in problem solving; develop a respect for diverse viewpoints and apply these to the analysis of related topics  </w:t>
            </w:r>
          </w:p>
        </w:tc>
        <w:tc>
          <w:tcPr>
            <w:tcW w:type="dxa" w:w="477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Hyperlink.7"/>
                <w:rFonts w:ascii="Times New Roman" w:hAnsi="Times New Roman"/>
                <w:sz w:val="24"/>
                <w:szCs w:val="24"/>
                <w:rtl w:val="0"/>
                <w:lang w:val="en-US"/>
              </w:rPr>
              <w:t>4.  Final presentation and research summary/report reflecting on internship experience.</w:t>
            </w:r>
          </w:p>
        </w:tc>
      </w:tr>
    </w:tbl>
    <w:p>
      <w:pPr>
        <w:pStyle w:val="Body A"/>
        <w:widowControl w:val="0"/>
        <w:spacing w:line="240" w:lineRule="auto"/>
        <w:ind w:left="108" w:hanging="108"/>
        <w:jc w:val="both"/>
        <w:rPr>
          <w:rStyle w:val="None"/>
          <w:rFonts w:ascii="Times New Roman" w:cs="Times New Roman" w:hAnsi="Times New Roman" w:eastAsia="Times New Roman"/>
          <w:b w:val="1"/>
          <w:bCs w:val="1"/>
          <w:sz w:val="24"/>
          <w:szCs w:val="24"/>
        </w:rPr>
      </w:pPr>
    </w:p>
    <w:p>
      <w:pPr>
        <w:pStyle w:val="Body A"/>
        <w:widowControl w:val="0"/>
        <w:spacing w:line="240" w:lineRule="auto"/>
        <w:jc w:val="both"/>
        <w:rPr>
          <w:rStyle w:val="None"/>
          <w:rFonts w:ascii="Times New Roman" w:cs="Times New Roman" w:hAnsi="Times New Roman" w:eastAsia="Times New Roman"/>
          <w:b w:val="1"/>
          <w:bCs w:val="1"/>
          <w:sz w:val="24"/>
          <w:szCs w:val="24"/>
        </w:rPr>
      </w:pPr>
    </w:p>
    <w:p>
      <w:pPr>
        <w:pStyle w:val="Body A"/>
        <w:jc w:val="both"/>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Course Title:</w:t>
      </w:r>
      <w:r>
        <w:rPr>
          <w:rStyle w:val="Hyperlink.8"/>
          <w:rtl w:val="0"/>
          <w:lang w:val="en-US"/>
        </w:rPr>
        <w:t xml:space="preserve"> Internship/Research Project (ECON 4201)</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fr-FR"/>
        </w:rPr>
        <w:t>Hours:</w:t>
      </w:r>
      <w:r>
        <w:rPr>
          <w:rStyle w:val="Hyperlink.10"/>
          <w:rFonts w:ascii="Times New Roman" w:hAnsi="Times New Roman"/>
          <w:sz w:val="24"/>
          <w:szCs w:val="24"/>
          <w:rtl w:val="0"/>
          <w:lang w:val="en-US"/>
        </w:rPr>
        <w:t xml:space="preserve"> 120 hours total; Scheduling of hours can be determined in conjunction with the company/research arrangement in which the experience takes place. A summer internship could be based on 20 hours/week for 6 weeks. </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Credits:</w:t>
      </w:r>
      <w:r>
        <w:rPr>
          <w:rStyle w:val="Hyperlink.8"/>
          <w:rtl w:val="0"/>
          <w:lang w:val="en-US"/>
        </w:rPr>
        <w:t xml:space="preserve"> 3 credits</w:t>
      </w:r>
    </w:p>
    <w:p>
      <w:pPr>
        <w:pStyle w:val="Body A"/>
        <w:spacing w:after="0" w:line="240" w:lineRule="auto"/>
        <w:rPr>
          <w:rStyle w:val="None"/>
          <w:rFonts w:ascii="Times New Roman" w:cs="Times New Roman" w:hAnsi="Times New Roman" w:eastAsia="Times New Roman"/>
          <w:b w:val="1"/>
          <w:bCs w:val="1"/>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Prerequisites:</w:t>
      </w:r>
      <w:r>
        <w:rPr>
          <w:rStyle w:val="Hyperlink.8"/>
          <w:rtl w:val="0"/>
          <w:lang w:val="en-US"/>
        </w:rPr>
        <w:t xml:space="preserve"> Completion of 90 course credits toward Data Analytics degree; departmental approval</w:t>
      </w:r>
    </w:p>
    <w:p>
      <w:pPr>
        <w:pStyle w:val="Body A"/>
        <w:spacing w:after="0" w:line="240" w:lineRule="auto"/>
        <w:rPr>
          <w:rStyle w:val="None"/>
          <w:rFonts w:ascii="Times New Roman" w:cs="Times New Roman" w:hAnsi="Times New Roman" w:eastAsia="Times New Roman"/>
          <w:sz w:val="24"/>
          <w:szCs w:val="24"/>
        </w:rPr>
      </w:pPr>
    </w:p>
    <w:p>
      <w:pPr>
        <w:pStyle w:val="Body A"/>
        <w:spacing w:after="0" w:line="240" w:lineRule="auto"/>
        <w:rPr>
          <w:rStyle w:val="Hyperlink.8"/>
        </w:rPr>
      </w:pPr>
      <w:r>
        <w:rPr>
          <w:rStyle w:val="None"/>
          <w:rFonts w:ascii="Times New Roman" w:hAnsi="Times New Roman"/>
          <w:b w:val="1"/>
          <w:bCs w:val="1"/>
          <w:sz w:val="24"/>
          <w:szCs w:val="24"/>
          <w:rtl w:val="0"/>
          <w:lang w:val="en-US"/>
        </w:rPr>
        <w:t>Required and Recommended Instructional Materials</w:t>
      </w:r>
    </w:p>
    <w:p>
      <w:pPr>
        <w:pStyle w:val="Body A"/>
        <w:spacing w:after="0" w:line="240" w:lineRule="auto"/>
        <w:rPr>
          <w:rStyle w:val="Hyperlink.8"/>
        </w:rPr>
      </w:pPr>
      <w:r>
        <w:rPr>
          <w:rStyle w:val="Hyperlink.8"/>
          <w:rtl w:val="0"/>
          <w:lang w:val="en-US"/>
        </w:rPr>
        <w:t xml:space="preserve">Specific instructional materials will be determined with the internship supervisor and/or faculty member mentoring the research project. </w:t>
      </w:r>
    </w:p>
    <w:p>
      <w:pPr>
        <w:pStyle w:val="Body A"/>
        <w:spacing w:after="0" w:line="240" w:lineRule="auto"/>
        <w:rPr>
          <w:rStyle w:val="Hyperlink.8"/>
        </w:rPr>
      </w:pPr>
      <w:r>
        <w:rPr>
          <w:rStyle w:val="Hyperlink.8"/>
          <w:rtl w:val="0"/>
          <w:lang w:val="en-US"/>
        </w:rPr>
        <w:t xml:space="preserve"> </w:t>
      </w:r>
    </w:p>
    <w:p>
      <w:pPr>
        <w:pStyle w:val="Body A"/>
        <w:spacing w:after="0" w:line="240" w:lineRule="auto"/>
        <w:rPr>
          <w:rStyle w:val="Hyperlink.8"/>
        </w:rPr>
      </w:pPr>
      <w:r>
        <w:rPr>
          <w:rStyle w:val="Hyperlink.8"/>
          <w:rtl w:val="0"/>
          <w:lang w:val="en-US"/>
        </w:rPr>
        <w:t>Upon successful completion of the internship, students should be able to:</w:t>
      </w:r>
    </w:p>
    <w:p>
      <w:pPr>
        <w:pStyle w:val="Body A"/>
        <w:spacing w:after="0" w:line="240" w:lineRule="auto"/>
        <w:rPr>
          <w:rStyle w:val="None"/>
          <w:rFonts w:ascii="Times New Roman" w:cs="Times New Roman" w:hAnsi="Times New Roman" w:eastAsia="Times New Roman"/>
          <w:sz w:val="24"/>
          <w:szCs w:val="24"/>
        </w:rPr>
      </w:pPr>
    </w:p>
    <w:p>
      <w:pPr>
        <w:pStyle w:val="Body A"/>
        <w:pBdr>
          <w:top w:val="nil"/>
          <w:left w:val="nil"/>
          <w:bottom w:val="single" w:color="000000" w:sz="12" w:space="0" w:shadow="0" w:frame="0"/>
          <w:right w:val="nil"/>
        </w:pBdr>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Scope of assignments </w:t>
      </w:r>
    </w:p>
    <w:p>
      <w:pPr>
        <w:pStyle w:val="Body A"/>
        <w:rPr>
          <w:rStyle w:val="Hyperlink.8"/>
        </w:rPr>
      </w:pPr>
      <w:r>
        <w:rPr>
          <w:rStyle w:val="Hyperlink.8"/>
          <w:rtl w:val="0"/>
        </w:rPr>
        <w:t>Students in this course will complete a log and an oral presentation on the internship experience; student performance in the internship will be evaluated by the internship supervisor.</w:t>
      </w:r>
    </w:p>
    <w:p>
      <w:pPr>
        <w:pStyle w:val="Body A"/>
        <w:rPr>
          <w:rStyle w:val="Hyperlink.8"/>
        </w:rPr>
      </w:pPr>
      <w:r>
        <w:rPr>
          <w:rStyle w:val="None"/>
          <w:rFonts w:ascii="Times New Roman" w:hAnsi="Times New Roman"/>
          <w:b w:val="1"/>
          <w:bCs w:val="1"/>
          <w:sz w:val="24"/>
          <w:szCs w:val="24"/>
          <w:rtl w:val="0"/>
          <w:lang w:val="en-US"/>
        </w:rPr>
        <w:t>METHOD OF GRADING</w:t>
      </w:r>
      <w:r>
        <w:rPr>
          <w:rStyle w:val="Hyperlink.8"/>
          <w:rtl w:val="0"/>
        </w:rPr>
        <w:t>: elements and weight of factors determining course grade)</w:t>
      </w:r>
    </w:p>
    <w:tbl>
      <w:tblPr>
        <w:tblW w:w="855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950"/>
        <w:gridCol w:w="3600"/>
      </w:tblGrid>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1. Oral presentation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 Written documents </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653"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3. Supervisor/mentor evaluation (including journal)</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25%</w:t>
            </w:r>
          </w:p>
        </w:tc>
      </w:tr>
      <w:tr>
        <w:tblPrEx>
          <w:shd w:val="clear" w:color="auto" w:fill="cdd4e9"/>
        </w:tblPrEx>
        <w:trPr>
          <w:trHeight w:val="310" w:hRule="atLeast"/>
        </w:trPr>
        <w:tc>
          <w:tcPr>
            <w:tcW w:type="dxa" w:w="49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4. Level of difficulty</w:t>
            </w:r>
          </w:p>
        </w:tc>
        <w:tc>
          <w:tcPr>
            <w:tcW w:type="dxa" w:w="3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7"/>
                <w:rFonts w:ascii="Times New Roman" w:hAnsi="Times New Roman"/>
                <w:sz w:val="24"/>
                <w:szCs w:val="24"/>
                <w:rtl w:val="0"/>
                <w:lang w:val="en-US"/>
              </w:rPr>
              <w:t xml:space="preserve">25% </w:t>
            </w:r>
          </w:p>
        </w:tc>
      </w:tr>
    </w:tbl>
    <w:p>
      <w:pPr>
        <w:pStyle w:val="Body A"/>
        <w:widowControl w:val="0"/>
        <w:spacing w:line="240" w:lineRule="auto"/>
        <w:ind w:left="108" w:hanging="108"/>
        <w:rPr>
          <w:rStyle w:val="Hyperlink.8"/>
        </w:rPr>
      </w:pPr>
    </w:p>
    <w:p>
      <w:pPr>
        <w:pStyle w:val="Body A"/>
        <w:widowControl w:val="0"/>
        <w:spacing w:line="240" w:lineRule="auto"/>
        <w:rPr>
          <w:rStyle w:val="Hyperlink.8"/>
        </w:rPr>
      </w:pPr>
    </w:p>
    <w:p>
      <w:pPr>
        <w:pStyle w:val="Body A"/>
        <w:jc w:val="both"/>
        <w:rPr>
          <w:rStyle w:val="None"/>
          <w:rFonts w:ascii="Times New Roman" w:cs="Times New Roman" w:hAnsi="Times New Roman" w:eastAsia="Times New Roman"/>
          <w:b w:val="1"/>
          <w:bCs w:val="1"/>
          <w:sz w:val="24"/>
          <w:szCs w:val="24"/>
        </w:rPr>
      </w:pPr>
    </w:p>
    <w:p>
      <w:pPr>
        <w:pStyle w:val="Body A"/>
        <w:rPr>
          <w:rStyle w:val="None"/>
          <w:rFonts w:ascii="Times New Roman" w:cs="Times New Roman" w:hAnsi="Times New Roman" w:eastAsia="Times New Roman"/>
          <w:b w:val="1"/>
          <w:bCs w:val="1"/>
          <w:caps w:val="1"/>
          <w:sz w:val="24"/>
          <w:szCs w:val="24"/>
        </w:rPr>
      </w:pPr>
      <w:r>
        <w:rPr>
          <w:rStyle w:val="None"/>
          <w:rFonts w:ascii="Times New Roman" w:cs="Times New Roman" w:hAnsi="Times New Roman" w:eastAsia="Times New Roman"/>
        </w:rPr>
        <w:drawing>
          <wp:inline distT="0" distB="0" distL="0" distR="0">
            <wp:extent cx="5943600" cy="1842063"/>
            <wp:effectExtent l="0" t="0" r="0" b="0"/>
            <wp:docPr id="1073741847" name="officeArt object" descr="image13.pdf"/>
            <wp:cNvGraphicFramePr/>
            <a:graphic xmlns:a="http://schemas.openxmlformats.org/drawingml/2006/main">
              <a:graphicData uri="http://schemas.openxmlformats.org/drawingml/2006/picture">
                <pic:pic xmlns:pic="http://schemas.openxmlformats.org/drawingml/2006/picture">
                  <pic:nvPicPr>
                    <pic:cNvPr id="1073741847" name="image13.pdf" descr="image13.pdf"/>
                    <pic:cNvPicPr>
                      <a:picLocks noChangeAspect="1"/>
                    </pic:cNvPicPr>
                  </pic:nvPicPr>
                  <pic:blipFill>
                    <a:blip r:embed="rId23">
                      <a:extLst/>
                    </a:blip>
                    <a:stretch>
                      <a:fillRect/>
                    </a:stretch>
                  </pic:blipFill>
                  <pic:spPr>
                    <a:xfrm>
                      <a:off x="0" y="0"/>
                      <a:ext cx="5943600" cy="1842063"/>
                    </a:xfrm>
                    <a:prstGeom prst="rect">
                      <a:avLst/>
                    </a:prstGeom>
                    <a:ln w="12700" cap="flat">
                      <a:noFill/>
                      <a:miter lim="400000"/>
                    </a:ln>
                    <a:effectLst/>
                  </pic:spPr>
                </pic:pic>
              </a:graphicData>
            </a:graphic>
          </wp:inline>
        </w:drawing>
      </w:r>
    </w:p>
    <w:p>
      <w:pPr>
        <w:pStyle w:val="Body A"/>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ACADEMIC INTEGRITY </w:t>
      </w:r>
    </w:p>
    <w:p>
      <w:pPr>
        <w:pStyle w:val="Body A"/>
        <w:pBdr>
          <w:top w:val="nil"/>
          <w:left w:val="nil"/>
          <w:bottom w:val="single" w:color="000000" w:sz="12" w:space="0" w:shadow="0" w:frame="0"/>
          <w:right w:val="nil"/>
        </w:pBdr>
        <w:rPr>
          <w:rStyle w:val="Hyperlink.8"/>
        </w:rPr>
      </w:pPr>
      <w:r>
        <w:rPr>
          <w:rStyle w:val="Hyperlink.8"/>
          <w:rtl w:val="0"/>
          <w:lang w:val="en-US"/>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and is punishable by penalties, including failing grades, suspension, and expulsion. The complete text of the College policy on Academic Integrity may be found in the catalog.</w:t>
      </w:r>
    </w:p>
    <w:p>
      <w:pPr>
        <w:pStyle w:val="Body A"/>
        <w:spacing w:after="0" w:line="240" w:lineRule="auto"/>
        <w:rPr>
          <w:rStyle w:val="None"/>
          <w:rFonts w:ascii="Times New Roman" w:cs="Times New Roman" w:hAnsi="Times New Roman" w:eastAsia="Times New Roman"/>
          <w:b w:val="1"/>
          <w:bCs w:val="1"/>
          <w:caps w:val="1"/>
          <w:sz w:val="24"/>
          <w:szCs w:val="24"/>
        </w:rPr>
      </w:pPr>
    </w:p>
    <w:p>
      <w:pPr>
        <w:pStyle w:val="Body A"/>
        <w:spacing w:after="0" w:line="24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caps w:val="1"/>
          <w:sz w:val="24"/>
          <w:szCs w:val="24"/>
          <w:rtl w:val="0"/>
          <w:lang w:val="en-US"/>
        </w:rPr>
        <w:t xml:space="preserve">Course Outline </w:t>
      </w:r>
    </w:p>
    <w:p>
      <w:pPr>
        <w:pStyle w:val="Body A"/>
        <w:spacing w:after="0" w:line="240" w:lineRule="auto"/>
        <w:rPr>
          <w:rStyle w:val="None"/>
          <w:rFonts w:ascii="Times New Roman" w:cs="Times New Roman" w:hAnsi="Times New Roman" w:eastAsia="Times New Roman"/>
          <w:sz w:val="24"/>
          <w:szCs w:val="24"/>
        </w:rPr>
      </w:pPr>
    </w:p>
    <w:p>
      <w:pPr>
        <w:pStyle w:val="Body A"/>
        <w:rPr>
          <w:rStyle w:val="Hyperlink.8"/>
        </w:rPr>
      </w:pPr>
      <w:r>
        <w:rPr>
          <w:rStyle w:val="Hyperlink.8"/>
          <w:rtl w:val="0"/>
        </w:rPr>
        <w:t>Requirements:</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Before registering for ECON 4201 students should have a Career Objectives form signed by an advisor. </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After registering for the internship, students should complete a Contact Information Form.</w:t>
      </w: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During the internship students should: </w:t>
      </w:r>
    </w:p>
    <w:p>
      <w:pPr>
        <w:pStyle w:val="List Paragraph"/>
        <w:ind w:left="1080" w:firstLine="0"/>
        <w:rPr>
          <w:rStyle w:val="Hyperlink.8"/>
        </w:rPr>
      </w:pPr>
      <w:r>
        <w:rPr>
          <w:rStyle w:val="Hyperlink.8"/>
          <w:rtl w:val="0"/>
          <w:lang w:val="en-US"/>
        </w:rPr>
        <w:t xml:space="preserve">1. Keep a Log of dates, hours and daily activities. </w:t>
      </w:r>
    </w:p>
    <w:p>
      <w:pPr>
        <w:pStyle w:val="List Paragraph"/>
        <w:ind w:left="1080" w:firstLine="0"/>
        <w:rPr>
          <w:rStyle w:val="Hyperlink.8"/>
        </w:rPr>
      </w:pPr>
      <w:r>
        <w:rPr>
          <w:rStyle w:val="Hyperlink.8"/>
          <w:rtl w:val="0"/>
          <w:lang w:val="en-US"/>
        </w:rPr>
        <w:t xml:space="preserve">2. Meet regularly with the internship coordinator. </w:t>
      </w:r>
    </w:p>
    <w:p>
      <w:pPr>
        <w:pStyle w:val="List Paragraph"/>
        <w:ind w:left="1080" w:firstLine="0"/>
        <w:rPr>
          <w:rStyle w:val="Hyperlink.8"/>
        </w:rPr>
      </w:pPr>
      <w:r>
        <w:rPr>
          <w:rStyle w:val="Hyperlink.8"/>
          <w:rtl w:val="0"/>
          <w:lang w:val="en-US"/>
        </w:rPr>
        <w:t xml:space="preserve">IV. To receive credit, students must work 120 hours in the host organization under direct and regular supervision of the internship coordinator. At the end of the internship, students must provide: </w:t>
      </w:r>
    </w:p>
    <w:p>
      <w:pPr>
        <w:pStyle w:val="List Paragraph"/>
        <w:ind w:left="1080" w:firstLine="0"/>
        <w:rPr>
          <w:rStyle w:val="None"/>
          <w:rFonts w:ascii="Times New Roman" w:cs="Times New Roman" w:hAnsi="Times New Roman" w:eastAsia="Times New Roman"/>
          <w:sz w:val="24"/>
          <w:szCs w:val="24"/>
        </w:rPr>
      </w:pPr>
    </w:p>
    <w:p>
      <w:pPr>
        <w:pStyle w:val="List Paragraph"/>
        <w:ind w:left="1080" w:firstLine="0"/>
        <w:rPr>
          <w:rStyle w:val="Hyperlink.8"/>
        </w:rPr>
      </w:pPr>
      <w:r>
        <w:rPr>
          <w:rStyle w:val="Hyperlink.8"/>
          <w:rtl w:val="0"/>
          <w:lang w:val="en-US"/>
        </w:rPr>
        <w:t xml:space="preserve">1. A completed Self-Evaluation Form. </w:t>
      </w:r>
    </w:p>
    <w:p>
      <w:pPr>
        <w:pStyle w:val="List Paragraph"/>
        <w:ind w:left="1080" w:firstLine="0"/>
        <w:rPr>
          <w:rStyle w:val="Hyperlink.8"/>
        </w:rPr>
      </w:pPr>
      <w:r>
        <w:rPr>
          <w:rStyle w:val="Hyperlink.8"/>
          <w:rtl w:val="0"/>
          <w:lang w:val="en-US"/>
        </w:rPr>
        <w:t xml:space="preserve">2. An Evaluation Form from the employer or supervisor. </w:t>
      </w:r>
    </w:p>
    <w:p>
      <w:pPr>
        <w:pStyle w:val="List Paragraph"/>
        <w:ind w:left="1080" w:firstLine="0"/>
        <w:rPr>
          <w:rStyle w:val="Hyperlink.8"/>
        </w:rPr>
      </w:pPr>
      <w:r>
        <w:rPr>
          <w:rStyle w:val="Hyperlink.8"/>
          <w:rtl w:val="0"/>
          <w:lang w:val="en-US"/>
        </w:rPr>
        <w:t xml:space="preserve">3. A Log. </w:t>
      </w:r>
    </w:p>
    <w:p>
      <w:pPr>
        <w:pStyle w:val="List Paragraph"/>
        <w:ind w:left="1080" w:firstLine="0"/>
        <w:rPr>
          <w:rStyle w:val="Hyperlink.8"/>
        </w:rPr>
      </w:pPr>
      <w:r>
        <w:rPr>
          <w:rStyle w:val="Hyperlink.8"/>
          <w:rtl w:val="0"/>
          <w:lang w:val="en-US"/>
        </w:rPr>
        <w:t xml:space="preserve">4. Written Report. This should include a paragraph on the company or organization where the student completed his/hers internship. </w:t>
      </w:r>
    </w:p>
    <w:p>
      <w:pPr>
        <w:pStyle w:val="List Paragraph"/>
        <w:ind w:left="1080" w:firstLine="0"/>
        <w:rPr>
          <w:rStyle w:val="Hyperlink.8"/>
        </w:rPr>
      </w:pPr>
      <w:r>
        <w:rPr>
          <w:rStyle w:val="Hyperlink.8"/>
          <w:rtl w:val="0"/>
          <w:lang w:val="en-US"/>
        </w:rPr>
        <w:t xml:space="preserve">5. An oral presentation summarizing the internship experience. </w:t>
      </w:r>
    </w:p>
    <w:p>
      <w:pPr>
        <w:pStyle w:val="List Paragraph"/>
        <w:ind w:left="1080" w:firstLine="0"/>
        <w:rPr>
          <w:rStyle w:val="Hyperlink.8"/>
        </w:rPr>
      </w:pPr>
      <w:r>
        <w:rPr>
          <w:rStyle w:val="Hyperlink.8"/>
          <w:rtl w:val="0"/>
          <w:lang w:val="en-US"/>
        </w:rPr>
        <w:t xml:space="preserve">6. An updated resume. Students will be required to attend a workshop on writing a resume offered by the placement office. </w:t>
      </w:r>
    </w:p>
    <w:p>
      <w:pPr>
        <w:pStyle w:val="List Paragraph"/>
        <w:ind w:left="1080" w:firstLine="0"/>
        <w:rPr>
          <w:rStyle w:val="Hyperlink.8"/>
        </w:rPr>
      </w:pPr>
      <w:r>
        <w:rPr>
          <w:rStyle w:val="Hyperlink.8"/>
          <w:rtl w:val="0"/>
          <w:lang w:val="en-US"/>
        </w:rPr>
        <w:t>7. An Internship Reflection Form.</w:t>
      </w:r>
    </w:p>
    <w:p>
      <w:pPr>
        <w:pStyle w:val="List Paragraph"/>
        <w:ind w:left="1080" w:firstLine="0"/>
        <w:rPr>
          <w:rStyle w:val="None"/>
          <w:rFonts w:ascii="Times New Roman" w:cs="Times New Roman" w:hAnsi="Times New Roman" w:eastAsia="Times New Roman"/>
          <w:sz w:val="24"/>
          <w:szCs w:val="24"/>
        </w:rPr>
      </w:pPr>
    </w:p>
    <w:p>
      <w:pPr>
        <w:pStyle w:val="List Paragraph"/>
        <w:numPr>
          <w:ilvl w:val="0"/>
          <w:numId w:val="29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grade will be calculated as follows: 25% oral presentation, 25% written documents, 25% supervisor evaluation, and 25% level of difficulty.</w:t>
      </w:r>
    </w:p>
    <w:p>
      <w:pPr>
        <w:pStyle w:val="Body A"/>
        <w:spacing w:after="0" w:line="240" w:lineRule="auto"/>
        <w:rPr>
          <w:rStyle w:val="None"/>
          <w:rFonts w:ascii="Times New Roman" w:cs="Times New Roman" w:hAnsi="Times New Roman" w:eastAsia="Times New Roman"/>
          <w:color w:val="0070c0"/>
          <w:sz w:val="24"/>
          <w:szCs w:val="24"/>
          <w:u w:color="0070c0"/>
        </w:rPr>
      </w:pPr>
    </w:p>
    <w:p>
      <w:pPr>
        <w:pStyle w:val="Body A"/>
        <w:rPr>
          <w:rStyle w:val="None"/>
          <w:rFonts w:ascii="Times New Roman" w:cs="Times New Roman" w:hAnsi="Times New Roman" w:eastAsia="Times New Roman"/>
          <w:b w:val="1"/>
          <w:bCs w:val="1"/>
          <w:sz w:val="24"/>
          <w:szCs w:val="24"/>
        </w:rPr>
      </w:pPr>
      <w:bookmarkStart w:name="_Hlk524274042" w:id="75"/>
      <w:r>
        <w:rPr>
          <w:rStyle w:val="None"/>
          <w:rFonts w:ascii="Times New Roman" w:hAnsi="Times New Roman"/>
          <w:b w:val="1"/>
          <w:bCs w:val="1"/>
          <w:sz w:val="24"/>
          <w:szCs w:val="24"/>
          <w:rtl w:val="0"/>
          <w:lang w:val="en-US"/>
        </w:rPr>
        <w:t>LIBRARY RESOURCES &amp; INFORMATION LITERACY: MAJOR CURRICULUM MODIFICATION</w:t>
      </w:r>
    </w:p>
    <w:p>
      <w:pPr>
        <w:pStyle w:val="Body A"/>
        <w:rPr>
          <w:rStyle w:val="Hyperlink.8"/>
        </w:rPr>
      </w:pPr>
      <w:r>
        <w:rPr>
          <w:rStyle w:val="Hyperlink.8"/>
          <w:rtl w:val="0"/>
        </w:rPr>
        <w:t>Consult with your library faculty subject specialist (</w:t>
      </w:r>
      <w:r>
        <w:rPr>
          <w:rStyle w:val="Hyperlink.0"/>
        </w:rPr>
        <w:fldChar w:fldCharType="begin" w:fldLock="0"/>
      </w:r>
      <w:r>
        <w:rPr>
          <w:rStyle w:val="Hyperlink.0"/>
        </w:rPr>
        <w:instrText xml:space="preserve"> HYPERLINK "http://cityte.ch/dir"</w:instrText>
      </w:r>
      <w:r>
        <w:rPr>
          <w:rStyle w:val="Hyperlink.0"/>
        </w:rPr>
        <w:fldChar w:fldCharType="separate" w:fldLock="0"/>
      </w:r>
      <w:r>
        <w:rPr>
          <w:rStyle w:val="Hyperlink.0"/>
          <w:rtl w:val="0"/>
        </w:rPr>
        <w:t>http://cityte.ch/dir</w:t>
      </w:r>
      <w:r>
        <w:rPr/>
        <w:fldChar w:fldCharType="end" w:fldLock="0"/>
      </w:r>
      <w:r>
        <w:rPr>
          <w:rStyle w:val="Hyperlink.8"/>
          <w:rtl w:val="0"/>
        </w:rPr>
        <w:t xml:space="preserve">) </w:t>
      </w:r>
      <w:r>
        <w:rPr>
          <w:rStyle w:val="None"/>
          <w:rFonts w:ascii="Times New Roman" w:hAnsi="Times New Roman"/>
          <w:b w:val="1"/>
          <w:bCs w:val="1"/>
          <w:sz w:val="24"/>
          <w:szCs w:val="24"/>
          <w:u w:val="single"/>
          <w:rtl w:val="0"/>
          <w:lang w:val="en-US"/>
        </w:rPr>
        <w:t>3 weeks before the proposal deadline</w:t>
      </w:r>
      <w:r>
        <w:rPr>
          <w:rStyle w:val="Hyperlink.8"/>
          <w:rtl w:val="0"/>
        </w:rPr>
        <w:t>.</w:t>
      </w:r>
    </w:p>
    <w:p>
      <w:pPr>
        <w:pStyle w:val="Body A"/>
        <w:rPr>
          <w:rStyle w:val="Hyperlink.8"/>
        </w:rPr>
      </w:pPr>
      <w:r>
        <w:rPr>
          <w:rStyle w:val="None"/>
          <w:rFonts w:ascii="Times New Roman" w:hAnsi="Times New Roman"/>
          <w:b w:val="1"/>
          <w:bCs w:val="1"/>
          <w:sz w:val="24"/>
          <w:szCs w:val="24"/>
          <w:rtl w:val="0"/>
          <w:lang w:val="fr-FR"/>
        </w:rPr>
        <w:t>Course proposer:</w:t>
      </w:r>
      <w:r>
        <w:rPr>
          <w:rStyle w:val="Hyperlink.10"/>
          <w:rFonts w:ascii="Times New Roman" w:hAnsi="Times New Roman"/>
          <w:sz w:val="24"/>
          <w:szCs w:val="24"/>
          <w:rtl w:val="0"/>
          <w:lang w:val="en-US"/>
        </w:rPr>
        <w:t xml:space="preserve"> please complete boxes 1-4.  </w:t>
      </w:r>
      <w:r>
        <w:rPr>
          <w:rStyle w:val="None"/>
          <w:rFonts w:ascii="Times New Roman" w:hAnsi="Times New Roman"/>
          <w:b w:val="1"/>
          <w:bCs w:val="1"/>
          <w:sz w:val="24"/>
          <w:szCs w:val="24"/>
          <w:rtl w:val="0"/>
          <w:lang w:val="en-US"/>
        </w:rPr>
        <w:t>Library faculty subject specialist:</w:t>
      </w:r>
      <w:r>
        <w:rPr>
          <w:rStyle w:val="Hyperlink.10"/>
          <w:rFonts w:ascii="Times New Roman" w:hAnsi="Times New Roman"/>
          <w:sz w:val="24"/>
          <w:szCs w:val="24"/>
          <w:rtl w:val="0"/>
          <w:lang w:val="en-US"/>
        </w:rPr>
        <w:t xml:space="preserve"> please complete box 5.</w:t>
      </w:r>
    </w:p>
    <w:tbl>
      <w:tblPr>
        <w:tblW w:w="9157" w:type="dxa"/>
        <w:jc w:val="left"/>
        <w:tblInd w:w="41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352"/>
        <w:gridCol w:w="3813"/>
        <w:gridCol w:w="4992"/>
      </w:tblGrid>
      <w:tr>
        <w:tblPrEx>
          <w:shd w:val="clear" w:color="auto" w:fill="cdd4e9"/>
        </w:tblPrEx>
        <w:trPr>
          <w:trHeight w:val="9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1</w:t>
            </w:r>
          </w:p>
        </w:tc>
        <w:tc>
          <w:tcPr>
            <w:tcW w:type="dxa" w:w="38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Title of proposal</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Bachelor of Science in Data Analytics/Economics</w:t>
            </w:r>
          </w:p>
        </w:tc>
        <w:tc>
          <w:tcPr>
            <w:tcW w:type="dxa" w:w="4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Department/Program</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Social Science/Data Analytics-Economics</w:t>
            </w:r>
          </w:p>
        </w:tc>
      </w:tr>
      <w:tr>
        <w:tblPrEx>
          <w:shd w:val="clear" w:color="auto" w:fill="cdd4e9"/>
        </w:tblPrEx>
        <w:trPr>
          <w:trHeight w:val="15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tc>
        <w:tc>
          <w:tcPr>
            <w:tcW w:type="dxa" w:w="381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Proposed by </w:t>
            </w:r>
            <w:r>
              <w:rPr>
                <w:rStyle w:val="Hyperlink.22"/>
                <w:rFonts w:ascii="Times New Roman" w:hAnsi="Times New Roman"/>
                <w:sz w:val="24"/>
                <w:szCs w:val="24"/>
                <w:rtl w:val="0"/>
                <w:lang w:val="en-US"/>
              </w:rPr>
              <w:t>(include email &amp; phone)</w:t>
            </w:r>
          </w:p>
          <w:p>
            <w:pPr>
              <w:pStyle w:val="Body A"/>
              <w:bidi w:val="0"/>
              <w:spacing w:after="0" w:line="240" w:lineRule="auto"/>
              <w:ind w:left="0" w:right="0" w:firstLine="0"/>
              <w:jc w:val="left"/>
              <w:rPr>
                <w:rStyle w:val="None"/>
                <w:rFonts w:ascii="Times New Roman" w:cs="Times New Roman" w:hAnsi="Times New Roman" w:eastAsia="Times New Roman"/>
                <w:sz w:val="24"/>
                <w:szCs w:val="24"/>
                <w:rtl w:val="0"/>
              </w:rPr>
            </w:pPr>
            <w:r>
              <w:rPr>
                <w:rStyle w:val="Hyperlink.22"/>
                <w:rFonts w:ascii="Times New Roman" w:hAnsi="Times New Roman"/>
                <w:sz w:val="24"/>
                <w:szCs w:val="24"/>
                <w:rtl w:val="0"/>
                <w:lang w:val="en-US"/>
              </w:rPr>
              <w:t xml:space="preserve">Sean MacDonald </w:t>
            </w:r>
            <w:r>
              <w:rPr>
                <w:rStyle w:val="Hyperlink.18"/>
                <w:rFonts w:ascii="Times New Roman" w:cs="Times New Roman" w:hAnsi="Times New Roman" w:eastAsia="Times New Roman"/>
                <w:color w:val="0563c1"/>
                <w:sz w:val="24"/>
                <w:szCs w:val="24"/>
                <w:u w:val="single" w:color="0563c1"/>
                <w:lang w:val="en-US"/>
              </w:rPr>
              <w:fldChar w:fldCharType="begin" w:fldLock="0"/>
            </w:r>
            <w:r>
              <w:rPr>
                <w:rStyle w:val="Hyperlink.18"/>
                <w:rFonts w:ascii="Times New Roman" w:cs="Times New Roman" w:hAnsi="Times New Roman" w:eastAsia="Times New Roman"/>
                <w:color w:val="0563c1"/>
                <w:sz w:val="24"/>
                <w:szCs w:val="24"/>
                <w:u w:val="single" w:color="0563c1"/>
                <w:lang w:val="en-US"/>
              </w:rPr>
              <w:instrText xml:space="preserve"> HYPERLINK "mailto:smacdonald@citytech.cuny.edu"</w:instrText>
            </w:r>
            <w:r>
              <w:rPr>
                <w:rStyle w:val="Hyperlink.18"/>
                <w:rFonts w:ascii="Times New Roman" w:cs="Times New Roman" w:hAnsi="Times New Roman" w:eastAsia="Times New Roman"/>
                <w:color w:val="0563c1"/>
                <w:sz w:val="24"/>
                <w:szCs w:val="24"/>
                <w:u w:val="single" w:color="0563c1"/>
                <w:lang w:val="en-US"/>
              </w:rPr>
              <w:fldChar w:fldCharType="separate" w:fldLock="0"/>
            </w:r>
            <w:r>
              <w:rPr>
                <w:rStyle w:val="Hyperlink.18"/>
                <w:rFonts w:ascii="Times New Roman" w:hAnsi="Times New Roman"/>
                <w:color w:val="0563c1"/>
                <w:sz w:val="24"/>
                <w:szCs w:val="24"/>
                <w:u w:val="single" w:color="0563c1"/>
                <w:rtl w:val="0"/>
                <w:lang w:val="en-US"/>
              </w:rPr>
              <w:t>smacdonald@citytech.cuny.edu</w:t>
            </w:r>
            <w:r>
              <w:rPr>
                <w:rFonts w:ascii="Times New Roman" w:cs="Times New Roman" w:hAnsi="Times New Roman" w:eastAsia="Times New Roman"/>
                <w:sz w:val="24"/>
                <w:szCs w:val="24"/>
              </w:rPr>
              <w:fldChar w:fldCharType="end" w:fldLock="0"/>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 xml:space="preserve"> </w:t>
            </w:r>
          </w:p>
        </w:tc>
        <w:tc>
          <w:tcPr>
            <w:tcW w:type="dxa" w:w="499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Expected date course(s) will be offered </w:t>
            </w:r>
          </w:p>
          <w:p>
            <w:pPr>
              <w:pStyle w:val="Body A"/>
              <w:bidi w:val="0"/>
              <w:spacing w:after="0" w:line="240" w:lineRule="auto"/>
              <w:ind w:left="0" w:right="0" w:firstLine="0"/>
              <w:jc w:val="left"/>
              <w:rPr>
                <w:rStyle w:val="None"/>
                <w:rFonts w:ascii="Times New Roman" w:cs="Times New Roman" w:hAnsi="Times New Roman" w:eastAsia="Times New Roman"/>
                <w:sz w:val="24"/>
                <w:szCs w:val="24"/>
                <w:rtl w:val="0"/>
              </w:rPr>
            </w:pPr>
            <w:r>
              <w:rPr>
                <w:rStyle w:val="Hyperlink.22"/>
                <w:rFonts w:ascii="Times New Roman" w:hAnsi="Times New Roman"/>
                <w:sz w:val="24"/>
                <w:szCs w:val="24"/>
                <w:rtl w:val="0"/>
                <w:lang w:val="en-US"/>
              </w:rPr>
              <w:t xml:space="preserve">Spring 2020 </w:t>
            </w:r>
          </w:p>
          <w:p>
            <w:pPr>
              <w:pStyle w:val="Body A"/>
              <w:bidi w:val="0"/>
              <w:spacing w:after="0" w:line="240" w:lineRule="auto"/>
              <w:ind w:left="0" w:right="0" w:firstLine="0"/>
              <w:jc w:val="left"/>
              <w:rPr>
                <w:rtl w:val="0"/>
              </w:rPr>
            </w:pPr>
            <w:r>
              <w:rPr>
                <w:rStyle w:val="Hyperlink.15"/>
                <w:rFonts w:ascii="Times New Roman" w:hAnsi="Times New Roman"/>
                <w:b w:val="1"/>
                <w:bCs w:val="1"/>
                <w:sz w:val="24"/>
                <w:szCs w:val="24"/>
                <w:rtl w:val="0"/>
                <w:lang w:val="en-US"/>
              </w:rPr>
              <w:t xml:space="preserve"># of students </w:t>
            </w:r>
            <w:r>
              <w:rPr>
                <w:rStyle w:val="Hyperlink.7"/>
                <w:rFonts w:ascii="Times New Roman" w:hAnsi="Times New Roman"/>
                <w:sz w:val="24"/>
                <w:szCs w:val="24"/>
                <w:rtl w:val="0"/>
                <w:lang w:val="en-US"/>
              </w:rPr>
              <w:t xml:space="preserve">10 </w:t>
            </w:r>
          </w:p>
        </w:tc>
      </w:tr>
      <w:tr>
        <w:tblPrEx>
          <w:shd w:val="clear" w:color="auto" w:fill="cdd4e9"/>
        </w:tblPrEx>
        <w:trPr>
          <w:trHeight w:val="21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2</w:t>
            </w:r>
          </w:p>
        </w:tc>
        <w:tc>
          <w:tcPr>
            <w:tcW w:type="dxa" w:w="8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The library cannot purchase reserve textbooks for every course at the college, nor copies for all students. Consult our website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"http://cityte.ch/curriculum"</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http://cityte.ch/curriculum</w:t>
            </w:r>
            <w:r>
              <w:rPr>
                <w:rFonts w:ascii="Times New Roman" w:cs="Times New Roman" w:hAnsi="Times New Roman" w:eastAsia="Times New Roman"/>
                <w:b w:val="1"/>
                <w:bCs w:val="1"/>
                <w:sz w:val="24"/>
                <w:szCs w:val="24"/>
              </w:rPr>
              <w:fldChar w:fldCharType="end" w:fldLock="0"/>
            </w:r>
            <w:r>
              <w:rPr>
                <w:rStyle w:val="Hyperlink.22"/>
                <w:rFonts w:ascii="Times New Roman" w:hAnsi="Times New Roman"/>
                <w:b w:val="1"/>
                <w:bCs w:val="1"/>
                <w:sz w:val="24"/>
                <w:szCs w:val="24"/>
                <w:rtl w:val="0"/>
                <w:lang w:val="en-US"/>
              </w:rPr>
              <w:t>) for articles and ebooks for your courses, or our open educational resources (OER) guide (</w:t>
            </w:r>
            <w:r>
              <w:rPr>
                <w:rStyle w:val="Hyperlink.18"/>
                <w:rFonts w:ascii="Times New Roman" w:cs="Times New Roman" w:hAnsi="Times New Roman" w:eastAsia="Times New Roman"/>
                <w:b w:val="1"/>
                <w:bCs w:val="1"/>
                <w:color w:val="0563c1"/>
                <w:sz w:val="24"/>
                <w:szCs w:val="24"/>
                <w:u w:val="single" w:color="0563c1"/>
                <w:lang w:val="en-US"/>
              </w:rPr>
              <w:fldChar w:fldCharType="begin" w:fldLock="0"/>
            </w:r>
            <w:r>
              <w:rPr>
                <w:rStyle w:val="Hyperlink.18"/>
                <w:rFonts w:ascii="Times New Roman" w:cs="Times New Roman" w:hAnsi="Times New Roman" w:eastAsia="Times New Roman"/>
                <w:b w:val="1"/>
                <w:bCs w:val="1"/>
                <w:color w:val="0563c1"/>
                <w:sz w:val="24"/>
                <w:szCs w:val="24"/>
                <w:u w:val="single" w:color="0563c1"/>
                <w:lang w:val="en-US"/>
              </w:rPr>
              <w:instrText xml:space="preserve"> HYPERLINK "http://cityte.ch/oer"</w:instrText>
            </w:r>
            <w:r>
              <w:rPr>
                <w:rStyle w:val="Hyperlink.18"/>
                <w:rFonts w:ascii="Times New Roman" w:cs="Times New Roman" w:hAnsi="Times New Roman" w:eastAsia="Times New Roman"/>
                <w:b w:val="1"/>
                <w:bCs w:val="1"/>
                <w:color w:val="0563c1"/>
                <w:sz w:val="24"/>
                <w:szCs w:val="24"/>
                <w:u w:val="single" w:color="0563c1"/>
                <w:lang w:val="en-US"/>
              </w:rPr>
              <w:fldChar w:fldCharType="separate" w:fldLock="0"/>
            </w:r>
            <w:r>
              <w:rPr>
                <w:rStyle w:val="Hyperlink.18"/>
                <w:rFonts w:ascii="Times New Roman" w:hAnsi="Times New Roman"/>
                <w:b w:val="1"/>
                <w:bCs w:val="1"/>
                <w:color w:val="0563c1"/>
                <w:sz w:val="24"/>
                <w:szCs w:val="24"/>
                <w:u w:val="single" w:color="0563c1"/>
                <w:rtl w:val="0"/>
                <w:lang w:val="en-US"/>
              </w:rPr>
              <w:t>http://cityte.ch/oer</w:t>
            </w:r>
            <w:r>
              <w:rPr>
                <w:rFonts w:ascii="Times New Roman" w:cs="Times New Roman" w:hAnsi="Times New Roman" w:eastAsia="Times New Roman"/>
                <w:b w:val="1"/>
                <w:bCs w:val="1"/>
                <w:sz w:val="24"/>
                <w:szCs w:val="24"/>
              </w:rPr>
              <w:fldChar w:fldCharType="end" w:fldLock="0"/>
            </w:r>
            <w:r>
              <w:rPr>
                <w:rStyle w:val="Hyperlink.22"/>
                <w:rFonts w:ascii="Times New Roman" w:hAnsi="Times New Roman"/>
                <w:b w:val="1"/>
                <w:bCs w:val="1"/>
                <w:sz w:val="24"/>
                <w:szCs w:val="24"/>
                <w:rtl w:val="0"/>
                <w:lang w:val="en-US"/>
              </w:rPr>
              <w:t xml:space="preserve">). Have you considered using a freely-available OER or an open textbook in this course?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The library should have many resources that would support the research undertaken by students completing the research project.</w:t>
            </w:r>
          </w:p>
        </w:tc>
      </w:tr>
      <w:tr>
        <w:tblPrEx>
          <w:shd w:val="clear" w:color="auto" w:fill="cdd4e9"/>
        </w:tblPrEx>
        <w:trPr>
          <w:trHeight w:val="18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3</w:t>
            </w:r>
          </w:p>
        </w:tc>
        <w:tc>
          <w:tcPr>
            <w:tcW w:type="dxa" w:w="8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Beyond the required course materials, are City Tech library resources sufficient for course assignments? If additional resources are needed, please provide format details (e.g. ebook, journal, DVD, etc.), full citation (author, title, publisher, edition, date), price, and product link.</w:t>
            </w:r>
          </w:p>
          <w:p>
            <w:pPr>
              <w:pStyle w:val="Body A"/>
              <w:spacing w:after="0" w:line="240" w:lineRule="auto"/>
              <w:rPr>
                <w:rStyle w:val="None"/>
                <w:rFonts w:ascii="Times New Roman" w:cs="Times New Roman" w:hAnsi="Times New Roman" w:eastAsia="Times New Roman"/>
                <w:sz w:val="24"/>
                <w:szCs w:val="24"/>
                <w:lang w:val="en-US"/>
              </w:rPr>
            </w:pP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List recommended texts/materials here</w:t>
            </w:r>
          </w:p>
        </w:tc>
      </w:tr>
      <w:tr>
        <w:tblPrEx>
          <w:shd w:val="clear" w:color="auto" w:fill="cdd4e9"/>
        </w:tblPrEx>
        <w:trPr>
          <w:trHeight w:val="27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4</w:t>
            </w:r>
          </w:p>
        </w:tc>
        <w:tc>
          <w:tcPr>
            <w:tcW w:type="dxa" w:w="8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Library faculty focus on strengthening students' information literacy skills in finding, critically evaluating, and ethically using information. We collaborate on developing assignments and customized instruction and research guides. When this course is offered, how do you plan to consult with the library faculty subject specialist for your area?  Please elaborate.</w:t>
            </w:r>
          </w:p>
          <w:p>
            <w:pPr>
              <w:pStyle w:val="Body A"/>
              <w:bidi w:val="0"/>
              <w:spacing w:after="0" w:line="240" w:lineRule="auto"/>
              <w:ind w:left="0" w:right="0" w:firstLine="0"/>
              <w:jc w:val="left"/>
              <w:rPr>
                <w:rStyle w:val="None"/>
                <w:rFonts w:ascii="Times New Roman" w:cs="Times New Roman" w:hAnsi="Times New Roman" w:eastAsia="Times New Roman"/>
                <w:sz w:val="24"/>
                <w:szCs w:val="24"/>
                <w:rtl w:val="0"/>
              </w:rPr>
            </w:pPr>
            <w:r>
              <w:rPr>
                <w:rStyle w:val="Hyperlink.22"/>
                <w:rFonts w:ascii="Times New Roman" w:hAnsi="Times New Roman"/>
                <w:sz w:val="24"/>
                <w:szCs w:val="24"/>
                <w:rtl w:val="0"/>
                <w:lang w:val="en-US"/>
              </w:rPr>
              <w:t xml:space="preserve"> </w:t>
            </w:r>
          </w:p>
          <w:p>
            <w:pPr>
              <w:pStyle w:val="Body A"/>
              <w:bidi w:val="0"/>
              <w:spacing w:after="0" w:line="240" w:lineRule="auto"/>
              <w:ind w:left="0" w:right="0" w:firstLine="0"/>
              <w:jc w:val="left"/>
              <w:rPr>
                <w:rtl w:val="0"/>
              </w:rPr>
            </w:pPr>
            <w:r>
              <w:rPr>
                <w:rStyle w:val="Hyperlink.7"/>
                <w:rFonts w:ascii="Times New Roman" w:hAnsi="Times New Roman"/>
                <w:sz w:val="24"/>
                <w:szCs w:val="24"/>
                <w:rtl w:val="0"/>
                <w:lang w:val="en-US"/>
              </w:rPr>
              <w:t>Information literacy is extremely important. We would welcome consultation with a library faculty specialist who might offer recommendations and additional resources for the internship/research project.</w:t>
            </w:r>
          </w:p>
        </w:tc>
      </w:tr>
      <w:tr>
        <w:tblPrEx>
          <w:shd w:val="clear" w:color="auto" w:fill="cdd4e9"/>
        </w:tblPrEx>
        <w:trPr>
          <w:trHeight w:val="920" w:hRule="atLeast"/>
        </w:trPr>
        <w:tc>
          <w:tcPr>
            <w:tcW w:type="dxa" w:w="352"/>
            <w:tcBorders>
              <w:top w:val="nil"/>
              <w:left w:val="nil"/>
              <w:bottom w:val="nil"/>
              <w:right w:val="single" w:color="000000" w:sz="4" w:space="0" w:shadow="0" w:frame="0"/>
            </w:tcBorders>
            <w:shd w:val="clear" w:color="auto" w:fill="auto"/>
            <w:tcMar>
              <w:top w:type="dxa" w:w="80"/>
              <w:left w:type="dxa" w:w="80"/>
              <w:bottom w:type="dxa" w:w="80"/>
              <w:right w:type="dxa" w:w="80"/>
            </w:tcMar>
            <w:vAlign w:val="top"/>
          </w:tcPr>
          <w:p>
            <w:pPr>
              <w:pStyle w:val="Body A"/>
            </w:pPr>
            <w:r>
              <w:rPr>
                <w:rStyle w:val="Hyperlink.15"/>
                <w:rFonts w:ascii="Times New Roman" w:hAnsi="Times New Roman"/>
                <w:b w:val="1"/>
                <w:bCs w:val="1"/>
                <w:sz w:val="24"/>
                <w:szCs w:val="24"/>
                <w:rtl w:val="0"/>
                <w:lang w:val="en-US"/>
              </w:rPr>
              <w:t>5</w:t>
            </w:r>
          </w:p>
        </w:tc>
        <w:tc>
          <w:tcPr>
            <w:tcW w:type="dxa" w:w="880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ml:space="preserve">Library Faculty Subject Specialist __Keith Muchowski </w:t>
            </w:r>
          </w:p>
          <w:p>
            <w:pPr>
              <w:pStyle w:val="Body A"/>
              <w:bidi w:val="0"/>
              <w:spacing w:after="0" w:line="240" w:lineRule="auto"/>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Comments and Recommendations</w:t>
            </w:r>
          </w:p>
          <w:p>
            <w:pPr>
              <w:pStyle w:val="Body A"/>
              <w:bidi w:val="0"/>
              <w:spacing w:after="0" w:line="240" w:lineRule="auto"/>
              <w:ind w:left="0" w:right="0" w:firstLine="0"/>
              <w:jc w:val="left"/>
              <w:rPr>
                <w:rtl w:val="0"/>
              </w:rPr>
            </w:pPr>
            <w:r>
              <w:rPr>
                <w:rStyle w:val="Hyperlink.15"/>
                <w:rFonts w:ascii="Times New Roman" w:hAnsi="Times New Roman"/>
                <w:b w:val="1"/>
                <w:bCs w:val="1"/>
                <w:sz w:val="24"/>
                <w:szCs w:val="24"/>
                <w:rtl w:val="0"/>
                <w:lang w:val="en-US"/>
              </w:rPr>
              <w:t>Date</w:t>
            </w:r>
          </w:p>
        </w:tc>
      </w:tr>
    </w:tbl>
    <w:p>
      <w:pPr>
        <w:pStyle w:val="Body A"/>
        <w:widowControl w:val="0"/>
        <w:spacing w:line="240" w:lineRule="auto"/>
        <w:ind w:left="306" w:hanging="306"/>
        <w:rPr>
          <w:rStyle w:val="Hyperlink.8"/>
        </w:rPr>
      </w:pPr>
    </w:p>
    <w:p>
      <w:pPr>
        <w:pStyle w:val="Body A"/>
        <w:widowControl w:val="0"/>
        <w:spacing w:line="240" w:lineRule="auto"/>
        <w:ind w:left="198" w:hanging="198"/>
        <w:rPr>
          <w:rStyle w:val="Hyperlink.8"/>
        </w:rPr>
      </w:pPr>
      <w:bookmarkEnd w:id="75"/>
    </w:p>
    <w:p>
      <w:pPr>
        <w:pStyle w:val="Body"/>
        <w:spacing w:after="120"/>
        <w:rPr>
          <w:rStyle w:val="None"/>
          <w:b w:val="1"/>
          <w:bCs w:val="1"/>
        </w:rPr>
      </w:pPr>
      <w:r>
        <w:rPr>
          <w:rStyle w:val="None"/>
          <w:b w:val="1"/>
          <w:bCs w:val="1"/>
          <w:rtl w:val="0"/>
          <w:lang w:val="en-US"/>
        </w:rPr>
        <w:t>Chancellor</w:t>
      </w:r>
      <w:r>
        <w:rPr>
          <w:rStyle w:val="None"/>
          <w:b w:val="1"/>
          <w:bCs w:val="1"/>
          <w:rtl w:val="0"/>
        </w:rPr>
        <w:t>’</w:t>
      </w:r>
      <w:r>
        <w:rPr>
          <w:rStyle w:val="None"/>
          <w:b w:val="1"/>
          <w:bCs w:val="1"/>
          <w:rtl w:val="0"/>
          <w:lang w:val="de-DE"/>
        </w:rPr>
        <w:t>s Report Form</w:t>
      </w:r>
    </w:p>
    <w:tbl>
      <w:tblPr>
        <w:tblW w:w="9745"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031"/>
        <w:gridCol w:w="7714"/>
      </w:tblGrid>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Department(s)</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Social Science </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Academic  Level</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w:t>
            </w:r>
            <w:r>
              <w:rPr>
                <w:rStyle w:val="Hyperlink.15"/>
                <w:rFonts w:ascii="Times New Roman" w:hAnsi="Times New Roman" w:hint="default"/>
                <w:b w:val="1"/>
                <w:bCs w:val="1"/>
                <w:sz w:val="24"/>
                <w:szCs w:val="24"/>
                <w:rtl w:val="0"/>
                <w:lang w:val="en-US"/>
              </w:rPr>
              <w:t> </w:t>
            </w:r>
            <w:r>
              <w:rPr>
                <w:rStyle w:val="Hyperlink.15"/>
                <w:rFonts w:ascii="Times New Roman" w:hAnsi="Times New Roman"/>
                <w:b w:val="1"/>
                <w:bCs w:val="1"/>
                <w:sz w:val="24"/>
                <w:szCs w:val="24"/>
                <w:rtl w:val="0"/>
                <w:lang w:val="en-US"/>
              </w:rPr>
              <w:t>] Regular</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Compensatory</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Developmental</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Remedial</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Subject Area</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Data Analytics/Economics</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Prefix</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Number</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4201</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Title</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Internship/Research Project</w:t>
            </w:r>
          </w:p>
        </w:tc>
      </w:tr>
      <w:tr>
        <w:tblPrEx>
          <w:shd w:val="clear" w:color="auto" w:fill="cdd4e9"/>
        </w:tblPrEx>
        <w:trPr>
          <w:trHeight w:val="2027"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Catalog Description</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The internship/research project provides students with hands-on experience in an applied setting. Students will be able to apply the skills acquired in academic courses in a real professional environment. For students who wish to apply for graduate programs, the semester research project can substitute for the internship. This would be selected by the student and faculty mentor within the department.</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Prerequisite</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ECON 1101; ECON 1401</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Corequisite</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None</w:t>
            </w:r>
          </w:p>
        </w:tc>
      </w:tr>
      <w:tr>
        <w:tblPrEx>
          <w:shd w:val="clear" w:color="auto" w:fill="cdd4e9"/>
        </w:tblPrEx>
        <w:trPr>
          <w:trHeight w:val="653"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Pre- or corequisite</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Completion of 90 credits (three years) toward degree </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Credits</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Contact Hours</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3 class hours</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Liberal Arts</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  X ] Yes</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w:t>
            </w:r>
            <w:r>
              <w:rPr>
                <w:rStyle w:val="Hyperlink.15"/>
                <w:rFonts w:ascii="Times New Roman" w:hAnsi="Times New Roman" w:hint="default"/>
                <w:b w:val="1"/>
                <w:bCs w:val="1"/>
                <w:sz w:val="24"/>
                <w:szCs w:val="24"/>
                <w:rtl w:val="0"/>
                <w:lang w:val="en-US"/>
              </w:rPr>
              <w:t xml:space="preserve">   </w:t>
            </w:r>
            <w:r>
              <w:rPr>
                <w:rStyle w:val="Hyperlink.15"/>
                <w:rFonts w:ascii="Times New Roman" w:hAnsi="Times New Roman"/>
                <w:b w:val="1"/>
                <w:bCs w:val="1"/>
                <w:sz w:val="24"/>
                <w:szCs w:val="24"/>
                <w:rtl w:val="0"/>
                <w:lang w:val="en-US"/>
              </w:rPr>
              <w:t>] No</w:t>
            </w:r>
            <w:r>
              <w:rPr>
                <w:rStyle w:val="Hyperlink.15"/>
                <w:rFonts w:ascii="Times New Roman" w:hAnsi="Times New Roman" w:hint="default"/>
                <w:b w:val="1"/>
                <w:bCs w:val="1"/>
                <w:sz w:val="24"/>
                <w:szCs w:val="24"/>
                <w:rtl w:val="0"/>
                <w:lang w:val="en-US"/>
              </w:rPr>
              <w:t xml:space="preserve">  </w:t>
            </w:r>
          </w:p>
        </w:tc>
      </w:tr>
      <w:tr>
        <w:tblPrEx>
          <w:shd w:val="clear" w:color="auto" w:fill="cdd4e9"/>
        </w:tblPrEx>
        <w:trPr>
          <w:trHeight w:val="997"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Course Attribute (e.g. Writing Intensive, etc)</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Writing Intensive</w:t>
            </w:r>
          </w:p>
        </w:tc>
      </w:tr>
      <w:tr>
        <w:tblPrEx>
          <w:shd w:val="clear" w:color="auto" w:fill="cdd4e9"/>
        </w:tblPrEx>
        <w:trPr>
          <w:trHeight w:val="300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pPr>
            <w:r>
              <w:rPr>
                <w:rStyle w:val="Hyperlink.15"/>
                <w:rFonts w:ascii="Times New Roman" w:hAnsi="Times New Roman"/>
                <w:b w:val="1"/>
                <w:bCs w:val="1"/>
                <w:sz w:val="24"/>
                <w:szCs w:val="24"/>
                <w:rtl w:val="0"/>
                <w:lang w:val="en-US"/>
              </w:rPr>
              <w:t>Course Applicability</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spacing w:after="0" w:line="240" w:lineRule="auto"/>
              <w:rPr>
                <w:rStyle w:val="None"/>
                <w:rFonts w:ascii="Times New Roman" w:cs="Times New Roman" w:hAnsi="Times New Roman" w:eastAsia="Times New Roman"/>
                <w:b w:val="1"/>
                <w:bCs w:val="1"/>
                <w:sz w:val="24"/>
                <w:szCs w:val="24"/>
              </w:rPr>
            </w:pPr>
            <w:r>
              <w:rPr>
                <w:rStyle w:val="Hyperlink.22"/>
                <w:rFonts w:ascii="Times New Roman" w:hAnsi="Times New Roman"/>
                <w:b w:val="1"/>
                <w:bCs w:val="1"/>
                <w:sz w:val="24"/>
                <w:szCs w:val="24"/>
                <w:rtl w:val="0"/>
                <w:lang w:val="en-US"/>
              </w:rPr>
              <w:t>[ X ] Major</w:t>
              <w:tab/>
            </w:r>
          </w:p>
          <w:p>
            <w:pPr>
              <w:pStyle w:val="Body A"/>
              <w:bidi w:val="0"/>
              <w:spacing w:after="0" w:line="240" w:lineRule="auto"/>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Gen Ed Required</w:t>
              <w:tab/>
              <w:t>[  ] Gen Ed - Flexible</w:t>
              <w:tab/>
              <w:t>[  ] Gen Ed - College Option</w:t>
            </w:r>
          </w:p>
          <w:p>
            <w:pPr>
              <w:pStyle w:val="Body A"/>
              <w:bidi w:val="0"/>
              <w:spacing w:after="0" w:line="240" w:lineRule="auto"/>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English Composition</w:t>
              <w:tab/>
              <w:t>[  ] World Cultures</w:t>
              <w:tab/>
              <w:t>[  ] Speech</w:t>
            </w:r>
          </w:p>
          <w:p>
            <w:pPr>
              <w:pStyle w:val="Body A"/>
              <w:bidi w:val="0"/>
              <w:spacing w:after="0" w:line="240" w:lineRule="auto"/>
              <w:ind w:left="97"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Mathematics</w:t>
              <w:tab/>
              <w:t>[  ] US Experience in its Diversity</w:t>
              <w:tab/>
              <w:t>[  ] Interdisciplinary</w:t>
            </w:r>
          </w:p>
          <w:p>
            <w:pPr>
              <w:pStyle w:val="Body A"/>
              <w:bidi w:val="0"/>
              <w:spacing w:after="0" w:line="240" w:lineRule="auto"/>
              <w:ind w:left="0"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hAnsi="Times New Roman"/>
                <w:b w:val="1"/>
                <w:bCs w:val="1"/>
                <w:sz w:val="24"/>
                <w:szCs w:val="24"/>
                <w:rtl w:val="0"/>
                <w:lang w:val="en-US"/>
              </w:rPr>
              <w:t>[  ] Science</w:t>
              <w:tab/>
              <w:t>[  ] Creative Expression</w:t>
              <w:tab/>
              <w:t xml:space="preserve">  [  ] Advanced Liberal Arts</w:t>
            </w:r>
          </w:p>
          <w:p>
            <w:pPr>
              <w:pStyle w:val="Body A"/>
              <w:bidi w:val="0"/>
              <w:spacing w:after="0" w:line="240" w:lineRule="auto"/>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 Individual and Society</w:t>
              <w:tab/>
            </w:r>
          </w:p>
          <w:p>
            <w:pPr>
              <w:pStyle w:val="Body A"/>
              <w:bidi w:val="0"/>
              <w:spacing w:after="0" w:line="240" w:lineRule="auto"/>
              <w:ind w:left="288" w:right="0" w:firstLine="0"/>
              <w:jc w:val="left"/>
              <w:rPr>
                <w:rStyle w:val="None"/>
                <w:rFonts w:ascii="Times New Roman" w:cs="Times New Roman" w:hAnsi="Times New Roman" w:eastAsia="Times New Roman"/>
                <w:b w:val="1"/>
                <w:bCs w:val="1"/>
                <w:sz w:val="24"/>
                <w:szCs w:val="24"/>
                <w:rtl w:val="0"/>
              </w:rPr>
            </w:pPr>
            <w:r>
              <w:rPr>
                <w:rStyle w:val="Hyperlink.22"/>
                <w:rFonts w:ascii="Times New Roman" w:cs="Times New Roman" w:hAnsi="Times New Roman" w:eastAsia="Times New Roman"/>
                <w:b w:val="1"/>
                <w:bCs w:val="1"/>
                <w:sz w:val="24"/>
                <w:szCs w:val="24"/>
                <w:rtl w:val="0"/>
                <w:lang w:val="en-US"/>
              </w:rPr>
              <w:tab/>
              <w:t xml:space="preserve">[  ] Scientific World </w:t>
              <w:tab/>
            </w:r>
          </w:p>
          <w:p>
            <w:pPr>
              <w:pStyle w:val="Body A"/>
              <w:bidi w:val="0"/>
              <w:spacing w:after="0" w:line="240" w:lineRule="auto"/>
              <w:ind w:left="720" w:right="0" w:firstLine="0"/>
              <w:jc w:val="left"/>
              <w:rPr>
                <w:rtl w:val="0"/>
              </w:rPr>
            </w:pPr>
            <w:r>
              <w:rPr>
                <w:rStyle w:val="Hyperlink.15"/>
                <w:rFonts w:ascii="Times New Roman" w:hAnsi="Times New Roman"/>
                <w:b w:val="1"/>
                <w:bCs w:val="1"/>
                <w:sz w:val="24"/>
                <w:szCs w:val="24"/>
                <w:rtl w:val="0"/>
                <w:lang w:val="en-US"/>
              </w:rPr>
              <w:t xml:space="preserve"> </w:t>
            </w:r>
          </w:p>
        </w:tc>
      </w:tr>
      <w:tr>
        <w:tblPrEx>
          <w:shd w:val="clear" w:color="auto" w:fill="cdd4e9"/>
        </w:tblPrEx>
        <w:trPr>
          <w:trHeight w:val="310" w:hRule="atLeast"/>
        </w:trPr>
        <w:tc>
          <w:tcPr>
            <w:tcW w:type="dxa" w:w="203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15"/>
                <w:rFonts w:ascii="Times New Roman" w:hAnsi="Times New Roman"/>
                <w:b w:val="1"/>
                <w:bCs w:val="1"/>
                <w:sz w:val="24"/>
                <w:szCs w:val="24"/>
                <w:rtl w:val="0"/>
                <w:lang w:val="en-US"/>
              </w:rPr>
              <w:t>Effective Term</w:t>
            </w:r>
          </w:p>
        </w:tc>
        <w:tc>
          <w:tcPr>
            <w:tcW w:type="dxa" w:w="77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A"/>
            </w:pPr>
            <w:r>
              <w:rPr>
                <w:rStyle w:val="Hyperlink.7"/>
                <w:rFonts w:ascii="Times New Roman" w:hAnsi="Times New Roman"/>
                <w:sz w:val="24"/>
                <w:szCs w:val="24"/>
                <w:rtl w:val="0"/>
                <w:lang w:val="en-US"/>
              </w:rPr>
              <w:t xml:space="preserve">Spring 2020 </w:t>
            </w:r>
          </w:p>
        </w:tc>
      </w:tr>
    </w:tbl>
    <w:p>
      <w:pPr>
        <w:pStyle w:val="Body"/>
        <w:widowControl w:val="0"/>
        <w:spacing w:after="120"/>
        <w:ind w:left="108" w:hanging="108"/>
        <w:rPr>
          <w:rStyle w:val="None"/>
          <w:b w:val="1"/>
          <w:bCs w:val="1"/>
        </w:rPr>
      </w:pPr>
    </w:p>
    <w:p>
      <w:pPr>
        <w:pStyle w:val="Body A"/>
        <w:spacing w:before="120"/>
        <w:rPr>
          <w:rStyle w:val="Hyperlink.8"/>
        </w:rPr>
      </w:pPr>
      <w:r>
        <w:rPr>
          <w:rStyle w:val="None"/>
          <w:rFonts w:ascii="Times New Roman" w:hAnsi="Times New Roman"/>
          <w:b w:val="1"/>
          <w:bCs w:val="1"/>
          <w:sz w:val="24"/>
          <w:szCs w:val="24"/>
          <w:rtl w:val="0"/>
          <w:lang w:val="it-IT"/>
        </w:rPr>
        <w:t xml:space="preserve">Rationale:  </w:t>
      </w:r>
      <w:r>
        <w:rPr>
          <w:rStyle w:val="Hyperlink.10"/>
          <w:rFonts w:ascii="Times New Roman" w:hAnsi="Times New Roman"/>
          <w:sz w:val="24"/>
          <w:szCs w:val="24"/>
          <w:rtl w:val="0"/>
          <w:lang w:val="en-US"/>
        </w:rPr>
        <w:t xml:space="preserve">Following completion of most of the course credits toward the bachelor of science in Data Analytics/Economics, the internship experience provides the opportunity for students to apply the skills and knowledge they have obtained in their coursework. This real-world experience is valuable in preparing students to enter the job market upon completion of their degree. Similarly, students planning to pursue graduate studies, and who opt for the semester research project can gain valuable experience from self-guided intensive work on a research question. </w:t>
      </w:r>
    </w:p>
    <w:p>
      <w:pPr>
        <w:pStyle w:val="Heading"/>
        <w:rPr>
          <w:rStyle w:val="None"/>
          <w:color w:val="000000"/>
          <w:sz w:val="24"/>
          <w:szCs w:val="24"/>
          <w:u w:color="000000"/>
        </w:rPr>
      </w:pPr>
      <w:bookmarkStart w:name="_Toc51" w:id="76"/>
      <w:r>
        <w:rPr>
          <w:rStyle w:val="None"/>
          <w:color w:val="000000"/>
          <w:sz w:val="24"/>
          <w:szCs w:val="24"/>
          <w:u w:color="000000"/>
          <w:rtl w:val="0"/>
          <w:lang w:val="da-DK"/>
        </w:rPr>
        <w:t>Appendix E</w:t>
      </w:r>
      <w:r>
        <w:rPr>
          <w:rStyle w:val="None"/>
          <w:color w:val="000000"/>
          <w:sz w:val="24"/>
          <w:szCs w:val="24"/>
          <w:u w:color="000000"/>
          <w:rtl w:val="0"/>
          <w:lang w:val="en-US"/>
        </w:rPr>
        <w:t xml:space="preserve"> – </w:t>
      </w:r>
      <w:r>
        <w:rPr>
          <w:rStyle w:val="None"/>
          <w:color w:val="000000"/>
          <w:sz w:val="24"/>
          <w:szCs w:val="24"/>
          <w:u w:color="000000"/>
          <w:rtl w:val="0"/>
          <w:lang w:val="en-US"/>
        </w:rPr>
        <w:t xml:space="preserve">Program Admission Requirements </w:t>
      </w:r>
      <w:bookmarkEnd w:id="76"/>
    </w:p>
    <w:p>
      <w:pPr>
        <w:pStyle w:val="Body A"/>
        <w:ind w:firstLine="240"/>
        <w:rPr>
          <w:rStyle w:val="Hyperlink.8"/>
        </w:rPr>
      </w:pPr>
      <w:r>
        <w:rPr>
          <w:rStyle w:val="Hyperlink.8"/>
          <w:rtl w:val="0"/>
          <w:lang w:val="en-US"/>
        </w:rPr>
        <w:t>The Data Analytics/Economics baccalaureate program is designed to provide an applied focus in the analysis of economic data. The program is designed to address the rapidly growing demand for new graduates with applied data analytics training. Core courses in applied economics provide a strong foundation that will prepare students for positions within a number of industries and occupations, including health, finance, public policy, real estate, environmental analysis, digital media, research and development, industrial organization, behavioral economics, and corporate finance. At the same time, the skills attained through City Tech</w:t>
      </w:r>
      <w:r>
        <w:rPr>
          <w:rStyle w:val="Hyperlink.8"/>
          <w:rtl w:val="0"/>
          <w:lang w:val="en-US"/>
        </w:rPr>
        <w:t>’</w:t>
      </w:r>
      <w:r>
        <w:rPr>
          <w:rStyle w:val="Hyperlink.8"/>
          <w:rtl w:val="0"/>
          <w:lang w:val="en-US"/>
        </w:rPr>
        <w:t xml:space="preserve">s General Education courses will prepare students to think critically, apply the tools of economic and data analysis and to work across disciplinary perspectives. </w:t>
      </w:r>
    </w:p>
    <w:p>
      <w:pPr>
        <w:pStyle w:val="Default"/>
        <w:spacing w:line="276" w:lineRule="auto"/>
        <w:ind w:firstLine="240"/>
      </w:pPr>
      <w:r>
        <w:rPr>
          <w:rtl w:val="0"/>
          <w:lang w:val="en-US"/>
        </w:rPr>
        <w:t>The applied intermediate level courses in two main branches of economics covering topics in various subdisciplines such as health, environmental, behavioral, managerial economics, international trade and finance, and industrial organization will provide a grounding in the applied focus. These courses will provide students with the skills needed to think critically and to understand and clearly communicate increasingly more complex and advanced economic concepts and theory based on applications to real-world economic problems. At the same time, the required sequence of courses in mathematics including calculus I, II and III, statistics with probability, will enable students to develop and sharpen their skills in quantitative analysis, providing the foundation for more complex problem-solving skills needed for more advanced economic analysis and econometrics courses. Finally, the Data Analytics degree program would require students to participate in a semester long internship or research project.</w:t>
      </w:r>
    </w:p>
    <w:p>
      <w:pPr>
        <w:pStyle w:val="Default"/>
      </w:pPr>
    </w:p>
    <w:p>
      <w:pPr>
        <w:pStyle w:val="CM6"/>
        <w:ind w:firstLine="240"/>
      </w:pPr>
      <w:r>
        <w:rPr>
          <w:rtl w:val="0"/>
          <w:lang w:val="en-US"/>
        </w:rPr>
        <w:t xml:space="preserve">Admissions Criteria </w:t>
      </w:r>
    </w:p>
    <w:p>
      <w:pPr>
        <w:pStyle w:val="CM6"/>
        <w:ind w:firstLine="240"/>
      </w:pPr>
      <w:r>
        <w:rPr>
          <w:rtl w:val="0"/>
          <w:lang w:val="en-US"/>
        </w:rPr>
        <w:t xml:space="preserve">Students applying for admission to the program must meet the college standards for admission into a baccalaureate program. Students who do not have the mathematics background required to enroll in MAT 1375 (Calculus I) but who meet other admission requirements can use the program elective credits to complete the pre-requisite courses. </w:t>
      </w:r>
    </w:p>
    <w:p>
      <w:pPr>
        <w:pStyle w:val="Default"/>
      </w:pPr>
    </w:p>
    <w:p>
      <w:pPr>
        <w:pStyle w:val="CM6"/>
        <w:ind w:firstLine="240"/>
      </w:pPr>
      <w:r>
        <w:rPr>
          <w:rtl w:val="0"/>
          <w:lang w:val="en-US"/>
        </w:rPr>
        <w:t xml:space="preserve">Students transferring to the Data Analytics/Economics program must have: </w:t>
      </w:r>
    </w:p>
    <w:p>
      <w:pPr>
        <w:pStyle w:val="Default"/>
        <w:numPr>
          <w:ilvl w:val="0"/>
          <w:numId w:val="296"/>
        </w:numPr>
        <w:rPr>
          <w:lang w:val="en-US"/>
        </w:rPr>
      </w:pPr>
      <w:r>
        <w:rPr>
          <w:rtl w:val="0"/>
          <w:lang w:val="en-US"/>
        </w:rPr>
        <w:t xml:space="preserve">A minimum cumulative GPA of 2.5 or higher </w:t>
      </w:r>
    </w:p>
    <w:p>
      <w:pPr>
        <w:pStyle w:val="Default"/>
        <w:numPr>
          <w:ilvl w:val="0"/>
          <w:numId w:val="296"/>
        </w:numPr>
        <w:rPr>
          <w:lang w:val="en-US"/>
        </w:rPr>
      </w:pPr>
      <w:r>
        <w:rPr>
          <w:rtl w:val="0"/>
          <w:lang w:val="en-US"/>
        </w:rPr>
        <w:t xml:space="preserve">At least one semester of college-level English composition </w:t>
      </w:r>
    </w:p>
    <w:p>
      <w:pPr>
        <w:pStyle w:val="Default"/>
        <w:numPr>
          <w:ilvl w:val="0"/>
          <w:numId w:val="296"/>
        </w:numPr>
        <w:rPr>
          <w:lang w:val="en-US"/>
        </w:rPr>
      </w:pPr>
      <w:r>
        <w:rPr>
          <w:rtl w:val="0"/>
          <w:lang w:val="en-US"/>
        </w:rPr>
        <w:t xml:space="preserve">Be eligible to enroll in MAT 1375 or higher (or have completed MAT 1275 or the equivalent with a grade of C or higher) </w:t>
      </w:r>
    </w:p>
    <w:p>
      <w:pPr>
        <w:pStyle w:val="Default"/>
        <w:numPr>
          <w:ilvl w:val="0"/>
          <w:numId w:val="296"/>
        </w:numPr>
        <w:rPr>
          <w:lang w:val="en-US"/>
        </w:rPr>
      </w:pPr>
      <w:r>
        <w:rPr>
          <w:rtl w:val="0"/>
          <w:lang w:val="en-US"/>
        </w:rPr>
        <w:t xml:space="preserve">Exceptions can be made with the permission of the department chairperson. </w:t>
      </w:r>
    </w:p>
    <w:p>
      <w:pPr>
        <w:pStyle w:val="Default"/>
      </w:pPr>
    </w:p>
    <w:p>
      <w:pPr>
        <w:pStyle w:val="Default"/>
      </w:pPr>
      <w:r>
        <w:rPr>
          <w:rtl w:val="0"/>
        </w:rPr>
        <w:t>Transfer students lacking any of these criteria must seek the approval of the Department Chair or Program Coordinator. College coursework in economics is strongly recommended for applicants but is not required for admission. In addition, transfer students must have a minimum GPA of 2.5.</w:t>
      </w:r>
    </w:p>
    <w:p>
      <w:pPr>
        <w:pStyle w:val="Default"/>
      </w:pPr>
    </w:p>
    <w:p>
      <w:pPr>
        <w:pStyle w:val="CM9"/>
      </w:pPr>
      <w:r>
        <w:rPr>
          <w:rtl w:val="0"/>
        </w:rPr>
        <w:t xml:space="preserve">Progression and Graduation Requirements </w:t>
      </w:r>
    </w:p>
    <w:p>
      <w:pPr>
        <w:pStyle w:val="Default"/>
        <w:numPr>
          <w:ilvl w:val="0"/>
          <w:numId w:val="298"/>
        </w:numPr>
        <w:spacing w:after="29"/>
        <w:rPr>
          <w:lang w:val="en-US"/>
        </w:rPr>
      </w:pPr>
      <w:r>
        <w:rPr>
          <w:rtl w:val="0"/>
          <w:lang w:val="en-US"/>
        </w:rPr>
        <w:t xml:space="preserve">Students must maintain a cumulative GPA of 2.5 </w:t>
      </w:r>
    </w:p>
    <w:p>
      <w:pPr>
        <w:pStyle w:val="Default"/>
        <w:numPr>
          <w:ilvl w:val="0"/>
          <w:numId w:val="298"/>
        </w:numPr>
        <w:spacing w:after="29"/>
        <w:rPr>
          <w:lang w:val="en-US"/>
        </w:rPr>
      </w:pPr>
      <w:r>
        <w:rPr>
          <w:rtl w:val="0"/>
          <w:lang w:val="en-US"/>
        </w:rPr>
        <w:t xml:space="preserve">Students must achieve a C or higher, in all required courses in the major* </w:t>
      </w:r>
    </w:p>
    <w:p>
      <w:pPr>
        <w:pStyle w:val="Default"/>
        <w:numPr>
          <w:ilvl w:val="0"/>
          <w:numId w:val="298"/>
        </w:numPr>
        <w:rPr>
          <w:lang w:val="en-US"/>
        </w:rPr>
      </w:pPr>
      <w:r>
        <w:rPr>
          <w:rtl w:val="0"/>
          <w:lang w:val="en-US"/>
        </w:rPr>
        <w:t>Students can only repeat a required course once** (do we want to add this requirement)?</w:t>
      </w:r>
    </w:p>
    <w:p>
      <w:pPr>
        <w:pStyle w:val="Default"/>
      </w:pPr>
    </w:p>
    <w:p>
      <w:pPr>
        <w:pStyle w:val="Default"/>
      </w:pPr>
      <w:r>
        <w:rPr>
          <w:rtl w:val="0"/>
        </w:rPr>
        <w:t>The program</w:t>
      </w:r>
      <w:r>
        <w:rPr>
          <w:rtl w:val="0"/>
        </w:rPr>
        <w:t>’</w:t>
      </w:r>
      <w:r>
        <w:rPr>
          <w:rtl w:val="0"/>
        </w:rPr>
        <w:t xml:space="preserve">s curriculum is designed for students to achieve the following learning outcomes: </w:t>
      </w:r>
    </w:p>
    <w:p>
      <w:pPr>
        <w:pStyle w:val="Default"/>
      </w:pP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ability to apply statistical methods and to use programming skills to analyze complex economic data and economic/social problems. </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develop of a firm understanding of complex sample non-survey and survey data and expertise in working with large scale datasets. </w:t>
        <w:tab/>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acquire a strong computational foundation (computer knowledge) for technical skills, including data mining </w:t>
      </w:r>
      <w:r>
        <w:rPr>
          <w:rFonts w:ascii="Times New Roman" w:hAnsi="Times New Roman" w:hint="default"/>
          <w:sz w:val="24"/>
          <w:szCs w:val="24"/>
          <w:rtl w:val="0"/>
          <w:lang w:val="en-US"/>
        </w:rPr>
        <w:t xml:space="preserve">– </w:t>
      </w:r>
      <w:r>
        <w:rPr>
          <w:rFonts w:ascii="Times New Roman" w:hAnsi="Times New Roman"/>
          <w:sz w:val="24"/>
          <w:szCs w:val="24"/>
          <w:rtl w:val="0"/>
          <w:lang w:val="en-US"/>
        </w:rPr>
        <w:t>downloading and analyzing large datasets.</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recognize and </w:t>
      </w:r>
      <w:bookmarkStart w:name="_Hlk525132881" w:id="77"/>
      <w:r>
        <w:rPr>
          <w:rFonts w:ascii="Times New Roman" w:hAnsi="Times New Roman"/>
          <w:sz w:val="24"/>
          <w:szCs w:val="24"/>
          <w:rtl w:val="0"/>
          <w:lang w:val="en-US"/>
        </w:rPr>
        <w:t>understand the importance of identifying and ethically applyin</w:t>
      </w:r>
      <w:bookmarkEnd w:id="77"/>
      <w:r>
        <w:rPr>
          <w:rFonts w:ascii="Times New Roman" w:hAnsi="Times New Roman"/>
          <w:sz w:val="24"/>
          <w:szCs w:val="24"/>
          <w:rtl w:val="0"/>
          <w:lang w:val="en-US"/>
        </w:rPr>
        <w:t>g acceptable research.</w:t>
      </w:r>
    </w:p>
    <w:p>
      <w:pPr>
        <w:pStyle w:val="List Paragraph"/>
        <w:numPr>
          <w:ilvl w:val="0"/>
          <w:numId w:val="30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To develop, strengthen and apply critical thinking skills to economic analysis. </w:t>
      </w:r>
    </w:p>
    <w:p>
      <w:pPr>
        <w:pStyle w:val="List Paragraph"/>
        <w:numPr>
          <w:ilvl w:val="0"/>
          <w:numId w:val="30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The ability to clearly and effectively communicate ideas orally and in writing.</w:t>
      </w:r>
    </w:p>
    <w:p>
      <w:pPr>
        <w:pStyle w:val="List Paragraph"/>
        <w:numPr>
          <w:ilvl w:val="0"/>
          <w:numId w:val="300"/>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To develop and effectively apply mathematical and problem-solving skills in the analysis of economic data.</w:t>
      </w:r>
    </w:p>
    <w:p>
      <w:pPr>
        <w:pStyle w:val="Heading"/>
        <w:spacing w:after="120"/>
        <w:rPr>
          <w:rStyle w:val="None"/>
          <w:color w:val="000000"/>
          <w:sz w:val="24"/>
          <w:szCs w:val="24"/>
          <w:u w:color="000000"/>
          <w:lang w:val="da-DK"/>
        </w:rPr>
      </w:pPr>
      <w:bookmarkStart w:name="_Toc52" w:id="78"/>
      <w:r>
        <w:rPr>
          <w:rStyle w:val="None"/>
          <w:color w:val="000000"/>
          <w:sz w:val="24"/>
          <w:szCs w:val="24"/>
          <w:u w:color="000000"/>
          <w:rtl w:val="0"/>
          <w:lang w:val="da-DK"/>
        </w:rPr>
        <w:t>Appendix F -- A List of Data Analytics and Data Science Programs</w:t>
      </w:r>
      <w:bookmarkEnd w:id="78"/>
    </w:p>
    <w:p>
      <w:pPr>
        <w:pStyle w:val="Body"/>
      </w:pPr>
    </w:p>
    <w:p>
      <w:pPr>
        <w:pStyle w:val="List Paragraph"/>
        <w:numPr>
          <w:ilvl w:val="0"/>
          <w:numId w:val="302"/>
        </w:numPr>
        <w:bidi w:val="0"/>
        <w:ind w:right="0"/>
        <w:jc w:val="left"/>
        <w:rPr>
          <w:rFonts w:ascii="Times New Roman" w:hAnsi="Times New Roman"/>
          <w:sz w:val="24"/>
          <w:szCs w:val="24"/>
          <w:rtl w:val="0"/>
          <w:lang w:val="en-US"/>
        </w:rPr>
      </w:pPr>
      <w:r>
        <w:rPr>
          <w:rStyle w:val="None"/>
          <w:rFonts w:ascii="Times New Roman" w:hAnsi="Times New Roman"/>
          <w:b w:val="1"/>
          <w:bCs w:val="1"/>
          <w:smallCaps w:val="1"/>
          <w:sz w:val="24"/>
          <w:szCs w:val="24"/>
          <w:rtl w:val="0"/>
          <w:lang w:val="en-US"/>
        </w:rPr>
        <w:t>Sample Bachelor of Science in Data Science Programs</w:t>
      </w:r>
      <w:r>
        <w:rPr>
          <w:rStyle w:val="None"/>
          <w:rFonts w:ascii="Times New Roman" w:hAnsi="Times New Roman"/>
          <w:b w:val="1"/>
          <w:bCs w:val="1"/>
          <w:sz w:val="24"/>
          <w:szCs w:val="24"/>
          <w:rtl w:val="0"/>
          <w:lang w:val="en-US"/>
        </w:rPr>
        <w:t xml:space="preserve"> </w:t>
        <w:tab/>
        <w:tab/>
      </w:r>
    </w:p>
    <w:p>
      <w:pPr>
        <w:pStyle w:val="Body"/>
        <w:numPr>
          <w:ilvl w:val="0"/>
          <w:numId w:val="304"/>
        </w:numPr>
        <w:spacing w:after="160" w:line="259" w:lineRule="auto"/>
        <w:rPr>
          <w:lang w:val="en-US"/>
        </w:rPr>
      </w:pPr>
      <w:r>
        <w:rPr>
          <w:rtl w:val="0"/>
          <w:lang w:val="en-US"/>
        </w:rPr>
        <w:t>NYU School of Professional Studies</w:t>
      </w:r>
    </w:p>
    <w:p>
      <w:pPr>
        <w:pStyle w:val="Body"/>
        <w:numPr>
          <w:ilvl w:val="1"/>
          <w:numId w:val="304"/>
        </w:numPr>
        <w:spacing w:after="160" w:line="259" w:lineRule="auto"/>
      </w:pPr>
      <w:r>
        <w:rPr>
          <w:rStyle w:val="Hyperlink.25"/>
        </w:rPr>
        <w:fldChar w:fldCharType="begin" w:fldLock="0"/>
      </w:r>
      <w:r>
        <w:rPr>
          <w:rStyle w:val="Hyperlink.25"/>
        </w:rPr>
        <w:instrText xml:space="preserve"> HYPERLINK "http://www.sps.nyu.edu/academics/departments/mcghee/undergraduate/bachelors/bs-applied-data-analytics-and-visualization.html"</w:instrText>
      </w:r>
      <w:r>
        <w:rPr>
          <w:rStyle w:val="Hyperlink.25"/>
        </w:rPr>
        <w:fldChar w:fldCharType="separate" w:fldLock="0"/>
      </w:r>
      <w:r>
        <w:rPr>
          <w:rStyle w:val="Hyperlink.25"/>
          <w:rtl w:val="0"/>
          <w:lang w:val="en-US"/>
        </w:rPr>
        <w:t>http://www.sps.nyu.edu/academics/departments/mcghee/undergraduate/bachelors/bs-applied-data-analytics-and-visualization.html</w:t>
      </w:r>
      <w:r>
        <w:rPr/>
        <w:fldChar w:fldCharType="end" w:fldLock="0"/>
      </w:r>
    </w:p>
    <w:p>
      <w:pPr>
        <w:pStyle w:val="Body"/>
        <w:numPr>
          <w:ilvl w:val="0"/>
          <w:numId w:val="304"/>
        </w:numPr>
        <w:rPr>
          <w:lang w:val="it-IT"/>
        </w:rPr>
      </w:pPr>
      <w:r>
        <w:rPr>
          <w:rtl w:val="0"/>
          <w:lang w:val="it-IT"/>
        </w:rPr>
        <w:t>Columbia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Link"/>
          <w:rFonts w:ascii="Times New Roman" w:cs="Times New Roman" w:hAnsi="Times New Roman" w:eastAsia="Times New Roman"/>
          <w:sz w:val="24"/>
          <w:szCs w:val="24"/>
        </w:rPr>
        <w:fldChar w:fldCharType="begin" w:fldLock="0"/>
      </w:r>
      <w:r>
        <w:rPr>
          <w:rStyle w:val="Link"/>
          <w:rFonts w:ascii="Times New Roman" w:cs="Times New Roman" w:hAnsi="Times New Roman" w:eastAsia="Times New Roman"/>
          <w:sz w:val="24"/>
          <w:szCs w:val="24"/>
        </w:rPr>
        <w:instrText xml:space="preserve"> HYPERLINK "https://mice.cs.columbia.edu/c/d.php?d=245"</w:instrText>
      </w:r>
      <w:r>
        <w:rPr>
          <w:rStyle w:val="Link"/>
          <w:rFonts w:ascii="Times New Roman" w:cs="Times New Roman" w:hAnsi="Times New Roman" w:eastAsia="Times New Roman"/>
          <w:sz w:val="24"/>
          <w:szCs w:val="24"/>
        </w:rPr>
        <w:fldChar w:fldCharType="separate" w:fldLock="0"/>
      </w:r>
      <w:r>
        <w:rPr>
          <w:rStyle w:val="Link"/>
          <w:rFonts w:ascii="Times New Roman" w:hAnsi="Times New Roman"/>
          <w:sz w:val="24"/>
          <w:szCs w:val="24"/>
          <w:rtl w:val="0"/>
          <w:lang w:val="en-US"/>
        </w:rPr>
        <w:t>https://mice.cs.columbia.edu/c/d.php?d=245</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 xml:space="preserve">Penn State University </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"https://datasciences.psu.edu/"</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https://datasciences.psu.edu/</w:t>
      </w:r>
      <w:r>
        <w:rPr>
          <w:rFonts w:ascii="Times New Roman" w:cs="Times New Roman" w:hAnsi="Times New Roman" w:eastAsia="Times New Roman"/>
          <w:sz w:val="24"/>
          <w:szCs w:val="24"/>
        </w:rPr>
        <w:fldChar w:fldCharType="end" w:fldLock="0"/>
      </w:r>
      <w:r>
        <w:rPr>
          <w:rFonts w:ascii="Times New Roman" w:cs="Times New Roman" w:hAnsi="Times New Roman" w:eastAsia="Times New Roman"/>
          <w:sz w:val="24"/>
          <w:szCs w:val="24"/>
        </w:rPr>
        <w:tab/>
      </w:r>
    </w:p>
    <w:p>
      <w:pPr>
        <w:pStyle w:val="List Paragraph"/>
        <w:numPr>
          <w:ilvl w:val="0"/>
          <w:numId w:val="304"/>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Drexel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"http://catalog.drexel.edu/undergraduate/collegeofcomputingandinformatics/datascience/"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http://catalog.drexel.edu/undergraduate/collegeofcomputingandinformatics/datascience/</w:t>
      </w:r>
      <w:r>
        <w:rPr>
          <w:rFonts w:ascii="Times New Roman" w:cs="Times New Roman" w:hAnsi="Times New Roman" w:eastAsia="Times New Roman"/>
          <w:sz w:val="24"/>
          <w:szCs w:val="24"/>
        </w:rPr>
        <w:fldChar w:fldCharType="end" w:fldLock="0"/>
      </w:r>
    </w:p>
    <w:p>
      <w:pPr>
        <w:pStyle w:val="List Paragraph"/>
        <w:numPr>
          <w:ilvl w:val="0"/>
          <w:numId w:val="304"/>
        </w:numPr>
        <w:bidi w:val="0"/>
        <w:spacing w:after="0" w:line="240" w:lineRule="auto"/>
        <w:ind w:right="0"/>
        <w:jc w:val="left"/>
        <w:rPr>
          <w:rFonts w:ascii="Times New Roman" w:hAnsi="Times New Roman"/>
          <w:sz w:val="24"/>
          <w:szCs w:val="24"/>
          <w:rtl w:val="0"/>
          <w:lang w:val="en-US"/>
        </w:rPr>
      </w:pPr>
      <w:r>
        <w:rPr>
          <w:rFonts w:ascii="Times New Roman" w:hAnsi="Times New Roman"/>
          <w:sz w:val="24"/>
          <w:szCs w:val="24"/>
          <w:rtl w:val="0"/>
          <w:lang w:val="en-US"/>
        </w:rPr>
        <w:t>George Mason University</w:t>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"https://cos.gmu.edu/cds/bs-in-computational-and-data-sciences/"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https://cos.gmu.edu/cds/bs-in-computational-and-data-sciences/</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de-DE"/>
        </w:rPr>
      </w:pPr>
      <w:r>
        <w:rPr>
          <w:rtl w:val="0"/>
          <w:lang w:val="de-DE"/>
        </w:rPr>
        <w:t>Purdue University</w:t>
      </w:r>
    </w:p>
    <w:p>
      <w:pPr>
        <w:pStyle w:val="Body"/>
        <w:numPr>
          <w:ilvl w:val="1"/>
          <w:numId w:val="304"/>
        </w:numPr>
        <w:spacing w:after="160"/>
      </w:pPr>
      <w:r>
        <w:rPr>
          <w:rStyle w:val="Hyperlink.25"/>
        </w:rPr>
        <w:fldChar w:fldCharType="begin" w:fldLock="0"/>
      </w:r>
      <w:r>
        <w:rPr>
          <w:rStyle w:val="Hyperlink.25"/>
        </w:rPr>
        <w:instrText xml:space="preserve"> HYPERLINK "http://catalog.purdue.edu/preview_program.php?catoid=8&amp;poid=10127"</w:instrText>
      </w:r>
      <w:r>
        <w:rPr>
          <w:rStyle w:val="Hyperlink.25"/>
        </w:rPr>
        <w:fldChar w:fldCharType="separate" w:fldLock="0"/>
      </w:r>
      <w:r>
        <w:rPr>
          <w:rStyle w:val="Hyperlink.25"/>
          <w:rtl w:val="0"/>
          <w:lang w:val="en-US"/>
        </w:rPr>
        <w:t>http://catalog.purdue.edu/preview_program.php?catoid=8&amp;poid=10127</w:t>
      </w:r>
      <w:r>
        <w:rPr/>
        <w:fldChar w:fldCharType="end" w:fldLock="0"/>
      </w:r>
    </w:p>
    <w:p>
      <w:pPr>
        <w:pStyle w:val="Body"/>
        <w:numPr>
          <w:ilvl w:val="0"/>
          <w:numId w:val="304"/>
        </w:numPr>
        <w:spacing w:after="160"/>
        <w:rPr>
          <w:lang w:val="en-US"/>
        </w:rPr>
      </w:pPr>
      <w:r>
        <w:rPr>
          <w:rtl w:val="0"/>
          <w:lang w:val="en-US"/>
        </w:rPr>
        <w:t>University of Massachusetts - Dartmouth</w:t>
        <w:tab/>
      </w:r>
    </w:p>
    <w:p>
      <w:pPr>
        <w:pStyle w:val="Body"/>
        <w:numPr>
          <w:ilvl w:val="1"/>
          <w:numId w:val="304"/>
        </w:numPr>
        <w:spacing w:after="160"/>
      </w:pPr>
      <w:r>
        <w:rPr>
          <w:rStyle w:val="Hyperlink.25"/>
        </w:rPr>
        <w:fldChar w:fldCharType="begin" w:fldLock="0"/>
      </w:r>
      <w:r>
        <w:rPr>
          <w:rStyle w:val="Hyperlink.25"/>
        </w:rPr>
        <w:instrText xml:space="preserve"> HYPERLINK "http://www.umassd.edu/programs/data-science/"</w:instrText>
      </w:r>
      <w:r>
        <w:rPr>
          <w:rStyle w:val="Hyperlink.25"/>
        </w:rPr>
        <w:fldChar w:fldCharType="separate" w:fldLock="0"/>
      </w:r>
      <w:r>
        <w:rPr>
          <w:rStyle w:val="Hyperlink.25"/>
          <w:rtl w:val="0"/>
          <w:lang w:val="en-US"/>
        </w:rPr>
        <w:t>http://www.umassd.edu/programs/data-science/</w:t>
      </w:r>
      <w:r>
        <w:rPr/>
        <w:fldChar w:fldCharType="end" w:fldLock="0"/>
      </w:r>
    </w:p>
    <w:p>
      <w:pPr>
        <w:pStyle w:val="Body"/>
        <w:numPr>
          <w:ilvl w:val="0"/>
          <w:numId w:val="304"/>
        </w:numPr>
        <w:rPr>
          <w:lang w:val="en-US"/>
        </w:rPr>
      </w:pPr>
      <w:r>
        <w:rPr>
          <w:rtl w:val="0"/>
          <w:lang w:val="en-US"/>
        </w:rPr>
        <w:t xml:space="preserve">University of Michigan </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"https://www.eecs.umich.edu/eecs/undergraduate/data-science/"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https://www.eecs.umich.edu/eecs/undergraduate/data-science/</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University of Rochester</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"http://www.sas.rochester.edu/dsc/undergraduate/major.html"</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http://www.sas.rochester.edu/dsc/undergraduate/major.html</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en-US"/>
        </w:rPr>
      </w:pPr>
      <w:r>
        <w:rPr>
          <w:rtl w:val="0"/>
          <w:lang w:val="en-US"/>
        </w:rPr>
        <w:t>University of San Francisco, College of Arts and Science</w:t>
        <w:tab/>
        <w:tab/>
      </w:r>
      <w:r>
        <w:rPr>
          <w:rStyle w:val="Hyperlink.25"/>
        </w:rPr>
        <w:fldChar w:fldCharType="begin" w:fldLock="0"/>
      </w:r>
      <w:r>
        <w:rPr>
          <w:rStyle w:val="Hyperlink.25"/>
        </w:rPr>
        <w:instrText xml:space="preserve"> HYPERLINK "https://www.usfca.edu/arts-sciences/undergraduate-programs/data-science"</w:instrText>
      </w:r>
      <w:r>
        <w:rPr>
          <w:rStyle w:val="Hyperlink.25"/>
        </w:rPr>
        <w:fldChar w:fldCharType="separate" w:fldLock="0"/>
      </w:r>
      <w:r>
        <w:rPr>
          <w:rStyle w:val="Hyperlink.25"/>
          <w:rtl w:val="0"/>
          <w:lang w:val="en-US"/>
        </w:rPr>
        <w:t>https://www.usfca.edu/arts-sciences/undergraduate-programs/data-science</w:t>
      </w:r>
      <w:r>
        <w:rPr/>
        <w:fldChar w:fldCharType="end" w:fldLock="0"/>
      </w:r>
    </w:p>
    <w:p>
      <w:pPr>
        <w:pStyle w:val="Body"/>
        <w:numPr>
          <w:ilvl w:val="0"/>
          <w:numId w:val="304"/>
        </w:numPr>
        <w:rPr>
          <w:lang w:val="en-US"/>
        </w:rPr>
      </w:pPr>
      <w:r>
        <w:rPr>
          <w:rtl w:val="0"/>
          <w:lang w:val="en-US"/>
        </w:rPr>
        <w:t>University of California Irvine (UCI)</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"http://datascience.uci.edu/data-science-degree/"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http://datascience.uci.edu/data-science-degree/</w:t>
      </w:r>
      <w:r>
        <w:rPr>
          <w:rFonts w:ascii="Times New Roman" w:cs="Times New Roman" w:hAnsi="Times New Roman" w:eastAsia="Times New Roman"/>
          <w:sz w:val="24"/>
          <w:szCs w:val="24"/>
        </w:rPr>
        <w:fldChar w:fldCharType="end" w:fldLock="0"/>
      </w:r>
    </w:p>
    <w:p>
      <w:pPr>
        <w:pStyle w:val="Body"/>
        <w:numPr>
          <w:ilvl w:val="0"/>
          <w:numId w:val="304"/>
        </w:numPr>
        <w:spacing w:after="160"/>
        <w:rPr>
          <w:lang w:val="en-US"/>
        </w:rPr>
      </w:pPr>
      <w:r>
        <w:rPr>
          <w:rtl w:val="0"/>
          <w:lang w:val="en-US"/>
        </w:rPr>
        <w:t>University of Wisconsin River Falls</w:t>
        <w:tab/>
        <w:tab/>
      </w:r>
      <w:r>
        <w:rPr>
          <w:rStyle w:val="Hyperlink.25"/>
        </w:rPr>
        <w:fldChar w:fldCharType="begin" w:fldLock="0"/>
      </w:r>
      <w:r>
        <w:rPr>
          <w:rStyle w:val="Hyperlink.25"/>
        </w:rPr>
        <w:instrText xml:space="preserve"> HYPERLINK "https://www.uwrf.edu/Academics/Undergraduate/Data-Science-Degree.cfm"</w:instrText>
      </w:r>
      <w:r>
        <w:rPr>
          <w:rStyle w:val="Hyperlink.25"/>
        </w:rPr>
        <w:fldChar w:fldCharType="separate" w:fldLock="0"/>
      </w:r>
      <w:r>
        <w:rPr>
          <w:rStyle w:val="Hyperlink.25"/>
          <w:rtl w:val="0"/>
          <w:lang w:val="en-US"/>
        </w:rPr>
        <w:t>https://www.uwrf.edu/Academics/Undergraduate/Data-Science-Degree.cfm</w:t>
      </w:r>
      <w:r>
        <w:rPr/>
        <w:fldChar w:fldCharType="end" w:fldLock="0"/>
      </w:r>
    </w:p>
    <w:p>
      <w:pPr>
        <w:pStyle w:val="Body"/>
        <w:numPr>
          <w:ilvl w:val="0"/>
          <w:numId w:val="304"/>
        </w:numPr>
        <w:rPr>
          <w:lang w:val="en-US"/>
        </w:rPr>
      </w:pPr>
      <w:r>
        <w:rPr>
          <w:rtl w:val="0"/>
          <w:lang w:val="en-US"/>
        </w:rPr>
        <w:t>Luther College</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"http://www.luther.edu/computer-science/data-science-major/"</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http://www.luther.edu/computer-science/data-science-major/</w:t>
      </w:r>
      <w:r>
        <w:rPr>
          <w:rFonts w:ascii="Times New Roman" w:cs="Times New Roman" w:hAnsi="Times New Roman" w:eastAsia="Times New Roman"/>
          <w:sz w:val="24"/>
          <w:szCs w:val="24"/>
        </w:rPr>
        <w:fldChar w:fldCharType="end" w:fldLock="0"/>
      </w:r>
    </w:p>
    <w:p>
      <w:pPr>
        <w:pStyle w:val="Body"/>
        <w:numPr>
          <w:ilvl w:val="0"/>
          <w:numId w:val="304"/>
        </w:numPr>
        <w:rPr>
          <w:lang w:val="fr-FR"/>
        </w:rPr>
      </w:pPr>
      <w:r>
        <w:rPr>
          <w:rtl w:val="0"/>
          <w:lang w:val="fr-FR"/>
        </w:rPr>
        <w:t>Valparaiso University</w:t>
      </w:r>
    </w:p>
    <w:p>
      <w:pPr>
        <w:pStyle w:val="Body"/>
        <w:numPr>
          <w:ilvl w:val="1"/>
          <w:numId w:val="304"/>
        </w:numPr>
      </w:pPr>
      <w:r>
        <w:rPr>
          <w:rStyle w:val="Hyperlink.25"/>
        </w:rPr>
        <w:fldChar w:fldCharType="begin" w:fldLock="0"/>
      </w:r>
      <w:r>
        <w:rPr>
          <w:rStyle w:val="Hyperlink.25"/>
        </w:rPr>
        <w:instrText xml:space="preserve"> HYPERLINK "https://www.valpo.edu/mathematics-statistics/academics/degree-programs/b-s-in-data-science/"</w:instrText>
      </w:r>
      <w:r>
        <w:rPr>
          <w:rStyle w:val="Hyperlink.25"/>
        </w:rPr>
        <w:fldChar w:fldCharType="separate" w:fldLock="0"/>
      </w:r>
      <w:r>
        <w:rPr>
          <w:rStyle w:val="Hyperlink.25"/>
          <w:rtl w:val="0"/>
          <w:lang w:val="en-US"/>
        </w:rPr>
        <w:t>https://www.valpo.edu/mathematics-statistics/academics/degree-programs/b-s-in-data-science/</w:t>
      </w:r>
      <w:r>
        <w:rPr/>
        <w:fldChar w:fldCharType="end" w:fldLock="0"/>
      </w:r>
    </w:p>
    <w:p>
      <w:pPr>
        <w:pStyle w:val="Body"/>
        <w:numPr>
          <w:ilvl w:val="0"/>
          <w:numId w:val="304"/>
        </w:numPr>
        <w:spacing w:after="160"/>
        <w:rPr>
          <w:lang w:val="de-DE"/>
        </w:rPr>
      </w:pPr>
      <w:r>
        <w:rPr>
          <w:rtl w:val="0"/>
          <w:lang w:val="de-DE"/>
        </w:rPr>
        <w:t>Becker College</w:t>
      </w:r>
    </w:p>
    <w:p>
      <w:pPr>
        <w:pStyle w:val="Body"/>
        <w:numPr>
          <w:ilvl w:val="1"/>
          <w:numId w:val="304"/>
        </w:numPr>
        <w:spacing w:after="160"/>
      </w:pPr>
      <w:r>
        <w:rPr>
          <w:rStyle w:val="Hyperlink.25"/>
        </w:rPr>
        <w:fldChar w:fldCharType="begin" w:fldLock="0"/>
      </w:r>
      <w:r>
        <w:rPr>
          <w:rStyle w:val="Hyperlink.25"/>
        </w:rPr>
        <w:instrText xml:space="preserve"> HYPERLINK "https://www.becker.edu/academics/undergrad/school-of-design-technology/data-science"</w:instrText>
      </w:r>
      <w:r>
        <w:rPr>
          <w:rStyle w:val="Hyperlink.25"/>
        </w:rPr>
        <w:fldChar w:fldCharType="separate" w:fldLock="0"/>
      </w:r>
      <w:r>
        <w:rPr>
          <w:rStyle w:val="Hyperlink.25"/>
          <w:rtl w:val="0"/>
          <w:lang w:val="en-US"/>
        </w:rPr>
        <w:t>https://www.becker.edu/academics/undergrad/school-of-design-technology/data-science</w:t>
      </w:r>
      <w:r>
        <w:rPr/>
        <w:fldChar w:fldCharType="end" w:fldLock="0"/>
      </w:r>
    </w:p>
    <w:p>
      <w:pPr>
        <w:pStyle w:val="Body"/>
        <w:numPr>
          <w:ilvl w:val="0"/>
          <w:numId w:val="304"/>
        </w:numPr>
        <w:rPr>
          <w:lang w:val="en-US"/>
        </w:rPr>
      </w:pPr>
      <w:r>
        <w:rPr>
          <w:rtl w:val="0"/>
          <w:lang w:val="en-US"/>
        </w:rPr>
        <w:t>Smith College</w:t>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"https://www.smith.edu/sds/major.php"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https://www.smith.edu/sds/major.php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Winona State University</w:t>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"https://www.winona.edu/math-stat/data-science.asp"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https://www.winona.edu/math-stat/data-science.asp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University of Nebraska</w:t>
      </w:r>
    </w:p>
    <w:p>
      <w:pPr>
        <w:pStyle w:val="Body"/>
        <w:numPr>
          <w:ilvl w:val="1"/>
          <w:numId w:val="304"/>
        </w:numPr>
      </w:pPr>
      <w:r>
        <w:rPr>
          <w:rStyle w:val="Hyperlink.25"/>
        </w:rPr>
        <w:fldChar w:fldCharType="begin" w:fldLock="0"/>
      </w:r>
      <w:r>
        <w:rPr>
          <w:rStyle w:val="Hyperlink.25"/>
        </w:rPr>
        <w:instrText xml:space="preserve"> HYPERLINK "https://www.unomaha.edu/college-of-arts-and-sciences/mathematics/_files/datascience.pdf"</w:instrText>
      </w:r>
      <w:r>
        <w:rPr>
          <w:rStyle w:val="Hyperlink.25"/>
        </w:rPr>
        <w:fldChar w:fldCharType="separate" w:fldLock="0"/>
      </w:r>
      <w:r>
        <w:rPr>
          <w:rStyle w:val="Hyperlink.25"/>
          <w:rtl w:val="0"/>
          <w:lang w:val="en-US"/>
        </w:rPr>
        <w:t>https://www.unomaha.edu/college-of-arts-and-sciences/mathematics/_files/datascience.pdf</w:t>
      </w:r>
      <w:r>
        <w:rPr/>
        <w:fldChar w:fldCharType="end" w:fldLock="0"/>
      </w:r>
    </w:p>
    <w:p>
      <w:pPr>
        <w:pStyle w:val="Body"/>
        <w:numPr>
          <w:ilvl w:val="0"/>
          <w:numId w:val="304"/>
        </w:numPr>
        <w:rPr>
          <w:lang w:val="en-US"/>
        </w:rPr>
      </w:pPr>
      <w:r>
        <w:rPr>
          <w:rtl w:val="0"/>
          <w:lang w:val="en-US"/>
        </w:rPr>
        <w:t>College of Charleston</w:t>
        <w:tab/>
        <w:tab/>
      </w:r>
    </w:p>
    <w:p>
      <w:pPr>
        <w:pStyle w:val="List Paragraph"/>
        <w:numPr>
          <w:ilvl w:val="1"/>
          <w:numId w:val="304"/>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"http://datascience.cofc.edu/program-information/index.php"</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http://datascience.cofc.edu/program-information/index.php</w:t>
      </w:r>
      <w:r>
        <w:rPr>
          <w:rFonts w:ascii="Times New Roman" w:cs="Times New Roman" w:hAnsi="Times New Roman" w:eastAsia="Times New Roman"/>
          <w:sz w:val="24"/>
          <w:szCs w:val="24"/>
        </w:rPr>
        <w:fldChar w:fldCharType="end" w:fldLock="0"/>
      </w:r>
    </w:p>
    <w:p>
      <w:pPr>
        <w:pStyle w:val="Body"/>
        <w:numPr>
          <w:ilvl w:val="0"/>
          <w:numId w:val="304"/>
        </w:numPr>
        <w:rPr>
          <w:lang w:val="en-US"/>
        </w:rPr>
      </w:pPr>
      <w:r>
        <w:rPr>
          <w:rtl w:val="0"/>
          <w:lang w:val="en-US"/>
        </w:rPr>
        <w:t xml:space="preserve">Marist College  </w:t>
        <w:tab/>
      </w:r>
    </w:p>
    <w:p>
      <w:pPr>
        <w:pStyle w:val="Body"/>
        <w:numPr>
          <w:ilvl w:val="1"/>
          <w:numId w:val="304"/>
        </w:numPr>
      </w:pPr>
      <w:r>
        <w:rPr>
          <w:rStyle w:val="Hyperlink.25"/>
        </w:rPr>
        <w:fldChar w:fldCharType="begin" w:fldLock="0"/>
      </w:r>
      <w:r>
        <w:rPr>
          <w:rStyle w:val="Hyperlink.25"/>
        </w:rPr>
        <w:instrText xml:space="preserve"> HYPERLINK "http://www.marist.edu/compscimath/undergraduate/data-science-and-analytics.html"</w:instrText>
      </w:r>
      <w:r>
        <w:rPr>
          <w:rStyle w:val="Hyperlink.25"/>
        </w:rPr>
        <w:fldChar w:fldCharType="separate" w:fldLock="0"/>
      </w:r>
      <w:r>
        <w:rPr>
          <w:rStyle w:val="Hyperlink.25"/>
          <w:rtl w:val="0"/>
          <w:lang w:val="en-US"/>
        </w:rPr>
        <w:t>http://www.marist.edu/compscimath/undergraduate/data-science-and-analytics.html</w:t>
      </w:r>
      <w:r>
        <w:rPr/>
        <w:fldChar w:fldCharType="end" w:fldLock="0"/>
      </w:r>
    </w:p>
    <w:p>
      <w:pPr>
        <w:pStyle w:val="Body"/>
        <w:ind w:left="1440" w:firstLine="0"/>
      </w:pPr>
    </w:p>
    <w:p>
      <w:pPr>
        <w:pStyle w:val="Body"/>
        <w:rPr>
          <w:rStyle w:val="None"/>
          <w:smallCaps w:val="1"/>
        </w:rPr>
      </w:pPr>
      <w:r>
        <w:rPr>
          <w:rStyle w:val="None"/>
          <w:b w:val="1"/>
          <w:bCs w:val="1"/>
          <w:smallCaps w:val="1"/>
          <w:rtl w:val="0"/>
          <w:lang w:val="en-US"/>
        </w:rPr>
        <w:t>2. Sample Masters of Science in Data Science Programs</w:t>
      </w:r>
    </w:p>
    <w:p>
      <w:pPr>
        <w:pStyle w:val="Body"/>
        <w:numPr>
          <w:ilvl w:val="0"/>
          <w:numId w:val="306"/>
        </w:numPr>
        <w:rPr>
          <w:lang w:val="en-US"/>
        </w:rPr>
      </w:pPr>
      <w:r>
        <w:rPr>
          <w:rtl w:val="0"/>
          <w:lang w:val="en-US"/>
        </w:rPr>
        <w:t>CUNY - Graduate Center</w:t>
        <w:tab/>
        <w:tab/>
      </w:r>
    </w:p>
    <w:p>
      <w:pPr>
        <w:pStyle w:val="Body"/>
        <w:numPr>
          <w:ilvl w:val="1"/>
          <w:numId w:val="306"/>
        </w:numPr>
      </w:pPr>
      <w:r>
        <w:rPr>
          <w:rStyle w:val="Hyperlink.25"/>
        </w:rPr>
        <w:fldChar w:fldCharType="begin" w:fldLock="0"/>
      </w:r>
      <w:r>
        <w:rPr>
          <w:rStyle w:val="Hyperlink.25"/>
        </w:rPr>
        <w:instrText xml:space="preserve"> HYPERLINK "https://www.gc.cuny.edu/Page-Elements/Academics-Research-Centers-Initiatives/Masters-Programs/Data-Science"</w:instrText>
      </w:r>
      <w:r>
        <w:rPr>
          <w:rStyle w:val="Hyperlink.25"/>
        </w:rPr>
        <w:fldChar w:fldCharType="separate" w:fldLock="0"/>
      </w:r>
      <w:r>
        <w:rPr>
          <w:rStyle w:val="Hyperlink.25"/>
          <w:rtl w:val="0"/>
          <w:lang w:val="en-US"/>
        </w:rPr>
        <w:t>https://www.gc.cuny.edu/Page-Elements/Academics-Research-Centers-Initiatives/Masters-Programs/Data-Science</w:t>
      </w:r>
      <w:r>
        <w:rPr/>
        <w:fldChar w:fldCharType="end" w:fldLock="0"/>
      </w:r>
    </w:p>
    <w:p>
      <w:pPr>
        <w:pStyle w:val="Body"/>
        <w:numPr>
          <w:ilvl w:val="0"/>
          <w:numId w:val="306"/>
        </w:numPr>
        <w:rPr>
          <w:lang w:val="it-IT"/>
        </w:rPr>
      </w:pPr>
      <w:r>
        <w:rPr>
          <w:rtl w:val="0"/>
          <w:lang w:val="it-IT"/>
        </w:rPr>
        <w:t>Columbia University</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"http://datascience.columbia.edu/master-of-science-in-data-science"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http://datascience.columbia.edu/master-of-science-in-data-science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New York University</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"https://cds.nyu.edu/academics/ms-in-data-science/"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https://cds.nyu.edu/academics/ms-in-data-science/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Rochester</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"http://www.sas.rochester.edu/dsc/graduate/ms.html"</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http://www.sas.rochester.edu/dsc/graduate/ms.html</w:t>
      </w:r>
      <w:r>
        <w:rPr>
          <w:rFonts w:ascii="Times New Roman" w:cs="Times New Roman" w:hAnsi="Times New Roman" w:eastAsia="Times New Roman"/>
          <w:sz w:val="24"/>
          <w:szCs w:val="24"/>
        </w:rPr>
        <w:fldChar w:fldCharType="end" w:fldLock="0"/>
      </w:r>
    </w:p>
    <w:p>
      <w:pPr>
        <w:pStyle w:val="Body"/>
        <w:numPr>
          <w:ilvl w:val="0"/>
          <w:numId w:val="306"/>
        </w:numPr>
        <w:rPr>
          <w:lang w:val="it-IT"/>
        </w:rPr>
      </w:pPr>
      <w:r>
        <w:rPr>
          <w:rtl w:val="0"/>
          <w:lang w:val="it-IT"/>
        </w:rPr>
        <w:t>Cornell</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"http://stat.cornell.edu/academics/mps"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http://stat.cornell.edu/academics/mps</w:t>
      </w:r>
      <w:r>
        <w:rPr>
          <w:rFonts w:ascii="Times New Roman" w:cs="Times New Roman" w:hAnsi="Times New Roman" w:eastAsia="Times New Roman"/>
          <w:sz w:val="24"/>
          <w:szCs w:val="24"/>
        </w:rPr>
        <w:fldChar w:fldCharType="end" w:fldLock="0"/>
      </w:r>
    </w:p>
    <w:p>
      <w:pPr>
        <w:pStyle w:val="Body"/>
        <w:numPr>
          <w:ilvl w:val="0"/>
          <w:numId w:val="306"/>
        </w:numPr>
        <w:rPr>
          <w:lang w:val="de-DE"/>
        </w:rPr>
      </w:pPr>
      <w:r>
        <w:rPr>
          <w:rtl w:val="0"/>
          <w:lang w:val="de-DE"/>
        </w:rPr>
        <w:t>Fordham University</w:t>
      </w:r>
    </w:p>
    <w:p>
      <w:pPr>
        <w:pStyle w:val="Body"/>
        <w:numPr>
          <w:ilvl w:val="1"/>
          <w:numId w:val="306"/>
        </w:numPr>
      </w:pPr>
      <w:r>
        <w:rPr>
          <w:rStyle w:val="Hyperlink.25"/>
        </w:rPr>
        <w:fldChar w:fldCharType="begin" w:fldLock="0"/>
      </w:r>
      <w:r>
        <w:rPr>
          <w:rStyle w:val="Hyperlink.25"/>
        </w:rPr>
        <w:instrText xml:space="preserve"> HYPERLINK "https://www.fordham.edu/info/25661/master_of_science_in_data_analytics/9052/courses_and_degree_requirements"</w:instrText>
      </w:r>
      <w:r>
        <w:rPr>
          <w:rStyle w:val="Hyperlink.25"/>
        </w:rPr>
        <w:fldChar w:fldCharType="separate" w:fldLock="0"/>
      </w:r>
      <w:r>
        <w:rPr>
          <w:rStyle w:val="Hyperlink.25"/>
          <w:rtl w:val="0"/>
          <w:lang w:val="en-US"/>
        </w:rPr>
        <w:t>https://www.fordham.edu/info/25661/master_of_science_in_data_analytics/9052/courses_and_degree_requirements</w:t>
      </w:r>
      <w:r>
        <w:rPr/>
        <w:fldChar w:fldCharType="end" w:fldLock="0"/>
      </w:r>
    </w:p>
    <w:p>
      <w:pPr>
        <w:pStyle w:val="Body"/>
        <w:numPr>
          <w:ilvl w:val="0"/>
          <w:numId w:val="306"/>
        </w:numPr>
        <w:rPr>
          <w:lang w:val="nl-NL"/>
        </w:rPr>
      </w:pPr>
      <w:r>
        <w:rPr>
          <w:rtl w:val="0"/>
          <w:lang w:val="nl-NL"/>
        </w:rPr>
        <w:t>Rutgers</w:t>
        <w:tab/>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"https://mbs.rutgers.edu/program/analytics-discovery-informatics-data-sciences"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https://mbs.rutgers.edu/program/analytics-discovery-informatics-data-sciences</w:t>
      </w:r>
      <w:r>
        <w:rPr>
          <w:rFonts w:ascii="Times New Roman" w:cs="Times New Roman" w:hAnsi="Times New Roman" w:eastAsia="Times New Roman"/>
          <w:sz w:val="24"/>
          <w:szCs w:val="24"/>
        </w:rPr>
        <w:fldChar w:fldCharType="end" w:fldLock="0"/>
      </w:r>
    </w:p>
    <w:p>
      <w:pPr>
        <w:pStyle w:val="Body"/>
        <w:numPr>
          <w:ilvl w:val="0"/>
          <w:numId w:val="306"/>
        </w:numPr>
      </w:pPr>
      <w:r>
        <w:rPr>
          <w:rtl w:val="0"/>
        </w:rPr>
        <w:t>Stanford</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"https://statistics.stanford.edu/academics/ms-statistics-data-science"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https://statistics.stanford.edu/academics/ms-statistics-data-science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California - San Diego</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"http://jacobsschool.ucsd.edu/mas/dse/"</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http://jacobsschool.ucsd.edu/mas/dse/</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Illinois at Urbana-Champaign</w:t>
        <w:tab/>
      </w:r>
    </w:p>
    <w:p>
      <w:pPr>
        <w:pStyle w:val="List Paragraph"/>
        <w:numPr>
          <w:ilvl w:val="1"/>
          <w:numId w:val="306"/>
        </w:numPr>
        <w:bidi w:val="0"/>
        <w:spacing w:after="0" w:line="240" w:lineRule="auto"/>
        <w:ind w:right="0"/>
        <w:jc w:val="left"/>
        <w:rPr>
          <w:rFonts w:ascii="Times New Roman" w:cs="Times New Roman" w:hAnsi="Times New Roman" w:eastAsia="Times New Roman"/>
          <w:sz w:val="24"/>
          <w:szCs w:val="24"/>
          <w:rtl w:val="0"/>
        </w:rPr>
      </w:pPr>
      <w:r>
        <w:rPr>
          <w:rStyle w:val="Hyperlink.25"/>
          <w:rFonts w:ascii="Times New Roman" w:cs="Times New Roman" w:hAnsi="Times New Roman" w:eastAsia="Times New Roman"/>
          <w:sz w:val="24"/>
          <w:szCs w:val="24"/>
        </w:rPr>
        <w:fldChar w:fldCharType="begin" w:fldLock="0"/>
      </w:r>
      <w:r>
        <w:rPr>
          <w:rStyle w:val="Hyperlink.25"/>
          <w:rFonts w:ascii="Times New Roman" w:cs="Times New Roman" w:hAnsi="Times New Roman" w:eastAsia="Times New Roman"/>
          <w:sz w:val="24"/>
          <w:szCs w:val="24"/>
        </w:rPr>
        <w:instrText xml:space="preserve"> HYPERLINK "https://online.illinois.edu/mcs-ds"</w:instrText>
      </w:r>
      <w:r>
        <w:rPr>
          <w:rStyle w:val="Hyperlink.25"/>
          <w:rFonts w:ascii="Times New Roman" w:cs="Times New Roman" w:hAnsi="Times New Roman" w:eastAsia="Times New Roman"/>
          <w:sz w:val="24"/>
          <w:szCs w:val="24"/>
        </w:rPr>
        <w:fldChar w:fldCharType="separate" w:fldLock="0"/>
      </w:r>
      <w:r>
        <w:rPr>
          <w:rStyle w:val="Hyperlink.25"/>
          <w:rFonts w:ascii="Times New Roman" w:hAnsi="Times New Roman"/>
          <w:sz w:val="24"/>
          <w:szCs w:val="24"/>
          <w:rtl w:val="0"/>
          <w:lang w:val="en-US"/>
        </w:rPr>
        <w:t>https://online.illinois.edu/mcs-ds</w:t>
      </w:r>
      <w:r>
        <w:rPr>
          <w:rFonts w:ascii="Times New Roman" w:cs="Times New Roman" w:hAnsi="Times New Roman" w:eastAsia="Times New Roman"/>
          <w:sz w:val="24"/>
          <w:szCs w:val="24"/>
        </w:rPr>
        <w:fldChar w:fldCharType="end" w:fldLock="0"/>
      </w:r>
    </w:p>
    <w:p>
      <w:pPr>
        <w:pStyle w:val="Body"/>
        <w:numPr>
          <w:ilvl w:val="0"/>
          <w:numId w:val="306"/>
        </w:numPr>
        <w:rPr>
          <w:lang w:val="en-US"/>
        </w:rPr>
      </w:pPr>
      <w:r>
        <w:rPr>
          <w:rtl w:val="0"/>
          <w:lang w:val="en-US"/>
        </w:rPr>
        <w:t>University of San Francisco, College of Arts and Science</w:t>
        <w:tab/>
      </w:r>
    </w:p>
    <w:p>
      <w:pPr>
        <w:pStyle w:val="Body"/>
        <w:numPr>
          <w:ilvl w:val="1"/>
          <w:numId w:val="306"/>
        </w:numPr>
      </w:pPr>
      <w:r>
        <w:rPr>
          <w:rStyle w:val="Hyperlink.25"/>
        </w:rPr>
        <w:fldChar w:fldCharType="begin" w:fldLock="0"/>
      </w:r>
      <w:r>
        <w:rPr>
          <w:rStyle w:val="Hyperlink.25"/>
        </w:rPr>
        <w:instrText xml:space="preserve"> HYPERLINK "https://www.usfca.edu/arts-sciences/graduate-programs/data-science"</w:instrText>
      </w:r>
      <w:r>
        <w:rPr>
          <w:rStyle w:val="Hyperlink.25"/>
        </w:rPr>
        <w:fldChar w:fldCharType="separate" w:fldLock="0"/>
      </w:r>
      <w:r>
        <w:rPr>
          <w:rStyle w:val="Hyperlink.25"/>
          <w:rtl w:val="0"/>
          <w:lang w:val="en-US"/>
        </w:rPr>
        <w:t>https://www.usfca.edu/arts-sciences/graduate-programs/data-science</w:t>
      </w:r>
      <w:r>
        <w:rPr/>
        <w:fldChar w:fldCharType="end" w:fldLock="0"/>
      </w:r>
    </w:p>
    <w:p>
      <w:pPr>
        <w:pStyle w:val="Body"/>
        <w:numPr>
          <w:ilvl w:val="0"/>
          <w:numId w:val="306"/>
        </w:numPr>
        <w:rPr>
          <w:lang w:val="en-US"/>
        </w:rPr>
      </w:pPr>
      <w:r>
        <w:rPr>
          <w:rtl w:val="0"/>
          <w:lang w:val="en-US"/>
        </w:rPr>
        <w:t>University of Southern California</w:t>
      </w:r>
    </w:p>
    <w:p>
      <w:pPr>
        <w:pStyle w:val="Body"/>
        <w:numPr>
          <w:ilvl w:val="1"/>
          <w:numId w:val="306"/>
        </w:numPr>
      </w:pPr>
      <w:r>
        <w:rPr>
          <w:rStyle w:val="Hyperlink.25"/>
        </w:rPr>
        <w:fldChar w:fldCharType="begin" w:fldLock="0"/>
      </w:r>
      <w:r>
        <w:rPr>
          <w:rStyle w:val="Hyperlink.25"/>
        </w:rPr>
        <w:instrText xml:space="preserve"> HYPERLINK "https://viterbigradadmission.usc.edu/programs/masters/msprograms/computer-science/ms-cs-data-science/"</w:instrText>
      </w:r>
      <w:r>
        <w:rPr>
          <w:rStyle w:val="Hyperlink.25"/>
        </w:rPr>
        <w:fldChar w:fldCharType="separate" w:fldLock="0"/>
      </w:r>
      <w:r>
        <w:rPr>
          <w:rStyle w:val="Hyperlink.25"/>
          <w:rtl w:val="0"/>
          <w:lang w:val="pt-PT"/>
        </w:rPr>
        <w:t>https://viterbigradadmission.usc.edu/programs/masters/msprograms/computer-science/ms-cs-data-science/</w:t>
      </w:r>
      <w:r>
        <w:rPr/>
        <w:fldChar w:fldCharType="end" w:fldLock="0"/>
      </w:r>
    </w:p>
    <w:p>
      <w:pPr>
        <w:pStyle w:val="Body"/>
        <w:numPr>
          <w:ilvl w:val="0"/>
          <w:numId w:val="306"/>
        </w:numPr>
        <w:rPr>
          <w:lang w:val="en-US"/>
        </w:rPr>
      </w:pPr>
      <w:r>
        <w:rPr>
          <w:rtl w:val="0"/>
          <w:lang w:val="en-US"/>
        </w:rPr>
        <w:t>UMass Amherst</w:t>
      </w:r>
    </w:p>
    <w:p>
      <w:pPr>
        <w:pStyle w:val="Body"/>
        <w:numPr>
          <w:ilvl w:val="1"/>
          <w:numId w:val="306"/>
        </w:numPr>
      </w:pPr>
      <w:r>
        <w:rPr>
          <w:rStyle w:val="Hyperlink.25"/>
        </w:rPr>
        <w:fldChar w:fldCharType="begin" w:fldLock="0"/>
      </w:r>
      <w:r>
        <w:rPr>
          <w:rStyle w:val="Hyperlink.25"/>
        </w:rPr>
        <w:instrText xml:space="preserve"> HYPERLINK "https://www.cics.umass.edu/grads/data-science-concentration-elective-requirements"</w:instrText>
      </w:r>
      <w:r>
        <w:rPr>
          <w:rStyle w:val="Hyperlink.25"/>
        </w:rPr>
        <w:fldChar w:fldCharType="separate" w:fldLock="0"/>
      </w:r>
      <w:r>
        <w:rPr>
          <w:rStyle w:val="Hyperlink.25"/>
          <w:rtl w:val="0"/>
          <w:lang w:val="en-US"/>
        </w:rPr>
        <w:t>https://www.cics.umass.edu/grads/data-science-concentration-elective-requirements</w:t>
      </w:r>
      <w:r>
        <w:rPr/>
        <w:fldChar w:fldCharType="end" w:fldLock="0"/>
      </w:r>
      <w:r/>
    </w:p>
    <w:sectPr>
      <w:headerReference w:type="default" r:id="rId24"/>
      <w:footerReference w:type="default" r:id="rId25"/>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 w:name="Calibri Light">
    <w:charset w:val="00"/>
    <w:family w:val="roman"/>
    <w:pitch w:val="default"/>
  </w:font>
  <w:font w:name="Helvetica">
    <w:charset w:val="00"/>
    <w:family w:val="roman"/>
    <w:pitch w:val="default"/>
  </w:font>
  <w:font w:name="Courier New">
    <w:charset w:val="00"/>
    <w:family w:val="roman"/>
    <w:pitch w:val="default"/>
  </w:font>
  <w:font w:name="Gill Sans">
    <w:charset w:val="00"/>
    <w:family w:val="roman"/>
    <w:pitch w:val="default"/>
  </w:font>
  <w:font w:name="Cambria">
    <w:charset w:val="00"/>
    <w:family w:val="roman"/>
    <w:pitch w:val="default"/>
  </w:font>
  <w:font w:name="Time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102</w:t>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123</w:t>
    </w:r>
    <w:r>
      <w:rPr/>
      <w:fldChar w:fldCharType="end" w:fldLock="0"/>
    </w:r>
  </w:p>
  <w:p>
    <w:pPr>
      <w:pStyle w:val="header"/>
      <w:tabs>
        <w:tab w:val="right" w:pos="9340"/>
        <w:tab w:val="clear" w:pos="9360"/>
      </w:tabs>
    </w:pPr>
    <w:r>
      <w:rPr>
        <w:rStyle w:val="None"/>
        <w:sz w:val="20"/>
        <w:szCs w:val="20"/>
        <w:rtl w:val="0"/>
        <w:lang w:val="en-US"/>
      </w:rPr>
      <w:t>City Tech New Course Proposal Submission Form</w:t>
      <w:tab/>
      <w:t xml:space="preserve"> 2016-10-18 </w:t>
      <w:tab/>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right"/>
    </w:pPr>
    <w:r>
      <w:rPr/>
      <w:fldChar w:fldCharType="begin" w:fldLock="0"/>
    </w:r>
    <w:r>
      <w:instrText xml:space="preserve"> PAGE </w:instrText>
    </w:r>
    <w:r>
      <w:rPr/>
      <w:fldChar w:fldCharType="separate" w:fldLock="0"/>
    </w:r>
    <w:r>
      <w:t>165</w:t>
    </w:r>
    <w:r>
      <w:rPr/>
      <w:fldChar w:fldCharType="end" w:fldLock="0"/>
    </w:r>
  </w:p>
  <w:p>
    <w:pPr>
      <w:pStyle w:val="header"/>
      <w:tabs>
        <w:tab w:val="right" w:pos="9340"/>
        <w:tab w:val="clear" w:pos="9360"/>
      </w:tabs>
    </w:pPr>
    <w:r>
      <w:rPr>
        <w:rStyle w:val="None"/>
        <w:sz w:val="20"/>
        <w:szCs w:val="20"/>
        <w:rtl w:val="0"/>
        <w:lang w:val="en-US"/>
      </w:rPr>
      <w:t>City Tech New Course Proposal Submission Form</w:t>
      <w:tab/>
      <w:t xml:space="preserve"> 2016-10-18 </w:t>
      <w:tab/>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9360"/>
      </w:tabs>
      <w:jc w:val="center"/>
    </w:pPr>
    <w:r>
      <w:rPr/>
      <w:fldChar w:fldCharType="begin" w:fldLock="0"/>
    </w:r>
    <w:r>
      <w:instrText xml:space="preserve"> PAGE </w:instrText>
    </w:r>
    <w:r>
      <w:rPr/>
      <w:fldChar w:fldCharType="separate" w:fldLock="0"/>
    </w:r>
    <w:r>
      <w:t>247</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Body A"/>
        <w:spacing w:after="0" w:line="240" w:lineRule="auto"/>
      </w:pPr>
      <w:r>
        <w:rPr>
          <w:rStyle w:val="None"/>
          <w:rFonts w:ascii="Times New Roman" w:cs="Times New Roman" w:hAnsi="Times New Roman" w:eastAsia="Times New Roman"/>
          <w:sz w:val="24"/>
          <w:szCs w:val="24"/>
          <w:vertAlign w:val="superscript"/>
        </w:rPr>
        <w:footnoteRef/>
      </w:r>
      <w:r>
        <w:rPr>
          <w:rtl w:val="0"/>
          <w:lang w:val="en-US"/>
        </w:rPr>
        <w:t xml:space="preserve"> </w:t>
      </w:r>
      <w:r>
        <w:rPr>
          <w:rStyle w:val="None"/>
          <w:rFonts w:ascii="Times New Roman" w:hAnsi="Times New Roman"/>
          <w:sz w:val="20"/>
          <w:szCs w:val="20"/>
          <w:rtl w:val="0"/>
          <w:lang w:val="en-US"/>
        </w:rPr>
        <w:t xml:space="preserve">Baruch College, Zicklin School of Business </w:t>
      </w:r>
      <w:r>
        <w:rPr>
          <w:rStyle w:val="Hyperlink.3"/>
        </w:rPr>
        <w:fldChar w:fldCharType="begin" w:fldLock="0"/>
      </w:r>
      <w:r>
        <w:rPr>
          <w:rStyle w:val="Hyperlink.3"/>
        </w:rPr>
        <w:instrText xml:space="preserve"> HYPERLINK "http://zicklin.baruch.cuny.edu/programs/undergrad/degrees/computer-information-systems/computer-information-system/copy_of_computer-information-systems"</w:instrText>
      </w:r>
      <w:r>
        <w:rPr>
          <w:rStyle w:val="Hyperlink.3"/>
        </w:rPr>
        <w:fldChar w:fldCharType="separate" w:fldLock="0"/>
      </w:r>
      <w:r>
        <w:rPr>
          <w:rStyle w:val="Hyperlink.3"/>
          <w:rtl w:val="0"/>
          <w:lang w:val="en-US"/>
        </w:rPr>
        <w:t>http://zicklin.baruch.cuny.edu/programs/undergrad/degrees/computer-information-systems/computer-information-system/copy_of_computer-information-systems</w:t>
      </w:r>
      <w:r>
        <w:rPr/>
        <w:fldChar w:fldCharType="end" w:fldLock="0"/>
      </w:r>
    </w:p>
  </w:footnote>
  <w:footnote w:id="2">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Louis Columbus. </w:t>
      </w:r>
      <w:r>
        <w:rPr>
          <w:rStyle w:val="None"/>
          <w:rFonts w:ascii="Times New Roman" w:hAnsi="Times New Roman" w:hint="default"/>
          <w:rtl w:val="0"/>
          <w:lang w:val="en-US"/>
        </w:rPr>
        <w:t>“</w:t>
      </w:r>
      <w:r>
        <w:rPr>
          <w:rStyle w:val="None"/>
          <w:rFonts w:ascii="Times New Roman" w:hAnsi="Times New Roman"/>
          <w:rtl w:val="0"/>
          <w:lang w:val="en-US"/>
        </w:rPr>
        <w:t>Where Big Data Jobs will be in 2016.</w:t>
      </w:r>
      <w:r>
        <w:rPr>
          <w:rStyle w:val="None"/>
          <w:rFonts w:ascii="Times New Roman" w:hAnsi="Times New Roman" w:hint="default"/>
          <w:rtl w:val="0"/>
          <w:lang w:val="en-US"/>
        </w:rPr>
        <w:t xml:space="preserve">” </w:t>
      </w:r>
      <w:r>
        <w:rPr>
          <w:rStyle w:val="None"/>
          <w:rFonts w:ascii="Times New Roman" w:hAnsi="Times New Roman"/>
          <w:i w:val="1"/>
          <w:iCs w:val="1"/>
          <w:rtl w:val="0"/>
          <w:lang w:val="en-US"/>
        </w:rPr>
        <w:t>Forbes/Tech</w:t>
      </w:r>
      <w:r>
        <w:rPr>
          <w:rStyle w:val="None"/>
          <w:rFonts w:ascii="Times New Roman" w:hAnsi="Times New Roman"/>
          <w:rtl w:val="0"/>
          <w:lang w:val="en-US"/>
        </w:rPr>
        <w:t xml:space="preserve">, Nov. 16, 2015. </w:t>
      </w:r>
      <w:r>
        <w:rPr>
          <w:rStyle w:val="Hyperlink.4"/>
        </w:rPr>
        <w:fldChar w:fldCharType="begin" w:fldLock="0"/>
      </w:r>
      <w:r>
        <w:rPr>
          <w:rStyle w:val="Hyperlink.4"/>
        </w:rPr>
        <w:instrText xml:space="preserve"> HYPERLINK "https://www.forbes.com/sites/louiscolumbus/2015/11/16/where-big-data-jobs-will-be-in-2016/#57590406608c"</w:instrText>
      </w:r>
      <w:r>
        <w:rPr>
          <w:rStyle w:val="Hyperlink.4"/>
        </w:rPr>
        <w:fldChar w:fldCharType="separate" w:fldLock="0"/>
      </w:r>
      <w:r>
        <w:rPr>
          <w:rStyle w:val="Hyperlink.4"/>
          <w:rtl w:val="0"/>
        </w:rPr>
        <w:t>https://www.forbes.com/sites/louiscolumbus/2015/11/16/where-big-data-jobs-will-be-in-2016/#57590406608c</w:t>
      </w:r>
      <w:r>
        <w:rPr/>
        <w:fldChar w:fldCharType="end" w:fldLock="0"/>
      </w:r>
    </w:p>
  </w:footnote>
  <w:footnote w:id="3">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Ibid.</w:t>
      </w:r>
    </w:p>
  </w:footnote>
  <w:footnote w:id="4">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Sarah Royster, </w:t>
      </w:r>
      <w:r>
        <w:rPr>
          <w:rStyle w:val="None"/>
          <w:rFonts w:ascii="Times New Roman" w:hAnsi="Times New Roman" w:hint="default"/>
          <w:rtl w:val="0"/>
          <w:lang w:val="en-US"/>
        </w:rPr>
        <w:t>“</w:t>
      </w:r>
      <w:r>
        <w:rPr>
          <w:rStyle w:val="None"/>
          <w:rFonts w:ascii="Times New Roman" w:hAnsi="Times New Roman"/>
          <w:rtl w:val="0"/>
          <w:lang w:val="en-US"/>
        </w:rPr>
        <w:t>Working With Big Data.</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U.S. Bureau of Labor Statistics, Fall 2013. </w:t>
      </w:r>
      <w:r>
        <w:rPr>
          <w:rStyle w:val="Hyperlink.4"/>
        </w:rPr>
        <w:fldChar w:fldCharType="begin" w:fldLock="0"/>
      </w:r>
      <w:r>
        <w:rPr>
          <w:rStyle w:val="Hyperlink.4"/>
        </w:rPr>
        <w:instrText xml:space="preserve"> HYPERLINK "http://www.bls.gov/ooq"</w:instrText>
      </w:r>
      <w:r>
        <w:rPr>
          <w:rStyle w:val="Hyperlink.4"/>
        </w:rPr>
        <w:fldChar w:fldCharType="separate" w:fldLock="0"/>
      </w:r>
      <w:r>
        <w:rPr>
          <w:rStyle w:val="Hyperlink.4"/>
          <w:rtl w:val="0"/>
        </w:rPr>
        <w:t>http://www.bls.gov/ooq</w:t>
      </w:r>
      <w:r>
        <w:rPr/>
        <w:fldChar w:fldCharType="end" w:fldLock="0"/>
      </w:r>
    </w:p>
  </w:footnote>
  <w:footnote w:id="5">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U.S. Bureau of Labor Statistics. </w:t>
      </w:r>
      <w:r>
        <w:rPr>
          <w:rStyle w:val="None"/>
          <w:rFonts w:ascii="Times New Roman" w:hAnsi="Times New Roman" w:hint="default"/>
          <w:rtl w:val="0"/>
          <w:lang w:val="en-US"/>
        </w:rPr>
        <w:t>“</w:t>
      </w:r>
      <w:r>
        <w:rPr>
          <w:rStyle w:val="None"/>
          <w:rFonts w:ascii="Times New Roman" w:hAnsi="Times New Roman"/>
          <w:rtl w:val="0"/>
          <w:lang w:val="en-US"/>
        </w:rPr>
        <w:t>Occupational Employment and Wages, 2016.</w:t>
      </w:r>
      <w:r>
        <w:rPr>
          <w:rStyle w:val="None"/>
          <w:rFonts w:ascii="Times New Roman" w:hAnsi="Times New Roman" w:hint="default"/>
          <w:rtl w:val="0"/>
          <w:lang w:val="en-US"/>
        </w:rPr>
        <w:t xml:space="preserve">” </w:t>
      </w:r>
      <w:r>
        <w:rPr>
          <w:rStyle w:val="Hyperlink.4"/>
        </w:rPr>
        <w:fldChar w:fldCharType="begin" w:fldLock="0"/>
      </w:r>
      <w:r>
        <w:rPr>
          <w:rStyle w:val="Hyperlink.4"/>
        </w:rPr>
        <w:instrText xml:space="preserve"> HYPERLINK "https://www.bls.gov/news.release/pdf/ocwage.pdf"</w:instrText>
      </w:r>
      <w:r>
        <w:rPr>
          <w:rStyle w:val="Hyperlink.4"/>
        </w:rPr>
        <w:fldChar w:fldCharType="separate" w:fldLock="0"/>
      </w:r>
      <w:r>
        <w:rPr>
          <w:rStyle w:val="Hyperlink.4"/>
          <w:rtl w:val="0"/>
        </w:rPr>
        <w:t>https://www.bls.gov/news.release/pdf/ocwage.pdf</w:t>
      </w:r>
      <w:r>
        <w:rPr/>
        <w:fldChar w:fldCharType="end" w:fldLock="0"/>
      </w:r>
    </w:p>
  </w:footnote>
  <w:footnote w:id="6">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New York State Department of Labor. New York State Short-term Occupational Employment Projections, 2016-2018. </w:t>
      </w:r>
      <w:r>
        <w:rPr>
          <w:rStyle w:val="Hyperlink.4"/>
        </w:rPr>
        <w:fldChar w:fldCharType="begin" w:fldLock="0"/>
      </w:r>
      <w:r>
        <w:rPr>
          <w:rStyle w:val="Hyperlink.4"/>
        </w:rPr>
        <w:instrText xml:space="preserve"> HYPERLINK "https://www.labor.ny.gov/stats/lsproj.shtm"</w:instrText>
      </w:r>
      <w:r>
        <w:rPr>
          <w:rStyle w:val="Hyperlink.4"/>
        </w:rPr>
        <w:fldChar w:fldCharType="separate" w:fldLock="0"/>
      </w:r>
      <w:r>
        <w:rPr>
          <w:rStyle w:val="Hyperlink.4"/>
          <w:rtl w:val="0"/>
        </w:rPr>
        <w:t>https://www.labor.ny.gov/stats/lsproj.shtm</w:t>
      </w:r>
      <w:r>
        <w:rPr/>
        <w:fldChar w:fldCharType="end" w:fldLock="0"/>
      </w:r>
    </w:p>
  </w:footnote>
  <w:footnote w:id="7">
    <w:p>
      <w:pPr>
        <w:pStyle w:val="footnote text"/>
      </w:pPr>
      <w:r>
        <w:rPr>
          <w:rStyle w:val="None"/>
          <w:rFonts w:ascii="Times New Roman" w:cs="Times New Roman" w:hAnsi="Times New Roman" w:eastAsia="Times New Roman"/>
          <w:sz w:val="24"/>
          <w:szCs w:val="24"/>
          <w:vertAlign w:val="superscript"/>
        </w:rPr>
        <w:footnoteRef/>
      </w:r>
      <w:r>
        <w:rPr>
          <w:rStyle w:val="None"/>
          <w:rFonts w:ascii="Times New Roman" w:hAnsi="Times New Roman"/>
          <w:rtl w:val="0"/>
          <w:lang w:val="en-US"/>
        </w:rPr>
        <w:t xml:space="preserve"> New York State Department of Labor. Short-term Projected Regional Occupational Projections, 2013-2015.  </w:t>
      </w:r>
      <w:r>
        <w:rPr>
          <w:rStyle w:val="Hyperlink.4"/>
        </w:rPr>
        <w:fldChar w:fldCharType="begin" w:fldLock="0"/>
      </w:r>
      <w:r>
        <w:rPr>
          <w:rStyle w:val="Hyperlink.4"/>
        </w:rPr>
        <w:instrText xml:space="preserve"> HYPERLINK "https://www.labor.ny.gov/stats/lsproj.shtm"</w:instrText>
      </w:r>
      <w:r>
        <w:rPr>
          <w:rStyle w:val="Hyperlink.4"/>
        </w:rPr>
        <w:fldChar w:fldCharType="separate" w:fldLock="0"/>
      </w:r>
      <w:r>
        <w:rPr>
          <w:rStyle w:val="Hyperlink.4"/>
          <w:rtl w:val="0"/>
        </w:rPr>
        <w:t>https://www.labor.ny.gov/stats/lsproj.shtm</w:t>
      </w:r>
      <w:r>
        <w:rPr/>
        <w:fldChar w:fldCharType="end" w:fldLock="0"/>
      </w:r>
    </w:p>
  </w:footnote>
  <w:footnote w:id="8">
    <w:p>
      <w:pPr>
        <w:pStyle w:val="Body A"/>
        <w:rPr>
          <w:rStyle w:val="None"/>
          <w:rFonts w:ascii="Times New Roman" w:cs="Times New Roman" w:hAnsi="Times New Roman" w:eastAsia="Times New Roman"/>
          <w:sz w:val="20"/>
          <w:szCs w:val="20"/>
        </w:rPr>
      </w:pPr>
      <w:r>
        <w:rPr>
          <w:rStyle w:val="None"/>
          <w:rFonts w:ascii="Times New Roman" w:cs="Times New Roman" w:hAnsi="Times New Roman" w:eastAsia="Times New Roman"/>
          <w:b w:val="1"/>
          <w:bCs w:val="1"/>
          <w:i w:val="1"/>
          <w:iCs w:val="1"/>
          <w:sz w:val="24"/>
          <w:szCs w:val="24"/>
          <w:vertAlign w:val="superscript"/>
        </w:rPr>
        <w:footnoteRef/>
      </w:r>
      <w:r>
        <w:rPr>
          <w:rStyle w:val="None"/>
          <w:rFonts w:ascii="Times New Roman" w:hAnsi="Times New Roman"/>
          <w:rtl w:val="0"/>
          <w:lang w:val="en-US"/>
        </w:rPr>
        <w:t xml:space="preserve"> U.S. Bureau of Labor Statistics, </w:t>
      </w:r>
      <w:r>
        <w:rPr>
          <w:rStyle w:val="None"/>
          <w:rFonts w:ascii="Times New Roman" w:hAnsi="Times New Roman" w:hint="default"/>
          <w:rtl w:val="0"/>
          <w:lang w:val="en-US"/>
        </w:rPr>
        <w:t>“</w:t>
      </w:r>
      <w:r>
        <w:rPr>
          <w:rStyle w:val="None"/>
          <w:rFonts w:ascii="Times New Roman" w:hAnsi="Times New Roman"/>
          <w:rtl w:val="0"/>
          <w:lang w:val="en-US"/>
        </w:rPr>
        <w:t>Working with Big Data,</w:t>
      </w:r>
      <w:r>
        <w:rPr>
          <w:rStyle w:val="None"/>
          <w:rFonts w:ascii="Times New Roman" w:hAnsi="Times New Roman" w:hint="default"/>
          <w:rtl w:val="0"/>
          <w:lang w:val="en-US"/>
        </w:rPr>
        <w:t xml:space="preserve">” </w:t>
      </w:r>
      <w:r>
        <w:rPr>
          <w:rStyle w:val="None"/>
          <w:rFonts w:ascii="Times New Roman" w:hAnsi="Times New Roman"/>
          <w:i w:val="1"/>
          <w:iCs w:val="1"/>
          <w:rtl w:val="0"/>
          <w:lang w:val="en-US"/>
        </w:rPr>
        <w:t>Occupational Outlook Quarterly</w:t>
      </w:r>
      <w:r>
        <w:rPr>
          <w:rStyle w:val="None"/>
          <w:rFonts w:ascii="Times New Roman" w:hAnsi="Times New Roman"/>
          <w:rtl w:val="0"/>
          <w:lang w:val="de-DE"/>
        </w:rPr>
        <w:t xml:space="preserve">, Fall 2013, </w:t>
      </w:r>
      <w:r>
        <w:rPr>
          <w:rStyle w:val="Hyperlink.5"/>
          <w:rFonts w:ascii="Times New Roman" w:cs="Times New Roman" w:hAnsi="Times New Roman" w:eastAsia="Times New Roman"/>
          <w:color w:val="0563c1"/>
          <w:sz w:val="20"/>
          <w:szCs w:val="20"/>
          <w:u w:val="single" w:color="0563c1"/>
          <w:lang w:val="en-US"/>
        </w:rPr>
        <w:fldChar w:fldCharType="begin" w:fldLock="0"/>
      </w:r>
      <w:r>
        <w:rPr>
          <w:rStyle w:val="Hyperlink.5"/>
          <w:rFonts w:ascii="Times New Roman" w:cs="Times New Roman" w:hAnsi="Times New Roman" w:eastAsia="Times New Roman"/>
          <w:color w:val="0563c1"/>
          <w:sz w:val="20"/>
          <w:szCs w:val="20"/>
          <w:u w:val="single" w:color="0563c1"/>
          <w:lang w:val="en-US"/>
        </w:rPr>
        <w:instrText xml:space="preserve"> HYPERLINK "http://www.bls.gov/ooq"</w:instrText>
      </w:r>
      <w:r>
        <w:rPr>
          <w:rStyle w:val="Hyperlink.5"/>
          <w:rFonts w:ascii="Times New Roman" w:cs="Times New Roman" w:hAnsi="Times New Roman" w:eastAsia="Times New Roman"/>
          <w:color w:val="0563c1"/>
          <w:sz w:val="20"/>
          <w:szCs w:val="20"/>
          <w:u w:val="single" w:color="0563c1"/>
          <w:lang w:val="en-US"/>
        </w:rPr>
        <w:fldChar w:fldCharType="separate" w:fldLock="0"/>
      </w:r>
      <w:r>
        <w:rPr>
          <w:rStyle w:val="Hyperlink.5"/>
          <w:rFonts w:ascii="Times New Roman" w:hAnsi="Times New Roman"/>
          <w:color w:val="0563c1"/>
          <w:sz w:val="20"/>
          <w:szCs w:val="20"/>
          <w:u w:val="single" w:color="0563c1"/>
          <w:rtl w:val="0"/>
          <w:lang w:val="en-US"/>
        </w:rPr>
        <w:t>www.bls.gov/ooq</w:t>
      </w:r>
      <w:r>
        <w:rPr/>
        <w:fldChar w:fldCharType="end" w:fldLock="0"/>
      </w:r>
    </w:p>
    <w:p>
      <w:pPr>
        <w:pStyle w:val="Body A"/>
        <w:rPr>
          <w:rStyle w:val="None"/>
          <w:rFonts w:ascii="Times New Roman" w:cs="Times New Roman" w:hAnsi="Times New Roman" w:eastAsia="Times New Roman"/>
          <w:sz w:val="20"/>
          <w:szCs w:val="20"/>
        </w:rPr>
      </w:pPr>
    </w:p>
    <w:p>
      <w:pPr>
        <w:pStyle w:val="footnote text"/>
      </w:pPr>
      <w:r>
        <w:rPr>
          <w:rStyle w:val="None"/>
          <w:rFonts w:ascii="Times New Roman" w:cs="Times New Roman" w:hAnsi="Times New Roman" w:eastAsia="Times New Roman"/>
        </w:rPr>
      </w:r>
    </w:p>
  </w:footnote>
  <w:footnote w:id="9">
    <w:p>
      <w:pPr>
        <w:pStyle w:val="footnote text"/>
        <w:spacing w:after="60"/>
      </w:pPr>
      <w:r>
        <w:rPr>
          <w:rStyle w:val="None"/>
          <w:rFonts w:ascii="Times New Roman" w:cs="Times New Roman" w:hAnsi="Times New Roman" w:eastAsia="Times New Roman"/>
          <w:sz w:val="24"/>
          <w:szCs w:val="24"/>
          <w:vertAlign w:val="superscript"/>
        </w:rPr>
        <w:footnoteRef/>
      </w:r>
      <w:r>
        <w:rPr>
          <w:rStyle w:val="None"/>
          <w:rFonts w:ascii="Times New Roman" w:hAnsi="Times New Roman"/>
          <w:sz w:val="22"/>
          <w:szCs w:val="22"/>
          <w:rtl w:val="0"/>
          <w:lang w:val="en-US"/>
        </w:rPr>
        <w:t xml:space="preserve"> See http://www.bigdatasocialscience.com/</w:t>
      </w:r>
    </w:p>
  </w:footnote>
  <w:footnote w:id="10">
    <w:p>
      <w:pPr>
        <w:pStyle w:val="footnote text"/>
        <w:spacing w:after="60"/>
      </w:pPr>
      <w:r>
        <w:rPr>
          <w:rStyle w:val="None"/>
          <w:rFonts w:ascii="Times New Roman" w:cs="Times New Roman" w:hAnsi="Times New Roman" w:eastAsia="Times New Roman"/>
          <w:sz w:val="24"/>
          <w:szCs w:val="24"/>
          <w:vertAlign w:val="superscript"/>
        </w:rPr>
        <w:footnoteRef/>
      </w:r>
      <w:r>
        <w:rPr>
          <w:rStyle w:val="None"/>
          <w:rFonts w:ascii="Times New Roman" w:hAnsi="Times New Roman"/>
          <w:sz w:val="22"/>
          <w:szCs w:val="22"/>
          <w:rtl w:val="0"/>
          <w:lang w:val="en-US"/>
        </w:rPr>
        <w:t xml:space="preserve"> Please refer to the reference at the end for details and links. </w:t>
      </w:r>
    </w:p>
  </w:footnote>
  <w:footnote w:id="11">
    <w:p>
      <w:pPr>
        <w:pStyle w:val="footnote text"/>
        <w:spacing w:before="120" w:after="60"/>
        <w:jc w:val="both"/>
      </w:pPr>
      <w:r>
        <w:rPr>
          <w:rStyle w:val="None"/>
          <w:rFonts w:ascii="Times New Roman" w:cs="Times New Roman" w:hAnsi="Times New Roman" w:eastAsia="Times New Roman"/>
          <w:spacing w:val="2"/>
          <w:sz w:val="24"/>
          <w:szCs w:val="24"/>
          <w:vertAlign w:val="superscript"/>
        </w:rPr>
        <w:footnoteRef/>
      </w:r>
      <w:r>
        <w:rPr>
          <w:rStyle w:val="None"/>
          <w:rFonts w:ascii="Times New Roman" w:hAnsi="Times New Roman"/>
          <w:sz w:val="22"/>
          <w:szCs w:val="22"/>
          <w:rtl w:val="0"/>
          <w:lang w:val="en-US"/>
        </w:rPr>
        <w:t xml:space="preserve"> The CIVIS Analytics </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 xml:space="preserve">work on projects like predicting national-level consumer behavior, creating novel visualizations for interactive clustering of survey respondents, large-scale constrained resource allocations, and building generalizable predictive analytics software. </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[Their] applied data scientists then use this work for diverse projects ranging from finding America</w:t>
      </w:r>
      <w:r>
        <w:rPr>
          <w:rStyle w:val="None"/>
          <w:rFonts w:ascii="Times New Roman" w:hAnsi="Times New Roman" w:hint="default"/>
          <w:sz w:val="22"/>
          <w:szCs w:val="22"/>
          <w:rtl w:val="0"/>
          <w:lang w:val="en-US"/>
        </w:rPr>
        <w:t>’</w:t>
      </w:r>
      <w:r>
        <w:rPr>
          <w:rStyle w:val="None"/>
          <w:rFonts w:ascii="Times New Roman" w:hAnsi="Times New Roman"/>
          <w:sz w:val="22"/>
          <w:szCs w:val="22"/>
          <w:rtl w:val="0"/>
          <w:lang w:val="en-US"/>
        </w:rPr>
        <w:t>s uninsured citizens to optimizing millions of dollars of media spending</w:t>
      </w:r>
      <w:r>
        <w:rPr>
          <w:rStyle w:val="None"/>
          <w:rFonts w:ascii="Times New Roman" w:hAnsi="Times New Roman" w:hint="default"/>
          <w:sz w:val="22"/>
          <w:szCs w:val="22"/>
          <w:rtl w:val="0"/>
          <w:lang w:val="en-US"/>
        </w:rPr>
        <w:t xml:space="preserve">” </w:t>
      </w:r>
      <w:r>
        <w:rPr>
          <w:rStyle w:val="None"/>
          <w:rFonts w:ascii="Times New Roman" w:hAnsi="Times New Roman"/>
          <w:sz w:val="22"/>
          <w:szCs w:val="22"/>
          <w:rtl w:val="0"/>
          <w:lang w:val="en-US"/>
        </w:rPr>
        <w:t>(CIVIS Analytics website).</w:t>
      </w:r>
    </w:p>
  </w:footnote>
  <w:footnote w:id="12">
    <w:p>
      <w:pPr>
        <w:pStyle w:val="footnote text"/>
      </w:pPr>
      <w:r>
        <w:rPr>
          <w:rStyle w:val="None"/>
          <w:rFonts w:ascii="Times New Roman" w:cs="Times New Roman" w:hAnsi="Times New Roman" w:eastAsia="Times New Roman"/>
          <w:sz w:val="24"/>
          <w:szCs w:val="24"/>
          <w:vertAlign w:val="superscript"/>
        </w:rPr>
        <w:footnoteRef/>
      </w:r>
      <w:r>
        <w:rPr>
          <w:rtl w:val="0"/>
        </w:rPr>
        <w:t xml:space="preserve"> http://www.mastersindatascience.org/careers/data-analyst/</w:t>
      </w:r>
    </w:p>
  </w:footnote>
  <w:footnote w:id="13">
    <w:p>
      <w:pPr>
        <w:pStyle w:val="footnote text"/>
      </w:pPr>
      <w:r>
        <w:rPr>
          <w:rStyle w:val="None"/>
          <w:rFonts w:ascii="Times New Roman" w:cs="Times New Roman" w:hAnsi="Times New Roman" w:eastAsia="Times New Roman"/>
          <w:sz w:val="24"/>
          <w:szCs w:val="24"/>
          <w:vertAlign w:val="superscript"/>
        </w:rPr>
        <w:footnoteRef/>
      </w:r>
      <w:r>
        <w:rPr>
          <w:rtl w:val="0"/>
        </w:rPr>
        <w:t xml:space="preserve"> http://www.payscale.com/research/US/Job=Data_Analyst/Salary</w:t>
      </w:r>
    </w:p>
  </w:footnote>
  <w:footnote w:id="14">
    <w:p>
      <w:pPr>
        <w:pStyle w:val="footnote text"/>
      </w:pPr>
      <w:r>
        <w:rPr>
          <w:rStyle w:val="None"/>
          <w:rFonts w:ascii="Times New Roman" w:cs="Times New Roman" w:hAnsi="Times New Roman" w:eastAsia="Times New Roman"/>
          <w:sz w:val="24"/>
          <w:szCs w:val="24"/>
          <w:vertAlign w:val="superscript"/>
        </w:rPr>
        <w:footnoteRef/>
      </w:r>
      <w:r>
        <w:rPr>
          <w:rtl w:val="0"/>
        </w:rPr>
        <w:t xml:space="preserve"> Based on the rate of 77.3 percent for first-year students in bachelor</w:t>
      </w:r>
      <w:r>
        <w:rPr>
          <w:rtl w:val="0"/>
        </w:rPr>
        <w:t>’</w:t>
      </w:r>
      <w:r>
        <w:rPr>
          <w:rtl w:val="0"/>
        </w:rPr>
        <w:t>s degree programs in the fall 2015 cohort as reported in the 2018 Middle States Self-Study Report.</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clear" w:pos="4680"/>
        <w:tab w:val="clear" w:pos="9360"/>
      </w:tabs>
      <w:jc w:val="left"/>
    </w:pPr>
    <w:r>
      <w:rPr>
        <w:rtl w:val="0"/>
        <w:lang w:val="en-US"/>
      </w:rPr>
      <w:t>18-10</w:t>
      <w:tab/>
      <w:t xml:space="preserve"> </w:t>
    </w:r>
    <w:r>
      <w:tab/>
      <w:tab/>
    </w:r>
    <w:r>
      <w:rPr>
        <w:rtl w:val="0"/>
        <w:lang w:val="en-US"/>
      </w:rPr>
      <w:t xml:space="preserve">New Program </w:t>
    </w:r>
    <w:r>
      <w:rPr>
        <w:rtl w:val="0"/>
        <w:lang w:val="en-US"/>
      </w:rPr>
      <w:t xml:space="preserve">– </w:t>
    </w:r>
    <w:r>
      <w:rPr>
        <w:rtl w:val="0"/>
        <w:lang w:val="en-US"/>
      </w:rPr>
      <w:t xml:space="preserve">BS in Data Analytics for Economics </w:t>
      <w:tab/>
    </w:r>
    <w:r>
      <w:tab/>
    </w:r>
    <w:r>
      <w:rPr>
        <w:rtl w:val="0"/>
        <w:lang w:val="en-US"/>
      </w:rPr>
      <w:t>2019-0</w:t>
    </w:r>
    <w:r>
      <w:rPr>
        <w:rtl w:val="0"/>
        <w:lang w:val="en-US"/>
      </w:rPr>
      <w:t>3-20 r2</w: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8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50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22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94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6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8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103"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82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543"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decimal"/>
      <w:suff w:val="tab"/>
      <w:lvlText w:val="%1."/>
      <w:lvlJc w:val="left"/>
      <w:pPr>
        <w:tabs>
          <w:tab w:val="left" w:pos="2805"/>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tabs>
          <w:tab w:val="left" w:pos="2805"/>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left" w:pos="2805"/>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05" w:hanging="28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tabs>
          <w:tab w:val="left" w:pos="2805"/>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left" w:pos="2805"/>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left" w:pos="2805"/>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tabs>
          <w:tab w:val="left" w:pos="2805"/>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left" w:pos="2805"/>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lowerLetter"/>
      <w:suff w:val="tab"/>
      <w:lvlText w:val="%1."/>
      <w:lvlJc w:val="left"/>
      <w:pPr>
        <w:ind w:left="40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12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4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6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8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00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72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45"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65"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multiLevelType w:val="hybridMultilevel"/>
    <w:numStyleLink w:val="Imported Style 7.0"/>
  </w:abstractNum>
  <w:abstractNum w:abstractNumId="15">
    <w:multiLevelType w:val="hybridMultilevel"/>
    <w:styleLink w:val="Imported Style 7.0"/>
    <w:lvl w:ilvl="0">
      <w:start w:val="1"/>
      <w:numFmt w:val="bullet"/>
      <w:suff w:val="tab"/>
      <w:lvlText w:val="o"/>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5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ind w:left="81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9"/>
  </w:abstractNum>
  <w:abstractNum w:abstractNumId="19">
    <w:multiLevelType w:val="hybridMultilevel"/>
    <w:styleLink w:val="Imported Style 9"/>
    <w:lvl w:ilvl="0">
      <w:start w:val="1"/>
      <w:numFmt w:val="bullet"/>
      <w:suff w:val="tab"/>
      <w:lvlText w:val="o"/>
      <w:lvlJc w:val="left"/>
      <w:pPr>
        <w:ind w:left="5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2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4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1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8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5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3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bullet"/>
      <w:suff w:val="tab"/>
      <w:lvlText w:val="·"/>
      <w:lvlJc w:val="left"/>
      <w:pPr>
        <w:ind w:left="81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53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2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97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9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41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13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85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57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8.0"/>
  </w:abstractNum>
  <w:abstractNum w:abstractNumId="23">
    <w:multiLevelType w:val="hybridMultilevel"/>
    <w:styleLink w:val="Imported Style 8.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numStyleLink w:val="Imported Style 9.0"/>
  </w:abstractNum>
  <w:abstractNum w:abstractNumId="25">
    <w:multiLevelType w:val="hybridMultilevel"/>
    <w:styleLink w:val="Imported Style 9.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
    <w:multiLevelType w:val="hybridMultilevel"/>
    <w:numStyleLink w:val="Imported Style 10.0"/>
  </w:abstractNum>
  <w:abstractNum w:abstractNumId="27">
    <w:multiLevelType w:val="hybridMultilevel"/>
    <w:styleLink w:val="Imported Style 10.0"/>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8">
    <w:multiLevelType w:val="hybridMultilevel"/>
    <w:numStyleLink w:val="Imported Style 11"/>
  </w:abstractNum>
  <w:abstractNum w:abstractNumId="29">
    <w:multiLevelType w:val="hybridMultilevel"/>
    <w:styleLink w:val="Imported Style 11"/>
    <w:lvl w:ilvl="0">
      <w:start w:val="1"/>
      <w:numFmt w:val="lowerLetter"/>
      <w:suff w:val="tab"/>
      <w:lvlText w:val="%1."/>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5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6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8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0">
    <w:multiLevelType w:val="hybridMultilevel"/>
    <w:numStyleLink w:val="Imported Style 12"/>
  </w:abstractNum>
  <w:abstractNum w:abstractNumId="31">
    <w:multiLevelType w:val="hybridMultilevel"/>
    <w:styleLink w:val="Imported Style 12"/>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multiLevelType w:val="hybridMultilevel"/>
    <w:numStyleLink w:val="Imported Style 13"/>
  </w:abstractNum>
  <w:abstractNum w:abstractNumId="33">
    <w:multiLevelType w:val="hybridMultilevel"/>
    <w:styleLink w:val="Imported Style 13"/>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
    <w:multiLevelType w:val="hybridMultilevel"/>
    <w:numStyleLink w:val="Imported Style 14"/>
  </w:abstractNum>
  <w:abstractNum w:abstractNumId="35">
    <w:multiLevelType w:val="hybridMultilevel"/>
    <w:styleLink w:val="Imported Style 14"/>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multiLevelType w:val="hybridMultilevel"/>
    <w:numStyleLink w:val="Imported Style 15"/>
  </w:abstractNum>
  <w:abstractNum w:abstractNumId="37">
    <w:multiLevelType w:val="hybridMultilevel"/>
    <w:styleLink w:val="Imported Style 15"/>
    <w:lvl w:ilvl="0">
      <w:start w:val="1"/>
      <w:numFmt w:val="decimal"/>
      <w:suff w:val="tab"/>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8">
    <w:multiLevelType w:val="hybridMultilevel"/>
    <w:numStyleLink w:val="Imported Style 16"/>
  </w:abstractNum>
  <w:abstractNum w:abstractNumId="39">
    <w:multiLevelType w:val="hybridMultilevel"/>
    <w:styleLink w:val="Imported Style 16"/>
    <w:lvl w:ilvl="0">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60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7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72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2">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3">
    <w:multiLevelType w:val="hybridMultilevel"/>
    <w:lvl w:ilvl="0">
      <w:start w:val="1"/>
      <w:numFmt w:val="decimal"/>
      <w:suff w:val="tab"/>
      <w:lvlText w:val="%1."/>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5">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6">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7">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8">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9">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0">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1">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2">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3">
    <w:multiLevelType w:val="hybridMultilevel"/>
    <w:lvl w:ilvl="0">
      <w:start w:val="1"/>
      <w:numFmt w:val="lowerLetter"/>
      <w:suff w:val="tab"/>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3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0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9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5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23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95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67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9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4">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5">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6">
    <w:multiLevelType w:val="hybridMultilevel"/>
    <w:lvl w:ilvl="0">
      <w:start w:val="1"/>
      <w:numFmt w:val="lowerLetter"/>
      <w:suff w:val="tab"/>
      <w:lvlText w:val="%1."/>
      <w:lvlJc w:val="left"/>
      <w:pPr>
        <w:ind w:left="5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2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9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7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4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1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8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5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3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7">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8">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9">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0">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8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4">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9">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0">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1">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6">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1">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1">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3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0">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3">
    <w:multiLevelType w:val="hybridMultilevel"/>
    <w:lvl w:ilvl="0">
      <w:start w:val="1"/>
      <w:numFmt w:val="lowerLetter"/>
      <w:suff w:val="tab"/>
      <w:lvlText w:val="%1."/>
      <w:lvlJc w:val="left"/>
      <w:pPr>
        <w:ind w:left="72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5">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6">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7">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8">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49">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0">
    <w:multiLevelType w:val="hybridMultilevel"/>
    <w:lvl w:ilvl="0">
      <w:start w:val="1"/>
      <w:numFmt w:val="lowerLetter"/>
      <w:suff w:val="tab"/>
      <w:lvlText w:val="%1."/>
      <w:lvlJc w:val="left"/>
      <w:pPr>
        <w:ind w:left="72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b w:val="1"/>
        <w:bCs w:val="1"/>
        <w:i w:val="1"/>
        <w:iCs w:val="1"/>
        <w:caps w:val="0"/>
        <w:smallCaps w:val="0"/>
        <w:strike w:val="0"/>
        <w:dstrike w:val="0"/>
        <w:outline w:val="0"/>
        <w:emboss w:val="0"/>
        <w:imprint w:val="0"/>
        <w:color w:val="000000"/>
        <w:spacing w:val="0"/>
        <w:w w:val="100"/>
        <w:kern w:val="0"/>
        <w:position w:val="0"/>
        <w:highlight w:val="none"/>
        <w:vertAlign w:val="baseline"/>
      </w:rPr>
    </w:lvl>
  </w:abstractNum>
  <w:abstractNum w:abstractNumId="15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7">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2">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66">
    <w:multiLevelType w:val="hybridMultilevel"/>
    <w:numStyleLink w:val="Imported Style 63"/>
  </w:abstractNum>
  <w:abstractNum w:abstractNumId="167">
    <w:multiLevelType w:val="hybridMultilevel"/>
    <w:styleLink w:val="Imported Style 6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8">
    <w:multiLevelType w:val="hybridMultilevel"/>
    <w:numStyleLink w:val="Imported Style 64"/>
  </w:abstractNum>
  <w:abstractNum w:abstractNumId="169">
    <w:multiLevelType w:val="hybridMultilevel"/>
    <w:styleLink w:val="Imported Style 6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multiLevelType w:val="hybridMultilevel"/>
    <w:numStyleLink w:val="Imported Style 65"/>
  </w:abstractNum>
  <w:abstractNum w:abstractNumId="171">
    <w:multiLevelType w:val="hybridMultilevel"/>
    <w:styleLink w:val="Imported Style 6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2">
    <w:multiLevelType w:val="hybridMultilevel"/>
    <w:numStyleLink w:val="Imported Style 66"/>
  </w:abstractNum>
  <w:abstractNum w:abstractNumId="173">
    <w:multiLevelType w:val="hybridMultilevel"/>
    <w:styleLink w:val="Imported Style 6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4">
    <w:multiLevelType w:val="hybridMultilevel"/>
    <w:numStyleLink w:val="Imported Style 67"/>
  </w:abstractNum>
  <w:abstractNum w:abstractNumId="175">
    <w:multiLevelType w:val="hybridMultilevel"/>
    <w:styleLink w:val="Imported Style 6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6">
    <w:multiLevelType w:val="hybridMultilevel"/>
    <w:numStyleLink w:val="Imported Style 68"/>
  </w:abstractNum>
  <w:abstractNum w:abstractNumId="177">
    <w:multiLevelType w:val="hybridMultilevel"/>
    <w:styleLink w:val="Imported Style 6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8">
    <w:multiLevelType w:val="hybridMultilevel"/>
    <w:numStyleLink w:val="Imported Style 69"/>
  </w:abstractNum>
  <w:abstractNum w:abstractNumId="179">
    <w:multiLevelType w:val="hybridMultilevel"/>
    <w:styleLink w:val="Imported Style 6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0">
    <w:multiLevelType w:val="hybridMultilevel"/>
    <w:numStyleLink w:val="Imported Style 70"/>
  </w:abstractNum>
  <w:abstractNum w:abstractNumId="181">
    <w:multiLevelType w:val="hybridMultilevel"/>
    <w:styleLink w:val="Imported Style 7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multiLevelType w:val="hybridMultilevel"/>
    <w:numStyleLink w:val="Imported Style 71"/>
  </w:abstractNum>
  <w:abstractNum w:abstractNumId="183">
    <w:multiLevelType w:val="hybridMultilevel"/>
    <w:styleLink w:val="Imported Style 7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4">
    <w:multiLevelType w:val="hybridMultilevel"/>
    <w:numStyleLink w:val="Imported Style 72"/>
  </w:abstractNum>
  <w:abstractNum w:abstractNumId="185">
    <w:multiLevelType w:val="hybridMultilevel"/>
    <w:styleLink w:val="Imported Style 7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6">
    <w:multiLevelType w:val="hybridMultilevel"/>
    <w:numStyleLink w:val="Imported Style 73"/>
  </w:abstractNum>
  <w:abstractNum w:abstractNumId="187">
    <w:multiLevelType w:val="hybridMultilevel"/>
    <w:styleLink w:val="Imported Style 7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8">
    <w:multiLevelType w:val="hybridMultilevel"/>
    <w:numStyleLink w:val="Imported Style 74"/>
  </w:abstractNum>
  <w:abstractNum w:abstractNumId="189">
    <w:multiLevelType w:val="hybridMultilevel"/>
    <w:styleLink w:val="Imported Style 7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0">
    <w:multiLevelType w:val="hybridMultilevel"/>
    <w:numStyleLink w:val="Imported Style 75"/>
  </w:abstractNum>
  <w:abstractNum w:abstractNumId="191">
    <w:multiLevelType w:val="hybridMultilevel"/>
    <w:styleLink w:val="Imported Style 7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2">
    <w:multiLevelType w:val="hybridMultilevel"/>
    <w:numStyleLink w:val="Imported Style 76"/>
  </w:abstractNum>
  <w:abstractNum w:abstractNumId="193">
    <w:multiLevelType w:val="hybridMultilevel"/>
    <w:styleLink w:val="Imported Style 7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4">
    <w:multiLevelType w:val="hybridMultilevel"/>
    <w:numStyleLink w:val="Imported Style 77"/>
  </w:abstractNum>
  <w:abstractNum w:abstractNumId="195">
    <w:multiLevelType w:val="hybridMultilevel"/>
    <w:styleLink w:val="Imported Style 7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6">
    <w:multiLevelType w:val="hybridMultilevel"/>
    <w:numStyleLink w:val="Imported Style 78"/>
  </w:abstractNum>
  <w:abstractNum w:abstractNumId="197">
    <w:multiLevelType w:val="hybridMultilevel"/>
    <w:styleLink w:val="Imported Style 78"/>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8">
    <w:multiLevelType w:val="hybridMultilevel"/>
    <w:numStyleLink w:val="Imported Style 79"/>
  </w:abstractNum>
  <w:abstractNum w:abstractNumId="199">
    <w:multiLevelType w:val="hybridMultilevel"/>
    <w:styleLink w:val="Imported Style 7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0">
    <w:multiLevelType w:val="hybridMultilevel"/>
    <w:numStyleLink w:val="Imported Style 80"/>
  </w:abstractNum>
  <w:abstractNum w:abstractNumId="201">
    <w:multiLevelType w:val="hybridMultilevel"/>
    <w:styleLink w:val="Imported Style 8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2">
    <w:multiLevelType w:val="hybridMultilevel"/>
    <w:numStyleLink w:val="Imported Style 81"/>
  </w:abstractNum>
  <w:abstractNum w:abstractNumId="203">
    <w:multiLevelType w:val="hybridMultilevel"/>
    <w:styleLink w:val="Imported Style 8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4">
    <w:multiLevelType w:val="hybridMultilevel"/>
    <w:numStyleLink w:val="Imported Style 82"/>
  </w:abstractNum>
  <w:abstractNum w:abstractNumId="205">
    <w:multiLevelType w:val="hybridMultilevel"/>
    <w:styleLink w:val="Imported Style 8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8">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1">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6">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7">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8">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19">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0">
    <w:multiLevelType w:val="hybridMultilevel"/>
    <w:lvl w:ilvl="0">
      <w:start w:val="1"/>
      <w:numFmt w:val="lowerLetter"/>
      <w:suff w:val="tab"/>
      <w:lvlText w:val="%1."/>
      <w:lvlJc w:val="left"/>
      <w:pPr>
        <w:ind w:left="393" w:hanging="393"/>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Letter"/>
      <w:suff w:val="tab"/>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lowerLetter"/>
      <w:suff w:val="tab"/>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3">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4">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5">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6">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7">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8">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29">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0">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1">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2">
    <w:multiLevelType w:val="hybridMultilevel"/>
    <w:lvl w:ilvl="0">
      <w:start w:val="1"/>
      <w:numFmt w:val="lowerLetter"/>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8">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3">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4">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5">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6">
    <w:multiLevelType w:val="hybridMultilevel"/>
    <w:lvl w:ilvl="0">
      <w:start w:val="1"/>
      <w:numFmt w:val="decimal"/>
      <w:suff w:val="tab"/>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48">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49">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50">
    <w:multiLevelType w:val="hybridMultilevel"/>
    <w:lvl w:ilvl="0">
      <w:start w:val="1"/>
      <w:numFmt w:val="decimal"/>
      <w:suff w:val="tab"/>
      <w:lvlText w:val="%1."/>
      <w:lvlJc w:val="left"/>
      <w:pPr>
        <w:ind w:left="27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9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171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43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15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387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59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310" w:hanging="27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030" w:hanging="210"/>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abstractNum>
  <w:abstractNum w:abstractNumId="251">
    <w:multiLevelType w:val="hybridMultilevel"/>
    <w:numStyleLink w:val="Imported Style 99"/>
  </w:abstractNum>
  <w:abstractNum w:abstractNumId="252">
    <w:multiLevelType w:val="hybridMultilevel"/>
    <w:styleLink w:val="Imported Style 99"/>
    <w:lvl w:ilvl="0">
      <w:start w:val="1"/>
      <w:numFmt w:val="decimal"/>
      <w:suff w:val="tab"/>
      <w:lvlText w:val="%1."/>
      <w:lvlJc w:val="left"/>
      <w:pPr>
        <w:ind w:left="81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3">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4">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5">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6">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7">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8">
    <w:multiLevelType w:val="hybridMultilevel"/>
    <w:lvl w:ilvl="0">
      <w:start w:val="1"/>
      <w:numFmt w:val="bullet"/>
      <w:suff w:val="tab"/>
      <w:lvlText w:val="-"/>
      <w:lvlJc w:val="left"/>
      <w:pPr>
        <w:ind w:left="1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9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6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3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06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78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50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22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5940" w:hanging="18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9">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0">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1">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2">
    <w:multiLevelType w:val="hybridMultilevel"/>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3">
    <w:multiLevelType w:val="hybridMultilevel"/>
    <w:numStyleLink w:val="Imported Style 100"/>
  </w:abstractNum>
  <w:abstractNum w:abstractNumId="264">
    <w:multiLevelType w:val="hybridMultilevel"/>
    <w:styleLink w:val="Imported Style 100"/>
    <w:lvl w:ilvl="0">
      <w:start w:val="1"/>
      <w:numFmt w:val="upperRoman"/>
      <w:suff w:val="tab"/>
      <w:lvlText w:val="%1."/>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65">
    <w:multiLevelType w:val="hybridMultilevel"/>
    <w:numStyleLink w:val="Imported Style 101"/>
  </w:abstractNum>
  <w:abstractNum w:abstractNumId="266">
    <w:multiLevelType w:val="hybridMultilevel"/>
    <w:styleLink w:val="Imported Style 101"/>
    <w:lvl w:ilvl="0">
      <w:start w:val="1"/>
      <w:numFmt w:val="bullet"/>
      <w:suff w:val="tab"/>
      <w:lvlText w:val="·"/>
      <w:lvlJc w:val="left"/>
      <w:pPr>
        <w:ind w:left="9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o"/>
      <w:lvlJc w:val="left"/>
      <w:pPr>
        <w:ind w:left="16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31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8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5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2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60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7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7">
    <w:multiLevelType w:val="hybridMultilevel"/>
    <w:numStyleLink w:val="Imported Style 102"/>
  </w:abstractNum>
  <w:abstractNum w:abstractNumId="268">
    <w:multiLevelType w:val="hybridMultilevel"/>
    <w:styleLink w:val="Imported Style 102"/>
    <w:lvl w:ilvl="0">
      <w:start w:val="1"/>
      <w:numFmt w:val="bullet"/>
      <w:suff w:val="tab"/>
      <w:lvlText w:val="•"/>
      <w:lvlJc w:val="left"/>
      <w:pPr>
        <w:ind w:left="72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44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60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76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72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9">
    <w:multiLevelType w:val="hybridMultilevel"/>
    <w:numStyleLink w:val="Imported Style 103"/>
  </w:abstractNum>
  <w:abstractNum w:abstractNumId="270">
    <w:multiLevelType w:val="hybridMultilevel"/>
    <w:styleLink w:val="Imported Style 103"/>
    <w:lvl w:ilvl="0">
      <w:start w:val="1"/>
      <w:numFmt w:val="bullet"/>
      <w:suff w:val="tab"/>
      <w:lvlText w:val="·"/>
      <w:lvlJc w:val="left"/>
      <w:pPr>
        <w:ind w:left="9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1">
    <w:multiLevelType w:val="hybridMultilevel"/>
    <w:numStyleLink w:val="Imported Style 192"/>
  </w:abstractNum>
  <w:abstractNum w:abstractNumId="272">
    <w:multiLevelType w:val="hybridMultilevel"/>
    <w:styleLink w:val="Imported Style 19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3">
    <w:multiLevelType w:val="hybridMultilevel"/>
    <w:numStyleLink w:val="Imported Style 193"/>
  </w:abstractNum>
  <w:abstractNum w:abstractNumId="274">
    <w:multiLevelType w:val="hybridMultilevel"/>
    <w:styleLink w:val="Imported Style 19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multiLevelType w:val="hybridMultilevel"/>
    <w:numStyleLink w:val="Imported Style 194"/>
  </w:abstractNum>
  <w:abstractNum w:abstractNumId="276">
    <w:multiLevelType w:val="hybridMultilevel"/>
    <w:styleLink w:val="Imported Style 19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7"/>
  </w:num>
  <w:num w:numId="38">
    <w:abstractNumId w:val="36"/>
  </w:num>
  <w:num w:numId="39">
    <w:abstractNumId w:val="39"/>
  </w:num>
  <w:num w:numId="40">
    <w:abstractNumId w:val="38"/>
  </w:num>
  <w:num w:numId="41">
    <w:abstractNumId w:val="32"/>
    <w:lvlOverride w:ilvl="0">
      <w:startOverride w:val="2"/>
    </w:lvlOverride>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1"/>
    <w:lvlOverride w:ilvl="0">
      <w:startOverride w:val="2"/>
    </w:lvlOverride>
  </w:num>
  <w:num w:numId="55">
    <w:abstractNumId w:val="52"/>
  </w:num>
  <w:num w:numId="56">
    <w:abstractNumId w:val="52"/>
    <w:lvlOverride w:ilvl="0">
      <w:startOverride w:val="3"/>
    </w:lvlOverride>
  </w:num>
  <w:num w:numId="57">
    <w:abstractNumId w:val="53"/>
  </w:num>
  <w:num w:numId="58">
    <w:abstractNumId w:val="53"/>
    <w:lvlOverride w:ilvl="0">
      <w:startOverride w:val="4"/>
    </w:lvlOverride>
  </w:num>
  <w:num w:numId="59">
    <w:abstractNumId w:val="54"/>
  </w:num>
  <w:num w:numId="60">
    <w:abstractNumId w:val="55"/>
  </w:num>
  <w:num w:numId="61">
    <w:abstractNumId w:val="56"/>
  </w:num>
  <w:num w:numId="62">
    <w:abstractNumId w:val="57"/>
  </w:num>
  <w:num w:numId="63">
    <w:abstractNumId w:val="58"/>
  </w:num>
  <w:num w:numId="64">
    <w:abstractNumId w:val="59"/>
  </w:num>
  <w:num w:numId="65">
    <w:abstractNumId w:val="60"/>
  </w:num>
  <w:num w:numId="66">
    <w:abstractNumId w:val="61"/>
  </w:num>
  <w:num w:numId="67">
    <w:abstractNumId w:val="62"/>
  </w:num>
  <w:num w:numId="68">
    <w:abstractNumId w:val="63"/>
  </w:num>
  <w:num w:numId="69">
    <w:abstractNumId w:val="64"/>
  </w:num>
  <w:num w:numId="70">
    <w:abstractNumId w:val="65"/>
  </w:num>
  <w:num w:numId="71">
    <w:abstractNumId w:val="66"/>
  </w:num>
  <w:num w:numId="72">
    <w:abstractNumId w:val="67"/>
  </w:num>
  <w:num w:numId="73">
    <w:abstractNumId w:val="68"/>
  </w:num>
  <w:num w:numId="74">
    <w:abstractNumId w:val="69"/>
  </w:num>
  <w:num w:numId="75">
    <w:abstractNumId w:val="70"/>
  </w:num>
  <w:num w:numId="76">
    <w:abstractNumId w:val="71"/>
  </w:num>
  <w:num w:numId="77">
    <w:abstractNumId w:val="72"/>
  </w:num>
  <w:num w:numId="78">
    <w:abstractNumId w:val="73"/>
  </w:num>
  <w:num w:numId="79">
    <w:abstractNumId w:val="74"/>
  </w:num>
  <w:num w:numId="80">
    <w:abstractNumId w:val="75"/>
  </w:num>
  <w:num w:numId="81">
    <w:abstractNumId w:val="76"/>
  </w:num>
  <w:num w:numId="82">
    <w:abstractNumId w:val="77"/>
  </w:num>
  <w:num w:numId="83">
    <w:abstractNumId w:val="78"/>
  </w:num>
  <w:num w:numId="84">
    <w:abstractNumId w:val="78"/>
    <w:lvlOverride w:ilvl="0">
      <w:startOverride w:val="2"/>
    </w:lvlOverride>
  </w:num>
  <w:num w:numId="85">
    <w:abstractNumId w:val="79"/>
  </w:num>
  <w:num w:numId="86">
    <w:abstractNumId w:val="79"/>
    <w:lvlOverride w:ilvl="0">
      <w:startOverride w:val="3"/>
    </w:lvlOverride>
  </w:num>
  <w:num w:numId="87">
    <w:abstractNumId w:val="80"/>
  </w:num>
  <w:num w:numId="88">
    <w:abstractNumId w:val="80"/>
    <w:lvlOverride w:ilvl="0">
      <w:startOverride w:val="4"/>
    </w:lvlOverride>
  </w:num>
  <w:num w:numId="89">
    <w:abstractNumId w:val="81"/>
  </w:num>
  <w:num w:numId="90">
    <w:abstractNumId w:val="82"/>
  </w:num>
  <w:num w:numId="91">
    <w:abstractNumId w:val="83"/>
  </w:num>
  <w:num w:numId="92">
    <w:abstractNumId w:val="84"/>
  </w:num>
  <w:num w:numId="93">
    <w:abstractNumId w:val="85"/>
  </w:num>
  <w:num w:numId="94">
    <w:abstractNumId w:val="86"/>
  </w:num>
  <w:num w:numId="95">
    <w:abstractNumId w:val="87"/>
  </w:num>
  <w:num w:numId="96">
    <w:abstractNumId w:val="88"/>
  </w:num>
  <w:num w:numId="97">
    <w:abstractNumId w:val="89"/>
  </w:num>
  <w:num w:numId="98">
    <w:abstractNumId w:val="90"/>
  </w:num>
  <w:num w:numId="99">
    <w:abstractNumId w:val="91"/>
  </w:num>
  <w:num w:numId="100">
    <w:abstractNumId w:val="92"/>
  </w:num>
  <w:num w:numId="101">
    <w:abstractNumId w:val="93"/>
  </w:num>
  <w:num w:numId="102">
    <w:abstractNumId w:val="94"/>
  </w:num>
  <w:num w:numId="103">
    <w:abstractNumId w:val="95"/>
  </w:num>
  <w:num w:numId="104">
    <w:abstractNumId w:val="96"/>
  </w:num>
  <w:num w:numId="105">
    <w:abstractNumId w:val="97"/>
  </w:num>
  <w:num w:numId="106">
    <w:abstractNumId w:val="98"/>
  </w:num>
  <w:num w:numId="107">
    <w:abstractNumId w:val="99"/>
  </w:num>
  <w:num w:numId="108">
    <w:abstractNumId w:val="100"/>
  </w:num>
  <w:num w:numId="109">
    <w:abstractNumId w:val="100"/>
    <w:lvlOverride w:ilvl="0">
      <w:startOverride w:val="2"/>
    </w:lvlOverride>
  </w:num>
  <w:num w:numId="110">
    <w:abstractNumId w:val="101"/>
  </w:num>
  <w:num w:numId="111">
    <w:abstractNumId w:val="101"/>
    <w:lvlOverride w:ilvl="0">
      <w:startOverride w:val="3"/>
    </w:lvlOverride>
  </w:num>
  <w:num w:numId="112">
    <w:abstractNumId w:val="102"/>
  </w:num>
  <w:num w:numId="113">
    <w:abstractNumId w:val="102"/>
    <w:lvlOverride w:ilvl="0">
      <w:startOverride w:val="4"/>
    </w:lvlOverride>
  </w:num>
  <w:num w:numId="114">
    <w:abstractNumId w:val="103"/>
  </w:num>
  <w:num w:numId="115">
    <w:abstractNumId w:val="104"/>
  </w:num>
  <w:num w:numId="116">
    <w:abstractNumId w:val="105"/>
  </w:num>
  <w:num w:numId="117">
    <w:abstractNumId w:val="106"/>
  </w:num>
  <w:num w:numId="118">
    <w:abstractNumId w:val="107"/>
  </w:num>
  <w:num w:numId="119">
    <w:abstractNumId w:val="108"/>
  </w:num>
  <w:num w:numId="120">
    <w:abstractNumId w:val="109"/>
  </w:num>
  <w:num w:numId="121">
    <w:abstractNumId w:val="110"/>
  </w:num>
  <w:num w:numId="122">
    <w:abstractNumId w:val="111"/>
  </w:num>
  <w:num w:numId="123">
    <w:abstractNumId w:val="112"/>
  </w:num>
  <w:num w:numId="124">
    <w:abstractNumId w:val="113"/>
  </w:num>
  <w:num w:numId="125">
    <w:abstractNumId w:val="114"/>
  </w:num>
  <w:num w:numId="126">
    <w:abstractNumId w:val="115"/>
  </w:num>
  <w:num w:numId="127">
    <w:abstractNumId w:val="116"/>
  </w:num>
  <w:num w:numId="128">
    <w:abstractNumId w:val="117"/>
  </w:num>
  <w:num w:numId="129">
    <w:abstractNumId w:val="118"/>
  </w:num>
  <w:num w:numId="130">
    <w:abstractNumId w:val="119"/>
  </w:num>
  <w:num w:numId="131">
    <w:abstractNumId w:val="120"/>
  </w:num>
  <w:num w:numId="132">
    <w:abstractNumId w:val="121"/>
  </w:num>
  <w:num w:numId="133">
    <w:abstractNumId w:val="122"/>
  </w:num>
  <w:num w:numId="134">
    <w:abstractNumId w:val="122"/>
    <w:lvlOverride w:ilvl="0">
      <w:startOverride w:val="2"/>
    </w:lvlOverride>
  </w:num>
  <w:num w:numId="135">
    <w:abstractNumId w:val="123"/>
  </w:num>
  <w:num w:numId="136">
    <w:abstractNumId w:val="123"/>
    <w:lvlOverride w:ilvl="0">
      <w:startOverride w:val="3"/>
    </w:lvlOverride>
  </w:num>
  <w:num w:numId="137">
    <w:abstractNumId w:val="124"/>
  </w:num>
  <w:num w:numId="138">
    <w:abstractNumId w:val="124"/>
    <w:lvlOverride w:ilvl="0">
      <w:startOverride w:val="4"/>
    </w:lvlOverride>
  </w:num>
  <w:num w:numId="139">
    <w:abstractNumId w:val="125"/>
  </w:num>
  <w:num w:numId="140">
    <w:abstractNumId w:val="125"/>
    <w:lvlOverride w:ilvl="0">
      <w:startOverride w:val="5"/>
    </w:lvlOverride>
  </w:num>
  <w:num w:numId="141">
    <w:abstractNumId w:val="126"/>
  </w:num>
  <w:num w:numId="142">
    <w:abstractNumId w:val="127"/>
  </w:num>
  <w:num w:numId="143">
    <w:abstractNumId w:val="128"/>
  </w:num>
  <w:num w:numId="144">
    <w:abstractNumId w:val="129"/>
  </w:num>
  <w:num w:numId="145">
    <w:abstractNumId w:val="130"/>
  </w:num>
  <w:num w:numId="146">
    <w:abstractNumId w:val="131"/>
  </w:num>
  <w:num w:numId="147">
    <w:abstractNumId w:val="132"/>
  </w:num>
  <w:num w:numId="148">
    <w:abstractNumId w:val="133"/>
  </w:num>
  <w:num w:numId="149">
    <w:abstractNumId w:val="134"/>
  </w:num>
  <w:num w:numId="150">
    <w:abstractNumId w:val="135"/>
  </w:num>
  <w:num w:numId="151">
    <w:abstractNumId w:val="136"/>
  </w:num>
  <w:num w:numId="152">
    <w:abstractNumId w:val="137"/>
  </w:num>
  <w:num w:numId="153">
    <w:abstractNumId w:val="137"/>
    <w:lvlOverride w:ilvl="0">
      <w:startOverride w:val="2"/>
    </w:lvlOverride>
  </w:num>
  <w:num w:numId="154">
    <w:abstractNumId w:val="138"/>
  </w:num>
  <w:num w:numId="155">
    <w:abstractNumId w:val="138"/>
    <w:lvlOverride w:ilvl="0">
      <w:startOverride w:val="3"/>
    </w:lvlOverride>
  </w:num>
  <w:num w:numId="156">
    <w:abstractNumId w:val="139"/>
  </w:num>
  <w:num w:numId="157">
    <w:abstractNumId w:val="139"/>
    <w:lvlOverride w:ilvl="0">
      <w:startOverride w:val="4"/>
    </w:lvlOverride>
  </w:num>
  <w:num w:numId="158">
    <w:abstractNumId w:val="140"/>
  </w:num>
  <w:num w:numId="159">
    <w:abstractNumId w:val="141"/>
  </w:num>
  <w:num w:numId="160">
    <w:abstractNumId w:val="142"/>
  </w:num>
  <w:num w:numId="161">
    <w:abstractNumId w:val="143"/>
  </w:num>
  <w:num w:numId="162">
    <w:abstractNumId w:val="144"/>
  </w:num>
  <w:num w:numId="163">
    <w:abstractNumId w:val="145"/>
  </w:num>
  <w:num w:numId="164">
    <w:abstractNumId w:val="146"/>
  </w:num>
  <w:num w:numId="165">
    <w:abstractNumId w:val="147"/>
  </w:num>
  <w:num w:numId="166">
    <w:abstractNumId w:val="148"/>
  </w:num>
  <w:num w:numId="167">
    <w:abstractNumId w:val="149"/>
  </w:num>
  <w:num w:numId="168">
    <w:abstractNumId w:val="150"/>
  </w:num>
  <w:num w:numId="169">
    <w:abstractNumId w:val="151"/>
  </w:num>
  <w:num w:numId="170">
    <w:abstractNumId w:val="152"/>
  </w:num>
  <w:num w:numId="171">
    <w:abstractNumId w:val="153"/>
  </w:num>
  <w:num w:numId="172">
    <w:abstractNumId w:val="154"/>
  </w:num>
  <w:num w:numId="173">
    <w:abstractNumId w:val="155"/>
  </w:num>
  <w:num w:numId="174">
    <w:abstractNumId w:val="156"/>
  </w:num>
  <w:num w:numId="175">
    <w:abstractNumId w:val="157"/>
  </w:num>
  <w:num w:numId="176">
    <w:abstractNumId w:val="158"/>
  </w:num>
  <w:num w:numId="177">
    <w:abstractNumId w:val="159"/>
  </w:num>
  <w:num w:numId="178">
    <w:abstractNumId w:val="160"/>
  </w:num>
  <w:num w:numId="179">
    <w:abstractNumId w:val="161"/>
  </w:num>
  <w:num w:numId="180">
    <w:abstractNumId w:val="162"/>
  </w:num>
  <w:num w:numId="181">
    <w:abstractNumId w:val="163"/>
  </w:num>
  <w:num w:numId="182">
    <w:abstractNumId w:val="163"/>
    <w:lvlOverride w:ilvl="0">
      <w:startOverride w:val="2"/>
    </w:lvlOverride>
  </w:num>
  <w:num w:numId="183">
    <w:abstractNumId w:val="164"/>
  </w:num>
  <w:num w:numId="184">
    <w:abstractNumId w:val="164"/>
    <w:lvlOverride w:ilvl="0">
      <w:startOverride w:val="3"/>
    </w:lvlOverride>
  </w:num>
  <w:num w:numId="185">
    <w:abstractNumId w:val="165"/>
  </w:num>
  <w:num w:numId="186">
    <w:abstractNumId w:val="165"/>
    <w:lvlOverride w:ilvl="0">
      <w:startOverride w:val="4"/>
    </w:lvlOverride>
  </w:num>
  <w:num w:numId="187">
    <w:abstractNumId w:val="167"/>
  </w:num>
  <w:num w:numId="188">
    <w:abstractNumId w:val="166"/>
  </w:num>
  <w:num w:numId="189">
    <w:abstractNumId w:val="169"/>
  </w:num>
  <w:num w:numId="190">
    <w:abstractNumId w:val="168"/>
  </w:num>
  <w:num w:numId="191">
    <w:abstractNumId w:val="171"/>
  </w:num>
  <w:num w:numId="192">
    <w:abstractNumId w:val="170"/>
  </w:num>
  <w:num w:numId="193">
    <w:abstractNumId w:val="173"/>
  </w:num>
  <w:num w:numId="194">
    <w:abstractNumId w:val="172"/>
  </w:num>
  <w:num w:numId="195">
    <w:abstractNumId w:val="175"/>
  </w:num>
  <w:num w:numId="196">
    <w:abstractNumId w:val="174"/>
  </w:num>
  <w:num w:numId="197">
    <w:abstractNumId w:val="177"/>
  </w:num>
  <w:num w:numId="198">
    <w:abstractNumId w:val="176"/>
  </w:num>
  <w:num w:numId="199">
    <w:abstractNumId w:val="179"/>
  </w:num>
  <w:num w:numId="200">
    <w:abstractNumId w:val="178"/>
  </w:num>
  <w:num w:numId="201">
    <w:abstractNumId w:val="181"/>
  </w:num>
  <w:num w:numId="202">
    <w:abstractNumId w:val="180"/>
  </w:num>
  <w:num w:numId="203">
    <w:abstractNumId w:val="183"/>
  </w:num>
  <w:num w:numId="204">
    <w:abstractNumId w:val="182"/>
  </w:num>
  <w:num w:numId="205">
    <w:abstractNumId w:val="185"/>
  </w:num>
  <w:num w:numId="206">
    <w:abstractNumId w:val="184"/>
  </w:num>
  <w:num w:numId="207">
    <w:abstractNumId w:val="187"/>
  </w:num>
  <w:num w:numId="208">
    <w:abstractNumId w:val="186"/>
  </w:num>
  <w:num w:numId="209">
    <w:abstractNumId w:val="189"/>
  </w:num>
  <w:num w:numId="210">
    <w:abstractNumId w:val="188"/>
  </w:num>
  <w:num w:numId="211">
    <w:abstractNumId w:val="191"/>
  </w:num>
  <w:num w:numId="212">
    <w:abstractNumId w:val="190"/>
  </w:num>
  <w:num w:numId="213">
    <w:abstractNumId w:val="193"/>
  </w:num>
  <w:num w:numId="214">
    <w:abstractNumId w:val="192"/>
  </w:num>
  <w:num w:numId="215">
    <w:abstractNumId w:val="195"/>
  </w:num>
  <w:num w:numId="216">
    <w:abstractNumId w:val="194"/>
  </w:num>
  <w:num w:numId="217">
    <w:abstractNumId w:val="197"/>
  </w:num>
  <w:num w:numId="218">
    <w:abstractNumId w:val="196"/>
  </w:num>
  <w:num w:numId="219">
    <w:abstractNumId w:val="199"/>
  </w:num>
  <w:num w:numId="220">
    <w:abstractNumId w:val="198"/>
  </w:num>
  <w:num w:numId="221">
    <w:abstractNumId w:val="201"/>
  </w:num>
  <w:num w:numId="222">
    <w:abstractNumId w:val="200"/>
  </w:num>
  <w:num w:numId="223">
    <w:abstractNumId w:val="203"/>
  </w:num>
  <w:num w:numId="224">
    <w:abstractNumId w:val="202"/>
  </w:num>
  <w:num w:numId="225">
    <w:abstractNumId w:val="205"/>
  </w:num>
  <w:num w:numId="226">
    <w:abstractNumId w:val="204"/>
  </w:num>
  <w:num w:numId="227">
    <w:abstractNumId w:val="206"/>
  </w:num>
  <w:num w:numId="228">
    <w:abstractNumId w:val="207"/>
  </w:num>
  <w:num w:numId="229">
    <w:abstractNumId w:val="208"/>
  </w:num>
  <w:num w:numId="230">
    <w:abstractNumId w:val="209"/>
  </w:num>
  <w:num w:numId="231">
    <w:abstractNumId w:val="210"/>
  </w:num>
  <w:num w:numId="232">
    <w:abstractNumId w:val="211"/>
  </w:num>
  <w:num w:numId="233">
    <w:abstractNumId w:val="212"/>
  </w:num>
  <w:num w:numId="234">
    <w:abstractNumId w:val="213"/>
  </w:num>
  <w:num w:numId="235">
    <w:abstractNumId w:val="214"/>
  </w:num>
  <w:num w:numId="236">
    <w:abstractNumId w:val="215"/>
  </w:num>
  <w:num w:numId="237">
    <w:abstractNumId w:val="216"/>
  </w:num>
  <w:num w:numId="238">
    <w:abstractNumId w:val="217"/>
  </w:num>
  <w:num w:numId="239">
    <w:abstractNumId w:val="217"/>
    <w:lvlOverride w:ilvl="0">
      <w:startOverride w:val="2"/>
    </w:lvlOverride>
  </w:num>
  <w:num w:numId="240">
    <w:abstractNumId w:val="218"/>
  </w:num>
  <w:num w:numId="241">
    <w:abstractNumId w:val="218"/>
    <w:lvlOverride w:ilvl="0">
      <w:startOverride w:val="3"/>
    </w:lvlOverride>
  </w:num>
  <w:num w:numId="242">
    <w:abstractNumId w:val="219"/>
  </w:num>
  <w:num w:numId="243">
    <w:abstractNumId w:val="219"/>
    <w:lvlOverride w:ilvl="0">
      <w:startOverride w:val="4"/>
    </w:lvlOverride>
  </w:num>
  <w:num w:numId="244">
    <w:abstractNumId w:val="220"/>
  </w:num>
  <w:num w:numId="245">
    <w:abstractNumId w:val="221"/>
  </w:num>
  <w:num w:numId="246">
    <w:abstractNumId w:val="222"/>
  </w:num>
  <w:num w:numId="247">
    <w:abstractNumId w:val="223"/>
  </w:num>
  <w:num w:numId="248">
    <w:abstractNumId w:val="224"/>
  </w:num>
  <w:num w:numId="249">
    <w:abstractNumId w:val="225"/>
  </w:num>
  <w:num w:numId="250">
    <w:abstractNumId w:val="226"/>
  </w:num>
  <w:num w:numId="251">
    <w:abstractNumId w:val="227"/>
  </w:num>
  <w:num w:numId="252">
    <w:abstractNumId w:val="228"/>
  </w:num>
  <w:num w:numId="253">
    <w:abstractNumId w:val="229"/>
  </w:num>
  <w:num w:numId="254">
    <w:abstractNumId w:val="230"/>
  </w:num>
  <w:num w:numId="255">
    <w:abstractNumId w:val="231"/>
  </w:num>
  <w:num w:numId="256">
    <w:abstractNumId w:val="232"/>
  </w:num>
  <w:num w:numId="257">
    <w:abstractNumId w:val="233"/>
  </w:num>
  <w:num w:numId="258">
    <w:abstractNumId w:val="234"/>
  </w:num>
  <w:num w:numId="259">
    <w:abstractNumId w:val="235"/>
  </w:num>
  <w:num w:numId="260">
    <w:abstractNumId w:val="236"/>
  </w:num>
  <w:num w:numId="261">
    <w:abstractNumId w:val="237"/>
  </w:num>
  <w:num w:numId="262">
    <w:abstractNumId w:val="238"/>
  </w:num>
  <w:num w:numId="263">
    <w:abstractNumId w:val="239"/>
  </w:num>
  <w:num w:numId="264">
    <w:abstractNumId w:val="240"/>
  </w:num>
  <w:num w:numId="265">
    <w:abstractNumId w:val="241"/>
  </w:num>
  <w:num w:numId="266">
    <w:abstractNumId w:val="242"/>
  </w:num>
  <w:num w:numId="267">
    <w:abstractNumId w:val="243"/>
  </w:num>
  <w:num w:numId="268">
    <w:abstractNumId w:val="244"/>
  </w:num>
  <w:num w:numId="269">
    <w:abstractNumId w:val="244"/>
    <w:lvlOverride w:ilvl="0">
      <w:startOverride w:val="2"/>
    </w:lvlOverride>
  </w:num>
  <w:num w:numId="270">
    <w:abstractNumId w:val="245"/>
  </w:num>
  <w:num w:numId="271">
    <w:abstractNumId w:val="245"/>
    <w:lvlOverride w:ilvl="0">
      <w:startOverride w:val="3"/>
    </w:lvlOverride>
  </w:num>
  <w:num w:numId="272">
    <w:abstractNumId w:val="246"/>
  </w:num>
  <w:num w:numId="273">
    <w:abstractNumId w:val="246"/>
    <w:lvlOverride w:ilvl="0">
      <w:startOverride w:val="4"/>
    </w:lvlOverride>
  </w:num>
  <w:num w:numId="274">
    <w:abstractNumId w:val="247"/>
  </w:num>
  <w:num w:numId="275">
    <w:abstractNumId w:val="248"/>
  </w:num>
  <w:num w:numId="276">
    <w:abstractNumId w:val="248"/>
    <w:lvlOverride w:ilvl="0">
      <w:startOverride w:val="2"/>
    </w:lvlOverride>
  </w:num>
  <w:num w:numId="277">
    <w:abstractNumId w:val="249"/>
  </w:num>
  <w:num w:numId="278">
    <w:abstractNumId w:val="249"/>
    <w:lvlOverride w:ilvl="0">
      <w:startOverride w:val="3"/>
    </w:lvlOverride>
  </w:num>
  <w:num w:numId="279">
    <w:abstractNumId w:val="250"/>
  </w:num>
  <w:num w:numId="280">
    <w:abstractNumId w:val="250"/>
    <w:lvlOverride w:ilvl="0">
      <w:startOverride w:val="4"/>
    </w:lvlOverride>
  </w:num>
  <w:num w:numId="281">
    <w:abstractNumId w:val="252"/>
  </w:num>
  <w:num w:numId="282">
    <w:abstractNumId w:val="251"/>
  </w:num>
  <w:num w:numId="283">
    <w:abstractNumId w:val="253"/>
  </w:num>
  <w:num w:numId="284">
    <w:abstractNumId w:val="254"/>
  </w:num>
  <w:num w:numId="285">
    <w:abstractNumId w:val="255"/>
  </w:num>
  <w:num w:numId="286">
    <w:abstractNumId w:val="256"/>
  </w:num>
  <w:num w:numId="287">
    <w:abstractNumId w:val="257"/>
  </w:num>
  <w:num w:numId="288">
    <w:abstractNumId w:val="258"/>
  </w:num>
  <w:num w:numId="289">
    <w:abstractNumId w:val="259"/>
  </w:num>
  <w:num w:numId="290">
    <w:abstractNumId w:val="260"/>
  </w:num>
  <w:num w:numId="291">
    <w:abstractNumId w:val="261"/>
  </w:num>
  <w:num w:numId="292">
    <w:abstractNumId w:val="262"/>
  </w:num>
  <w:num w:numId="293">
    <w:abstractNumId w:val="264"/>
  </w:num>
  <w:num w:numId="294">
    <w:abstractNumId w:val="263"/>
  </w:num>
  <w:num w:numId="295">
    <w:abstractNumId w:val="266"/>
  </w:num>
  <w:num w:numId="296">
    <w:abstractNumId w:val="265"/>
  </w:num>
  <w:num w:numId="297">
    <w:abstractNumId w:val="268"/>
  </w:num>
  <w:num w:numId="298">
    <w:abstractNumId w:val="267"/>
  </w:num>
  <w:num w:numId="299">
    <w:abstractNumId w:val="270"/>
  </w:num>
  <w:num w:numId="300">
    <w:abstractNumId w:val="269"/>
  </w:num>
  <w:num w:numId="301">
    <w:abstractNumId w:val="272"/>
  </w:num>
  <w:num w:numId="302">
    <w:abstractNumId w:val="271"/>
  </w:num>
  <w:num w:numId="303">
    <w:abstractNumId w:val="274"/>
  </w:num>
  <w:num w:numId="304">
    <w:abstractNumId w:val="273"/>
  </w:num>
  <w:num w:numId="305">
    <w:abstractNumId w:val="276"/>
  </w:num>
  <w:num w:numId="306">
    <w:abstractNumId w:val="275"/>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8">
    <w:name w:val="Hyperlink.8"/>
    <w:rPr>
      <w:rFonts w:ascii="Times New Roman" w:cs="Times New Roman" w:hAnsi="Times New Roman" w:eastAsia="Times New Roman"/>
      <w:sz w:val="24"/>
      <w:szCs w:val="24"/>
    </w:rPr>
  </w:style>
  <w:style w:type="character" w:styleId="None">
    <w:name w:val="None"/>
  </w:style>
  <w:style w:type="character" w:styleId="Hyperlink.0">
    <w:name w:val="Hyperlink.0"/>
    <w:basedOn w:val="None"/>
    <w:next w:val="Hyperlink.0"/>
    <w:rPr>
      <w:rFonts w:ascii="Times New Roman" w:cs="Times New Roman" w:hAnsi="Times New Roman" w:eastAsia="Times New Roman"/>
      <w:color w:val="0563c1"/>
      <w:sz w:val="24"/>
      <w:szCs w:val="24"/>
      <w:u w:val="single" w:color="0563c1"/>
    </w:rPr>
  </w:style>
  <w:style w:type="character" w:styleId="Hyperlink.1">
    <w:name w:val="Hyperlink.1"/>
    <w:basedOn w:val="None"/>
    <w:next w:val="Hyperlink.1"/>
    <w:rPr>
      <w:rFonts w:ascii="Times New Roman" w:cs="Times New Roman" w:hAnsi="Times New Roman" w:eastAsia="Times New Roman"/>
      <w:color w:val="0563c1"/>
      <w:sz w:val="24"/>
      <w:szCs w:val="24"/>
      <w:u w:val="single" w:color="0563c1"/>
      <w:lang w:val="it-IT"/>
    </w:rPr>
  </w:style>
  <w:style w:type="character" w:styleId="Hyperlink.10">
    <w:name w:val="Hyperlink.10"/>
    <w:rPr>
      <w:rFonts w:ascii="Times New Roman" w:hAnsi="Times New Roman"/>
      <w:sz w:val="24"/>
      <w:szCs w:val="24"/>
      <w:lang w:val="en-US"/>
    </w:rPr>
  </w:style>
  <w:style w:type="paragraph" w:styleId="TOC Heading">
    <w:name w:val="TOC Heading"/>
    <w:next w:val="Body"/>
    <w:pPr>
      <w:keepNext w:val="1"/>
      <w:keepLines w:val="1"/>
      <w:pageBreakBefore w:val="0"/>
      <w:widowControl w:val="1"/>
      <w:shd w:val="clear" w:color="auto" w:fill="auto"/>
      <w:suppressAutoHyphens w:val="0"/>
      <w:bidi w:val="0"/>
      <w:spacing w:before="240" w:after="0" w:line="259"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2f5496"/>
      <w:spacing w:val="0"/>
      <w:kern w:val="0"/>
      <w:position w:val="0"/>
      <w:sz w:val="32"/>
      <w:szCs w:val="32"/>
      <w:u w:val="none" w:color="2f5496"/>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2">
    <w:name w:val="TOC 2"/>
    <w:next w:val="TOC 2"/>
    <w:pPr>
      <w:keepNext w:val="0"/>
      <w:keepLines w:val="0"/>
      <w:pageBreakBefore w:val="0"/>
      <w:widowControl w:val="1"/>
      <w:shd w:val="clear" w:color="auto" w:fill="auto"/>
      <w:tabs>
        <w:tab w:val="right" w:pos="8630" w:leader="dot"/>
      </w:tabs>
      <w:suppressAutoHyphens w:val="0"/>
      <w:bidi w:val="0"/>
      <w:spacing w:before="0" w:after="100" w:line="240" w:lineRule="auto"/>
      <w:ind w:left="24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2">
    <w:name w:val="Heading 2"/>
    <w:next w:val="Body A"/>
    <w:pPr>
      <w:keepNext w:val="1"/>
      <w:keepLines w:val="1"/>
      <w:pageBreakBefore w:val="0"/>
      <w:widowControl w:val="1"/>
      <w:shd w:val="clear" w:color="auto" w:fill="auto"/>
      <w:suppressAutoHyphens w:val="0"/>
      <w:bidi w:val="0"/>
      <w:spacing w:before="280" w:after="240" w:line="240" w:lineRule="auto"/>
      <w:ind w:left="0" w:right="0" w:firstLine="0"/>
      <w:jc w:val="left"/>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2f5496"/>
      <w:vertAlign w:val="baseline"/>
    </w:rPr>
  </w:style>
  <w:style w:type="paragraph" w:styleId="TOC 3">
    <w:name w:val="TOC 3"/>
    <w:next w:val="TOC 3"/>
    <w:pPr>
      <w:keepNext w:val="0"/>
      <w:keepLines w:val="0"/>
      <w:pageBreakBefore w:val="0"/>
      <w:widowControl w:val="1"/>
      <w:shd w:val="clear" w:color="auto" w:fill="auto"/>
      <w:tabs>
        <w:tab w:val="right" w:pos="8630" w:leader="dot"/>
      </w:tabs>
      <w:suppressAutoHyphens w:val="0"/>
      <w:bidi w:val="0"/>
      <w:spacing w:before="0" w:after="100" w:line="240" w:lineRule="auto"/>
      <w:ind w:left="48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3">
    <w:name w:val="Heading 3"/>
    <w:next w:val="Body A"/>
    <w:pPr>
      <w:keepNext w:val="1"/>
      <w:keepLines w:val="1"/>
      <w:pageBreakBefore w:val="0"/>
      <w:widowControl w:val="1"/>
      <w:shd w:val="clear" w:color="auto" w:fill="auto"/>
      <w:suppressAutoHyphens w:val="0"/>
      <w:bidi w:val="0"/>
      <w:spacing w:before="160" w:after="120" w:line="276" w:lineRule="auto"/>
      <w:ind w:left="0" w:right="0" w:firstLine="0"/>
      <w:jc w:val="left"/>
      <w:outlineLvl w:val="2"/>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1f3763"/>
      <w:vertAlign w:val="baseline"/>
    </w:rPr>
  </w:style>
  <w:style w:type="paragraph" w:styleId="TOC 4">
    <w:name w:val="TOC 4"/>
    <w:next w:val="TOC 4"/>
    <w:pPr>
      <w:keepNext w:val="0"/>
      <w:keepLines w:val="0"/>
      <w:pageBreakBefore w:val="0"/>
      <w:widowControl w:val="1"/>
      <w:shd w:val="clear" w:color="auto" w:fill="auto"/>
      <w:tabs>
        <w:tab w:val="right" w:pos="8630" w:leader="dot"/>
      </w:tabs>
      <w:suppressAutoHyphens w:val="0"/>
      <w:bidi w:val="0"/>
      <w:spacing w:before="0" w:after="10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w:name w:val="Heading"/>
    <w:next w:val="Heading"/>
    <w:pPr>
      <w:keepNext w:val="0"/>
      <w:keepLines w:val="0"/>
      <w:pageBreakBefore w:val="0"/>
      <w:widowControl w:val="1"/>
      <w:shd w:val="clear" w:color="auto" w:fill="auto"/>
      <w:suppressAutoHyphens w:val="0"/>
      <w:bidi w:val="0"/>
      <w:spacing w:before="0" w:after="150" w:line="240" w:lineRule="auto"/>
      <w:ind w:left="0" w:right="0" w:firstLine="0"/>
      <w:jc w:val="left"/>
      <w:outlineLvl w:val="3"/>
    </w:pPr>
    <w:rPr>
      <w:rFonts w:ascii="Times New Roman" w:cs="Times New Roman" w:hAnsi="Times New Roman" w:eastAsia="Times New Roman"/>
      <w:b w:val="0"/>
      <w:bCs w:val="0"/>
      <w:i w:val="0"/>
      <w:iCs w:val="0"/>
      <w:caps w:val="0"/>
      <w:smallCaps w:val="0"/>
      <w:strike w:val="0"/>
      <w:dstrike w:val="0"/>
      <w:outline w:val="0"/>
      <w:color w:val="2f2f39"/>
      <w:spacing w:val="0"/>
      <w:kern w:val="36"/>
      <w:position w:val="0"/>
      <w:sz w:val="62"/>
      <w:szCs w:val="62"/>
      <w:u w:val="none" w:color="2f2f39"/>
      <w:vertAlign w:val="baseline"/>
      <w:lang w:val="en-US"/>
    </w:rPr>
  </w:style>
  <w:style w:type="paragraph" w:styleId="TOC 5">
    <w:name w:val="TOC 5"/>
    <w:next w:val="TOC 5"/>
    <w:pPr>
      <w:keepNext w:val="0"/>
      <w:keepLines w:val="0"/>
      <w:pageBreakBefore w:val="0"/>
      <w:widowControl w:val="1"/>
      <w:shd w:val="clear" w:color="auto" w:fill="auto"/>
      <w:tabs>
        <w:tab w:val="right" w:pos="8630" w:leader="dot"/>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ing 4">
    <w:name w:val="heading 4"/>
    <w:next w:val="Body A"/>
    <w:pPr>
      <w:keepNext w:val="1"/>
      <w:keepLines w:val="1"/>
      <w:pageBreakBefore w:val="0"/>
      <w:widowControl w:val="1"/>
      <w:shd w:val="clear" w:color="auto" w:fill="auto"/>
      <w:suppressAutoHyphens w:val="0"/>
      <w:bidi w:val="0"/>
      <w:spacing w:before="40" w:after="0" w:line="276" w:lineRule="auto"/>
      <w:ind w:left="0" w:right="0" w:firstLine="0"/>
      <w:jc w:val="left"/>
      <w:outlineLvl w:val="4"/>
    </w:pPr>
    <w:rPr>
      <w:rFonts w:ascii="Calibri Light" w:cs="Calibri Light" w:hAnsi="Calibri Light" w:eastAsia="Calibri Light"/>
      <w:b w:val="0"/>
      <w:bCs w:val="0"/>
      <w:i w:val="1"/>
      <w:iCs w:val="1"/>
      <w:caps w:val="0"/>
      <w:smallCaps w:val="0"/>
      <w:strike w:val="0"/>
      <w:dstrike w:val="0"/>
      <w:outline w:val="0"/>
      <w:color w:val="2f5496"/>
      <w:spacing w:val="0"/>
      <w:kern w:val="0"/>
      <w:position w:val="0"/>
      <w:sz w:val="22"/>
      <w:szCs w:val="22"/>
      <w:u w:val="none" w:color="2f5496"/>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2">
    <w:name w:val="Hyperlink.2"/>
    <w:basedOn w:val="None"/>
    <w:next w:val="Hyperlink.2"/>
    <w:rPr>
      <w:rFonts w:ascii="Times New Roman" w:cs="Times New Roman" w:hAnsi="Times New Roman" w:eastAsia="Times New Roman"/>
      <w:color w:val="0563c1"/>
      <w:sz w:val="24"/>
      <w:szCs w:val="24"/>
      <w:u w:val="single" w:color="0563c1"/>
      <w:lang w:val="en-US"/>
    </w:rPr>
  </w:style>
  <w:style w:type="character" w:styleId="Hyperlink.3">
    <w:name w:val="Hyperlink.3"/>
    <w:basedOn w:val="None"/>
    <w:next w:val="Hyperlink.3"/>
    <w:rPr>
      <w:rFonts w:ascii="Times New Roman" w:cs="Times New Roman" w:hAnsi="Times New Roman" w:eastAsia="Times New Roman"/>
      <w:color w:val="0563c1"/>
      <w:sz w:val="20"/>
      <w:szCs w:val="20"/>
      <w:u w:val="single" w:color="0563c1"/>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character" w:styleId="Hyperlink.4">
    <w:name w:val="Hyperlink.4"/>
    <w:basedOn w:val="None"/>
    <w:next w:val="Hyperlink.4"/>
    <w:rPr>
      <w:rFonts w:ascii="Times New Roman" w:cs="Times New Roman" w:hAnsi="Times New Roman" w:eastAsia="Times New Roman"/>
      <w:color w:val="0563c1"/>
      <w:u w:val="single" w:color="0563c1"/>
    </w:rPr>
  </w:style>
  <w:style w:type="character" w:styleId="Hyperlink.5">
    <w:name w:val="Hyperlink.5"/>
    <w:basedOn w:val="None"/>
    <w:next w:val="Hyperlink.5"/>
    <w:rPr>
      <w:rFonts w:ascii="Times New Roman" w:cs="Times New Roman" w:hAnsi="Times New Roman" w:eastAsia="Times New Roman"/>
      <w:color w:val="0563c1"/>
      <w:sz w:val="20"/>
      <w:szCs w:val="20"/>
      <w:u w:val="single" w:color="0563c1"/>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Hyperlink.6">
    <w:name w:val="Hyperlink.6"/>
    <w:basedOn w:val="None"/>
    <w:next w:val="Hyperlink.6"/>
    <w:rPr>
      <w:rFonts w:ascii="Times New Roman" w:cs="Times New Roman" w:hAnsi="Times New Roman" w:eastAsia="Times New Roman"/>
      <w:i w:val="1"/>
      <w:iCs w:val="1"/>
      <w:color w:val="0563c1"/>
      <w:sz w:val="24"/>
      <w:szCs w:val="24"/>
      <w:u w:val="single" w:color="0563c1"/>
      <w:lang w:val="en-US"/>
    </w:rPr>
  </w:style>
  <w:style w:type="character" w:styleId="Hyperlink.9">
    <w:name w:val="Hyperlink.9"/>
    <w:rPr>
      <w:rFonts w:ascii="Times New Roman" w:hAnsi="Times New Roman"/>
      <w:color w:val="0563c1"/>
      <w:sz w:val="24"/>
      <w:szCs w:val="24"/>
      <w:u w:val="single" w:color="0563c1"/>
      <w:lang w:val="en-US"/>
    </w:rPr>
  </w:style>
  <w:style w:type="numbering" w:styleId="Imported Style 4">
    <w:name w:val="Imported Style 4"/>
    <w:pPr>
      <w:numPr>
        <w:numId w:val="7"/>
      </w:numPr>
    </w:pPr>
  </w:style>
  <w:style w:type="character" w:styleId="Hyperlink.7">
    <w:name w:val="Hyperlink.7"/>
    <w:basedOn w:val="None"/>
    <w:next w:val="Hyperlink.7"/>
    <w:rPr>
      <w:rFonts w:ascii="Times New Roman" w:cs="Times New Roman" w:hAnsi="Times New Roman" w:eastAsia="Times New Roman"/>
      <w:sz w:val="24"/>
      <w:szCs w:val="24"/>
      <w:lang w:val="en-US"/>
    </w:rPr>
  </w:style>
  <w:style w:type="numbering" w:styleId="Imported Style 5">
    <w:name w:val="Imported Style 5"/>
    <w:pPr>
      <w:numPr>
        <w:numId w:val="9"/>
      </w:numPr>
    </w:pPr>
  </w:style>
  <w:style w:type="numbering" w:styleId="Imported Style 6">
    <w:name w:val="Imported Style 6"/>
    <w:pPr>
      <w:numPr>
        <w:numId w:val="11"/>
      </w:numPr>
    </w:pPr>
  </w:style>
  <w:style w:type="character" w:styleId="Hyperlink.11">
    <w:name w:val="Hyperlink.11"/>
    <w:basedOn w:val="None"/>
    <w:next w:val="Hyperlink.11"/>
    <w:rPr>
      <w:color w:val="0563c1"/>
      <w:u w:val="single" w:color="0563c1"/>
    </w:rPr>
  </w:style>
  <w:style w:type="numbering" w:styleId="Imported Style 7">
    <w:name w:val="Imported Style 7"/>
    <w:pPr>
      <w:numPr>
        <w:numId w:val="13"/>
      </w:numPr>
    </w:pPr>
  </w:style>
  <w:style w:type="character" w:styleId="Hyperlink.12">
    <w:name w:val="Hyperlink.12"/>
    <w:rPr>
      <w:rFonts w:ascii="Times New Roman" w:hAnsi="Times New Roman"/>
      <w:color w:val="000000"/>
      <w:sz w:val="24"/>
      <w:szCs w:val="24"/>
      <w:u w:val="none" w:color="000000"/>
      <w:lang w:val="en-US"/>
    </w:rPr>
  </w:style>
  <w:style w:type="numbering" w:styleId="Imported Style 7.0">
    <w:name w:val="Imported Style 7.0"/>
    <w:pPr>
      <w:numPr>
        <w:numId w:val="15"/>
      </w:numPr>
    </w:pPr>
  </w:style>
  <w:style w:type="numbering" w:styleId="Imported Style 8">
    <w:name w:val="Imported Style 8"/>
    <w:pPr>
      <w:numPr>
        <w:numId w:val="17"/>
      </w:numPr>
    </w:pPr>
  </w:style>
  <w:style w:type="numbering" w:styleId="Imported Style 9">
    <w:name w:val="Imported Style 9"/>
    <w:pPr>
      <w:numPr>
        <w:numId w:val="19"/>
      </w:numPr>
    </w:pPr>
  </w:style>
  <w:style w:type="numbering" w:styleId="Imported Style 10">
    <w:name w:val="Imported Style 10"/>
    <w:pPr>
      <w:numPr>
        <w:numId w:val="21"/>
      </w:numPr>
    </w:pPr>
  </w:style>
  <w:style w:type="numbering" w:styleId="Imported Style 8.0">
    <w:name w:val="Imported Style 8.0"/>
    <w:pPr>
      <w:numPr>
        <w:numId w:val="23"/>
      </w:numPr>
    </w:pPr>
  </w:style>
  <w:style w:type="numbering" w:styleId="Imported Style 9.0">
    <w:name w:val="Imported Style 9.0"/>
    <w:pPr>
      <w:numPr>
        <w:numId w:val="25"/>
      </w:numPr>
    </w:pPr>
  </w:style>
  <w:style w:type="numbering" w:styleId="Imported Style 10.0">
    <w:name w:val="Imported Style 10.0"/>
    <w:pPr>
      <w:numPr>
        <w:numId w:val="27"/>
      </w:numPr>
    </w:pPr>
  </w:style>
  <w:style w:type="numbering" w:styleId="Imported Style 11">
    <w:name w:val="Imported Style 11"/>
    <w:pPr>
      <w:numPr>
        <w:numId w:val="29"/>
      </w:numPr>
    </w:pPr>
  </w:style>
  <w:style w:type="numbering" w:styleId="Imported Style 12">
    <w:name w:val="Imported Style 12"/>
    <w:pPr>
      <w:numPr>
        <w:numId w:val="31"/>
      </w:numPr>
    </w:pPr>
  </w:style>
  <w:style w:type="numbering" w:styleId="Imported Style 13">
    <w:name w:val="Imported Style 13"/>
    <w:pPr>
      <w:numPr>
        <w:numId w:val="33"/>
      </w:numPr>
    </w:pPr>
  </w:style>
  <w:style w:type="numbering" w:styleId="Imported Style 14">
    <w:name w:val="Imported Style 14"/>
    <w:pPr>
      <w:numPr>
        <w:numId w:val="35"/>
      </w:numPr>
    </w:pPr>
  </w:style>
  <w:style w:type="numbering" w:styleId="Imported Style 15">
    <w:name w:val="Imported Style 15"/>
    <w:pPr>
      <w:numPr>
        <w:numId w:val="37"/>
      </w:numPr>
    </w:pPr>
  </w:style>
  <w:style w:type="numbering" w:styleId="Imported Style 16">
    <w:name w:val="Imported Style 16"/>
    <w:pPr>
      <w:numPr>
        <w:numId w:val="39"/>
      </w:numPr>
    </w:pPr>
  </w:style>
  <w:style w:type="character" w:styleId="Hyperlink.13">
    <w:name w:val="Hyperlink.13"/>
    <w:basedOn w:val="None"/>
    <w:next w:val="Hyperlink.13"/>
    <w:rPr>
      <w:rFonts w:ascii="Times New Roman" w:cs="Times New Roman" w:hAnsi="Times New Roman" w:eastAsia="Times New Roman"/>
      <w:color w:val="0000ff"/>
      <w:sz w:val="24"/>
      <w:szCs w:val="24"/>
      <w:u w:val="single" w:color="0000ff"/>
      <w:lang w:val="en-US"/>
    </w:rPr>
  </w:style>
  <w:style w:type="character" w:styleId="Hyperlink.14">
    <w:name w:val="Hyperlink.14"/>
    <w:basedOn w:val="None"/>
    <w:next w:val="Hyperlink.14"/>
    <w:rPr>
      <w:rFonts w:ascii="Times New Roman" w:cs="Times New Roman" w:hAnsi="Times New Roman" w:eastAsia="Times New Roman"/>
      <w:color w:val="0000ff"/>
      <w:sz w:val="24"/>
      <w:szCs w:val="24"/>
      <w:u w:val="single" w:color="0000ff"/>
    </w:rPr>
  </w:style>
  <w:style w:type="paragraph" w:styleId="CM4">
    <w:name w:val="CM4"/>
    <w:next w:val="Default"/>
    <w:pPr>
      <w:keepNext w:val="0"/>
      <w:keepLines w:val="0"/>
      <w:pageBreakBefore w:val="0"/>
      <w:widowControl w:val="0"/>
      <w:shd w:val="clear" w:color="auto" w:fill="auto"/>
      <w:suppressAutoHyphens w:val="0"/>
      <w:bidi w:val="0"/>
      <w:spacing w:before="0" w:after="67"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5">
    <w:name w:val="Hyperlink.15"/>
    <w:basedOn w:val="None"/>
    <w:next w:val="Hyperlink.15"/>
    <w:rPr>
      <w:rFonts w:ascii="Times New Roman" w:cs="Times New Roman" w:hAnsi="Times New Roman" w:eastAsia="Times New Roman"/>
      <w:b w:val="1"/>
      <w:bCs w:val="1"/>
      <w:sz w:val="24"/>
      <w:szCs w:val="24"/>
      <w:lang w:val="en-US"/>
    </w:rPr>
  </w:style>
  <w:style w:type="character" w:styleId="Hyperlink.16">
    <w:name w:val="Hyperlink.16"/>
    <w:basedOn w:val="None"/>
    <w:next w:val="Hyperlink.16"/>
    <w:rPr>
      <w:rFonts w:ascii="Times New Roman" w:cs="Times New Roman" w:hAnsi="Times New Roman" w:eastAsia="Times New Roman"/>
      <w:color w:val="0563c1"/>
      <w:sz w:val="24"/>
      <w:szCs w:val="24"/>
      <w:u w:val="single" w:color="0563c1"/>
      <w:shd w:val="clear" w:color="auto" w:fill="ffffff"/>
    </w:rPr>
  </w:style>
  <w:style w:type="paragraph" w:styleId="Body A A A">
    <w:name w:val="Body A A A"/>
    <w:next w:val="Body A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17">
    <w:name w:val="Hyperlink.17"/>
    <w:basedOn w:val="None"/>
    <w:next w:val="Hyperlink.17"/>
    <w:rPr>
      <w:rFonts w:ascii="Times New Roman" w:cs="Times New Roman" w:hAnsi="Times New Roman" w:eastAsia="Times New Roman"/>
      <w:color w:val="0563c1"/>
      <w:sz w:val="24"/>
      <w:szCs w:val="24"/>
      <w:u w:val="single" w:color="0563c1"/>
      <w:lang w:val="pt-PT"/>
    </w:rPr>
  </w:style>
  <w:style w:type="character" w:styleId="Hyperlink.18">
    <w:name w:val="Hyperlink.18"/>
    <w:basedOn w:val="None"/>
    <w:next w:val="Hyperlink.18"/>
    <w:rPr>
      <w:color w:val="0563c1"/>
      <w:u w:val="single" w:color="0563c1"/>
      <w:lang w:val="en-US"/>
    </w:rPr>
  </w:style>
  <w:style w:type="paragraph" w:styleId="citation">
    <w:name w:val="citation"/>
    <w:next w:val="citation"/>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vertAlign w:val="baseline"/>
    </w:rPr>
  </w:style>
  <w:style w:type="character" w:styleId="Hyperlink.19">
    <w:name w:val="Hyperlink.19"/>
    <w:basedOn w:val="None"/>
    <w:next w:val="Hyperlink.19"/>
    <w:rPr>
      <w:rFonts w:ascii="Times New Roman" w:cs="Times New Roman" w:hAnsi="Times New Roman" w:eastAsia="Times New Roman"/>
      <w:color w:val="000000"/>
      <w:sz w:val="24"/>
      <w:szCs w:val="24"/>
      <w:u w:val="none" w:color="000000"/>
      <w:lang w:val="en-US"/>
    </w:rPr>
  </w:style>
  <w:style w:type="character" w:styleId="Hyperlink.20">
    <w:name w:val="Hyperlink.20"/>
    <w:basedOn w:val="None"/>
    <w:next w:val="Hyperlink.20"/>
    <w:rPr>
      <w:rFonts w:ascii="Times New Roman" w:cs="Times New Roman" w:hAnsi="Times New Roman" w:eastAsia="Times New Roman"/>
      <w:color w:val="0563c1"/>
      <w:sz w:val="24"/>
      <w:szCs w:val="24"/>
      <w:u w:val="single" w:color="0563c1"/>
      <w:shd w:val="clear" w:color="auto" w:fill="ffffff"/>
      <w:lang w:val="en-US"/>
    </w:rPr>
  </w:style>
  <w:style w:type="numbering" w:styleId="Imported Style 63">
    <w:name w:val="Imported Style 63"/>
    <w:pPr>
      <w:numPr>
        <w:numId w:val="187"/>
      </w:numPr>
    </w:pPr>
  </w:style>
  <w:style w:type="numbering" w:styleId="Imported Style 64">
    <w:name w:val="Imported Style 64"/>
    <w:pPr>
      <w:numPr>
        <w:numId w:val="189"/>
      </w:numPr>
    </w:pPr>
  </w:style>
  <w:style w:type="numbering" w:styleId="Imported Style 65">
    <w:name w:val="Imported Style 65"/>
    <w:pPr>
      <w:numPr>
        <w:numId w:val="191"/>
      </w:numPr>
    </w:pPr>
  </w:style>
  <w:style w:type="numbering" w:styleId="Imported Style 66">
    <w:name w:val="Imported Style 66"/>
    <w:pPr>
      <w:numPr>
        <w:numId w:val="193"/>
      </w:numPr>
    </w:pPr>
  </w:style>
  <w:style w:type="numbering" w:styleId="Imported Style 67">
    <w:name w:val="Imported Style 67"/>
    <w:pPr>
      <w:numPr>
        <w:numId w:val="195"/>
      </w:numPr>
    </w:pPr>
  </w:style>
  <w:style w:type="numbering" w:styleId="Imported Style 68">
    <w:name w:val="Imported Style 68"/>
    <w:pPr>
      <w:numPr>
        <w:numId w:val="197"/>
      </w:numPr>
    </w:pPr>
  </w:style>
  <w:style w:type="character" w:styleId="Hyperlink.21">
    <w:name w:val="Hyperlink.21"/>
    <w:basedOn w:val="None"/>
    <w:next w:val="Hyperlink.21"/>
    <w:rPr>
      <w:rFonts w:ascii="Times New Roman" w:cs="Times New Roman" w:hAnsi="Times New Roman" w:eastAsia="Times New Roman"/>
      <w:color w:val="0563c1"/>
      <w:u w:val="single" w:color="0563c1"/>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w:cs="Times" w:hAnsi="Times" w:eastAsia="Time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69">
    <w:name w:val="Imported Style 69"/>
    <w:pPr>
      <w:numPr>
        <w:numId w:val="199"/>
      </w:numPr>
    </w:pPr>
  </w:style>
  <w:style w:type="numbering" w:styleId="Imported Style 70">
    <w:name w:val="Imported Style 70"/>
    <w:pPr>
      <w:numPr>
        <w:numId w:val="201"/>
      </w:numPr>
    </w:pPr>
  </w:style>
  <w:style w:type="numbering" w:styleId="Imported Style 71">
    <w:name w:val="Imported Style 71"/>
    <w:pPr>
      <w:numPr>
        <w:numId w:val="203"/>
      </w:numPr>
    </w:pPr>
  </w:style>
  <w:style w:type="numbering" w:styleId="Imported Style 72">
    <w:name w:val="Imported Style 72"/>
    <w:pPr>
      <w:numPr>
        <w:numId w:val="205"/>
      </w:numPr>
    </w:pPr>
  </w:style>
  <w:style w:type="numbering" w:styleId="Imported Style 73">
    <w:name w:val="Imported Style 73"/>
    <w:pPr>
      <w:numPr>
        <w:numId w:val="207"/>
      </w:numPr>
    </w:pPr>
  </w:style>
  <w:style w:type="numbering" w:styleId="Imported Style 74">
    <w:name w:val="Imported Style 74"/>
    <w:pPr>
      <w:numPr>
        <w:numId w:val="209"/>
      </w:numPr>
    </w:pPr>
  </w:style>
  <w:style w:type="numbering" w:styleId="Imported Style 75">
    <w:name w:val="Imported Style 75"/>
    <w:pPr>
      <w:numPr>
        <w:numId w:val="211"/>
      </w:numPr>
    </w:pPr>
  </w:style>
  <w:style w:type="numbering" w:styleId="Imported Style 76">
    <w:name w:val="Imported Style 76"/>
    <w:pPr>
      <w:numPr>
        <w:numId w:val="213"/>
      </w:numPr>
    </w:pPr>
  </w:style>
  <w:style w:type="numbering" w:styleId="Imported Style 77">
    <w:name w:val="Imported Style 77"/>
    <w:pPr>
      <w:numPr>
        <w:numId w:val="215"/>
      </w:numPr>
    </w:pPr>
  </w:style>
  <w:style w:type="numbering" w:styleId="Imported Style 78">
    <w:name w:val="Imported Style 78"/>
    <w:pPr>
      <w:numPr>
        <w:numId w:val="217"/>
      </w:numPr>
    </w:pPr>
  </w:style>
  <w:style w:type="numbering" w:styleId="Imported Style 79">
    <w:name w:val="Imported Style 79"/>
    <w:pPr>
      <w:numPr>
        <w:numId w:val="219"/>
      </w:numPr>
    </w:pPr>
  </w:style>
  <w:style w:type="numbering" w:styleId="Imported Style 80">
    <w:name w:val="Imported Style 80"/>
    <w:pPr>
      <w:numPr>
        <w:numId w:val="221"/>
      </w:numPr>
    </w:pPr>
  </w:style>
  <w:style w:type="numbering" w:styleId="Imported Style 81">
    <w:name w:val="Imported Style 81"/>
    <w:pPr>
      <w:numPr>
        <w:numId w:val="223"/>
      </w:numPr>
    </w:pPr>
  </w:style>
  <w:style w:type="numbering" w:styleId="Imported Style 82">
    <w:name w:val="Imported Style 82"/>
    <w:pPr>
      <w:numPr>
        <w:numId w:val="225"/>
      </w:numPr>
    </w:pPr>
  </w:style>
  <w:style w:type="character" w:styleId="Hyperlink.22">
    <w:name w:val="Hyperlink.22"/>
    <w:basedOn w:val="None"/>
    <w:next w:val="Hyperlink.22"/>
    <w:rPr>
      <w:lang w:val="en-US"/>
    </w:rPr>
  </w:style>
  <w:style w:type="character" w:styleId="Link">
    <w:name w:val="Link"/>
    <w:rPr>
      <w:color w:val="0000ff"/>
      <w:u w:val="single" w:color="0000ff"/>
    </w:rPr>
  </w:style>
  <w:style w:type="character" w:styleId="Hyperlink.23">
    <w:name w:val="Hyperlink.23"/>
    <w:basedOn w:val="Link"/>
    <w:next w:val="Hyperlink.23"/>
    <w:rPr>
      <w:rFonts w:ascii="Times New Roman" w:cs="Times New Roman" w:hAnsi="Times New Roman" w:eastAsia="Times New Roman"/>
      <w:sz w:val="24"/>
      <w:szCs w:val="24"/>
    </w:rPr>
  </w:style>
  <w:style w:type="character" w:styleId="Hyperlink.24">
    <w:name w:val="Hyperlink.24"/>
    <w:basedOn w:val="None"/>
    <w:next w:val="Hyperlink.24"/>
    <w:rPr>
      <w:color w:val="0563c1"/>
      <w:u w:color="0563c1"/>
      <w:lang w:val="en-US"/>
    </w:rPr>
  </w:style>
  <w:style w:type="numbering" w:styleId="Imported Style 99">
    <w:name w:val="Imported Style 99"/>
    <w:pPr>
      <w:numPr>
        <w:numId w:val="281"/>
      </w:numPr>
    </w:pPr>
  </w:style>
  <w:style w:type="numbering" w:styleId="Imported Style 100">
    <w:name w:val="Imported Style 100"/>
    <w:pPr>
      <w:numPr>
        <w:numId w:val="293"/>
      </w:numPr>
    </w:pPr>
  </w:style>
  <w:style w:type="paragraph" w:styleId="CM6">
    <w:name w:val="CM6"/>
    <w:next w:val="Default"/>
    <w:pPr>
      <w:keepNext w:val="0"/>
      <w:keepLines w:val="0"/>
      <w:pageBreakBefore w:val="0"/>
      <w:widowControl w:val="1"/>
      <w:shd w:val="clear" w:color="auto" w:fill="auto"/>
      <w:suppressAutoHyphens w:val="0"/>
      <w:bidi w:val="0"/>
      <w:spacing w:before="0" w:after="0" w:line="236"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01">
    <w:name w:val="Imported Style 101"/>
    <w:pPr>
      <w:numPr>
        <w:numId w:val="295"/>
      </w:numPr>
    </w:pPr>
  </w:style>
  <w:style w:type="paragraph" w:styleId="CM9">
    <w:name w:val="CM9"/>
    <w:next w:val="Default"/>
    <w:pPr>
      <w:keepNext w:val="0"/>
      <w:keepLines w:val="0"/>
      <w:pageBreakBefore w:val="0"/>
      <w:widowControl w:val="1"/>
      <w:shd w:val="clear" w:color="auto" w:fill="auto"/>
      <w:suppressAutoHyphens w:val="0"/>
      <w:bidi w:val="0"/>
      <w:spacing w:before="0" w:after="0" w:line="236"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02">
    <w:name w:val="Imported Style 102"/>
    <w:pPr>
      <w:numPr>
        <w:numId w:val="297"/>
      </w:numPr>
    </w:pPr>
  </w:style>
  <w:style w:type="numbering" w:styleId="Imported Style 103">
    <w:name w:val="Imported Style 103"/>
    <w:pPr>
      <w:numPr>
        <w:numId w:val="299"/>
      </w:numPr>
    </w:pPr>
  </w:style>
  <w:style w:type="numbering" w:styleId="Imported Style 192">
    <w:name w:val="Imported Style 192"/>
    <w:pPr>
      <w:numPr>
        <w:numId w:val="301"/>
      </w:numPr>
    </w:pPr>
  </w:style>
  <w:style w:type="numbering" w:styleId="Imported Style 193">
    <w:name w:val="Imported Style 193"/>
    <w:pPr>
      <w:numPr>
        <w:numId w:val="303"/>
      </w:numPr>
    </w:pPr>
  </w:style>
  <w:style w:type="character" w:styleId="Hyperlink.25">
    <w:name w:val="Hyperlink.25"/>
    <w:basedOn w:val="None"/>
    <w:next w:val="Hyperlink.25"/>
    <w:rPr>
      <w:color w:val="1155cc"/>
      <w:u w:val="single" w:color="1155cc"/>
    </w:rPr>
  </w:style>
  <w:style w:type="numbering" w:styleId="Imported Style 194">
    <w:name w:val="Imported Style 194"/>
    <w:pPr>
      <w:numPr>
        <w:numId w:val="30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footnotes" Target="footnotes.xml"/><Relationship Id="rId27" Type="http://schemas.openxmlformats.org/officeDocument/2006/relationships/numbering" Target="numbering.xml"/><Relationship Id="rId2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