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43" w:rsidRPr="00DF2D0D" w:rsidRDefault="000F66F1">
      <w:pPr>
        <w:rPr>
          <w:rFonts w:cstheme="minorHAnsi"/>
        </w:rPr>
      </w:pPr>
      <w:r>
        <w:rPr>
          <w:rFonts w:cstheme="minorHAnsi"/>
        </w:rPr>
        <w:t>DATE:</w:t>
      </w:r>
      <w:r>
        <w:rPr>
          <w:rFonts w:cstheme="minorHAnsi"/>
        </w:rPr>
        <w:tab/>
      </w:r>
      <w:r>
        <w:rPr>
          <w:rFonts w:cstheme="minorHAnsi"/>
        </w:rPr>
        <w:tab/>
      </w:r>
      <w:r w:rsidR="006A4BEF">
        <w:rPr>
          <w:rFonts w:cstheme="minorHAnsi"/>
        </w:rPr>
        <w:t>November 8, 2018</w:t>
      </w:r>
      <w:r w:rsidR="00B30FD2">
        <w:rPr>
          <w:rFonts w:cstheme="minorHAnsi"/>
        </w:rPr>
        <w:tab/>
      </w:r>
      <w:r w:rsidR="009827F7">
        <w:rPr>
          <w:rFonts w:cstheme="minorHAnsi"/>
        </w:rPr>
        <w:tab/>
      </w:r>
      <w:r w:rsidR="009827F7">
        <w:rPr>
          <w:rFonts w:cstheme="minorHAnsi"/>
        </w:rPr>
        <w:tab/>
      </w:r>
      <w:r w:rsidR="009827F7">
        <w:rPr>
          <w:rFonts w:cstheme="minorHAnsi"/>
        </w:rPr>
        <w:tab/>
      </w:r>
      <w:r w:rsidR="00B30FD2" w:rsidRPr="009827F7">
        <w:rPr>
          <w:rFonts w:cstheme="minorHAnsi"/>
          <w:color w:val="FF0000"/>
        </w:rPr>
        <w:tab/>
      </w:r>
      <w:r w:rsidR="00B30FD2" w:rsidRPr="009827F7">
        <w:rPr>
          <w:rFonts w:cstheme="minorHAnsi"/>
          <w:color w:val="FF0000"/>
        </w:rPr>
        <w:tab/>
      </w:r>
      <w:r w:rsidR="00B30FD2">
        <w:rPr>
          <w:rFonts w:cstheme="minorHAnsi"/>
        </w:rPr>
        <w:tab/>
      </w:r>
      <w:r w:rsidR="00B30FD2">
        <w:rPr>
          <w:rFonts w:cstheme="minorHAnsi"/>
        </w:rPr>
        <w:tab/>
      </w:r>
    </w:p>
    <w:p w:rsidR="00F831EA" w:rsidRPr="00DF2D0D" w:rsidRDefault="00F831EA">
      <w:pPr>
        <w:rPr>
          <w:rFonts w:cstheme="minorHAnsi"/>
        </w:rPr>
      </w:pPr>
    </w:p>
    <w:p w:rsidR="00F831EA" w:rsidRPr="00DF2D0D" w:rsidRDefault="00F831EA">
      <w:pPr>
        <w:rPr>
          <w:rFonts w:cstheme="minorHAnsi"/>
        </w:rPr>
      </w:pPr>
      <w:r w:rsidRPr="00DF2D0D">
        <w:rPr>
          <w:rFonts w:cstheme="minorHAnsi"/>
        </w:rPr>
        <w:t>TO:</w:t>
      </w:r>
      <w:r w:rsidRPr="00DF2D0D">
        <w:rPr>
          <w:rFonts w:cstheme="minorHAnsi"/>
        </w:rPr>
        <w:tab/>
      </w:r>
      <w:r w:rsidRPr="00DF2D0D">
        <w:rPr>
          <w:rFonts w:cstheme="minorHAnsi"/>
        </w:rPr>
        <w:tab/>
      </w:r>
      <w:r w:rsidR="006A4BEF">
        <w:rPr>
          <w:rFonts w:cstheme="minorHAnsi"/>
        </w:rPr>
        <w:t xml:space="preserve">Phillip </w:t>
      </w:r>
      <w:proofErr w:type="spellStart"/>
      <w:proofErr w:type="gramStart"/>
      <w:r w:rsidR="006A4BEF">
        <w:rPr>
          <w:rFonts w:cstheme="minorHAnsi"/>
        </w:rPr>
        <w:t>Anzalone</w:t>
      </w:r>
      <w:proofErr w:type="spellEnd"/>
      <w:r w:rsidR="009D2281">
        <w:rPr>
          <w:rFonts w:cstheme="minorHAnsi"/>
        </w:rPr>
        <w:t xml:space="preserve"> </w:t>
      </w:r>
      <w:r w:rsidR="00A70D31">
        <w:rPr>
          <w:rFonts w:cstheme="minorHAnsi"/>
        </w:rPr>
        <w:t>,</w:t>
      </w:r>
      <w:proofErr w:type="gramEnd"/>
      <w:r w:rsidR="00FB6EFB" w:rsidRPr="00DF2D0D">
        <w:rPr>
          <w:rFonts w:cstheme="minorHAnsi"/>
        </w:rPr>
        <w:t xml:space="preserve"> </w:t>
      </w:r>
      <w:r w:rsidR="00A70D31">
        <w:rPr>
          <w:rFonts w:cstheme="minorHAnsi"/>
        </w:rPr>
        <w:t xml:space="preserve">Chair of </w:t>
      </w:r>
      <w:r w:rsidRPr="00DF2D0D">
        <w:rPr>
          <w:rFonts w:cstheme="minorHAnsi"/>
        </w:rPr>
        <w:t>College Council Curriculum Committee</w:t>
      </w:r>
    </w:p>
    <w:p w:rsidR="00F831EA" w:rsidRPr="00DF2D0D" w:rsidRDefault="00F831EA">
      <w:pPr>
        <w:rPr>
          <w:rFonts w:cstheme="minorHAnsi"/>
        </w:rPr>
      </w:pPr>
    </w:p>
    <w:p w:rsidR="00F831EA" w:rsidRPr="00DF2D0D" w:rsidRDefault="00F831EA">
      <w:pPr>
        <w:rPr>
          <w:rFonts w:cstheme="minorHAnsi"/>
        </w:rPr>
      </w:pPr>
      <w:r w:rsidRPr="00DF2D0D">
        <w:rPr>
          <w:rFonts w:cstheme="minorHAnsi"/>
        </w:rPr>
        <w:t>FROM:</w:t>
      </w:r>
      <w:r w:rsidRPr="00DF2D0D">
        <w:rPr>
          <w:rFonts w:cstheme="minorHAnsi"/>
        </w:rPr>
        <w:tab/>
      </w:r>
      <w:r w:rsidRPr="00DF2D0D">
        <w:rPr>
          <w:rFonts w:cstheme="minorHAnsi"/>
        </w:rPr>
        <w:tab/>
        <w:t>Curriculum Subcommittee</w:t>
      </w:r>
    </w:p>
    <w:p w:rsidR="00F831EA" w:rsidRPr="00DF2D0D" w:rsidRDefault="00F831EA">
      <w:pPr>
        <w:rPr>
          <w:rFonts w:cstheme="minorHAnsi"/>
        </w:rPr>
      </w:pPr>
      <w:r w:rsidRPr="00DF2D0D">
        <w:rPr>
          <w:rFonts w:cstheme="minorHAnsi"/>
        </w:rPr>
        <w:tab/>
      </w:r>
      <w:r w:rsidRPr="00DF2D0D">
        <w:rPr>
          <w:rFonts w:cstheme="minorHAnsi"/>
        </w:rPr>
        <w:tab/>
      </w:r>
      <w:r w:rsidR="004F72DE">
        <w:rPr>
          <w:rFonts w:cstheme="minorHAnsi"/>
        </w:rPr>
        <w:t xml:space="preserve">Henry </w:t>
      </w:r>
      <w:proofErr w:type="spellStart"/>
      <w:r w:rsidR="004F72DE">
        <w:rPr>
          <w:rFonts w:cstheme="minorHAnsi"/>
        </w:rPr>
        <w:t>Africk</w:t>
      </w:r>
      <w:proofErr w:type="spellEnd"/>
      <w:r w:rsidR="00FB6EFB" w:rsidRPr="00DF2D0D">
        <w:rPr>
          <w:rFonts w:cstheme="minorHAnsi"/>
        </w:rPr>
        <w:t xml:space="preserve"> (Chair), </w:t>
      </w:r>
      <w:r w:rsidR="006A4BEF">
        <w:rPr>
          <w:rFonts w:cstheme="minorHAnsi"/>
        </w:rPr>
        <w:t xml:space="preserve">Alexander </w:t>
      </w:r>
      <w:proofErr w:type="spellStart"/>
      <w:r w:rsidR="006A4BEF">
        <w:rPr>
          <w:rFonts w:cstheme="minorHAnsi"/>
        </w:rPr>
        <w:t>Aptekar</w:t>
      </w:r>
      <w:proofErr w:type="spellEnd"/>
      <w:r w:rsidR="00A70D31">
        <w:rPr>
          <w:rFonts w:cstheme="minorHAnsi"/>
        </w:rPr>
        <w:t xml:space="preserve"> and </w:t>
      </w:r>
      <w:proofErr w:type="spellStart"/>
      <w:r w:rsidR="006A4BEF">
        <w:rPr>
          <w:rFonts w:cstheme="minorHAnsi"/>
        </w:rPr>
        <w:t>Jierong</w:t>
      </w:r>
      <w:proofErr w:type="spellEnd"/>
      <w:r w:rsidR="006A4BEF">
        <w:rPr>
          <w:rFonts w:cstheme="minorHAnsi"/>
        </w:rPr>
        <w:t xml:space="preserve"> Cheng</w:t>
      </w:r>
    </w:p>
    <w:p w:rsidR="00F831EA" w:rsidRPr="00DF2D0D" w:rsidRDefault="00F831EA">
      <w:pPr>
        <w:rPr>
          <w:rFonts w:cstheme="minorHAnsi"/>
        </w:rPr>
      </w:pPr>
    </w:p>
    <w:p w:rsidR="009D2281" w:rsidRDefault="00F831EA" w:rsidP="004F72DE">
      <w:pPr>
        <w:rPr>
          <w:rFonts w:cstheme="minorHAnsi"/>
        </w:rPr>
      </w:pPr>
      <w:r w:rsidRPr="00DF2D0D">
        <w:rPr>
          <w:rFonts w:cstheme="minorHAnsi"/>
        </w:rPr>
        <w:t>RE:</w:t>
      </w:r>
      <w:r w:rsidRPr="00DF2D0D">
        <w:rPr>
          <w:rFonts w:cstheme="minorHAnsi"/>
        </w:rPr>
        <w:tab/>
      </w:r>
      <w:r w:rsidRPr="00DF2D0D">
        <w:rPr>
          <w:rFonts w:cstheme="minorHAnsi"/>
        </w:rPr>
        <w:tab/>
        <w:t xml:space="preserve">Final Report for Proposal </w:t>
      </w:r>
      <w:r w:rsidR="00A70D31">
        <w:rPr>
          <w:rFonts w:cstheme="minorHAnsi"/>
        </w:rPr>
        <w:t>1</w:t>
      </w:r>
      <w:r w:rsidR="006A4BEF">
        <w:rPr>
          <w:rFonts w:cstheme="minorHAnsi"/>
        </w:rPr>
        <w:t>7</w:t>
      </w:r>
      <w:r w:rsidR="00A70D31">
        <w:rPr>
          <w:rFonts w:cstheme="minorHAnsi"/>
        </w:rPr>
        <w:t>–</w:t>
      </w:r>
      <w:r w:rsidR="006A4BEF">
        <w:rPr>
          <w:rFonts w:cstheme="minorHAnsi"/>
        </w:rPr>
        <w:t>08</w:t>
      </w:r>
      <w:r w:rsidR="004F72DE">
        <w:rPr>
          <w:rFonts w:cstheme="minorHAnsi"/>
        </w:rPr>
        <w:t>:</w:t>
      </w:r>
      <w:r w:rsidR="00A70D31">
        <w:rPr>
          <w:rFonts w:cstheme="minorHAnsi"/>
        </w:rPr>
        <w:t xml:space="preserve"> </w:t>
      </w:r>
      <w:r w:rsidR="006A4BEF">
        <w:rPr>
          <w:rFonts w:cstheme="minorHAnsi"/>
        </w:rPr>
        <w:t xml:space="preserve">New Degree Program – AS Health </w:t>
      </w:r>
      <w:r w:rsidR="004F72DE">
        <w:rPr>
          <w:rFonts w:cstheme="minorHAnsi"/>
        </w:rPr>
        <w:t>Science</w:t>
      </w:r>
      <w:r w:rsidR="009D2281">
        <w:rPr>
          <w:rFonts w:cstheme="minorHAnsi"/>
        </w:rPr>
        <w:t xml:space="preserve"> </w:t>
      </w:r>
    </w:p>
    <w:p w:rsidR="00F831EA" w:rsidRPr="00DF2D0D" w:rsidRDefault="009D2281" w:rsidP="006A4BEF">
      <w:pPr>
        <w:rPr>
          <w:rFonts w:cstheme="minorHAnsi"/>
        </w:rPr>
      </w:pPr>
      <w:r>
        <w:rPr>
          <w:rFonts w:cstheme="minorHAnsi"/>
        </w:rPr>
        <w:tab/>
      </w:r>
      <w:r>
        <w:rPr>
          <w:rFonts w:cstheme="minorHAnsi"/>
        </w:rPr>
        <w:tab/>
      </w:r>
    </w:p>
    <w:p w:rsidR="00F831EA" w:rsidRPr="00DF2D0D" w:rsidRDefault="00F831EA">
      <w:pPr>
        <w:rPr>
          <w:rFonts w:cstheme="minorHAnsi"/>
        </w:rPr>
      </w:pPr>
    </w:p>
    <w:p w:rsidR="00004D7D" w:rsidRPr="00EB5713" w:rsidRDefault="00004D7D">
      <w:pPr>
        <w:rPr>
          <w:b/>
        </w:rPr>
      </w:pPr>
      <w:r w:rsidRPr="00EB5713">
        <w:rPr>
          <w:rFonts w:cstheme="minorHAnsi"/>
        </w:rPr>
        <w:t xml:space="preserve">PROPOSAL OVERVIEW:  </w:t>
      </w:r>
      <w:r w:rsidRPr="00EB5713">
        <w:rPr>
          <w:b/>
        </w:rPr>
        <w:t xml:space="preserve"> </w:t>
      </w:r>
    </w:p>
    <w:p w:rsidR="0039799E" w:rsidRPr="006A4BEF" w:rsidRDefault="0039799E">
      <w:pPr>
        <w:rPr>
          <w:b/>
        </w:rPr>
      </w:pPr>
    </w:p>
    <w:p w:rsidR="00E719E2" w:rsidRPr="006A4BEF" w:rsidRDefault="006A4BEF" w:rsidP="005623FC">
      <w:pPr>
        <w:pStyle w:val="Default"/>
        <w:jc w:val="both"/>
        <w:rPr>
          <w:rFonts w:asciiTheme="minorHAnsi" w:hAnsiTheme="minorHAnsi"/>
          <w:bCs/>
          <w:sz w:val="22"/>
          <w:szCs w:val="22"/>
        </w:rPr>
      </w:pPr>
      <w:r w:rsidRPr="006A4BEF">
        <w:rPr>
          <w:rFonts w:asciiTheme="minorHAnsi" w:hAnsiTheme="minorHAnsi"/>
          <w:sz w:val="22"/>
          <w:szCs w:val="22"/>
        </w:rPr>
        <w:t xml:space="preserve">A new AS degree program </w:t>
      </w:r>
      <w:r>
        <w:rPr>
          <w:rFonts w:asciiTheme="minorHAnsi" w:hAnsiTheme="minorHAnsi"/>
          <w:sz w:val="22"/>
          <w:szCs w:val="22"/>
        </w:rPr>
        <w:t>for</w:t>
      </w:r>
      <w:r w:rsidRPr="006A4BEF">
        <w:rPr>
          <w:rFonts w:asciiTheme="minorHAnsi" w:hAnsiTheme="minorHAnsi"/>
          <w:sz w:val="22"/>
          <w:szCs w:val="22"/>
        </w:rPr>
        <w:t xml:space="preserve"> existing Undeclared Health majors as well as students who wish entry to the different competitive clinical programs at NYC College of Technology.  This degree serves also as a gateway to a number of +2 baccalaureate programs in allied health.</w:t>
      </w:r>
      <w:r w:rsidR="005623FC" w:rsidRPr="006A4BEF">
        <w:rPr>
          <w:rFonts w:asciiTheme="minorHAnsi" w:hAnsiTheme="minorHAnsi"/>
          <w:sz w:val="22"/>
          <w:szCs w:val="22"/>
        </w:rPr>
        <w:t xml:space="preserve"> </w:t>
      </w:r>
    </w:p>
    <w:p w:rsidR="00316C8B" w:rsidRPr="006A4BEF" w:rsidRDefault="00316C8B">
      <w:pPr>
        <w:rPr>
          <w:rFonts w:cstheme="minorHAnsi"/>
        </w:rPr>
      </w:pPr>
    </w:p>
    <w:p w:rsidR="000C7316" w:rsidRPr="00DF2D0D" w:rsidRDefault="000C7316">
      <w:pPr>
        <w:rPr>
          <w:rFonts w:cstheme="minorHAnsi"/>
        </w:rPr>
      </w:pPr>
    </w:p>
    <w:p w:rsidR="00DF2D0D" w:rsidRPr="00004D7D" w:rsidRDefault="0012252A" w:rsidP="00DF2D0D">
      <w:pPr>
        <w:rPr>
          <w:rFonts w:cstheme="minorHAnsi"/>
        </w:rPr>
      </w:pPr>
      <w:r>
        <w:rPr>
          <w:rFonts w:cstheme="minorHAnsi"/>
        </w:rPr>
        <w:t>RATIONAL</w:t>
      </w:r>
      <w:r w:rsidR="00316C8B">
        <w:rPr>
          <w:rFonts w:cstheme="minorHAnsi"/>
        </w:rPr>
        <w:t>E</w:t>
      </w:r>
      <w:r>
        <w:rPr>
          <w:rFonts w:cstheme="minorHAnsi"/>
        </w:rPr>
        <w:t>:</w:t>
      </w:r>
    </w:p>
    <w:p w:rsidR="0039799E" w:rsidRDefault="0039799E" w:rsidP="0012252A">
      <w:pPr>
        <w:rPr>
          <w:rFonts w:ascii="Calibri" w:eastAsia="Times New Roman" w:hAnsi="Calibri" w:cs="Segoe UI"/>
        </w:rPr>
      </w:pPr>
    </w:p>
    <w:p w:rsidR="00941F38" w:rsidRPr="00D26DC0" w:rsidRDefault="00ED1732" w:rsidP="00D26DC0">
      <w:pPr>
        <w:pStyle w:val="Default"/>
        <w:jc w:val="both"/>
        <w:rPr>
          <w:rFonts w:ascii="Calibri" w:eastAsia="Times New Roman" w:hAnsi="Calibri" w:cs="Segoe UI"/>
          <w:sz w:val="22"/>
          <w:szCs w:val="22"/>
        </w:rPr>
      </w:pPr>
      <w:r>
        <w:rPr>
          <w:rFonts w:asciiTheme="minorHAnsi" w:hAnsiTheme="minorHAnsi"/>
          <w:sz w:val="22"/>
          <w:szCs w:val="22"/>
        </w:rPr>
        <w:t>The e</w:t>
      </w:r>
      <w:r w:rsidR="00683C1A" w:rsidRPr="00683C1A">
        <w:rPr>
          <w:rFonts w:asciiTheme="minorHAnsi" w:hAnsiTheme="minorHAnsi"/>
          <w:sz w:val="22"/>
          <w:szCs w:val="22"/>
        </w:rPr>
        <w:t xml:space="preserve">xisting college curriculum does not support </w:t>
      </w:r>
      <w:r w:rsidR="00683C1A">
        <w:rPr>
          <w:rFonts w:asciiTheme="minorHAnsi" w:hAnsiTheme="minorHAnsi"/>
          <w:sz w:val="22"/>
          <w:szCs w:val="22"/>
        </w:rPr>
        <w:t xml:space="preserve">most of the </w:t>
      </w:r>
      <w:r w:rsidR="00683C1A" w:rsidRPr="00683C1A">
        <w:rPr>
          <w:rFonts w:asciiTheme="minorHAnsi" w:hAnsiTheme="minorHAnsi"/>
          <w:sz w:val="22"/>
          <w:szCs w:val="22"/>
        </w:rPr>
        <w:t xml:space="preserve">large number </w:t>
      </w:r>
      <w:r w:rsidR="00683C1A">
        <w:rPr>
          <w:rFonts w:asciiTheme="minorHAnsi" w:hAnsiTheme="minorHAnsi"/>
          <w:sz w:val="22"/>
          <w:szCs w:val="22"/>
        </w:rPr>
        <w:t xml:space="preserve">of students </w:t>
      </w:r>
      <w:r w:rsidR="00683C1A" w:rsidRPr="00683C1A">
        <w:rPr>
          <w:rFonts w:asciiTheme="minorHAnsi" w:hAnsiTheme="minorHAnsi"/>
          <w:sz w:val="22"/>
          <w:szCs w:val="22"/>
        </w:rPr>
        <w:t>(app</w:t>
      </w:r>
      <w:r w:rsidR="00683C1A">
        <w:rPr>
          <w:rFonts w:asciiTheme="minorHAnsi" w:hAnsiTheme="minorHAnsi"/>
          <w:sz w:val="22"/>
          <w:szCs w:val="22"/>
        </w:rPr>
        <w:t>ro</w:t>
      </w:r>
      <w:r w:rsidR="00683C1A" w:rsidRPr="00683C1A">
        <w:rPr>
          <w:rFonts w:asciiTheme="minorHAnsi" w:hAnsiTheme="minorHAnsi"/>
          <w:sz w:val="22"/>
          <w:szCs w:val="22"/>
        </w:rPr>
        <w:t>x</w:t>
      </w:r>
      <w:r w:rsidR="00683C1A">
        <w:rPr>
          <w:rFonts w:asciiTheme="minorHAnsi" w:hAnsiTheme="minorHAnsi"/>
          <w:sz w:val="22"/>
          <w:szCs w:val="22"/>
        </w:rPr>
        <w:t>imately</w:t>
      </w:r>
      <w:r w:rsidR="00683C1A" w:rsidRPr="00683C1A">
        <w:rPr>
          <w:rFonts w:asciiTheme="minorHAnsi" w:hAnsiTheme="minorHAnsi"/>
          <w:sz w:val="22"/>
          <w:szCs w:val="22"/>
        </w:rPr>
        <w:t xml:space="preserve"> 10% of </w:t>
      </w:r>
      <w:r w:rsidR="00683C1A">
        <w:rPr>
          <w:rFonts w:asciiTheme="minorHAnsi" w:hAnsiTheme="minorHAnsi"/>
          <w:sz w:val="22"/>
          <w:szCs w:val="22"/>
        </w:rPr>
        <w:t xml:space="preserve">the </w:t>
      </w:r>
      <w:r w:rsidR="00683C1A" w:rsidRPr="00683C1A">
        <w:rPr>
          <w:rFonts w:asciiTheme="minorHAnsi" w:hAnsiTheme="minorHAnsi"/>
          <w:sz w:val="22"/>
          <w:szCs w:val="22"/>
        </w:rPr>
        <w:t xml:space="preserve">student population) who desire entry into the clinical competitive health care programs.  Many students who are </w:t>
      </w:r>
      <w:r>
        <w:rPr>
          <w:rFonts w:asciiTheme="minorHAnsi" w:hAnsiTheme="minorHAnsi"/>
          <w:sz w:val="22"/>
          <w:szCs w:val="22"/>
        </w:rPr>
        <w:t xml:space="preserve">capable </w:t>
      </w:r>
      <w:r w:rsidR="00683C1A" w:rsidRPr="00683C1A">
        <w:rPr>
          <w:rFonts w:asciiTheme="minorHAnsi" w:hAnsiTheme="minorHAnsi"/>
          <w:sz w:val="22"/>
          <w:szCs w:val="22"/>
        </w:rPr>
        <w:t xml:space="preserve">cannot get into these </w:t>
      </w:r>
      <w:r>
        <w:rPr>
          <w:rFonts w:asciiTheme="minorHAnsi" w:hAnsiTheme="minorHAnsi"/>
          <w:sz w:val="22"/>
          <w:szCs w:val="22"/>
        </w:rPr>
        <w:t xml:space="preserve">programs </w:t>
      </w:r>
      <w:r w:rsidR="00683C1A" w:rsidRPr="00683C1A">
        <w:rPr>
          <w:rFonts w:asciiTheme="minorHAnsi" w:hAnsiTheme="minorHAnsi"/>
          <w:sz w:val="22"/>
          <w:szCs w:val="22"/>
        </w:rPr>
        <w:t>due to enrollment ceilings.  This degree program provides a home for these students, and the acquisition of this degree allows for progression to a variety of different allied health baccalaureate degree programs within and outside of City Tech</w:t>
      </w:r>
      <w:r w:rsidR="00683C1A" w:rsidRPr="00980312">
        <w:rPr>
          <w:rFonts w:asciiTheme="majorHAnsi" w:hAnsiTheme="majorHAnsi"/>
          <w:sz w:val="20"/>
          <w:szCs w:val="20"/>
        </w:rPr>
        <w:t>.</w:t>
      </w:r>
      <w:r w:rsidR="00D26DC0" w:rsidRPr="00D26DC0">
        <w:rPr>
          <w:rFonts w:ascii="Calibri" w:hAnsi="Calibri"/>
          <w:sz w:val="22"/>
          <w:szCs w:val="22"/>
        </w:rPr>
        <w:t xml:space="preserve"> </w:t>
      </w:r>
    </w:p>
    <w:p w:rsidR="00316C8B" w:rsidRDefault="00316C8B">
      <w:pPr>
        <w:rPr>
          <w:rFonts w:ascii="Calibri" w:hAnsi="Calibri" w:cstheme="minorHAnsi"/>
        </w:rPr>
      </w:pPr>
    </w:p>
    <w:p w:rsidR="000C7316" w:rsidRPr="00D26DC0" w:rsidRDefault="000C7316">
      <w:pPr>
        <w:rPr>
          <w:rFonts w:ascii="Calibri" w:hAnsi="Calibri" w:cstheme="minorHAnsi"/>
        </w:rPr>
      </w:pPr>
    </w:p>
    <w:p w:rsidR="00ED1732" w:rsidRDefault="007E7FFD" w:rsidP="00ED1732">
      <w:pPr>
        <w:rPr>
          <w:rFonts w:cstheme="minorHAnsi"/>
          <w:bCs/>
        </w:rPr>
      </w:pPr>
      <w:r w:rsidRPr="00293245">
        <w:rPr>
          <w:rFonts w:cstheme="minorHAnsi"/>
        </w:rPr>
        <w:t>STRENGTHS</w:t>
      </w:r>
      <w:r w:rsidR="00293245">
        <w:rPr>
          <w:rFonts w:cstheme="minorHAnsi"/>
          <w:bCs/>
        </w:rPr>
        <w:t>:</w:t>
      </w:r>
    </w:p>
    <w:p w:rsidR="00ED1732" w:rsidRDefault="00ED1732" w:rsidP="00ED1732">
      <w:pPr>
        <w:rPr>
          <w:rFonts w:cstheme="minorHAnsi"/>
          <w:bCs/>
        </w:rPr>
      </w:pPr>
    </w:p>
    <w:p w:rsidR="00ED1732" w:rsidRPr="00ED1732" w:rsidRDefault="00ED1732" w:rsidP="00ED1732">
      <w:pPr>
        <w:rPr>
          <w:rFonts w:cstheme="minorHAnsi"/>
          <w:bCs/>
        </w:rPr>
      </w:pPr>
      <w:r>
        <w:t xml:space="preserve">The </w:t>
      </w:r>
      <w:r w:rsidRPr="00683C1A">
        <w:rPr>
          <w:rFonts w:cs="Times New Roman"/>
        </w:rPr>
        <w:t>clinical competitive health care programs</w:t>
      </w:r>
      <w:r>
        <w:t xml:space="preserve"> currently</w:t>
      </w:r>
      <w:r>
        <w:t xml:space="preserve"> accept only about 275 students per year. Th</w:t>
      </w:r>
      <w:r>
        <w:t xml:space="preserve">is leaves about </w:t>
      </w:r>
      <w:r>
        <w:t xml:space="preserve">625 per </w:t>
      </w:r>
      <w:r>
        <w:t xml:space="preserve">year that </w:t>
      </w:r>
      <w:r>
        <w:t xml:space="preserve">will need to consider alternative careers.  </w:t>
      </w:r>
      <w:r>
        <w:t>M</w:t>
      </w:r>
      <w:r>
        <w:t>any of these students are not successful with this transition and either fail to make timely progress or drop out of the college entirely. Further</w:t>
      </w:r>
      <w:r w:rsidR="0033329E">
        <w:t>more</w:t>
      </w:r>
      <w:r>
        <w:t>, they are not provided with enough information to determine what alternate careers would be a good fit to their talents and inclinations, and so are unable to continue their education in the way that maximizes their chances of success.</w:t>
      </w:r>
      <w:r>
        <w:t xml:space="preserve"> This proposal </w:t>
      </w:r>
      <w:r w:rsidR="002422A8">
        <w:t xml:space="preserve">addresses these important issues in a sensible way. It </w:t>
      </w:r>
      <w:bookmarkStart w:id="0" w:name="_GoBack"/>
      <w:bookmarkEnd w:id="0"/>
      <w:r w:rsidR="0033329E">
        <w:t>has</w:t>
      </w:r>
      <w:r>
        <w:t xml:space="preserve"> </w:t>
      </w:r>
      <w:r w:rsidR="0033329E">
        <w:t xml:space="preserve">the </w:t>
      </w:r>
      <w:r>
        <w:t xml:space="preserve">enthusiastic support </w:t>
      </w:r>
      <w:r w:rsidR="0033329E">
        <w:t>of</w:t>
      </w:r>
      <w:r>
        <w:t xml:space="preserve"> the </w:t>
      </w:r>
      <w:r w:rsidR="0033329E">
        <w:t>health care departments in the school of professional studies as well as numerous other faculty and staff. The administration has indicated that it will provide the support needed to implement this program</w:t>
      </w:r>
    </w:p>
    <w:p w:rsidR="007E7FFD" w:rsidRDefault="007E7FFD" w:rsidP="003F4CDD">
      <w:pPr>
        <w:jc w:val="both"/>
        <w:rPr>
          <w:rFonts w:cstheme="minorHAnsi"/>
          <w:u w:val="single"/>
        </w:rPr>
      </w:pPr>
    </w:p>
    <w:p w:rsidR="000C7316" w:rsidRDefault="000C7316">
      <w:pPr>
        <w:rPr>
          <w:rFonts w:cstheme="minorHAnsi"/>
          <w:u w:val="single"/>
        </w:rPr>
      </w:pPr>
    </w:p>
    <w:p w:rsidR="007E7FFD" w:rsidRDefault="005C2A7C">
      <w:pPr>
        <w:rPr>
          <w:rFonts w:cstheme="minorHAnsi"/>
        </w:rPr>
      </w:pPr>
      <w:r>
        <w:rPr>
          <w:rFonts w:cstheme="minorHAnsi"/>
        </w:rPr>
        <w:t>CONCERNS</w:t>
      </w:r>
      <w:r w:rsidR="00293245">
        <w:rPr>
          <w:rFonts w:cstheme="minorHAnsi"/>
        </w:rPr>
        <w:t>:</w:t>
      </w:r>
    </w:p>
    <w:p w:rsidR="005C2A7C" w:rsidRDefault="005C2A7C">
      <w:pPr>
        <w:rPr>
          <w:rFonts w:cstheme="minorHAnsi"/>
        </w:rPr>
      </w:pPr>
    </w:p>
    <w:p w:rsidR="00910E9C" w:rsidRDefault="005C2A7C" w:rsidP="002422A8">
      <w:pPr>
        <w:jc w:val="both"/>
        <w:rPr>
          <w:rFonts w:cstheme="minorHAnsi"/>
        </w:rPr>
      </w:pPr>
      <w:r>
        <w:rPr>
          <w:rFonts w:cstheme="minorHAnsi"/>
        </w:rPr>
        <w:t>Th</w:t>
      </w:r>
      <w:r w:rsidR="0033329E">
        <w:rPr>
          <w:rFonts w:cstheme="minorHAnsi"/>
        </w:rPr>
        <w:t xml:space="preserve">is is a very ambitious program designed for a very large number of students that will need significant resources and will need to be implemented in a very short amount of time. In particular, it will require the hiring of at least 3 new full time faculty and 51 adjunct faculty </w:t>
      </w:r>
      <w:r w:rsidR="009528CD">
        <w:rPr>
          <w:rFonts w:cstheme="minorHAnsi"/>
        </w:rPr>
        <w:t xml:space="preserve">in time for the first semester in which it is offered. While the existing clinical programs have offered their support, it will still be a major challenge to provide the guidance and support that this group of students will require. There are   details that remain to be worked out in the proposed curricula of the proposed new courses, given their experimental nature and ambitious objectives. The proposed articulation agreements and specialized </w:t>
      </w:r>
      <w:r w:rsidR="009528CD">
        <w:rPr>
          <w:rFonts w:cstheme="minorHAnsi"/>
        </w:rPr>
        <w:lastRenderedPageBreak/>
        <w:t xml:space="preserve">certifications that will be available to the students who are not admitted </w:t>
      </w:r>
      <w:r w:rsidR="002422A8">
        <w:rPr>
          <w:rFonts w:cstheme="minorHAnsi"/>
        </w:rPr>
        <w:t>in</w:t>
      </w:r>
      <w:r w:rsidR="009528CD">
        <w:rPr>
          <w:rFonts w:cstheme="minorHAnsi"/>
        </w:rPr>
        <w:t xml:space="preserve">to the clinical programs also remain to be worked out.   </w:t>
      </w:r>
      <w:r>
        <w:rPr>
          <w:rFonts w:cstheme="minorHAnsi"/>
        </w:rPr>
        <w:t xml:space="preserve"> </w:t>
      </w:r>
    </w:p>
    <w:p w:rsidR="000C7316" w:rsidRDefault="000C7316">
      <w:pPr>
        <w:rPr>
          <w:rFonts w:cstheme="minorHAnsi"/>
        </w:rPr>
      </w:pPr>
    </w:p>
    <w:p w:rsidR="000C7316" w:rsidRDefault="000C7316">
      <w:pPr>
        <w:rPr>
          <w:rFonts w:cstheme="minorHAnsi"/>
        </w:rPr>
      </w:pPr>
    </w:p>
    <w:p w:rsidR="007E7FFD" w:rsidRPr="00293245" w:rsidRDefault="007E7FFD">
      <w:pPr>
        <w:rPr>
          <w:rFonts w:cstheme="minorHAnsi"/>
        </w:rPr>
      </w:pPr>
      <w:r w:rsidRPr="00293245">
        <w:rPr>
          <w:rFonts w:cstheme="minorHAnsi"/>
        </w:rPr>
        <w:t>SUBCOMMITTEE ACTIVITIES</w:t>
      </w:r>
      <w:r w:rsidR="00293245">
        <w:rPr>
          <w:rFonts w:cstheme="minorHAnsi"/>
        </w:rPr>
        <w:t>:</w:t>
      </w:r>
    </w:p>
    <w:p w:rsidR="00C84E83" w:rsidRPr="00DF2D0D" w:rsidRDefault="00C84E83">
      <w:pPr>
        <w:rPr>
          <w:rFonts w:cstheme="minorHAnsi"/>
          <w:u w:val="single"/>
        </w:rPr>
      </w:pPr>
    </w:p>
    <w:p w:rsidR="007E7FFD" w:rsidRPr="00DF2D0D" w:rsidRDefault="007E7FFD" w:rsidP="006527D8">
      <w:pPr>
        <w:jc w:val="both"/>
        <w:rPr>
          <w:rFonts w:cstheme="minorHAnsi"/>
        </w:rPr>
      </w:pPr>
      <w:r w:rsidRPr="00DF2D0D">
        <w:rPr>
          <w:rFonts w:cstheme="minorHAnsi"/>
        </w:rPr>
        <w:t xml:space="preserve">The subcommittee </w:t>
      </w:r>
      <w:r w:rsidR="002422A8">
        <w:rPr>
          <w:rFonts w:cstheme="minorHAnsi"/>
        </w:rPr>
        <w:t xml:space="preserve">discussed the </w:t>
      </w:r>
      <w:r w:rsidR="003F4CDD">
        <w:rPr>
          <w:rFonts w:cstheme="minorHAnsi"/>
        </w:rPr>
        <w:t>propos</w:t>
      </w:r>
      <w:r w:rsidR="002422A8">
        <w:rPr>
          <w:rFonts w:cstheme="minorHAnsi"/>
        </w:rPr>
        <w:t>al with the proposer, the college council curriculum chair</w:t>
      </w:r>
      <w:r w:rsidR="000B5674">
        <w:rPr>
          <w:rFonts w:cstheme="minorHAnsi"/>
        </w:rPr>
        <w:t xml:space="preserve"> </w:t>
      </w:r>
      <w:r w:rsidR="002422A8">
        <w:rPr>
          <w:rFonts w:cstheme="minorHAnsi"/>
        </w:rPr>
        <w:t>and the chair of college council.</w:t>
      </w:r>
      <w:r w:rsidR="006527D8">
        <w:rPr>
          <w:rFonts w:cstheme="minorHAnsi"/>
        </w:rPr>
        <w:t xml:space="preserve"> An open hearing was held on </w:t>
      </w:r>
      <w:r w:rsidR="002422A8">
        <w:rPr>
          <w:rFonts w:cstheme="minorHAnsi"/>
        </w:rPr>
        <w:t>Tuesday, October 30</w:t>
      </w:r>
      <w:r w:rsidR="000B5674">
        <w:rPr>
          <w:rFonts w:cstheme="minorHAnsi"/>
        </w:rPr>
        <w:t>, 201</w:t>
      </w:r>
      <w:r w:rsidR="002422A8">
        <w:rPr>
          <w:rFonts w:cstheme="minorHAnsi"/>
        </w:rPr>
        <w:t>8</w:t>
      </w:r>
      <w:r w:rsidR="006527D8">
        <w:rPr>
          <w:rFonts w:cstheme="minorHAnsi"/>
        </w:rPr>
        <w:t xml:space="preserve">. </w:t>
      </w:r>
    </w:p>
    <w:sectPr w:rsidR="007E7FFD" w:rsidRPr="00DF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C76"/>
    <w:multiLevelType w:val="hybridMultilevel"/>
    <w:tmpl w:val="B3C4E726"/>
    <w:lvl w:ilvl="0" w:tplc="F5463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D47FA"/>
    <w:multiLevelType w:val="hybridMultilevel"/>
    <w:tmpl w:val="97CA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074870"/>
    <w:multiLevelType w:val="hybridMultilevel"/>
    <w:tmpl w:val="16EE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3F"/>
    <w:rsid w:val="00004D7D"/>
    <w:rsid w:val="00010C8D"/>
    <w:rsid w:val="00047599"/>
    <w:rsid w:val="0005782B"/>
    <w:rsid w:val="00086D16"/>
    <w:rsid w:val="000B5674"/>
    <w:rsid w:val="000B5926"/>
    <w:rsid w:val="000C7316"/>
    <w:rsid w:val="000D013F"/>
    <w:rsid w:val="000F66F1"/>
    <w:rsid w:val="0011789E"/>
    <w:rsid w:val="0012252A"/>
    <w:rsid w:val="0016318A"/>
    <w:rsid w:val="00166A82"/>
    <w:rsid w:val="001E5F6D"/>
    <w:rsid w:val="002422A8"/>
    <w:rsid w:val="00283D13"/>
    <w:rsid w:val="00293245"/>
    <w:rsid w:val="002E1D05"/>
    <w:rsid w:val="003157A1"/>
    <w:rsid w:val="00316C8B"/>
    <w:rsid w:val="0033329E"/>
    <w:rsid w:val="00336056"/>
    <w:rsid w:val="00354AA8"/>
    <w:rsid w:val="00377E43"/>
    <w:rsid w:val="0039799E"/>
    <w:rsid w:val="003B5936"/>
    <w:rsid w:val="003C29A5"/>
    <w:rsid w:val="003C3819"/>
    <w:rsid w:val="003F4CDD"/>
    <w:rsid w:val="00475640"/>
    <w:rsid w:val="004A2CBA"/>
    <w:rsid w:val="004F72DE"/>
    <w:rsid w:val="005076C7"/>
    <w:rsid w:val="00512CB1"/>
    <w:rsid w:val="0055607C"/>
    <w:rsid w:val="005623FC"/>
    <w:rsid w:val="00577D7D"/>
    <w:rsid w:val="005A19AA"/>
    <w:rsid w:val="005C2A7C"/>
    <w:rsid w:val="006527D8"/>
    <w:rsid w:val="00683C1A"/>
    <w:rsid w:val="006A4BEF"/>
    <w:rsid w:val="0070529E"/>
    <w:rsid w:val="00717373"/>
    <w:rsid w:val="00760FF3"/>
    <w:rsid w:val="007E7FFD"/>
    <w:rsid w:val="0085650C"/>
    <w:rsid w:val="00910E9C"/>
    <w:rsid w:val="00941F38"/>
    <w:rsid w:val="009528CD"/>
    <w:rsid w:val="009827F7"/>
    <w:rsid w:val="009A667A"/>
    <w:rsid w:val="009C163F"/>
    <w:rsid w:val="009D2281"/>
    <w:rsid w:val="00A10FBF"/>
    <w:rsid w:val="00A21EFB"/>
    <w:rsid w:val="00A70D31"/>
    <w:rsid w:val="00B30FD2"/>
    <w:rsid w:val="00BB428B"/>
    <w:rsid w:val="00C44F20"/>
    <w:rsid w:val="00C45E13"/>
    <w:rsid w:val="00C57B70"/>
    <w:rsid w:val="00C84E83"/>
    <w:rsid w:val="00C945F3"/>
    <w:rsid w:val="00CD0B2A"/>
    <w:rsid w:val="00CE6775"/>
    <w:rsid w:val="00D26DC0"/>
    <w:rsid w:val="00DC692B"/>
    <w:rsid w:val="00DD54AE"/>
    <w:rsid w:val="00DF2109"/>
    <w:rsid w:val="00DF2D0D"/>
    <w:rsid w:val="00E719E2"/>
    <w:rsid w:val="00E745BA"/>
    <w:rsid w:val="00E845D4"/>
    <w:rsid w:val="00EB5713"/>
    <w:rsid w:val="00ED1732"/>
    <w:rsid w:val="00F308DA"/>
    <w:rsid w:val="00F46600"/>
    <w:rsid w:val="00F831EA"/>
    <w:rsid w:val="00F964B9"/>
    <w:rsid w:val="00F97C82"/>
    <w:rsid w:val="00FB6EFB"/>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9C1D8-93B6-4BAF-9F99-6FC25A0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16"/>
    <w:pPr>
      <w:ind w:left="720"/>
      <w:contextualSpacing/>
    </w:pPr>
  </w:style>
  <w:style w:type="character" w:styleId="Hyperlink">
    <w:name w:val="Hyperlink"/>
    <w:basedOn w:val="DefaultParagraphFont"/>
    <w:uiPriority w:val="99"/>
    <w:unhideWhenUsed/>
    <w:rsid w:val="00E719E2"/>
    <w:rPr>
      <w:color w:val="0000FF" w:themeColor="hyperlink"/>
      <w:u w:val="single"/>
    </w:rPr>
  </w:style>
  <w:style w:type="paragraph" w:customStyle="1" w:styleId="Default">
    <w:name w:val="Default"/>
    <w:rsid w:val="00EB571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0485">
      <w:bodyDiv w:val="1"/>
      <w:marLeft w:val="0"/>
      <w:marRight w:val="0"/>
      <w:marTop w:val="0"/>
      <w:marBottom w:val="0"/>
      <w:divBdr>
        <w:top w:val="none" w:sz="0" w:space="0" w:color="auto"/>
        <w:left w:val="none" w:sz="0" w:space="0" w:color="auto"/>
        <w:bottom w:val="none" w:sz="0" w:space="0" w:color="auto"/>
        <w:right w:val="none" w:sz="0" w:space="0" w:color="auto"/>
      </w:divBdr>
    </w:div>
    <w:div w:id="349380619">
      <w:bodyDiv w:val="1"/>
      <w:marLeft w:val="0"/>
      <w:marRight w:val="0"/>
      <w:marTop w:val="0"/>
      <w:marBottom w:val="0"/>
      <w:divBdr>
        <w:top w:val="none" w:sz="0" w:space="0" w:color="auto"/>
        <w:left w:val="none" w:sz="0" w:space="0" w:color="auto"/>
        <w:bottom w:val="none" w:sz="0" w:space="0" w:color="auto"/>
        <w:right w:val="none" w:sz="0" w:space="0" w:color="auto"/>
      </w:divBdr>
    </w:div>
    <w:div w:id="533621434">
      <w:bodyDiv w:val="1"/>
      <w:marLeft w:val="0"/>
      <w:marRight w:val="0"/>
      <w:marTop w:val="0"/>
      <w:marBottom w:val="0"/>
      <w:divBdr>
        <w:top w:val="none" w:sz="0" w:space="0" w:color="auto"/>
        <w:left w:val="none" w:sz="0" w:space="0" w:color="auto"/>
        <w:bottom w:val="none" w:sz="0" w:space="0" w:color="auto"/>
        <w:right w:val="none" w:sz="0" w:space="0" w:color="auto"/>
      </w:divBdr>
    </w:div>
    <w:div w:id="634146664">
      <w:bodyDiv w:val="1"/>
      <w:marLeft w:val="60"/>
      <w:marRight w:val="60"/>
      <w:marTop w:val="60"/>
      <w:marBottom w:val="15"/>
      <w:divBdr>
        <w:top w:val="none" w:sz="0" w:space="0" w:color="auto"/>
        <w:left w:val="none" w:sz="0" w:space="0" w:color="auto"/>
        <w:bottom w:val="none" w:sz="0" w:space="0" w:color="auto"/>
        <w:right w:val="none" w:sz="0" w:space="0" w:color="auto"/>
      </w:divBdr>
      <w:divsChild>
        <w:div w:id="1061321394">
          <w:marLeft w:val="0"/>
          <w:marRight w:val="0"/>
          <w:marTop w:val="0"/>
          <w:marBottom w:val="0"/>
          <w:divBdr>
            <w:top w:val="none" w:sz="0" w:space="0" w:color="auto"/>
            <w:left w:val="none" w:sz="0" w:space="0" w:color="auto"/>
            <w:bottom w:val="none" w:sz="0" w:space="0" w:color="auto"/>
            <w:right w:val="none" w:sz="0" w:space="0" w:color="auto"/>
          </w:divBdr>
        </w:div>
      </w:divsChild>
    </w:div>
    <w:div w:id="814370748">
      <w:bodyDiv w:val="1"/>
      <w:marLeft w:val="0"/>
      <w:marRight w:val="0"/>
      <w:marTop w:val="0"/>
      <w:marBottom w:val="0"/>
      <w:divBdr>
        <w:top w:val="none" w:sz="0" w:space="0" w:color="auto"/>
        <w:left w:val="none" w:sz="0" w:space="0" w:color="auto"/>
        <w:bottom w:val="none" w:sz="0" w:space="0" w:color="auto"/>
        <w:right w:val="none" w:sz="0" w:space="0" w:color="auto"/>
      </w:divBdr>
    </w:div>
    <w:div w:id="818227861">
      <w:bodyDiv w:val="1"/>
      <w:marLeft w:val="0"/>
      <w:marRight w:val="0"/>
      <w:marTop w:val="0"/>
      <w:marBottom w:val="0"/>
      <w:divBdr>
        <w:top w:val="none" w:sz="0" w:space="0" w:color="auto"/>
        <w:left w:val="none" w:sz="0" w:space="0" w:color="auto"/>
        <w:bottom w:val="none" w:sz="0" w:space="0" w:color="auto"/>
        <w:right w:val="none" w:sz="0" w:space="0" w:color="auto"/>
      </w:divBdr>
    </w:div>
    <w:div w:id="980425310">
      <w:bodyDiv w:val="1"/>
      <w:marLeft w:val="0"/>
      <w:marRight w:val="0"/>
      <w:marTop w:val="0"/>
      <w:marBottom w:val="0"/>
      <w:divBdr>
        <w:top w:val="none" w:sz="0" w:space="0" w:color="auto"/>
        <w:left w:val="none" w:sz="0" w:space="0" w:color="auto"/>
        <w:bottom w:val="none" w:sz="0" w:space="0" w:color="auto"/>
        <w:right w:val="none" w:sz="0" w:space="0" w:color="auto"/>
      </w:divBdr>
    </w:div>
    <w:div w:id="1085539808">
      <w:bodyDiv w:val="1"/>
      <w:marLeft w:val="0"/>
      <w:marRight w:val="0"/>
      <w:marTop w:val="0"/>
      <w:marBottom w:val="0"/>
      <w:divBdr>
        <w:top w:val="none" w:sz="0" w:space="0" w:color="auto"/>
        <w:left w:val="none" w:sz="0" w:space="0" w:color="auto"/>
        <w:bottom w:val="none" w:sz="0" w:space="0" w:color="auto"/>
        <w:right w:val="none" w:sz="0" w:space="0" w:color="auto"/>
      </w:divBdr>
    </w:div>
    <w:div w:id="1150555460">
      <w:bodyDiv w:val="1"/>
      <w:marLeft w:val="0"/>
      <w:marRight w:val="0"/>
      <w:marTop w:val="0"/>
      <w:marBottom w:val="0"/>
      <w:divBdr>
        <w:top w:val="none" w:sz="0" w:space="0" w:color="auto"/>
        <w:left w:val="none" w:sz="0" w:space="0" w:color="auto"/>
        <w:bottom w:val="none" w:sz="0" w:space="0" w:color="auto"/>
        <w:right w:val="none" w:sz="0" w:space="0" w:color="auto"/>
      </w:divBdr>
    </w:div>
    <w:div w:id="1406564070">
      <w:bodyDiv w:val="1"/>
      <w:marLeft w:val="0"/>
      <w:marRight w:val="0"/>
      <w:marTop w:val="0"/>
      <w:marBottom w:val="0"/>
      <w:divBdr>
        <w:top w:val="none" w:sz="0" w:space="0" w:color="auto"/>
        <w:left w:val="none" w:sz="0" w:space="0" w:color="auto"/>
        <w:bottom w:val="none" w:sz="0" w:space="0" w:color="auto"/>
        <w:right w:val="none" w:sz="0" w:space="0" w:color="auto"/>
      </w:divBdr>
    </w:div>
    <w:div w:id="1481118661">
      <w:bodyDiv w:val="1"/>
      <w:marLeft w:val="0"/>
      <w:marRight w:val="0"/>
      <w:marTop w:val="0"/>
      <w:marBottom w:val="0"/>
      <w:divBdr>
        <w:top w:val="none" w:sz="0" w:space="0" w:color="auto"/>
        <w:left w:val="none" w:sz="0" w:space="0" w:color="auto"/>
        <w:bottom w:val="none" w:sz="0" w:space="0" w:color="auto"/>
        <w:right w:val="none" w:sz="0" w:space="0" w:color="auto"/>
      </w:divBdr>
    </w:div>
    <w:div w:id="1641619326">
      <w:bodyDiv w:val="1"/>
      <w:marLeft w:val="0"/>
      <w:marRight w:val="0"/>
      <w:marTop w:val="0"/>
      <w:marBottom w:val="0"/>
      <w:divBdr>
        <w:top w:val="none" w:sz="0" w:space="0" w:color="auto"/>
        <w:left w:val="none" w:sz="0" w:space="0" w:color="auto"/>
        <w:bottom w:val="none" w:sz="0" w:space="0" w:color="auto"/>
        <w:right w:val="none" w:sz="0" w:space="0" w:color="auto"/>
      </w:divBdr>
    </w:div>
    <w:div w:id="17729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A543-MSmale</dc:creator>
  <cp:lastModifiedBy>Henry</cp:lastModifiedBy>
  <cp:revision>4</cp:revision>
  <cp:lastPrinted>2014-11-20T21:30:00Z</cp:lastPrinted>
  <dcterms:created xsi:type="dcterms:W3CDTF">2018-11-09T01:52:00Z</dcterms:created>
  <dcterms:modified xsi:type="dcterms:W3CDTF">2018-11-09T02:42:00Z</dcterms:modified>
</cp:coreProperties>
</file>