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bookmarkStart w:id="0" w:name="_GoBack"/>
      <w:bookmarkEnd w:id="0"/>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2A65C925"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524D75">
              <w:rPr>
                <w:rFonts w:asciiTheme="majorHAnsi" w:hAnsiTheme="majorHAnsi" w:cs="Times New Roman"/>
                <w:b/>
                <w:sz w:val="22"/>
                <w:szCs w:val="22"/>
              </w:rPr>
              <w:t>8</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0B2455C1" w:rsidR="008B2B47" w:rsidRPr="003F3B3C" w:rsidRDefault="00A802DD">
            <w:pPr>
              <w:rPr>
                <w:rFonts w:asciiTheme="majorHAnsi" w:hAnsiTheme="majorHAnsi" w:cs="Times New Roman"/>
                <w:b/>
                <w:sz w:val="22"/>
                <w:szCs w:val="22"/>
              </w:rPr>
            </w:pPr>
            <w:r w:rsidRPr="003F3B3C">
              <w:rPr>
                <w:rFonts w:asciiTheme="majorHAnsi" w:hAnsiTheme="majorHAnsi" w:cs="Times New Roman"/>
                <w:b/>
                <w:sz w:val="22"/>
                <w:szCs w:val="22"/>
              </w:rPr>
              <w:t>Zhijian Qian</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7BAF78AA" w:rsidR="00D435A7" w:rsidRPr="00A21316" w:rsidRDefault="00A9585B">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922B86A" wp14:editId="2E9AAAED">
                  <wp:extent cx="1276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inline>
              </w:drawing>
            </w:r>
            <w:r>
              <w:rPr>
                <w:rFonts w:asciiTheme="majorHAnsi" w:hAnsiTheme="majorHAnsi" w:cs="Times New Roman"/>
                <w:b/>
                <w:sz w:val="22"/>
                <w:szCs w:val="22"/>
              </w:rPr>
              <w:t>10-30-18</w:t>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quez-Poritz</w:t>
            </w:r>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3C13DF5C" w:rsidR="00140AE2" w:rsidRPr="00A21316" w:rsidRDefault="004E6679">
            <w:pPr>
              <w:rPr>
                <w:rFonts w:asciiTheme="majorHAnsi" w:hAnsiTheme="majorHAnsi" w:cs="Times New Roman"/>
                <w:b/>
                <w:sz w:val="22"/>
                <w:szCs w:val="22"/>
              </w:rPr>
            </w:pPr>
            <w:r>
              <w:rPr>
                <w:rFonts w:ascii="Calibri" w:hAnsi="Calibri" w:cs="Arial"/>
                <w:noProof/>
                <w:sz w:val="22"/>
                <w:szCs w:val="22"/>
              </w:rPr>
              <w:drawing>
                <wp:inline distT="0" distB="0" distL="0" distR="0" wp14:anchorId="7D176054" wp14:editId="04D760B1">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5CE6E241" w14:textId="59492D22" w:rsidR="00564936" w:rsidRPr="00A21316" w:rsidRDefault="00D36175" w:rsidP="00CB131E">
            <w:pPr>
              <w:rPr>
                <w:rFonts w:asciiTheme="majorHAnsi" w:hAnsiTheme="majorHAnsi" w:cs="Times New Roman"/>
                <w:b/>
                <w:sz w:val="22"/>
                <w:szCs w:val="22"/>
              </w:rPr>
            </w:pPr>
            <w:r>
              <w:rPr>
                <w:rFonts w:asciiTheme="majorHAnsi" w:hAnsiTheme="majorHAnsi" w:cs="Times New Roman"/>
                <w:b/>
                <w:sz w:val="22"/>
                <w:szCs w:val="22"/>
              </w:rPr>
              <w:t>C</w:t>
            </w:r>
            <w:r w:rsidR="0010402C">
              <w:rPr>
                <w:rFonts w:asciiTheme="majorHAnsi" w:hAnsiTheme="majorHAnsi" w:cs="Times New Roman"/>
                <w:b/>
                <w:sz w:val="22"/>
                <w:szCs w:val="22"/>
              </w:rPr>
              <w:t>hange of</w:t>
            </w:r>
            <w:r w:rsidR="00FF650B">
              <w:rPr>
                <w:rFonts w:asciiTheme="majorHAnsi" w:hAnsiTheme="majorHAnsi" w:cs="Times New Roman"/>
                <w:b/>
                <w:sz w:val="22"/>
                <w:szCs w:val="22"/>
              </w:rPr>
              <w:t xml:space="preserve"> c</w:t>
            </w:r>
            <w:r w:rsidR="004B5696">
              <w:rPr>
                <w:rFonts w:asciiTheme="majorHAnsi" w:hAnsiTheme="majorHAnsi" w:cs="Times New Roman"/>
                <w:b/>
                <w:sz w:val="22"/>
                <w:szCs w:val="22"/>
              </w:rPr>
              <w:t xml:space="preserve">ourse </w:t>
            </w:r>
            <w:r w:rsidR="007B3EB2">
              <w:rPr>
                <w:rFonts w:asciiTheme="majorHAnsi" w:hAnsiTheme="majorHAnsi" w:cs="Times New Roman"/>
                <w:b/>
                <w:sz w:val="22"/>
                <w:szCs w:val="22"/>
              </w:rPr>
              <w:t xml:space="preserve">catalog </w:t>
            </w:r>
            <w:r w:rsidR="004933E9">
              <w:rPr>
                <w:rFonts w:asciiTheme="majorHAnsi" w:hAnsiTheme="majorHAnsi" w:cs="Times New Roman"/>
                <w:b/>
                <w:sz w:val="22"/>
                <w:szCs w:val="22"/>
              </w:rPr>
              <w:t>description for ARTH 1108</w:t>
            </w:r>
            <w:r w:rsidR="007B3EB2">
              <w:rPr>
                <w:rFonts w:asciiTheme="majorHAnsi" w:hAnsiTheme="majorHAnsi" w:cs="Times New Roman"/>
                <w:b/>
                <w:sz w:val="22"/>
                <w:szCs w:val="22"/>
              </w:rPr>
              <w:t>, from “</w:t>
            </w:r>
            <w:r w:rsidR="004933E9">
              <w:rPr>
                <w:rFonts w:asciiTheme="majorHAnsi" w:hAnsiTheme="majorHAnsi" w:cs="Times New Roman"/>
                <w:b/>
                <w:sz w:val="22"/>
                <w:szCs w:val="22"/>
              </w:rPr>
              <w:t>Architecture, sculpture, painting and the minor arts of India, China, southeast Asia, Indonesia, Korea and Japan. Slide lectures, discussions and museum trips.</w:t>
            </w:r>
            <w:r w:rsidR="007B3EB2">
              <w:rPr>
                <w:rFonts w:asciiTheme="majorHAnsi" w:hAnsiTheme="majorHAnsi" w:cs="Times New Roman"/>
                <w:b/>
                <w:sz w:val="22"/>
                <w:szCs w:val="22"/>
              </w:rPr>
              <w:t xml:space="preserve">” to “An introduction to </w:t>
            </w:r>
            <w:r w:rsidR="00B15461">
              <w:rPr>
                <w:rFonts w:asciiTheme="majorHAnsi" w:hAnsiTheme="majorHAnsi" w:cs="Times New Roman"/>
                <w:b/>
                <w:sz w:val="22"/>
                <w:szCs w:val="22"/>
              </w:rPr>
              <w:t xml:space="preserve">the </w:t>
            </w:r>
            <w:r w:rsidR="000F0A64">
              <w:rPr>
                <w:rFonts w:asciiTheme="majorHAnsi" w:hAnsiTheme="majorHAnsi" w:cs="Times New Roman"/>
                <w:b/>
                <w:sz w:val="22"/>
                <w:szCs w:val="22"/>
              </w:rPr>
              <w:t xml:space="preserve">major </w:t>
            </w:r>
            <w:r w:rsidR="00B15461">
              <w:rPr>
                <w:rFonts w:asciiTheme="majorHAnsi" w:hAnsiTheme="majorHAnsi" w:cs="Times New Roman"/>
                <w:b/>
                <w:sz w:val="22"/>
                <w:szCs w:val="22"/>
              </w:rPr>
              <w:t>artistic developments</w:t>
            </w:r>
            <w:r w:rsidR="00AA573E">
              <w:rPr>
                <w:rFonts w:asciiTheme="majorHAnsi" w:hAnsiTheme="majorHAnsi" w:cs="Times New Roman"/>
                <w:b/>
                <w:sz w:val="22"/>
                <w:szCs w:val="22"/>
              </w:rPr>
              <w:t xml:space="preserve"> in China, India, Japan, Korea</w:t>
            </w:r>
            <w:r w:rsidR="006260D6">
              <w:rPr>
                <w:rFonts w:asciiTheme="majorHAnsi" w:hAnsiTheme="majorHAnsi" w:cs="Times New Roman"/>
                <w:b/>
                <w:sz w:val="22"/>
                <w:szCs w:val="22"/>
              </w:rPr>
              <w:t>,</w:t>
            </w:r>
            <w:r w:rsidR="00AA573E">
              <w:rPr>
                <w:rFonts w:asciiTheme="majorHAnsi" w:hAnsiTheme="majorHAnsi" w:cs="Times New Roman"/>
                <w:b/>
                <w:sz w:val="22"/>
                <w:szCs w:val="22"/>
              </w:rPr>
              <w:t xml:space="preserve"> and Southeast Asia</w:t>
            </w:r>
            <w:r w:rsidR="006260D6">
              <w:rPr>
                <w:rFonts w:asciiTheme="majorHAnsi" w:hAnsiTheme="majorHAnsi" w:cs="Times New Roman"/>
                <w:b/>
                <w:sz w:val="22"/>
                <w:szCs w:val="22"/>
              </w:rPr>
              <w:t xml:space="preserve"> from ancient to modern times. The works of art </w:t>
            </w:r>
            <w:r w:rsidR="001A0D9F">
              <w:rPr>
                <w:rFonts w:asciiTheme="majorHAnsi" w:hAnsiTheme="majorHAnsi" w:cs="Times New Roman"/>
                <w:b/>
                <w:sz w:val="22"/>
                <w:szCs w:val="22"/>
              </w:rPr>
              <w:t>are</w:t>
            </w:r>
            <w:r w:rsidR="006260D6">
              <w:rPr>
                <w:rFonts w:asciiTheme="majorHAnsi" w:hAnsiTheme="majorHAnsi" w:cs="Times New Roman"/>
                <w:b/>
                <w:sz w:val="22"/>
                <w:szCs w:val="22"/>
              </w:rPr>
              <w:t xml:space="preserve"> discussed in their cultural context.</w:t>
            </w:r>
            <w:r w:rsidR="007B3EB2">
              <w:rPr>
                <w:rFonts w:asciiTheme="majorHAnsi" w:hAnsiTheme="majorHAnsi" w:cs="Times New Roman"/>
                <w:b/>
                <w:sz w:val="22"/>
                <w:szCs w:val="22"/>
              </w:rPr>
              <w:t>”</w:t>
            </w: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123616D0" w14:textId="27DBD664" w:rsidR="00A17733" w:rsidRDefault="00C46F4A" w:rsidP="00EE4501">
            <w:pPr>
              <w:rPr>
                <w:rFonts w:asciiTheme="majorHAnsi" w:hAnsiTheme="majorHAnsi" w:cs="Times New Roman"/>
                <w:b/>
                <w:sz w:val="22"/>
                <w:szCs w:val="22"/>
              </w:rPr>
            </w:pPr>
            <w:r>
              <w:rPr>
                <w:rFonts w:asciiTheme="majorHAnsi" w:hAnsiTheme="majorHAnsi" w:cs="Times New Roman"/>
                <w:b/>
                <w:sz w:val="22"/>
                <w:szCs w:val="22"/>
              </w:rPr>
              <w:t>1</w:t>
            </w:r>
            <w:r w:rsidR="00A17733">
              <w:rPr>
                <w:rFonts w:asciiTheme="majorHAnsi" w:hAnsiTheme="majorHAnsi" w:cs="Times New Roman"/>
                <w:b/>
                <w:sz w:val="22"/>
                <w:szCs w:val="22"/>
              </w:rPr>
              <w:t xml:space="preserve">. “Indonesia” </w:t>
            </w:r>
            <w:r w:rsidR="003B2AB2">
              <w:rPr>
                <w:rFonts w:asciiTheme="majorHAnsi" w:hAnsiTheme="majorHAnsi" w:cs="Times New Roman"/>
                <w:b/>
                <w:sz w:val="22"/>
                <w:szCs w:val="22"/>
              </w:rPr>
              <w:t>is removed from the previous description because it is part of southeast Asia.</w:t>
            </w:r>
          </w:p>
          <w:p w14:paraId="26F3B941" w14:textId="0D19A026" w:rsidR="003B2AB2" w:rsidRPr="00A21316" w:rsidRDefault="00C46F4A" w:rsidP="00C77971">
            <w:pPr>
              <w:rPr>
                <w:rFonts w:asciiTheme="majorHAnsi" w:hAnsiTheme="majorHAnsi" w:cs="Times New Roman"/>
                <w:b/>
                <w:sz w:val="22"/>
                <w:szCs w:val="22"/>
              </w:rPr>
            </w:pPr>
            <w:r>
              <w:rPr>
                <w:rFonts w:asciiTheme="majorHAnsi" w:hAnsiTheme="majorHAnsi" w:cs="Times New Roman"/>
                <w:b/>
                <w:sz w:val="22"/>
                <w:szCs w:val="22"/>
              </w:rPr>
              <w:t>2</w:t>
            </w:r>
            <w:r w:rsidR="003B2AB2">
              <w:rPr>
                <w:rFonts w:asciiTheme="majorHAnsi" w:hAnsiTheme="majorHAnsi" w:cs="Times New Roman"/>
                <w:b/>
                <w:sz w:val="22"/>
                <w:szCs w:val="22"/>
              </w:rPr>
              <w:t xml:space="preserve">. </w:t>
            </w:r>
            <w:r w:rsidR="00C77971">
              <w:rPr>
                <w:rFonts w:asciiTheme="majorHAnsi" w:hAnsiTheme="majorHAnsi" w:cs="Times New Roman"/>
                <w:b/>
                <w:sz w:val="22"/>
                <w:szCs w:val="22"/>
              </w:rPr>
              <w:t>To reflect r</w:t>
            </w:r>
            <w:r w:rsidR="003B2AB2">
              <w:rPr>
                <w:rFonts w:asciiTheme="majorHAnsi" w:hAnsiTheme="majorHAnsi" w:cs="Times New Roman"/>
                <w:b/>
                <w:sz w:val="22"/>
                <w:szCs w:val="22"/>
              </w:rPr>
              <w:t xml:space="preserve">ecent teaching of Asian art </w:t>
            </w:r>
            <w:r w:rsidR="00C77971">
              <w:rPr>
                <w:rFonts w:asciiTheme="majorHAnsi" w:hAnsiTheme="majorHAnsi" w:cs="Times New Roman"/>
                <w:b/>
                <w:sz w:val="22"/>
                <w:szCs w:val="22"/>
              </w:rPr>
              <w:t>that is</w:t>
            </w:r>
            <w:r w:rsidR="003B2AB2">
              <w:rPr>
                <w:rFonts w:asciiTheme="majorHAnsi" w:hAnsiTheme="majorHAnsi" w:cs="Times New Roman"/>
                <w:b/>
                <w:sz w:val="22"/>
                <w:szCs w:val="22"/>
              </w:rPr>
              <w:t xml:space="preserve"> </w:t>
            </w:r>
            <w:r w:rsidR="005B7790">
              <w:rPr>
                <w:rFonts w:asciiTheme="majorHAnsi" w:hAnsiTheme="majorHAnsi" w:cs="Times New Roman"/>
                <w:b/>
                <w:sz w:val="22"/>
                <w:szCs w:val="22"/>
              </w:rPr>
              <w:t xml:space="preserve">shifting toward contextual discussion, as is seen in new textbooks like </w:t>
            </w:r>
            <w:r w:rsidR="00F1258C" w:rsidRPr="00F1258C">
              <w:rPr>
                <w:rFonts w:asciiTheme="majorHAnsi" w:hAnsiTheme="majorHAnsi" w:cs="Times New Roman"/>
                <w:b/>
                <w:i/>
                <w:sz w:val="22"/>
                <w:szCs w:val="22"/>
              </w:rPr>
              <w:t>Asian Art</w:t>
            </w:r>
            <w:r w:rsidR="000A71E4">
              <w:rPr>
                <w:rFonts w:asciiTheme="majorHAnsi" w:hAnsiTheme="majorHAnsi" w:cs="Times New Roman"/>
                <w:b/>
                <w:sz w:val="22"/>
                <w:szCs w:val="22"/>
              </w:rPr>
              <w:t xml:space="preserve"> (1</w:t>
            </w:r>
            <w:r w:rsidR="000A71E4" w:rsidRPr="000A71E4">
              <w:rPr>
                <w:rFonts w:asciiTheme="majorHAnsi" w:hAnsiTheme="majorHAnsi" w:cs="Times New Roman"/>
                <w:b/>
                <w:sz w:val="22"/>
                <w:szCs w:val="22"/>
                <w:vertAlign w:val="superscript"/>
              </w:rPr>
              <w:t>st</w:t>
            </w:r>
            <w:r w:rsidR="000A71E4">
              <w:rPr>
                <w:rFonts w:asciiTheme="majorHAnsi" w:hAnsiTheme="majorHAnsi" w:cs="Times New Roman"/>
                <w:b/>
                <w:sz w:val="22"/>
                <w:szCs w:val="22"/>
              </w:rPr>
              <w:t xml:space="preserve"> edition, Pearson, 2014).</w:t>
            </w: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1B88197" w14:textId="67B06AD2"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16C9B78" w:rsidR="002E5A57" w:rsidRPr="00A21316" w:rsidRDefault="004E667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1E953CA3" w:rsidR="00576098" w:rsidRPr="00A21316" w:rsidRDefault="004E667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6149CBB1"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ARTH1108 Art of Asia</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2D114E" w:rsidRPr="00A14CAC" w14:paraId="2D88EA78"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5B312904" w14:textId="34CED8B6" w:rsidR="002D114E" w:rsidRPr="00A14CAC" w:rsidRDefault="002D114E" w:rsidP="00463249">
            <w:pPr>
              <w:pStyle w:val="CRtext"/>
              <w:rPr>
                <w:b/>
                <w:sz w:val="22"/>
                <w:szCs w:val="22"/>
              </w:rPr>
            </w:pPr>
            <w:r>
              <w:rPr>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07FF74D8" w14:textId="5846C064" w:rsidR="002D114E" w:rsidRPr="002D114E" w:rsidRDefault="002D114E"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2D114E">
              <w:rPr>
                <w:rFonts w:asciiTheme="majorHAnsi" w:hAnsiTheme="majorHAnsi" w:cstheme="majorHAnsi"/>
                <w:b w:val="0"/>
                <w:color w:val="000000" w:themeColor="text1"/>
                <w:sz w:val="22"/>
                <w:szCs w:val="22"/>
                <w:lang w:bidi="en-US"/>
              </w:rPr>
              <w:t>ARTH1108</w:t>
            </w:r>
          </w:p>
        </w:tc>
        <w:tc>
          <w:tcPr>
            <w:tcW w:w="1800" w:type="dxa"/>
            <w:tcBorders>
              <w:top w:val="single" w:sz="4" w:space="0" w:color="000000"/>
              <w:left w:val="single" w:sz="4" w:space="0" w:color="000000"/>
              <w:bottom w:val="single" w:sz="4" w:space="0" w:color="000000"/>
              <w:right w:val="single" w:sz="4" w:space="0" w:color="000000"/>
            </w:tcBorders>
          </w:tcPr>
          <w:p w14:paraId="6E3235A4" w14:textId="29CA7ED6" w:rsidR="002D114E" w:rsidRPr="00A14CAC" w:rsidRDefault="002D114E" w:rsidP="00463249">
            <w:pPr>
              <w:pStyle w:val="CRtext"/>
              <w:rPr>
                <w:sz w:val="22"/>
                <w:szCs w:val="22"/>
              </w:rPr>
            </w:pPr>
            <w:r>
              <w:rPr>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1740D71B" w14:textId="065E77BE" w:rsidR="002D114E" w:rsidRPr="00597D1F" w:rsidRDefault="002D114E" w:rsidP="00463249">
            <w:pPr>
              <w:pStyle w:val="CRtitle"/>
              <w:widowControl w:val="0"/>
              <w:autoSpaceDE w:val="0"/>
              <w:spacing w:before="120"/>
              <w:rPr>
                <w:rFonts w:asciiTheme="majorHAnsi" w:hAnsiTheme="majorHAnsi" w:cstheme="majorHAnsi"/>
                <w:sz w:val="22"/>
                <w:szCs w:val="22"/>
                <w:lang w:bidi="en-US"/>
              </w:rPr>
            </w:pPr>
            <w:r w:rsidRPr="00597D1F">
              <w:rPr>
                <w:rFonts w:asciiTheme="majorHAnsi" w:hAnsiTheme="majorHAnsi" w:cstheme="majorHAnsi"/>
                <w:color w:val="000000" w:themeColor="text1"/>
                <w:sz w:val="22"/>
                <w:szCs w:val="22"/>
                <w:lang w:bidi="en-US"/>
              </w:rPr>
              <w:t>ARTH1108</w:t>
            </w:r>
          </w:p>
        </w:tc>
      </w:tr>
      <w:tr w:rsidR="002D114E" w:rsidRPr="00A14CAC" w14:paraId="77A535F5"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08B6423" w14:textId="62FF8FD5" w:rsidR="002D114E" w:rsidRPr="00A14CAC" w:rsidRDefault="002D114E" w:rsidP="00463249">
            <w:pPr>
              <w:pStyle w:val="CRtext"/>
              <w:rPr>
                <w:b/>
                <w:sz w:val="22"/>
                <w:szCs w:val="22"/>
              </w:rPr>
            </w:pPr>
            <w:r>
              <w:rPr>
                <w:b/>
                <w:sz w:val="22"/>
                <w:szCs w:val="22"/>
              </w:rPr>
              <w:t>Course Title</w:t>
            </w:r>
          </w:p>
        </w:tc>
        <w:tc>
          <w:tcPr>
            <w:tcW w:w="2520" w:type="dxa"/>
            <w:tcBorders>
              <w:top w:val="single" w:sz="4" w:space="0" w:color="000000"/>
              <w:left w:val="single" w:sz="4" w:space="0" w:color="000000"/>
              <w:bottom w:val="single" w:sz="4" w:space="0" w:color="000000"/>
              <w:right w:val="single" w:sz="4" w:space="0" w:color="000000"/>
            </w:tcBorders>
          </w:tcPr>
          <w:p w14:paraId="2E8D84D5" w14:textId="15C515E6" w:rsidR="002D114E" w:rsidRPr="002D114E" w:rsidRDefault="002D114E"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2D114E">
              <w:rPr>
                <w:rFonts w:asciiTheme="majorHAnsi" w:hAnsiTheme="majorHAnsi" w:cstheme="majorHAnsi"/>
                <w:b w:val="0"/>
                <w:color w:val="000000" w:themeColor="text1"/>
                <w:sz w:val="22"/>
                <w:szCs w:val="22"/>
                <w:lang w:bidi="en-US"/>
              </w:rPr>
              <w:t>Art of Asia</w:t>
            </w:r>
          </w:p>
        </w:tc>
        <w:tc>
          <w:tcPr>
            <w:tcW w:w="1800" w:type="dxa"/>
            <w:tcBorders>
              <w:top w:val="single" w:sz="4" w:space="0" w:color="000000"/>
              <w:left w:val="single" w:sz="4" w:space="0" w:color="000000"/>
              <w:bottom w:val="single" w:sz="4" w:space="0" w:color="000000"/>
              <w:right w:val="single" w:sz="4" w:space="0" w:color="000000"/>
            </w:tcBorders>
          </w:tcPr>
          <w:p w14:paraId="062DAB6F" w14:textId="634406C2" w:rsidR="002D114E" w:rsidRPr="00A14CAC" w:rsidRDefault="002D114E" w:rsidP="00463249">
            <w:pPr>
              <w:pStyle w:val="CRtext"/>
              <w:rPr>
                <w:sz w:val="22"/>
                <w:szCs w:val="22"/>
              </w:rPr>
            </w:pPr>
            <w:r>
              <w:rPr>
                <w:sz w:val="22"/>
                <w:szCs w:val="22"/>
              </w:rPr>
              <w:t>Course Title</w:t>
            </w:r>
          </w:p>
        </w:tc>
        <w:tc>
          <w:tcPr>
            <w:tcW w:w="3263" w:type="dxa"/>
            <w:tcBorders>
              <w:top w:val="single" w:sz="4" w:space="0" w:color="000000"/>
              <w:left w:val="single" w:sz="4" w:space="0" w:color="000000"/>
              <w:bottom w:val="single" w:sz="4" w:space="0" w:color="000000"/>
              <w:right w:val="single" w:sz="4" w:space="0" w:color="000000"/>
            </w:tcBorders>
          </w:tcPr>
          <w:p w14:paraId="211682D0" w14:textId="212A7B6C" w:rsidR="002D114E" w:rsidRPr="00597D1F" w:rsidRDefault="002D114E" w:rsidP="00463249">
            <w:pPr>
              <w:pStyle w:val="CRtitle"/>
              <w:widowControl w:val="0"/>
              <w:autoSpaceDE w:val="0"/>
              <w:spacing w:before="120"/>
              <w:rPr>
                <w:color w:val="000000" w:themeColor="text1"/>
                <w:sz w:val="22"/>
                <w:szCs w:val="22"/>
                <w:lang w:bidi="en-US"/>
              </w:rPr>
            </w:pPr>
            <w:r w:rsidRPr="00597D1F">
              <w:rPr>
                <w:color w:val="000000" w:themeColor="text1"/>
                <w:sz w:val="22"/>
                <w:szCs w:val="22"/>
                <w:lang w:bidi="en-US"/>
              </w:rPr>
              <w:t>Art of Asia</w:t>
            </w:r>
          </w:p>
        </w:tc>
      </w:tr>
      <w:tr w:rsidR="008835BC"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8835BC" w:rsidRPr="00153ED0" w:rsidRDefault="008835BC" w:rsidP="00463249">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729D2593" w:rsidR="008835BC" w:rsidRPr="009744B9" w:rsidRDefault="009744B9" w:rsidP="00463249">
            <w:pPr>
              <w:pStyle w:val="CRtitle"/>
              <w:autoSpaceDE w:val="0"/>
              <w:rPr>
                <w:b w:val="0"/>
                <w:strike/>
                <w:color w:val="000000" w:themeColor="text1"/>
                <w:sz w:val="22"/>
                <w:szCs w:val="22"/>
              </w:rPr>
            </w:pPr>
            <w:r w:rsidRPr="009744B9">
              <w:rPr>
                <w:rFonts w:asciiTheme="majorHAnsi" w:hAnsiTheme="majorHAnsi" w:cs="Times New Roman"/>
                <w:strike/>
                <w:color w:val="000000" w:themeColor="text1"/>
                <w:sz w:val="22"/>
                <w:szCs w:val="22"/>
              </w:rPr>
              <w:t>Architecture, sculpture, painting and the minor arts of India, China, southeast Asia, Indonesia, Korea and Japan. Slide lectures, discussions and museum trips.</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8835BC" w:rsidRPr="00153ED0" w:rsidRDefault="008835BC" w:rsidP="00463249">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5DCFF9A6" w:rsidR="008835BC" w:rsidRPr="00EA367F" w:rsidRDefault="009744B9" w:rsidP="00463249">
            <w:pPr>
              <w:widowControl w:val="0"/>
              <w:autoSpaceDE w:val="0"/>
              <w:autoSpaceDN w:val="0"/>
              <w:adjustRightInd w:val="0"/>
              <w:rPr>
                <w:rFonts w:ascii="Arial" w:eastAsia="Cambria" w:hAnsi="Arial" w:cs="Arial"/>
                <w:sz w:val="22"/>
                <w:szCs w:val="22"/>
                <w:u w:val="single"/>
              </w:rPr>
            </w:pPr>
            <w:r w:rsidRPr="00EA367F">
              <w:rPr>
                <w:rFonts w:asciiTheme="majorHAnsi" w:hAnsiTheme="majorHAnsi" w:cs="Times New Roman"/>
                <w:b/>
                <w:sz w:val="22"/>
                <w:szCs w:val="22"/>
                <w:u w:val="single"/>
              </w:rPr>
              <w:t>An introduction to the major artistic developments in China, India, Japan, Korea, and Southeast Asia from ancient to modern times. The works of art will be discussed in their cultural context.</w:t>
            </w:r>
          </w:p>
        </w:tc>
      </w:tr>
      <w:tr w:rsidR="008835BC"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8835BC" w:rsidRPr="00153ED0" w:rsidRDefault="008835BC" w:rsidP="00463249">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8835BC" w:rsidRPr="00A14CAC" w:rsidRDefault="008835BC" w:rsidP="00463249">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8835BC" w:rsidRPr="00153ED0" w:rsidRDefault="008835BC" w:rsidP="00463249">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8835BC" w:rsidRPr="00597D1F" w:rsidRDefault="008835BC" w:rsidP="00463249">
            <w:pPr>
              <w:pStyle w:val="CRtext"/>
              <w:rPr>
                <w:color w:val="000000"/>
                <w:sz w:val="22"/>
                <w:szCs w:val="22"/>
              </w:rPr>
            </w:pPr>
            <w:r w:rsidRPr="00597D1F">
              <w:rPr>
                <w:color w:val="000000"/>
                <w:sz w:val="22"/>
                <w:szCs w:val="22"/>
              </w:rPr>
              <w:t>3 Credits</w:t>
            </w:r>
          </w:p>
        </w:tc>
      </w:tr>
      <w:tr w:rsidR="008835BC"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8835BC" w:rsidRPr="00153ED0" w:rsidRDefault="008835BC" w:rsidP="00463249">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8835BC" w:rsidRPr="00A14CAC" w:rsidRDefault="008835BC" w:rsidP="00463249">
            <w:pPr>
              <w:pStyle w:val="CRtitle"/>
              <w:autoSpaceDE w:val="0"/>
              <w:rPr>
                <w:b w:val="0"/>
                <w:strike/>
                <w:color w:val="000000"/>
                <w:sz w:val="22"/>
                <w:szCs w:val="22"/>
              </w:rPr>
            </w:pPr>
          </w:p>
          <w:p w14:paraId="7137AF59" w14:textId="77777777" w:rsidR="008835BC" w:rsidRPr="00A14CAC" w:rsidRDefault="008835BC" w:rsidP="00463249">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8835BC" w:rsidRPr="00153ED0" w:rsidRDefault="008835BC" w:rsidP="00463249">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8835BC" w:rsidRPr="00A14CAC" w:rsidRDefault="008835BC" w:rsidP="00463249">
            <w:pPr>
              <w:pStyle w:val="CRtext"/>
              <w:rPr>
                <w:color w:val="000000"/>
                <w:sz w:val="22"/>
                <w:szCs w:val="22"/>
                <w:u w:val="single"/>
              </w:rPr>
            </w:pPr>
          </w:p>
        </w:tc>
      </w:tr>
      <w:tr w:rsidR="00002593"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002593" w:rsidRPr="00153ED0" w:rsidRDefault="00002593" w:rsidP="00002593">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002593" w:rsidRPr="00002593" w:rsidRDefault="00002593" w:rsidP="00002593">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002593" w:rsidRPr="00002593" w:rsidRDefault="00002593" w:rsidP="00002593">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002593" w:rsidRPr="00002593" w:rsidRDefault="00002593" w:rsidP="00002593">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002593"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10BDCCE4"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457560CA"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r w:rsidR="00002593"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54084994" w14:textId="765F85FF" w:rsidR="008835BC" w:rsidRPr="002340C1" w:rsidRDefault="008835BC" w:rsidP="00002593">
      <w:pPr>
        <w:rPr>
          <w:rFonts w:asciiTheme="majorHAnsi" w:hAnsiTheme="majorHAnsi" w:cs="Times New Roman"/>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002593" w:rsidRPr="002340C1">
        <w:rPr>
          <w:rFonts w:asciiTheme="majorHAnsi" w:hAnsiTheme="majorHAnsi" w:cs="Times New Roman"/>
          <w:sz w:val="22"/>
          <w:szCs w:val="22"/>
        </w:rPr>
        <w:t>1. “Indonesia” is removed from the previous description because it is part of southeast Asia.</w:t>
      </w:r>
      <w:r w:rsidR="002340C1" w:rsidRPr="002340C1">
        <w:rPr>
          <w:rFonts w:asciiTheme="majorHAnsi" w:hAnsiTheme="majorHAnsi" w:cs="Times New Roman"/>
          <w:sz w:val="22"/>
          <w:szCs w:val="22"/>
        </w:rPr>
        <w:t xml:space="preserve"> </w:t>
      </w:r>
      <w:r w:rsidR="00002593" w:rsidRPr="002340C1">
        <w:rPr>
          <w:rFonts w:asciiTheme="majorHAnsi" w:hAnsiTheme="majorHAnsi" w:cs="Times New Roman"/>
          <w:sz w:val="22"/>
          <w:szCs w:val="22"/>
        </w:rPr>
        <w:t xml:space="preserve">2. To reflect recent teaching of Asian art that is shifting toward contextual discussion, as is seen in new textbooks like </w:t>
      </w:r>
      <w:r w:rsidR="00002593" w:rsidRPr="002340C1">
        <w:rPr>
          <w:rFonts w:asciiTheme="majorHAnsi" w:hAnsiTheme="majorHAnsi" w:cs="Times New Roman"/>
          <w:i/>
          <w:sz w:val="22"/>
          <w:szCs w:val="22"/>
        </w:rPr>
        <w:t>Asian Art</w:t>
      </w:r>
      <w:r w:rsidR="00002593" w:rsidRPr="002340C1">
        <w:rPr>
          <w:rFonts w:asciiTheme="majorHAnsi" w:hAnsiTheme="majorHAnsi" w:cs="Times New Roman"/>
          <w:sz w:val="22"/>
          <w:szCs w:val="22"/>
        </w:rPr>
        <w:t xml:space="preserve"> (1</w:t>
      </w:r>
      <w:r w:rsidR="00002593" w:rsidRPr="002340C1">
        <w:rPr>
          <w:rFonts w:asciiTheme="majorHAnsi" w:hAnsiTheme="majorHAnsi" w:cs="Times New Roman"/>
          <w:sz w:val="22"/>
          <w:szCs w:val="22"/>
          <w:vertAlign w:val="superscript"/>
        </w:rPr>
        <w:t>st</w:t>
      </w:r>
      <w:r w:rsidR="00002593" w:rsidRPr="002340C1">
        <w:rPr>
          <w:rFonts w:asciiTheme="majorHAnsi" w:hAnsiTheme="majorHAnsi" w:cs="Times New Roman"/>
          <w:sz w:val="22"/>
          <w:szCs w:val="22"/>
        </w:rPr>
        <w:t xml:space="preserve"> edition, Pearson, 2014).</w:t>
      </w: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67582CDC" w:rsidR="00EB45E1" w:rsidRDefault="00EB45E1"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p w14:paraId="4C600DE9" w14:textId="1C027D43" w:rsidR="00EB45E1" w:rsidRDefault="00EB45E1" w:rsidP="00002593">
      <w:pPr>
        <w:rPr>
          <w:rFonts w:asciiTheme="majorHAnsi" w:hAnsiTheme="majorHAnsi"/>
        </w:rPr>
      </w:pPr>
    </w:p>
    <w:p w14:paraId="268C301C" w14:textId="6B1E618F" w:rsidR="00EB45E1" w:rsidRDefault="00EB45E1" w:rsidP="00002593">
      <w:pPr>
        <w:rPr>
          <w:rFonts w:asciiTheme="majorHAnsi" w:hAnsiTheme="majorHAnsi"/>
        </w:rPr>
      </w:pPr>
    </w:p>
    <w:p w14:paraId="5003D772" w14:textId="3E6CFF9D" w:rsidR="00EB45E1" w:rsidRDefault="00EB45E1" w:rsidP="00002593">
      <w:pPr>
        <w:rPr>
          <w:rFonts w:asciiTheme="majorHAnsi" w:hAnsiTheme="majorHAnsi"/>
        </w:rPr>
      </w:pPr>
    </w:p>
    <w:p w14:paraId="04979634" w14:textId="77777777" w:rsidR="00331DC1" w:rsidRPr="002340C1" w:rsidRDefault="00331DC1" w:rsidP="00331DC1">
      <w:pPr>
        <w:rPr>
          <w:rFonts w:ascii="Times New Roman" w:hAnsi="Times New Roman" w:cs="Times New Roman"/>
          <w:b/>
          <w:sz w:val="28"/>
          <w:szCs w:val="28"/>
          <w:u w:val="single"/>
        </w:rPr>
      </w:pPr>
      <w:r w:rsidRPr="002340C1">
        <w:rPr>
          <w:rFonts w:ascii="Times New Roman" w:hAnsi="Times New Roman" w:cs="Times New Roman"/>
          <w:b/>
          <w:sz w:val="28"/>
          <w:szCs w:val="28"/>
          <w:u w:val="single"/>
        </w:rPr>
        <w:lastRenderedPageBreak/>
        <w:t>Course Outline</w:t>
      </w:r>
    </w:p>
    <w:p w14:paraId="4669E909" w14:textId="77777777" w:rsidR="00331DC1" w:rsidRPr="002340C1" w:rsidRDefault="00331DC1" w:rsidP="00331DC1">
      <w:pPr>
        <w:rPr>
          <w:rFonts w:ascii="Times New Roman" w:hAnsi="Times New Roman" w:cs="Times New Roman"/>
          <w:b/>
        </w:rPr>
      </w:pPr>
    </w:p>
    <w:p w14:paraId="681DD52F" w14:textId="421971DB"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AV.1. Department: </w:t>
      </w:r>
      <w:r w:rsidRPr="002340C1">
        <w:rPr>
          <w:rFonts w:ascii="Times New Roman" w:hAnsi="Times New Roman" w:cs="Times New Roman"/>
        </w:rPr>
        <w:t>Humanities</w:t>
      </w:r>
    </w:p>
    <w:p w14:paraId="5B8860E3" w14:textId="795B256C" w:rsidR="00331DC1" w:rsidRPr="002340C1" w:rsidRDefault="00331DC1" w:rsidP="00331DC1">
      <w:pPr>
        <w:rPr>
          <w:rFonts w:ascii="Times New Roman" w:hAnsi="Times New Roman" w:cs="Times New Roman"/>
          <w:lang w:eastAsia="zh-CN"/>
        </w:rPr>
      </w:pPr>
      <w:r w:rsidRPr="002340C1">
        <w:rPr>
          <w:rFonts w:ascii="Times New Roman" w:hAnsi="Times New Roman" w:cs="Times New Roman"/>
          <w:b/>
        </w:rPr>
        <w:t xml:space="preserve">Course Number: </w:t>
      </w:r>
      <w:r w:rsidRPr="002340C1">
        <w:rPr>
          <w:rFonts w:ascii="Times New Roman" w:hAnsi="Times New Roman" w:cs="Times New Roman"/>
        </w:rPr>
        <w:t>ARTH1108</w:t>
      </w:r>
      <w:r w:rsidRPr="002340C1">
        <w:rPr>
          <w:rFonts w:ascii="Times New Roman" w:hAnsi="Times New Roman" w:cs="Times New Roman"/>
          <w:lang w:eastAsia="zh-CN"/>
        </w:rPr>
        <w:t xml:space="preserve"> </w:t>
      </w:r>
    </w:p>
    <w:p w14:paraId="19F9C520" w14:textId="77777777" w:rsidR="00331DC1" w:rsidRPr="002340C1" w:rsidRDefault="00331DC1" w:rsidP="00331DC1">
      <w:pPr>
        <w:rPr>
          <w:rFonts w:ascii="Times New Roman" w:hAnsi="Times New Roman" w:cs="Times New Roman"/>
          <w:b/>
          <w:lang w:eastAsia="zh-CN"/>
        </w:rPr>
      </w:pPr>
    </w:p>
    <w:p w14:paraId="1E0C1C3E" w14:textId="1C8071DA"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Title: </w:t>
      </w:r>
      <w:r w:rsidRPr="002340C1">
        <w:rPr>
          <w:rFonts w:ascii="Times New Roman" w:hAnsi="Times New Roman" w:cs="Times New Roman"/>
        </w:rPr>
        <w:t>Art of Asia</w:t>
      </w:r>
    </w:p>
    <w:p w14:paraId="51A4322A"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Hours: </w:t>
      </w:r>
      <w:r w:rsidRPr="002340C1">
        <w:rPr>
          <w:rFonts w:ascii="Times New Roman" w:hAnsi="Times New Roman" w:cs="Times New Roman"/>
        </w:rPr>
        <w:t>3 Class Hours, 0 Lab Hours</w:t>
      </w:r>
    </w:p>
    <w:p w14:paraId="23256594"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Credits: </w:t>
      </w:r>
      <w:r w:rsidRPr="002340C1">
        <w:rPr>
          <w:rFonts w:ascii="Times New Roman" w:hAnsi="Times New Roman" w:cs="Times New Roman"/>
        </w:rPr>
        <w:t>3 Credits</w:t>
      </w:r>
    </w:p>
    <w:p w14:paraId="6CB69CF4" w14:textId="3237BD89"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Prerequisites: </w:t>
      </w:r>
      <w:r w:rsidRPr="002340C1">
        <w:rPr>
          <w:rFonts w:ascii="Times New Roman" w:hAnsi="Times New Roman" w:cs="Times New Roman"/>
        </w:rPr>
        <w:t>CUNY Proficiency in Reading and Writing</w:t>
      </w:r>
    </w:p>
    <w:p w14:paraId="66BC4BFE" w14:textId="77777777" w:rsidR="00331DC1" w:rsidRPr="002340C1" w:rsidRDefault="00331DC1" w:rsidP="00331DC1">
      <w:pPr>
        <w:rPr>
          <w:rFonts w:ascii="Times New Roman" w:hAnsi="Times New Roman" w:cs="Times New Roman"/>
          <w:b/>
        </w:rPr>
      </w:pPr>
    </w:p>
    <w:p w14:paraId="60BC33AD" w14:textId="1F6EFE8C" w:rsidR="00331DC1" w:rsidRPr="002340C1" w:rsidRDefault="00331DC1" w:rsidP="00331DC1">
      <w:pPr>
        <w:rPr>
          <w:rFonts w:ascii="Times New Roman" w:hAnsi="Times New Roman" w:cs="Times New Roman"/>
          <w:b/>
        </w:rPr>
      </w:pPr>
      <w:r w:rsidRPr="002340C1">
        <w:rPr>
          <w:rFonts w:ascii="Times New Roman" w:hAnsi="Times New Roman" w:cs="Times New Roman"/>
          <w:b/>
        </w:rPr>
        <w:t>Course Description</w:t>
      </w:r>
    </w:p>
    <w:p w14:paraId="2F175CF9" w14:textId="77777777" w:rsidR="00331DC1" w:rsidRPr="002340C1" w:rsidRDefault="00331DC1" w:rsidP="00331DC1">
      <w:pPr>
        <w:rPr>
          <w:rFonts w:ascii="Times New Roman" w:hAnsi="Times New Roman" w:cs="Times New Roman"/>
        </w:rPr>
      </w:pPr>
    </w:p>
    <w:p w14:paraId="49E7DDC2" w14:textId="29A89FFB" w:rsidR="00331DC1" w:rsidRPr="002340C1" w:rsidRDefault="00331DC1" w:rsidP="00331DC1">
      <w:pPr>
        <w:rPr>
          <w:rFonts w:ascii="Times New Roman" w:hAnsi="Times New Roman" w:cs="Times New Roman"/>
          <w:sz w:val="22"/>
          <w:szCs w:val="22"/>
        </w:rPr>
      </w:pPr>
      <w:r w:rsidRPr="002340C1">
        <w:rPr>
          <w:rFonts w:ascii="Times New Roman" w:hAnsi="Times New Roman" w:cs="Times New Roman"/>
          <w:sz w:val="22"/>
          <w:szCs w:val="22"/>
        </w:rPr>
        <w:t xml:space="preserve">An introduction to the major artistic developments in China, India, Japan, Korean, and Southeast Asia from ancient to modern times. The works of art </w:t>
      </w:r>
      <w:r w:rsidR="00597D1F">
        <w:rPr>
          <w:rFonts w:ascii="Times New Roman" w:hAnsi="Times New Roman" w:cs="Times New Roman"/>
          <w:sz w:val="22"/>
          <w:szCs w:val="22"/>
        </w:rPr>
        <w:t>are</w:t>
      </w:r>
      <w:r w:rsidRPr="002340C1">
        <w:rPr>
          <w:rFonts w:ascii="Times New Roman" w:hAnsi="Times New Roman" w:cs="Times New Roman"/>
          <w:sz w:val="22"/>
          <w:szCs w:val="22"/>
        </w:rPr>
        <w:t xml:space="preserve"> discussed in their cultural context.</w:t>
      </w:r>
    </w:p>
    <w:p w14:paraId="0D99580A" w14:textId="77777777" w:rsidR="00331DC1" w:rsidRPr="002340C1" w:rsidRDefault="00331DC1" w:rsidP="00331DC1">
      <w:pPr>
        <w:rPr>
          <w:rFonts w:ascii="Times New Roman" w:hAnsi="Times New Roman" w:cs="Times New Roman"/>
          <w:color w:val="000000"/>
          <w:sz w:val="22"/>
          <w:szCs w:val="22"/>
        </w:rPr>
      </w:pPr>
    </w:p>
    <w:p w14:paraId="5F332967" w14:textId="6DD6DB1B" w:rsidR="00331DC1" w:rsidRPr="002340C1" w:rsidRDefault="00331DC1" w:rsidP="00331DC1">
      <w:pPr>
        <w:rPr>
          <w:rFonts w:ascii="Times New Roman" w:hAnsi="Times New Roman" w:cs="Times New Roman"/>
          <w:b/>
          <w:color w:val="000000"/>
          <w:sz w:val="22"/>
          <w:szCs w:val="22"/>
        </w:rPr>
      </w:pPr>
      <w:r w:rsidRPr="002340C1">
        <w:rPr>
          <w:rFonts w:ascii="Times New Roman" w:hAnsi="Times New Roman" w:cs="Times New Roman"/>
          <w:b/>
          <w:color w:val="000000"/>
          <w:sz w:val="22"/>
          <w:szCs w:val="22"/>
        </w:rPr>
        <w:t>Textbooks:</w:t>
      </w:r>
    </w:p>
    <w:p w14:paraId="204EC58A" w14:textId="583FD005"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eastAsia="SimSun" w:hAnsi="Times New Roman" w:cs="Times New Roman"/>
          <w:iCs/>
          <w:lang w:eastAsia="zh-CN"/>
        </w:rPr>
        <w:t xml:space="preserve">* Dorinda Neave, Lara Blanchard and Marika Sardar, </w:t>
      </w:r>
      <w:r w:rsidRPr="002340C1">
        <w:rPr>
          <w:rFonts w:ascii="Times New Roman" w:eastAsia="SimSun" w:hAnsi="Times New Roman" w:cs="Times New Roman"/>
          <w:b/>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w:t>
      </w:r>
      <w:r w:rsidRPr="002340C1">
        <w:rPr>
          <w:rFonts w:ascii="Times New Roman" w:eastAsia="SimSun" w:hAnsi="Times New Roman" w:cs="Times New Roman"/>
          <w:lang w:eastAsia="zh-CN"/>
        </w:rPr>
        <w:t>1</w:t>
      </w:r>
      <w:r w:rsidRPr="002340C1">
        <w:rPr>
          <w:rFonts w:ascii="Times New Roman" w:eastAsia="SimSun" w:hAnsi="Times New Roman" w:cs="Times New Roman"/>
          <w:vertAlign w:val="superscript"/>
          <w:lang w:eastAsia="zh-CN"/>
        </w:rPr>
        <w:t>st</w:t>
      </w:r>
      <w:r w:rsidRPr="002340C1">
        <w:rPr>
          <w:rFonts w:ascii="Times New Roman" w:eastAsia="SimSun" w:hAnsi="Times New Roman" w:cs="Times New Roman"/>
          <w:lang w:eastAsia="zh-CN"/>
        </w:rPr>
        <w:t xml:space="preserve"> edition, Prentice Hall, </w:t>
      </w:r>
      <w:r w:rsidRPr="002340C1">
        <w:rPr>
          <w:rFonts w:ascii="Times New Roman" w:eastAsia="SimSun" w:hAnsi="Times New Roman" w:cs="Times New Roman"/>
          <w:lang w:eastAsia="zh-CN"/>
        </w:rPr>
        <w:tab/>
        <w:t xml:space="preserve">2015 (Required). </w:t>
      </w:r>
    </w:p>
    <w:p w14:paraId="08FD05DE" w14:textId="113D9F80"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eastAsia="SimSun" w:hAnsi="Times New Roman" w:cs="Times New Roman"/>
          <w:lang w:eastAsia="zh-CN"/>
        </w:rPr>
        <w:t xml:space="preserve">* </w:t>
      </w:r>
      <w:r w:rsidRPr="002340C1">
        <w:rPr>
          <w:rFonts w:ascii="Times New Roman" w:hAnsi="Times New Roman" w:cs="Times New Roman"/>
        </w:rPr>
        <w:t xml:space="preserve">Brown, Rebecca M and Deborah S. Hutton, ed. </w:t>
      </w:r>
      <w:r w:rsidRPr="002340C1">
        <w:rPr>
          <w:rFonts w:ascii="Times New Roman" w:hAnsi="Times New Roman" w:cs="Times New Roman"/>
          <w:i/>
        </w:rPr>
        <w:t>Asian Art</w:t>
      </w:r>
      <w:r w:rsidRPr="002340C1">
        <w:rPr>
          <w:rFonts w:ascii="Times New Roman" w:eastAsia="SimSun" w:hAnsi="Times New Roman" w:cs="Times New Roman"/>
          <w:lang w:eastAsia="zh-CN"/>
        </w:rPr>
        <w:t xml:space="preserve"> </w:t>
      </w:r>
      <w:r w:rsidRPr="002340C1">
        <w:rPr>
          <w:rFonts w:ascii="Times New Roman" w:hAnsi="Times New Roman" w:cs="Times New Roman"/>
        </w:rPr>
        <w:t xml:space="preserve">(Blackwell Anthologies in Art </w:t>
      </w:r>
      <w:r w:rsidRPr="002340C1">
        <w:rPr>
          <w:rFonts w:ascii="Times New Roman" w:eastAsia="SimSun" w:hAnsi="Times New Roman" w:cs="Times New Roman"/>
          <w:lang w:eastAsia="zh-CN"/>
        </w:rPr>
        <w:tab/>
      </w:r>
      <w:r w:rsidRPr="002340C1">
        <w:rPr>
          <w:rFonts w:ascii="Times New Roman" w:hAnsi="Times New Roman" w:cs="Times New Roman"/>
        </w:rPr>
        <w:t xml:space="preserve">History), Malden: Blackwell Publishing, 2007 </w:t>
      </w:r>
      <w:r w:rsidRPr="002340C1">
        <w:rPr>
          <w:rFonts w:ascii="Times New Roman" w:eastAsia="SimSun" w:hAnsi="Times New Roman" w:cs="Times New Roman"/>
          <w:lang w:eastAsia="zh-CN"/>
        </w:rPr>
        <w:t>(Optional).</w:t>
      </w:r>
    </w:p>
    <w:p w14:paraId="5EA637D5" w14:textId="501A5D95" w:rsidR="004A4E48" w:rsidRPr="002340C1" w:rsidRDefault="004A4E48"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COURSE INTENDED LEARNING OUTCOMES/ASSESSMENT METHODS </w:t>
      </w:r>
    </w:p>
    <w:tbl>
      <w:tblPr>
        <w:tblStyle w:val="TableGrid"/>
        <w:tblW w:w="0" w:type="auto"/>
        <w:tblLook w:val="04A0" w:firstRow="1" w:lastRow="0" w:firstColumn="1" w:lastColumn="0" w:noHBand="0" w:noVBand="1"/>
      </w:tblPr>
      <w:tblGrid>
        <w:gridCol w:w="4675"/>
        <w:gridCol w:w="4675"/>
      </w:tblGrid>
      <w:tr w:rsidR="000B28A9" w:rsidRPr="002340C1" w14:paraId="349B3AA2" w14:textId="77777777" w:rsidTr="00325700">
        <w:tc>
          <w:tcPr>
            <w:tcW w:w="4675" w:type="dxa"/>
            <w:vAlign w:val="center"/>
          </w:tcPr>
          <w:p w14:paraId="41CB818F" w14:textId="6CDF4A69"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t>
            </w:r>
          </w:p>
        </w:tc>
        <w:tc>
          <w:tcPr>
            <w:tcW w:w="4675" w:type="dxa"/>
            <w:vAlign w:val="center"/>
          </w:tcPr>
          <w:p w14:paraId="37362E4E" w14:textId="5DC1C113"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ASSESSMENT METHODS </w:t>
            </w:r>
          </w:p>
        </w:tc>
      </w:tr>
      <w:tr w:rsidR="000B28A9" w:rsidRPr="002340C1" w14:paraId="3460757A" w14:textId="77777777" w:rsidTr="008745E4">
        <w:tc>
          <w:tcPr>
            <w:tcW w:w="4675" w:type="dxa"/>
            <w:vAlign w:val="center"/>
          </w:tcPr>
          <w:p w14:paraId="42251997" w14:textId="0ADD8F4A"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Articulate how meaning is created in the arts and how experience is interpreted and conveyed. </w:t>
            </w:r>
          </w:p>
        </w:tc>
        <w:tc>
          <w:tcPr>
            <w:tcW w:w="4675" w:type="dxa"/>
          </w:tcPr>
          <w:p w14:paraId="24538D4C" w14:textId="215D95B5"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Analysis of artwork </w:t>
            </w:r>
            <w:r w:rsidR="00DB0CB8">
              <w:rPr>
                <w:rFonts w:ascii="Times New Roman" w:eastAsia="Times New Roman" w:hAnsi="Times New Roman" w:cs="Times New Roman"/>
                <w:sz w:val="22"/>
                <w:szCs w:val="22"/>
                <w:lang w:eastAsia="zh-CN"/>
              </w:rPr>
              <w:t xml:space="preserve">during </w:t>
            </w:r>
            <w:r w:rsidRPr="004A4E48">
              <w:rPr>
                <w:rFonts w:ascii="Times New Roman" w:eastAsia="Times New Roman" w:hAnsi="Times New Roman" w:cs="Times New Roman"/>
                <w:sz w:val="22"/>
                <w:szCs w:val="22"/>
                <w:lang w:eastAsia="zh-CN"/>
              </w:rPr>
              <w:t>in-class discussions</w:t>
            </w:r>
            <w:r w:rsidR="00DB0CB8">
              <w:rPr>
                <w:rFonts w:ascii="Times New Roman" w:eastAsia="Times New Roman" w:hAnsi="Times New Roman" w:cs="Times New Roman"/>
                <w:sz w:val="22"/>
                <w:szCs w:val="22"/>
                <w:lang w:eastAsia="zh-CN"/>
              </w:rPr>
              <w:t>, in</w:t>
            </w:r>
            <w:r w:rsidR="00DB0CB8" w:rsidRPr="004A4E48">
              <w:rPr>
                <w:rFonts w:ascii="Times New Roman" w:eastAsia="Times New Roman" w:hAnsi="Times New Roman" w:cs="Times New Roman"/>
                <w:sz w:val="22"/>
                <w:szCs w:val="22"/>
                <w:lang w:eastAsia="zh-CN"/>
              </w:rPr>
              <w:t xml:space="preserve"> exams and</w:t>
            </w:r>
            <w:r w:rsidR="00DB0CB8">
              <w:rPr>
                <w:rFonts w:ascii="Times New Roman" w:eastAsia="Times New Roman" w:hAnsi="Times New Roman" w:cs="Times New Roman"/>
                <w:sz w:val="22"/>
                <w:szCs w:val="22"/>
                <w:lang w:eastAsia="zh-CN"/>
              </w:rPr>
              <w:t xml:space="preserve"> in museum paper assignment.</w:t>
            </w:r>
          </w:p>
        </w:tc>
      </w:tr>
      <w:tr w:rsidR="000B28A9" w:rsidRPr="002340C1" w14:paraId="12825137" w14:textId="77777777" w:rsidTr="000B28A9">
        <w:tc>
          <w:tcPr>
            <w:tcW w:w="4675" w:type="dxa"/>
          </w:tcPr>
          <w:p w14:paraId="35F4ACBB" w14:textId="77777777"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Use appropriate resources to conduct research and to communicate in written format. </w:t>
            </w:r>
          </w:p>
          <w:p w14:paraId="73878D21"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c>
          <w:tcPr>
            <w:tcW w:w="4675" w:type="dxa"/>
          </w:tcPr>
          <w:p w14:paraId="323E1397" w14:textId="77C3B170"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w:t>
            </w:r>
            <w:r w:rsidR="00DB0CB8">
              <w:rPr>
                <w:rFonts w:ascii="Times New Roman" w:eastAsia="Times New Roman" w:hAnsi="Times New Roman" w:cs="Times New Roman"/>
                <w:sz w:val="22"/>
                <w:szCs w:val="22"/>
                <w:lang w:eastAsia="zh-CN"/>
              </w:rPr>
              <w:t>Students’ visits</w:t>
            </w:r>
            <w:r w:rsidRPr="004A4E48">
              <w:rPr>
                <w:rFonts w:ascii="Times New Roman" w:eastAsia="Times New Roman" w:hAnsi="Times New Roman" w:cs="Times New Roman"/>
                <w:sz w:val="22"/>
                <w:szCs w:val="22"/>
                <w:lang w:eastAsia="zh-CN"/>
              </w:rPr>
              <w:t xml:space="preserve"> to museums, textbook readings, lecture and observation notes, and images gathered throughout the semester will prepare students for the museum paper assignment and </w:t>
            </w:r>
            <w:r w:rsidR="00DB0CB8">
              <w:rPr>
                <w:rFonts w:ascii="Times New Roman" w:eastAsia="Times New Roman" w:hAnsi="Times New Roman" w:cs="Times New Roman"/>
                <w:sz w:val="22"/>
                <w:szCs w:val="22"/>
                <w:lang w:eastAsia="zh-CN"/>
              </w:rPr>
              <w:t>written</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 xml:space="preserve">essay </w:t>
            </w:r>
            <w:r w:rsidRPr="004A4E48">
              <w:rPr>
                <w:rFonts w:ascii="Times New Roman" w:eastAsia="Times New Roman" w:hAnsi="Times New Roman" w:cs="Times New Roman"/>
                <w:sz w:val="22"/>
                <w:szCs w:val="22"/>
                <w:lang w:eastAsia="zh-CN"/>
              </w:rPr>
              <w:t xml:space="preserve">exams. </w:t>
            </w:r>
          </w:p>
        </w:tc>
      </w:tr>
      <w:tr w:rsidR="000B28A9" w:rsidRPr="002340C1" w14:paraId="172D4779" w14:textId="77777777" w:rsidTr="000B28A9">
        <w:tc>
          <w:tcPr>
            <w:tcW w:w="4675" w:type="dxa"/>
          </w:tcPr>
          <w:p w14:paraId="2C7257CA" w14:textId="74E04A91"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Students will also be able to demonstrate in tests and exams their understanding of Asian art in terms of medium, style, form, aesthetical significance and cultural meaning. </w:t>
            </w:r>
          </w:p>
        </w:tc>
        <w:tc>
          <w:tcPr>
            <w:tcW w:w="4675" w:type="dxa"/>
          </w:tcPr>
          <w:p w14:paraId="3AD0BC9B" w14:textId="0160792D"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Essay exams and </w:t>
            </w:r>
            <w:r w:rsidR="00DB0CB8">
              <w:rPr>
                <w:rFonts w:ascii="Times New Roman" w:eastAsia="Times New Roman" w:hAnsi="Times New Roman" w:cs="Times New Roman"/>
                <w:sz w:val="22"/>
                <w:szCs w:val="22"/>
                <w:lang w:eastAsia="zh-CN"/>
              </w:rPr>
              <w:t>museum paper</w:t>
            </w:r>
            <w:r w:rsidRPr="004A4E48">
              <w:rPr>
                <w:rFonts w:ascii="Times New Roman" w:eastAsia="Times New Roman" w:hAnsi="Times New Roman" w:cs="Times New Roman"/>
                <w:sz w:val="22"/>
                <w:szCs w:val="22"/>
                <w:lang w:eastAsia="zh-CN"/>
              </w:rPr>
              <w:t xml:space="preserve"> assignment. </w:t>
            </w:r>
          </w:p>
          <w:p w14:paraId="399EABB0"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r>
    </w:tbl>
    <w:p w14:paraId="0994327F" w14:textId="0C6C3F8F"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0B28A9">
        <w:rPr>
          <w:rFonts w:ascii="Times New Roman" w:eastAsia="Times New Roman" w:hAnsi="Times New Roman" w:cs="Times New Roman"/>
          <w:sz w:val="22"/>
          <w:szCs w:val="22"/>
          <w:lang w:eastAsia="zh-CN"/>
        </w:rPr>
        <w:t xml:space="preserve">GENERAL EDUCATION INTENDED LEARNING OUTCOMES/ASSESSMENT METHODS </w:t>
      </w:r>
    </w:p>
    <w:p w14:paraId="11B38805" w14:textId="77777777" w:rsidR="004A4E48" w:rsidRPr="004A4E48" w:rsidRDefault="004A4E48" w:rsidP="004A4E48">
      <w:pPr>
        <w:rPr>
          <w:rFonts w:ascii="Times New Roman" w:eastAsia="Times New Roman" w:hAnsi="Times New Roman" w:cs="Times New Roman"/>
          <w:vanish/>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675"/>
      </w:tblGrid>
      <w:tr w:rsidR="004A4E48" w:rsidRPr="004A4E48" w14:paraId="76B87738"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2F75D167" w14:textId="77777777" w:rsidR="004A4E48" w:rsidRPr="004A4E48" w:rsidRDefault="004A4E48" w:rsidP="004A4E48">
            <w:pPr>
              <w:spacing w:before="100" w:beforeAutospacing="1" w:after="100" w:afterAutospacing="1"/>
              <w:divId w:val="1045593800"/>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World Cultures/Global Issues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644C14C" w14:textId="12B8B310" w:rsidR="004A4E48" w:rsidRPr="004A4E48" w:rsidRDefault="004A4E48" w:rsidP="000B28A9">
            <w:pPr>
              <w:rPr>
                <w:rFonts w:ascii="Times New Roman" w:eastAsia="Times New Roman" w:hAnsi="Times New Roman" w:cs="Times New Roman"/>
                <w:lang w:eastAsia="zh-CN"/>
              </w:rPr>
            </w:pPr>
            <w:r w:rsidRPr="004A4E48">
              <w:rPr>
                <w:rFonts w:ascii="Times New Roman" w:eastAsia="Times New Roman" w:hAnsi="Times New Roman" w:cs="Times New Roman"/>
                <w:lang w:eastAsia="zh-CN"/>
              </w:rPr>
              <w:fldChar w:fldCharType="begin"/>
            </w:r>
            <w:r w:rsidR="00A9585B">
              <w:rPr>
                <w:rFonts w:ascii="Times New Roman" w:eastAsia="Times New Roman" w:hAnsi="Times New Roman" w:cs="Times New Roman"/>
                <w:lang w:eastAsia="zh-CN"/>
              </w:rPr>
              <w:instrText xml:space="preserve"> INCLUDEPICTURE "C:\\var\\folders\\09\\4qxk5j_12dj56z0cdmlrp25r0000gn\\T\\com.microsoft.Word\\WebArchiveCopyPasteTempFiles\\page3image15952" \* MERGEFORMAT </w:instrText>
            </w:r>
            <w:r w:rsidRPr="004A4E48">
              <w:rPr>
                <w:rFonts w:ascii="Times New Roman" w:eastAsia="Times New Roman" w:hAnsi="Times New Roman" w:cs="Times New Roman"/>
                <w:lang w:eastAsia="zh-CN"/>
              </w:rPr>
              <w:fldChar w:fldCharType="separate"/>
            </w:r>
            <w:r w:rsidRPr="002340C1">
              <w:rPr>
                <w:rFonts w:ascii="Times New Roman" w:eastAsia="Times New Roman" w:hAnsi="Times New Roman" w:cs="Times New Roman"/>
                <w:noProof/>
              </w:rPr>
              <w:drawing>
                <wp:inline distT="0" distB="0" distL="0" distR="0" wp14:anchorId="324A9A08" wp14:editId="1DD4B7B2">
                  <wp:extent cx="17780" cy="17780"/>
                  <wp:effectExtent l="0" t="0" r="0" b="0"/>
                  <wp:docPr id="15" name="Picture 15" descr="page3image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5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4A4E48">
              <w:rPr>
                <w:rFonts w:ascii="Times New Roman" w:eastAsia="Times New Roman" w:hAnsi="Times New Roman" w:cs="Times New Roman"/>
                <w:lang w:eastAsia="zh-CN"/>
              </w:rPr>
              <w:fldChar w:fldCharType="end"/>
            </w:r>
            <w:r w:rsidRPr="004A4E48">
              <w:rPr>
                <w:rFonts w:ascii="Times New Roman" w:eastAsia="Times New Roman" w:hAnsi="Times New Roman" w:cs="Times New Roman"/>
                <w:sz w:val="22"/>
                <w:szCs w:val="22"/>
                <w:lang w:eastAsia="zh-CN"/>
              </w:rPr>
              <w:t>ASSESSMENT METHODS</w:t>
            </w:r>
          </w:p>
        </w:tc>
      </w:tr>
      <w:tr w:rsidR="004A4E48" w:rsidRPr="004A4E48" w14:paraId="56EA4D0F"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1DC28DCA" w14:textId="359BA7BE"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2340C1">
              <w:rPr>
                <w:rFonts w:ascii="Times New Roman" w:eastAsia="Times New Roman" w:hAnsi="Times New Roman" w:cs="Times New Roman"/>
                <w:sz w:val="22"/>
                <w:szCs w:val="22"/>
                <w:lang w:eastAsia="zh-CN"/>
              </w:rPr>
              <w:t>1</w:t>
            </w:r>
            <w:r w:rsidR="004A4E48" w:rsidRPr="004A4E48">
              <w:rPr>
                <w:rFonts w:ascii="Times New Roman" w:eastAsia="Times New Roman" w:hAnsi="Times New Roman" w:cs="Times New Roman"/>
                <w:sz w:val="22"/>
                <w:szCs w:val="22"/>
                <w:lang w:eastAsia="zh-CN"/>
              </w:rPr>
              <w:t xml:space="preserve">. Gather, interpret, and assess information from a variety of sources and points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11B7E574" w14:textId="0E35212A" w:rsidR="004A4E48" w:rsidRPr="004A4E48" w:rsidRDefault="004A4E48"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Notes from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lectures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provide </w:t>
            </w:r>
            <w:r w:rsidR="00DB0CB8">
              <w:rPr>
                <w:rFonts w:ascii="Times New Roman" w:eastAsia="Times New Roman" w:hAnsi="Times New Roman" w:cs="Times New Roman"/>
                <w:sz w:val="22"/>
                <w:szCs w:val="22"/>
                <w:lang w:eastAsia="zh-CN"/>
              </w:rPr>
              <w:t>students</w:t>
            </w:r>
            <w:r w:rsidRPr="004A4E48">
              <w:rPr>
                <w:rFonts w:ascii="Times New Roman" w:eastAsia="Times New Roman" w:hAnsi="Times New Roman" w:cs="Times New Roman"/>
                <w:sz w:val="22"/>
                <w:szCs w:val="22"/>
                <w:lang w:eastAsia="zh-CN"/>
              </w:rPr>
              <w:t xml:space="preserve"> with concepts and information from centuries of writing on the subject of Asian Art in addition to modern interpretations from such perspectives as Post- Colonial Studies and Feminist Theory. </w:t>
            </w:r>
          </w:p>
        </w:tc>
      </w:tr>
      <w:tr w:rsidR="004A4E48" w:rsidRPr="004A4E48" w14:paraId="47C8FE33"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759B21F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Evaluate evidence and arguments critically or </w:t>
            </w:r>
            <w:r w:rsidRPr="004A4E48">
              <w:rPr>
                <w:rFonts w:ascii="Times New Roman" w:eastAsia="Times New Roman" w:hAnsi="Times New Roman" w:cs="Times New Roman"/>
                <w:sz w:val="22"/>
                <w:szCs w:val="22"/>
                <w:lang w:eastAsia="zh-CN"/>
              </w:rPr>
              <w:lastRenderedPageBreak/>
              <w:t xml:space="preserve">analytically.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5B723786" w14:textId="4C4A671B"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2. </w:t>
            </w:r>
            <w:r w:rsidR="00DB0CB8">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B0CB8">
              <w:rPr>
                <w:rFonts w:ascii="Times New Roman" w:eastAsia="Times New Roman" w:hAnsi="Times New Roman" w:cs="Times New Roman"/>
                <w:sz w:val="22"/>
                <w:szCs w:val="22"/>
                <w:lang w:eastAsia="zh-CN"/>
              </w:rPr>
              <w:lastRenderedPageBreak/>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r w:rsidR="00DB0CB8">
              <w:rPr>
                <w:rFonts w:ascii="Times New Roman" w:eastAsia="Times New Roman" w:hAnsi="Times New Roman" w:cs="Times New Roman"/>
                <w:sz w:val="22"/>
                <w:szCs w:val="22"/>
                <w:lang w:eastAsia="zh-CN"/>
              </w:rPr>
              <w:t xml:space="preserve">help </w:t>
            </w:r>
            <w:r w:rsidRPr="004A4E48">
              <w:rPr>
                <w:rFonts w:ascii="Times New Roman" w:eastAsia="Times New Roman" w:hAnsi="Times New Roman" w:cs="Times New Roman"/>
                <w:sz w:val="22"/>
                <w:szCs w:val="22"/>
                <w:lang w:eastAsia="zh-CN"/>
              </w:rPr>
              <w:t xml:space="preserve">students gain a familiarity with numerous works of Asian art and come to evaluate </w:t>
            </w:r>
            <w:r w:rsidR="00DB0CB8">
              <w:rPr>
                <w:rFonts w:ascii="Times New Roman" w:eastAsia="Times New Roman" w:hAnsi="Times New Roman" w:cs="Times New Roman"/>
                <w:sz w:val="22"/>
                <w:szCs w:val="22"/>
                <w:lang w:eastAsia="zh-CN"/>
              </w:rPr>
              <w:t>the</w:t>
            </w:r>
            <w:r w:rsidRPr="004A4E48">
              <w:rPr>
                <w:rFonts w:ascii="Times New Roman" w:eastAsia="Times New Roman" w:hAnsi="Times New Roman" w:cs="Times New Roman"/>
                <w:sz w:val="22"/>
                <w:szCs w:val="22"/>
                <w:lang w:eastAsia="zh-CN"/>
              </w:rPr>
              <w:t xml:space="preserve"> visual evidence and course concepts in great detail. In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iscussions students are encouraged to question traditional interpretations and perspectives. </w:t>
            </w:r>
          </w:p>
        </w:tc>
      </w:tr>
      <w:tr w:rsidR="004A4E48" w:rsidRPr="004A4E48" w14:paraId="21D7A920"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04CCC14C"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3. Produce well-reasoned written or oral arguments using evidence to support conclusions.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E204120" w14:textId="0AAEF97E"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In </w:t>
            </w:r>
            <w:r w:rsidR="00DB0CB8">
              <w:rPr>
                <w:rFonts w:ascii="Times New Roman" w:eastAsia="Times New Roman" w:hAnsi="Times New Roman" w:cs="Times New Roman"/>
                <w:sz w:val="22"/>
                <w:szCs w:val="22"/>
                <w:lang w:eastAsia="zh-CN"/>
              </w:rPr>
              <w:t>museum paper assignment and</w:t>
            </w:r>
            <w:r w:rsidRPr="004A4E48">
              <w:rPr>
                <w:rFonts w:ascii="Times New Roman" w:eastAsia="Times New Roman" w:hAnsi="Times New Roman" w:cs="Times New Roman"/>
                <w:sz w:val="22"/>
                <w:szCs w:val="22"/>
                <w:lang w:eastAsia="zh-CN"/>
              </w:rPr>
              <w:t xml:space="preserve"> written portions of </w:t>
            </w:r>
            <w:r w:rsidR="00DB0CB8">
              <w:rPr>
                <w:rFonts w:ascii="Times New Roman" w:eastAsia="Times New Roman" w:hAnsi="Times New Roman" w:cs="Times New Roman"/>
                <w:sz w:val="22"/>
                <w:szCs w:val="22"/>
                <w:lang w:eastAsia="zh-CN"/>
              </w:rPr>
              <w:t>slide test and e</w:t>
            </w:r>
            <w:r w:rsidRPr="004A4E48">
              <w:rPr>
                <w:rFonts w:ascii="Times New Roman" w:eastAsia="Times New Roman" w:hAnsi="Times New Roman" w:cs="Times New Roman"/>
                <w:sz w:val="22"/>
                <w:szCs w:val="22"/>
                <w:lang w:eastAsia="zh-CN"/>
              </w:rPr>
              <w:t xml:space="preserve">xaminations, students are required to give well-written responses that incorporate concepts and terminology learned in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p w14:paraId="766F2B29" w14:textId="317C9901"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In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iscussion</w:t>
            </w:r>
            <w:r w:rsidR="00DB0CB8">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students are guided in how to articulate their responses to examples of Asian art illustrated in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tc>
      </w:tr>
      <w:tr w:rsidR="004A4E48" w:rsidRPr="004A4E48" w14:paraId="2A1EE98D"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697FF36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CA8F0BB" w14:textId="50EC8443"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Class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DB0CB8">
              <w:rPr>
                <w:rFonts w:ascii="Times New Roman" w:eastAsia="Times New Roman" w:hAnsi="Times New Roman" w:cs="Times New Roman"/>
                <w:sz w:val="22"/>
                <w:szCs w:val="22"/>
                <w:lang w:eastAsia="zh-CN"/>
              </w:rPr>
              <w:t xml:space="preserve">suggested </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emphasize the fundamental methods of art history from </w:t>
            </w:r>
            <w:r w:rsidRPr="004A4E48">
              <w:rPr>
                <w:rFonts w:ascii="Times New Roman" w:eastAsia="Times New Roman" w:hAnsi="Times New Roman" w:cs="Times New Roman"/>
                <w:i/>
                <w:iCs/>
                <w:sz w:val="22"/>
                <w:szCs w:val="22"/>
                <w:lang w:eastAsia="zh-CN"/>
              </w:rPr>
              <w:t xml:space="preserve">formal analysis </w:t>
            </w:r>
            <w:r w:rsidRPr="004A4E48">
              <w:rPr>
                <w:rFonts w:ascii="Times New Roman" w:eastAsia="Times New Roman" w:hAnsi="Times New Roman" w:cs="Times New Roman"/>
                <w:sz w:val="22"/>
                <w:szCs w:val="22"/>
                <w:lang w:eastAsia="zh-CN"/>
              </w:rPr>
              <w:t xml:space="preserve">and </w:t>
            </w:r>
            <w:r w:rsidRPr="004A4E48">
              <w:rPr>
                <w:rFonts w:ascii="Times New Roman" w:eastAsia="Times New Roman" w:hAnsi="Times New Roman" w:cs="Times New Roman"/>
                <w:i/>
                <w:iCs/>
                <w:sz w:val="22"/>
                <w:szCs w:val="22"/>
                <w:lang w:eastAsia="zh-CN"/>
              </w:rPr>
              <w:t xml:space="preserve">iconographic interpretation </w:t>
            </w:r>
            <w:r w:rsidRPr="004A4E48">
              <w:rPr>
                <w:rFonts w:ascii="Times New Roman" w:eastAsia="Times New Roman" w:hAnsi="Times New Roman" w:cs="Times New Roman"/>
                <w:sz w:val="22"/>
                <w:szCs w:val="22"/>
                <w:lang w:eastAsia="zh-CN"/>
              </w:rPr>
              <w:t xml:space="preserve">to the study of written sources that illuminate the historical and cultural contexts of artistic production featured in the course. </w:t>
            </w:r>
          </w:p>
          <w:p w14:paraId="282838FC" w14:textId="08D20944"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These methods and concepts demonstrated in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are applied by the student in the </w:t>
            </w:r>
            <w:r w:rsidR="00DB0CB8">
              <w:rPr>
                <w:rFonts w:ascii="Times New Roman" w:eastAsia="Times New Roman" w:hAnsi="Times New Roman" w:cs="Times New Roman"/>
                <w:sz w:val="22"/>
                <w:szCs w:val="22"/>
                <w:lang w:eastAsia="zh-CN"/>
              </w:rPr>
              <w:t>slide test, written</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e</w:t>
            </w:r>
            <w:r w:rsidRPr="004A4E48">
              <w:rPr>
                <w:rFonts w:ascii="Times New Roman" w:eastAsia="Times New Roman" w:hAnsi="Times New Roman" w:cs="Times New Roman"/>
                <w:sz w:val="22"/>
                <w:szCs w:val="22"/>
                <w:lang w:eastAsia="zh-CN"/>
              </w:rPr>
              <w:t xml:space="preserve">xaminations and </w:t>
            </w:r>
            <w:r w:rsidR="00DB0CB8">
              <w:rPr>
                <w:rFonts w:ascii="Times New Roman" w:eastAsia="Times New Roman" w:hAnsi="Times New Roman" w:cs="Times New Roman"/>
                <w:sz w:val="22"/>
                <w:szCs w:val="22"/>
                <w:lang w:eastAsia="zh-CN"/>
              </w:rPr>
              <w:t>museum paper assignment</w:t>
            </w:r>
            <w:r w:rsidRPr="004A4E48">
              <w:rPr>
                <w:rFonts w:ascii="Times New Roman" w:eastAsia="Times New Roman" w:hAnsi="Times New Roman" w:cs="Times New Roman"/>
                <w:sz w:val="22"/>
                <w:szCs w:val="22"/>
                <w:lang w:eastAsia="zh-CN"/>
              </w:rPr>
              <w:t xml:space="preserve">. </w:t>
            </w:r>
          </w:p>
        </w:tc>
      </w:tr>
      <w:tr w:rsidR="004A4E48" w:rsidRPr="004A4E48" w14:paraId="33FCDE93"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hideMark/>
          </w:tcPr>
          <w:p w14:paraId="7EF27D11"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Analyze culture, globalization, or global cultural diversity, and describe an event or process from more than one point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7B4F3E1" w14:textId="6F5D5A42"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w:t>
            </w:r>
            <w:r w:rsidR="00DB0CB8">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examine the thematic subjects found in the </w:t>
            </w:r>
            <w:r w:rsidR="00DB0CB8">
              <w:rPr>
                <w:rFonts w:ascii="Times New Roman" w:eastAsia="Times New Roman" w:hAnsi="Times New Roman" w:cs="Times New Roman"/>
                <w:sz w:val="22"/>
                <w:szCs w:val="22"/>
                <w:lang w:eastAsia="zh-CN"/>
              </w:rPr>
              <w:t xml:space="preserve">Asian </w:t>
            </w:r>
            <w:r w:rsidRPr="004A4E48">
              <w:rPr>
                <w:rFonts w:ascii="Times New Roman" w:eastAsia="Times New Roman" w:hAnsi="Times New Roman" w:cs="Times New Roman"/>
                <w:sz w:val="22"/>
                <w:szCs w:val="22"/>
                <w:lang w:eastAsia="zh-CN"/>
              </w:rPr>
              <w:t xml:space="preserve">Art and analyze its diverse cultural perspectives from more than one point of view. </w:t>
            </w:r>
          </w:p>
        </w:tc>
      </w:tr>
      <w:tr w:rsidR="000B28A9" w:rsidRPr="002340C1" w14:paraId="46A91072"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tcPr>
          <w:p w14:paraId="4C815E36" w14:textId="3E96C58E" w:rsidR="000B28A9" w:rsidRPr="002340C1" w:rsidRDefault="000B28A9"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6. Analyze the historical development of one or more non- U.S.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1A082CBD" w14:textId="4D64F1F4" w:rsidR="000B28A9" w:rsidRPr="008C00E8" w:rsidRDefault="000B28A9"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6. In </w:t>
            </w:r>
            <w:r w:rsidR="00DB0CB8">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B0CB8">
              <w:rPr>
                <w:rFonts w:ascii="Times New Roman" w:eastAsia="Times New Roman" w:hAnsi="Times New Roman" w:cs="Times New Roman"/>
                <w:sz w:val="22"/>
                <w:szCs w:val="22"/>
                <w:lang w:eastAsia="zh-CN"/>
              </w:rPr>
              <w:t>in-c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the study of Asian art is primarily concerned with how artistic production is seen to document and reflect the historical development of </w:t>
            </w:r>
            <w:r w:rsidR="00DB0CB8" w:rsidRPr="004A4E48">
              <w:rPr>
                <w:rFonts w:ascii="Times New Roman" w:eastAsia="Times New Roman" w:hAnsi="Times New Roman" w:cs="Times New Roman"/>
                <w:sz w:val="22"/>
                <w:szCs w:val="22"/>
                <w:lang w:eastAsia="zh-CN"/>
              </w:rPr>
              <w:t>India</w:t>
            </w:r>
            <w:r w:rsidR="00DB0CB8">
              <w:rPr>
                <w:rFonts w:ascii="Times New Roman" w:eastAsia="Times New Roman" w:hAnsi="Times New Roman" w:cs="Times New Roman"/>
                <w:sz w:val="22"/>
                <w:szCs w:val="22"/>
                <w:lang w:eastAsia="zh-CN"/>
              </w:rPr>
              <w:t>,</w:t>
            </w:r>
            <w:r w:rsidR="00DB0CB8" w:rsidRPr="004A4E48">
              <w:rPr>
                <w:rFonts w:ascii="Times New Roman" w:eastAsia="Times New Roman" w:hAnsi="Times New Roman" w:cs="Times New Roman"/>
                <w:sz w:val="22"/>
                <w:szCs w:val="22"/>
                <w:lang w:eastAsia="zh-CN"/>
              </w:rPr>
              <w:t xml:space="preserve"> </w:t>
            </w:r>
            <w:r w:rsidRPr="004A4E48">
              <w:rPr>
                <w:rFonts w:ascii="Times New Roman" w:eastAsia="Times New Roman" w:hAnsi="Times New Roman" w:cs="Times New Roman"/>
                <w:sz w:val="22"/>
                <w:szCs w:val="22"/>
                <w:lang w:eastAsia="zh-CN"/>
              </w:rPr>
              <w:t>China, Korea, and</w:t>
            </w:r>
            <w:r w:rsidR="00DB0CB8" w:rsidRPr="004A4E48">
              <w:rPr>
                <w:rFonts w:ascii="Times New Roman" w:eastAsia="Times New Roman" w:hAnsi="Times New Roman" w:cs="Times New Roman"/>
                <w:sz w:val="22"/>
                <w:szCs w:val="22"/>
                <w:lang w:eastAsia="zh-CN"/>
              </w:rPr>
              <w:t xml:space="preserve"> Japan</w:t>
            </w:r>
            <w:r w:rsidRPr="004A4E48">
              <w:rPr>
                <w:rFonts w:ascii="Times New Roman" w:eastAsia="Times New Roman" w:hAnsi="Times New Roman" w:cs="Times New Roman"/>
                <w:sz w:val="22"/>
                <w:szCs w:val="22"/>
                <w:lang w:eastAsia="zh-CN"/>
              </w:rPr>
              <w:t xml:space="preserve">. </w:t>
            </w:r>
          </w:p>
        </w:tc>
      </w:tr>
      <w:tr w:rsidR="000B28A9" w:rsidRPr="002340C1" w14:paraId="407A8E8A"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tcPr>
          <w:p w14:paraId="1DEE7504" w14:textId="4E5DD659"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7. Analyze the significance of one or more major movements that have shaped the world's societies. </w:t>
            </w:r>
          </w:p>
        </w:tc>
        <w:tc>
          <w:tcPr>
            <w:tcW w:w="4675" w:type="dxa"/>
            <w:tcBorders>
              <w:top w:val="single" w:sz="4" w:space="0" w:color="000000"/>
              <w:left w:val="single" w:sz="4" w:space="0" w:color="000000"/>
              <w:bottom w:val="single" w:sz="4" w:space="0" w:color="000000"/>
              <w:right w:val="single" w:sz="4" w:space="0" w:color="000000"/>
            </w:tcBorders>
            <w:vAlign w:val="center"/>
          </w:tcPr>
          <w:p w14:paraId="600BD1C0" w14:textId="3CF0ECF1"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7. In </w:t>
            </w:r>
            <w:r w:rsidR="00DB0CB8">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B0CB8">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B0CB8">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B0CB8">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B0CB8">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the study of Asian art is concerned with how the religions of Buddhism, Taoism, Confucianism, Hinduism, and Islam shaped the material and visual cultures of </w:t>
            </w:r>
            <w:r w:rsidR="00C6496F" w:rsidRPr="004A4E48">
              <w:rPr>
                <w:rFonts w:ascii="Times New Roman" w:eastAsia="Times New Roman" w:hAnsi="Times New Roman" w:cs="Times New Roman"/>
                <w:sz w:val="22"/>
                <w:szCs w:val="22"/>
                <w:lang w:eastAsia="zh-CN"/>
              </w:rPr>
              <w:t>India</w:t>
            </w:r>
            <w:r w:rsidR="00C6496F">
              <w:rPr>
                <w:rFonts w:ascii="Times New Roman" w:eastAsia="Times New Roman" w:hAnsi="Times New Roman" w:cs="Times New Roman"/>
                <w:sz w:val="22"/>
                <w:szCs w:val="22"/>
                <w:lang w:eastAsia="zh-CN"/>
              </w:rPr>
              <w:t>,</w:t>
            </w:r>
            <w:r w:rsidR="00C6496F" w:rsidRPr="004A4E48">
              <w:rPr>
                <w:rFonts w:ascii="Times New Roman" w:eastAsia="Times New Roman" w:hAnsi="Times New Roman" w:cs="Times New Roman"/>
                <w:sz w:val="22"/>
                <w:szCs w:val="22"/>
                <w:lang w:eastAsia="zh-CN"/>
              </w:rPr>
              <w:t xml:space="preserve"> China, Korea, and Japan.</w:t>
            </w:r>
          </w:p>
        </w:tc>
      </w:tr>
      <w:tr w:rsidR="000B28A9" w:rsidRPr="002340C1" w14:paraId="4E198C1B" w14:textId="77777777" w:rsidTr="00DB0CB8">
        <w:tc>
          <w:tcPr>
            <w:tcW w:w="4675" w:type="dxa"/>
            <w:tcBorders>
              <w:top w:val="single" w:sz="4" w:space="0" w:color="000000"/>
              <w:left w:val="single" w:sz="4" w:space="0" w:color="000000"/>
              <w:bottom w:val="single" w:sz="4" w:space="0" w:color="000000"/>
              <w:right w:val="single" w:sz="4" w:space="0" w:color="000000"/>
            </w:tcBorders>
            <w:vAlign w:val="center"/>
          </w:tcPr>
          <w:p w14:paraId="209D17D3" w14:textId="7A5A9321"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8. Analyze and discuss the role that race, ethnicity, class, gender, language, sexual orientation, belief, or other forms of social differentiation play in world cultures or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45A7B6B8" w14:textId="6BB446B3"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8. </w:t>
            </w:r>
            <w:r w:rsidR="00C6496F">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lectures, </w:t>
            </w:r>
            <w:r w:rsidR="00C6496F">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C6496F">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C6496F">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C6496F">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emphasize the roles that forms of social differentiation have played in artistic production among the numerous and varied Asian art traditions. </w:t>
            </w:r>
          </w:p>
        </w:tc>
      </w:tr>
    </w:tbl>
    <w:p w14:paraId="08A3C1F0" w14:textId="2BE3C541" w:rsidR="00331DC1" w:rsidRDefault="00331DC1" w:rsidP="00331DC1">
      <w:pPr>
        <w:spacing w:line="360" w:lineRule="auto"/>
        <w:rPr>
          <w:rFonts w:ascii="Times New Roman" w:hAnsi="Times New Roman" w:cs="Times New Roman"/>
        </w:rPr>
      </w:pPr>
    </w:p>
    <w:p w14:paraId="5C130862" w14:textId="77777777" w:rsidR="00DA1BD0" w:rsidRPr="002340C1" w:rsidRDefault="00DA1BD0" w:rsidP="00331DC1">
      <w:pPr>
        <w:spacing w:line="360" w:lineRule="auto"/>
        <w:rPr>
          <w:rFonts w:ascii="Times New Roman" w:hAnsi="Times New Roman" w:cs="Times New Roman"/>
        </w:rPr>
      </w:pPr>
    </w:p>
    <w:p w14:paraId="63812685" w14:textId="4E900DFB" w:rsidR="00331DC1" w:rsidRPr="002340C1" w:rsidRDefault="00331DC1" w:rsidP="00331DC1">
      <w:pPr>
        <w:spacing w:line="360" w:lineRule="auto"/>
        <w:rPr>
          <w:rFonts w:ascii="Times New Roman" w:hAnsi="Times New Roman" w:cs="Times New Roman"/>
          <w:b/>
        </w:rPr>
      </w:pPr>
      <w:r w:rsidRPr="002340C1">
        <w:rPr>
          <w:rFonts w:ascii="Times New Roman" w:hAnsi="Times New Roman" w:cs="Times New Roman"/>
          <w:b/>
        </w:rPr>
        <w:t>Course Outline by Week:</w:t>
      </w:r>
    </w:p>
    <w:p w14:paraId="43BF96DB"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rPr>
        <w:lastRenderedPageBreak/>
        <w:t xml:space="preserve">Week 01: </w:t>
      </w:r>
      <w:r w:rsidRPr="002340C1">
        <w:rPr>
          <w:rFonts w:ascii="Times New Roman" w:hAnsi="Times New Roman" w:cs="Times New Roman"/>
          <w:u w:val="single"/>
        </w:rPr>
        <w:t>Art</w:t>
      </w:r>
      <w:r w:rsidRPr="002340C1">
        <w:rPr>
          <w:rFonts w:ascii="Times New Roman" w:eastAsia="SimSun" w:hAnsi="Times New Roman" w:cs="Times New Roman"/>
          <w:u w:val="single"/>
          <w:lang w:eastAsia="zh-CN"/>
        </w:rPr>
        <w:t xml:space="preserve"> of Asia</w:t>
      </w:r>
      <w:r w:rsidRPr="002340C1">
        <w:rPr>
          <w:rFonts w:ascii="Times New Roman" w:hAnsi="Times New Roman" w:cs="Times New Roman"/>
          <w:u w:val="single"/>
        </w:rPr>
        <w:t>: An Introduction</w:t>
      </w:r>
      <w:r w:rsidRPr="002340C1">
        <w:rPr>
          <w:rFonts w:ascii="Times New Roman" w:eastAsia="SimSun" w:hAnsi="Times New Roman" w:cs="Times New Roman"/>
          <w:u w:val="single"/>
          <w:lang w:eastAsia="zh-CN"/>
        </w:rPr>
        <w:t>:</w:t>
      </w:r>
      <w:r w:rsidRPr="002340C1">
        <w:rPr>
          <w:rFonts w:ascii="Times New Roman" w:hAnsi="Times New Roman" w:cs="Times New Roman"/>
        </w:rPr>
        <w:t xml:space="preserve">                                          </w:t>
      </w:r>
      <w:r w:rsidRPr="002340C1">
        <w:rPr>
          <w:rFonts w:ascii="Times New Roman" w:eastAsia="SimSun" w:hAnsi="Times New Roman" w:cs="Times New Roman"/>
          <w:lang w:eastAsia="zh-CN"/>
        </w:rPr>
        <w:tab/>
      </w:r>
      <w:r w:rsidRPr="002340C1">
        <w:rPr>
          <w:rFonts w:ascii="Times New Roman" w:eastAsia="SimSun" w:hAnsi="Times New Roman" w:cs="Times New Roman"/>
          <w:lang w:eastAsia="zh-CN"/>
        </w:rPr>
        <w:tab/>
      </w:r>
      <w:r w:rsidRPr="002340C1">
        <w:rPr>
          <w:rFonts w:ascii="Times New Roman" w:eastAsia="SimSun" w:hAnsi="Times New Roman" w:cs="Times New Roman"/>
          <w:lang w:eastAsia="zh-CN"/>
        </w:rPr>
        <w:tab/>
      </w:r>
      <w:r w:rsidRPr="002340C1">
        <w:rPr>
          <w:rFonts w:ascii="Times New Roman" w:eastAsia="SimSun" w:hAnsi="Times New Roman" w:cs="Times New Roman"/>
          <w:lang w:eastAsia="zh-CN"/>
        </w:rPr>
        <w:tab/>
      </w:r>
    </w:p>
    <w:p w14:paraId="073319A8" w14:textId="217294B5" w:rsidR="00331DC1" w:rsidRPr="002340C1" w:rsidRDefault="00331DC1" w:rsidP="00331DC1">
      <w:pPr>
        <w:spacing w:line="360" w:lineRule="auto"/>
        <w:ind w:firstLine="720"/>
        <w:rPr>
          <w:rFonts w:ascii="Times New Roman" w:hAnsi="Times New Roman" w:cs="Times New Roman"/>
        </w:rPr>
      </w:pPr>
      <w:r w:rsidRPr="002340C1">
        <w:rPr>
          <w:rFonts w:ascii="Times New Roman" w:eastAsia="SimSun" w:hAnsi="Times New Roman" w:cs="Times New Roman"/>
          <w:lang w:eastAsia="zh-CN"/>
        </w:rPr>
        <w:t xml:space="preserve">* </w:t>
      </w:r>
      <w:r w:rsidRPr="002340C1">
        <w:rPr>
          <w:rFonts w:ascii="Times New Roman" w:hAnsi="Times New Roman" w:cs="Times New Roman"/>
        </w:rPr>
        <w:t>Review and discussion of Syllabus and course requirements;</w:t>
      </w:r>
    </w:p>
    <w:p w14:paraId="4E6BE938" w14:textId="4E8DC7BF" w:rsidR="00331DC1" w:rsidRPr="002340C1" w:rsidRDefault="00331DC1" w:rsidP="00331DC1">
      <w:pPr>
        <w:spacing w:line="360" w:lineRule="auto"/>
        <w:ind w:firstLine="720"/>
        <w:rPr>
          <w:rFonts w:ascii="Times New Roman" w:hAnsi="Times New Roman" w:cs="Times New Roman"/>
        </w:rPr>
      </w:pPr>
      <w:r w:rsidRPr="002340C1">
        <w:rPr>
          <w:rFonts w:ascii="Times New Roman" w:hAnsi="Times New Roman" w:cs="Times New Roman"/>
        </w:rPr>
        <w:t>* Preview of the course outline</w:t>
      </w:r>
      <w:r w:rsidRPr="002340C1">
        <w:rPr>
          <w:rFonts w:ascii="Times New Roman" w:eastAsia="SimSun" w:hAnsi="Times New Roman" w:cs="Times New Roman"/>
          <w:lang w:eastAsia="zh-CN"/>
        </w:rPr>
        <w:t xml:space="preserve"> and reading</w:t>
      </w:r>
      <w:r w:rsidRPr="002340C1">
        <w:rPr>
          <w:rFonts w:ascii="Times New Roman" w:hAnsi="Times New Roman" w:cs="Times New Roman"/>
        </w:rPr>
        <w:t>.</w:t>
      </w:r>
    </w:p>
    <w:p w14:paraId="1CDEE31C" w14:textId="2A09CC33" w:rsidR="00331DC1" w:rsidRPr="002340C1" w:rsidRDefault="00331DC1" w:rsidP="00331DC1">
      <w:pPr>
        <w:spacing w:line="360" w:lineRule="auto"/>
        <w:rPr>
          <w:rFonts w:ascii="Times New Roman" w:hAnsi="Times New Roman" w:cs="Times New Roman"/>
        </w:rPr>
      </w:pPr>
      <w:r w:rsidRPr="002340C1">
        <w:rPr>
          <w:rFonts w:ascii="Times New Roman" w:eastAsia="SimSun" w:hAnsi="Times New Roman" w:cs="Times New Roman"/>
          <w:lang w:eastAsia="zh-CN"/>
        </w:rPr>
        <w:tab/>
        <w:t xml:space="preserve">Lecture: </w:t>
      </w:r>
      <w:r w:rsidRPr="002340C1">
        <w:rPr>
          <w:rFonts w:ascii="Times New Roman" w:eastAsia="SimSun" w:hAnsi="Times New Roman" w:cs="Times New Roman"/>
          <w:u w:val="single"/>
          <w:lang w:eastAsia="zh-CN"/>
        </w:rPr>
        <w:t>The Rise of Cities and Birth of the Great Religions: Early Indian Art:</w:t>
      </w:r>
    </w:p>
    <w:p w14:paraId="2DBB73E0"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w:t>
      </w:r>
    </w:p>
    <w:p w14:paraId="0B5935E4" w14:textId="77777777" w:rsidR="00331DC1" w:rsidRPr="002340C1" w:rsidRDefault="00331DC1" w:rsidP="00331DC1">
      <w:pPr>
        <w:spacing w:line="360" w:lineRule="auto"/>
        <w:rPr>
          <w:rFonts w:ascii="Times New Roman" w:hAnsi="Times New Roman" w:cs="Times New Roman"/>
        </w:rPr>
      </w:pPr>
    </w:p>
    <w:p w14:paraId="78751350" w14:textId="445CA8AF"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 xml:space="preserve">Week 02: </w:t>
      </w:r>
      <w:r w:rsidRPr="002340C1">
        <w:rPr>
          <w:rFonts w:ascii="Times New Roman" w:eastAsia="SimSun" w:hAnsi="Times New Roman" w:cs="Times New Roman"/>
          <w:u w:val="single"/>
          <w:lang w:eastAsia="zh-CN"/>
        </w:rPr>
        <w:t>Religious Art in the Age of Royal Patronage: The Medieval Period:</w:t>
      </w:r>
    </w:p>
    <w:p w14:paraId="3E72D9B3"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2.</w:t>
      </w:r>
    </w:p>
    <w:p w14:paraId="3051781F" w14:textId="31C01A84"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ab/>
      </w:r>
    </w:p>
    <w:p w14:paraId="407A0797" w14:textId="31C604BC"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 xml:space="preserve">Week 03: </w:t>
      </w:r>
      <w:r w:rsidRPr="002340C1">
        <w:rPr>
          <w:rFonts w:ascii="Times New Roman" w:eastAsia="SimSun" w:hAnsi="Times New Roman" w:cs="Times New Roman"/>
          <w:u w:val="single"/>
          <w:lang w:eastAsia="zh-CN"/>
        </w:rPr>
        <w:t>India Opens to the World: The Early Modern Period</w:t>
      </w:r>
    </w:p>
    <w:p w14:paraId="24820CE4"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3.</w:t>
      </w:r>
    </w:p>
    <w:p w14:paraId="12552523" w14:textId="77777777" w:rsidR="00331DC1" w:rsidRPr="002340C1" w:rsidRDefault="00331DC1" w:rsidP="00331DC1">
      <w:pPr>
        <w:spacing w:line="360" w:lineRule="auto"/>
        <w:rPr>
          <w:rFonts w:ascii="Times New Roman" w:hAnsi="Times New Roman" w:cs="Times New Roman"/>
        </w:rPr>
      </w:pPr>
    </w:p>
    <w:p w14:paraId="677E7B8A" w14:textId="4D22D23D"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Week 04</w:t>
      </w:r>
      <w:r w:rsidRPr="002340C1">
        <w:rPr>
          <w:rFonts w:ascii="Times New Roman" w:hAnsi="Times New Roman" w:cs="Times New Roman"/>
          <w:b/>
        </w:rPr>
        <w:t>:</w:t>
      </w:r>
      <w:r w:rsidRPr="002340C1">
        <w:rPr>
          <w:rFonts w:ascii="Times New Roman" w:eastAsia="SimSun" w:hAnsi="Times New Roman" w:cs="Times New Roman"/>
          <w:lang w:eastAsia="zh-CN"/>
        </w:rPr>
        <w:t xml:space="preserve"> </w:t>
      </w:r>
      <w:r w:rsidRPr="002340C1">
        <w:rPr>
          <w:rFonts w:ascii="Times New Roman" w:hAnsi="Times New Roman" w:cs="Times New Roman"/>
          <w:b/>
          <w:u w:val="single"/>
        </w:rPr>
        <w:t>Slide Test</w:t>
      </w:r>
      <w:r w:rsidRPr="002340C1">
        <w:rPr>
          <w:rFonts w:ascii="Times New Roman" w:hAnsi="Times New Roman" w:cs="Times New Roman"/>
        </w:rPr>
        <w:t xml:space="preserve"> before lecture </w:t>
      </w:r>
    </w:p>
    <w:p w14:paraId="7A565670" w14:textId="7797E642"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ab/>
      </w:r>
      <w:r w:rsidR="00F97B45" w:rsidRPr="002340C1">
        <w:rPr>
          <w:rFonts w:ascii="Times New Roman" w:hAnsi="Times New Roman" w:cs="Times New Roman"/>
        </w:rPr>
        <w:t xml:space="preserve">Lecture: </w:t>
      </w:r>
      <w:r w:rsidRPr="002340C1">
        <w:rPr>
          <w:rFonts w:ascii="Times New Roman" w:eastAsia="SimSun" w:hAnsi="Times New Roman" w:cs="Times New Roman"/>
          <w:u w:val="single"/>
          <w:lang w:eastAsia="zh-CN"/>
        </w:rPr>
        <w:t>India and the International Scene: The Modern and</w:t>
      </w:r>
      <w:r w:rsidRPr="002340C1">
        <w:rPr>
          <w:rFonts w:ascii="Times New Roman" w:eastAsia="SimSun" w:hAnsi="Times New Roman" w:cs="Times New Roman"/>
          <w:lang w:eastAsia="zh-CN"/>
        </w:rPr>
        <w:t xml:space="preserve"> </w:t>
      </w:r>
      <w:r w:rsidRPr="002340C1">
        <w:rPr>
          <w:rFonts w:ascii="Times New Roman" w:eastAsia="SimSun" w:hAnsi="Times New Roman" w:cs="Times New Roman"/>
          <w:u w:val="single"/>
          <w:lang w:eastAsia="zh-CN"/>
        </w:rPr>
        <w:t>Contemporary Periods:</w:t>
      </w:r>
    </w:p>
    <w:p w14:paraId="5D3F09D0"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4.</w:t>
      </w:r>
    </w:p>
    <w:p w14:paraId="5668459B"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eastAsia="SimSun" w:hAnsi="Times New Roman" w:cs="Times New Roman"/>
          <w:lang w:eastAsia="zh-CN"/>
        </w:rPr>
        <w:tab/>
      </w:r>
      <w:r w:rsidRPr="002340C1">
        <w:rPr>
          <w:rFonts w:ascii="Times New Roman" w:eastAsia="SimSun" w:hAnsi="Times New Roman" w:cs="Times New Roman"/>
          <w:lang w:eastAsia="zh-CN"/>
        </w:rPr>
        <w:tab/>
      </w:r>
      <w:r w:rsidRPr="002340C1">
        <w:rPr>
          <w:rFonts w:ascii="Times New Roman" w:eastAsia="SimSun" w:hAnsi="Times New Roman" w:cs="Times New Roman"/>
          <w:u w:val="single"/>
          <w:lang w:eastAsia="zh-CN"/>
        </w:rPr>
        <w:t xml:space="preserve">At the </w:t>
      </w:r>
      <w:r w:rsidRPr="002340C1">
        <w:rPr>
          <w:rFonts w:ascii="Times New Roman" w:eastAsia="SimSun" w:hAnsi="Times New Roman" w:cs="Times New Roman"/>
          <w:lang w:eastAsia="zh-CN"/>
        </w:rPr>
        <w:tab/>
      </w:r>
      <w:r w:rsidRPr="002340C1">
        <w:rPr>
          <w:rFonts w:ascii="Times New Roman" w:eastAsia="SimSun" w:hAnsi="Times New Roman" w:cs="Times New Roman"/>
          <w:u w:val="single"/>
          <w:lang w:eastAsia="zh-CN"/>
        </w:rPr>
        <w:t>Crossroads: The Arts of Southeast Asia:</w:t>
      </w:r>
    </w:p>
    <w:p w14:paraId="79432B5D"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5.</w:t>
      </w:r>
    </w:p>
    <w:p w14:paraId="20E389BF" w14:textId="77777777" w:rsidR="00331DC1" w:rsidRPr="002340C1" w:rsidRDefault="00331DC1" w:rsidP="00331DC1">
      <w:pPr>
        <w:spacing w:line="360" w:lineRule="auto"/>
        <w:rPr>
          <w:rFonts w:ascii="Times New Roman" w:hAnsi="Times New Roman" w:cs="Times New Roman"/>
          <w:u w:val="single"/>
        </w:rPr>
      </w:pPr>
    </w:p>
    <w:p w14:paraId="54281AB5" w14:textId="2FC8A340" w:rsidR="00331DC1" w:rsidRPr="002340C1" w:rsidRDefault="00331DC1" w:rsidP="00331DC1">
      <w:pPr>
        <w:spacing w:line="360" w:lineRule="auto"/>
        <w:rPr>
          <w:rFonts w:ascii="Times New Roman" w:eastAsia="SimSun" w:hAnsi="Times New Roman" w:cs="Times New Roman"/>
          <w:u w:val="single"/>
          <w:lang w:eastAsia="zh-CN"/>
        </w:rPr>
      </w:pPr>
      <w:r w:rsidRPr="002340C1">
        <w:rPr>
          <w:rFonts w:ascii="Times New Roman" w:hAnsi="Times New Roman" w:cs="Times New Roman"/>
        </w:rPr>
        <w:t>Week 05:</w:t>
      </w:r>
      <w:r w:rsidRPr="002340C1">
        <w:rPr>
          <w:rFonts w:ascii="Times New Roman" w:eastAsia="SimSun" w:hAnsi="Times New Roman" w:cs="Times New Roman"/>
          <w:lang w:eastAsia="zh-CN"/>
        </w:rPr>
        <w:t xml:space="preserve"> </w:t>
      </w:r>
      <w:r w:rsidRPr="002340C1">
        <w:rPr>
          <w:rFonts w:ascii="Times New Roman" w:eastAsia="SimSun" w:hAnsi="Times New Roman" w:cs="Times New Roman"/>
          <w:u w:val="single"/>
          <w:lang w:eastAsia="zh-CN"/>
        </w:rPr>
        <w:t xml:space="preserve">Ritual and Elite Arts: The Neolithic Period to the First Empires </w:t>
      </w:r>
    </w:p>
    <w:p w14:paraId="2195860B"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6.</w:t>
      </w:r>
    </w:p>
    <w:p w14:paraId="00442A3E" w14:textId="77777777" w:rsidR="00331DC1" w:rsidRPr="002340C1" w:rsidRDefault="00331DC1" w:rsidP="00331DC1">
      <w:pPr>
        <w:spacing w:line="360" w:lineRule="auto"/>
        <w:rPr>
          <w:rFonts w:ascii="Times New Roman" w:hAnsi="Times New Roman" w:cs="Times New Roman"/>
        </w:rPr>
      </w:pPr>
    </w:p>
    <w:p w14:paraId="5215429F" w14:textId="0B9BADED"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 xml:space="preserve">Week 06: </w:t>
      </w:r>
      <w:r w:rsidRPr="002340C1">
        <w:rPr>
          <w:rFonts w:ascii="Times New Roman" w:eastAsia="SimSun" w:hAnsi="Times New Roman" w:cs="Times New Roman"/>
          <w:u w:val="single"/>
          <w:lang w:eastAsia="zh-CN"/>
        </w:rPr>
        <w:t>Looking Outward: The Six Dynasties and Sui and Tang Dynasties:</w:t>
      </w:r>
    </w:p>
    <w:p w14:paraId="14A9AD26"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7.</w:t>
      </w:r>
    </w:p>
    <w:p w14:paraId="4C64556F" w14:textId="77777777" w:rsidR="00331DC1" w:rsidRPr="002340C1" w:rsidRDefault="00331DC1" w:rsidP="00331DC1">
      <w:pPr>
        <w:spacing w:line="360" w:lineRule="auto"/>
        <w:rPr>
          <w:rFonts w:ascii="Times New Roman" w:eastAsia="SimSun" w:hAnsi="Times New Roman" w:cs="Times New Roman"/>
          <w:lang w:eastAsia="zh-CN"/>
        </w:rPr>
      </w:pPr>
    </w:p>
    <w:p w14:paraId="402E59DE" w14:textId="422F2FCD"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Week 07</w:t>
      </w:r>
      <w:r w:rsidRPr="002340C1">
        <w:rPr>
          <w:rFonts w:ascii="Times New Roman" w:hAnsi="Times New Roman" w:cs="Times New Roman"/>
          <w:b/>
        </w:rPr>
        <w:t xml:space="preserve">: </w:t>
      </w:r>
      <w:r w:rsidRPr="002340C1">
        <w:rPr>
          <w:rFonts w:ascii="Times New Roman" w:hAnsi="Times New Roman" w:cs="Times New Roman"/>
          <w:b/>
          <w:u w:val="single"/>
        </w:rPr>
        <w:t>Mid-term Exam</w:t>
      </w:r>
      <w:r w:rsidRPr="002340C1">
        <w:rPr>
          <w:rFonts w:ascii="Times New Roman" w:hAnsi="Times New Roman" w:cs="Times New Roman"/>
        </w:rPr>
        <w:t xml:space="preserve"> </w:t>
      </w:r>
    </w:p>
    <w:p w14:paraId="4D3A6B9F" w14:textId="7FF8F1AD" w:rsidR="00331DC1" w:rsidRPr="002340C1" w:rsidRDefault="00331DC1" w:rsidP="00331DC1">
      <w:pPr>
        <w:spacing w:line="360" w:lineRule="auto"/>
        <w:rPr>
          <w:rFonts w:ascii="Times New Roman" w:eastAsia="SimSun" w:hAnsi="Times New Roman" w:cs="Times New Roman"/>
          <w:u w:val="single"/>
          <w:lang w:eastAsia="zh-CN"/>
        </w:rPr>
      </w:pPr>
      <w:r w:rsidRPr="002340C1">
        <w:rPr>
          <w:rFonts w:ascii="Times New Roman" w:hAnsi="Times New Roman" w:cs="Times New Roman"/>
        </w:rPr>
        <w:tab/>
      </w:r>
      <w:r w:rsidR="00F97B45" w:rsidRPr="002340C1">
        <w:rPr>
          <w:rFonts w:ascii="Times New Roman" w:hAnsi="Times New Roman" w:cs="Times New Roman"/>
        </w:rPr>
        <w:t xml:space="preserve">Lecture: </w:t>
      </w:r>
      <w:r w:rsidRPr="002340C1">
        <w:rPr>
          <w:rFonts w:ascii="Times New Roman" w:eastAsia="SimSun" w:hAnsi="Times New Roman" w:cs="Times New Roman"/>
          <w:u w:val="single"/>
          <w:lang w:eastAsia="zh-CN"/>
        </w:rPr>
        <w:t xml:space="preserve">Art, Conquest, and Identity: The Five Dynasties Period </w:t>
      </w:r>
      <w:r w:rsidRPr="002340C1">
        <w:rPr>
          <w:rFonts w:ascii="Times New Roman" w:eastAsia="SimSun" w:hAnsi="Times New Roman" w:cs="Times New Roman"/>
          <w:lang w:eastAsia="zh-CN"/>
        </w:rPr>
        <w:tab/>
      </w:r>
      <w:r w:rsidRPr="002340C1">
        <w:rPr>
          <w:rFonts w:ascii="Times New Roman" w:eastAsia="SimSun" w:hAnsi="Times New Roman" w:cs="Times New Roman"/>
          <w:u w:val="single"/>
          <w:lang w:eastAsia="zh-CN"/>
        </w:rPr>
        <w:t>and Song and Yuan Dynasties:</w:t>
      </w:r>
    </w:p>
    <w:p w14:paraId="553F81A9"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8.</w:t>
      </w:r>
    </w:p>
    <w:p w14:paraId="005E1481" w14:textId="77777777" w:rsidR="00331DC1" w:rsidRPr="002340C1" w:rsidRDefault="00331DC1" w:rsidP="00331DC1">
      <w:pPr>
        <w:spacing w:line="360" w:lineRule="auto"/>
        <w:rPr>
          <w:rFonts w:ascii="Times New Roman" w:hAnsi="Times New Roman" w:cs="Times New Roman"/>
        </w:rPr>
      </w:pPr>
    </w:p>
    <w:p w14:paraId="34453FC1" w14:textId="08A4628C" w:rsidR="00331DC1" w:rsidRPr="002340C1" w:rsidRDefault="00331DC1" w:rsidP="00331DC1">
      <w:pPr>
        <w:spacing w:line="360" w:lineRule="auto"/>
        <w:rPr>
          <w:rFonts w:ascii="Times New Roman" w:eastAsia="SimSun" w:hAnsi="Times New Roman" w:cs="Times New Roman"/>
          <w:u w:val="single"/>
          <w:lang w:eastAsia="zh-CN"/>
        </w:rPr>
      </w:pPr>
      <w:r w:rsidRPr="002340C1">
        <w:rPr>
          <w:rFonts w:ascii="Times New Roman" w:hAnsi="Times New Roman" w:cs="Times New Roman"/>
        </w:rPr>
        <w:t xml:space="preserve">Week 08: </w:t>
      </w:r>
      <w:r w:rsidRPr="002340C1">
        <w:rPr>
          <w:rFonts w:ascii="Times New Roman" w:eastAsia="SimSun" w:hAnsi="Times New Roman" w:cs="Times New Roman"/>
          <w:u w:val="single"/>
          <w:lang w:eastAsia="zh-CN"/>
        </w:rPr>
        <w:t>The City and the Market in Chinese Art: The Ming and Qing Dynasties:</w:t>
      </w:r>
      <w:r w:rsidRPr="002340C1">
        <w:rPr>
          <w:rFonts w:ascii="Times New Roman" w:hAnsi="Times New Roman" w:cs="Times New Roman"/>
        </w:rPr>
        <w:tab/>
      </w:r>
      <w:r w:rsidRPr="002340C1">
        <w:rPr>
          <w:rFonts w:ascii="Times New Roman" w:hAnsi="Times New Roman" w:cs="Times New Roman"/>
        </w:rPr>
        <w:tab/>
      </w:r>
      <w:r w:rsidRPr="002340C1">
        <w:rPr>
          <w:rFonts w:ascii="Times New Roman" w:hAnsi="Times New Roman" w:cs="Times New Roman"/>
        </w:rPr>
        <w:tab/>
      </w:r>
      <w:r w:rsidRPr="002340C1">
        <w:rPr>
          <w:rFonts w:ascii="Times New Roman" w:hAnsi="Times New Roman" w:cs="Times New Roman"/>
          <w:b/>
        </w:rPr>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9.</w:t>
      </w:r>
    </w:p>
    <w:p w14:paraId="5FAB8D01" w14:textId="77777777"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ab/>
      </w:r>
      <w:r w:rsidRPr="002340C1">
        <w:rPr>
          <w:rFonts w:ascii="Times New Roman" w:hAnsi="Times New Roman" w:cs="Times New Roman"/>
        </w:rPr>
        <w:tab/>
      </w:r>
    </w:p>
    <w:p w14:paraId="534D48F0" w14:textId="20F1D792"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rPr>
        <w:lastRenderedPageBreak/>
        <w:t>Week 09</w:t>
      </w:r>
      <w:r w:rsidR="00F97B45" w:rsidRPr="002340C1">
        <w:rPr>
          <w:rFonts w:ascii="Times New Roman" w:hAnsi="Times New Roman" w:cs="Times New Roman"/>
          <w:b/>
          <w:u w:val="single"/>
        </w:rPr>
        <w:t>:</w:t>
      </w:r>
      <w:r w:rsidRPr="002340C1">
        <w:rPr>
          <w:rFonts w:ascii="Times New Roman" w:hAnsi="Times New Roman" w:cs="Times New Roman"/>
        </w:rPr>
        <w:t xml:space="preserve"> </w:t>
      </w:r>
      <w:r w:rsidRPr="002340C1">
        <w:rPr>
          <w:rFonts w:ascii="Times New Roman" w:eastAsia="SimSun" w:hAnsi="Times New Roman" w:cs="Times New Roman"/>
          <w:u w:val="single"/>
          <w:lang w:eastAsia="zh-CN"/>
        </w:rPr>
        <w:t>The Push for Modernization: 1912 to the Present:</w:t>
      </w:r>
    </w:p>
    <w:p w14:paraId="56F3F667"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10.</w:t>
      </w:r>
    </w:p>
    <w:p w14:paraId="6840B7BD" w14:textId="77777777" w:rsidR="00331DC1" w:rsidRPr="002340C1" w:rsidRDefault="00331DC1" w:rsidP="00331DC1">
      <w:pPr>
        <w:spacing w:line="360" w:lineRule="auto"/>
        <w:rPr>
          <w:rFonts w:ascii="Times New Roman" w:hAnsi="Times New Roman" w:cs="Times New Roman"/>
        </w:rPr>
      </w:pPr>
    </w:p>
    <w:p w14:paraId="15D5C433" w14:textId="2A04D4AC" w:rsidR="00331DC1" w:rsidRPr="002340C1" w:rsidRDefault="00331DC1" w:rsidP="00331DC1">
      <w:pPr>
        <w:pStyle w:val="Footer"/>
        <w:tabs>
          <w:tab w:val="clear" w:pos="4320"/>
          <w:tab w:val="clear" w:pos="8640"/>
        </w:tabs>
        <w:spacing w:line="360" w:lineRule="auto"/>
        <w:rPr>
          <w:rFonts w:ascii="Times New Roman" w:eastAsia="SimSun" w:hAnsi="Times New Roman" w:cs="Times New Roman"/>
          <w:u w:val="single"/>
          <w:lang w:eastAsia="zh-CN"/>
        </w:rPr>
      </w:pPr>
      <w:r w:rsidRPr="002340C1">
        <w:rPr>
          <w:rFonts w:ascii="Times New Roman" w:hAnsi="Times New Roman" w:cs="Times New Roman"/>
        </w:rPr>
        <w:t xml:space="preserve">Week 10: </w:t>
      </w:r>
      <w:r w:rsidRPr="002340C1">
        <w:rPr>
          <w:rFonts w:ascii="Times New Roman" w:eastAsia="SimSun" w:hAnsi="Times New Roman" w:cs="Times New Roman"/>
          <w:u w:val="single"/>
          <w:lang w:eastAsia="zh-CN"/>
        </w:rPr>
        <w:t>An Unknown Land, A People Divided: Korean Art from Prehistory to Present:</w:t>
      </w:r>
    </w:p>
    <w:p w14:paraId="44D499A4"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11.</w:t>
      </w:r>
    </w:p>
    <w:p w14:paraId="2B16FC80" w14:textId="77777777" w:rsidR="00331DC1" w:rsidRPr="002340C1" w:rsidRDefault="00331DC1" w:rsidP="00331DC1">
      <w:pPr>
        <w:pStyle w:val="Footer"/>
        <w:tabs>
          <w:tab w:val="clear" w:pos="4320"/>
          <w:tab w:val="clear" w:pos="8640"/>
        </w:tabs>
        <w:spacing w:line="360" w:lineRule="auto"/>
        <w:rPr>
          <w:rFonts w:ascii="Times New Roman" w:hAnsi="Times New Roman" w:cs="Times New Roman"/>
        </w:rPr>
      </w:pPr>
    </w:p>
    <w:p w14:paraId="2BE17EC3" w14:textId="3FF39BA8" w:rsidR="00331DC1" w:rsidRPr="002340C1" w:rsidRDefault="00331DC1" w:rsidP="00331DC1">
      <w:pPr>
        <w:pStyle w:val="Footer"/>
        <w:tabs>
          <w:tab w:val="clear" w:pos="4320"/>
          <w:tab w:val="clear" w:pos="8640"/>
        </w:tabs>
        <w:spacing w:line="360" w:lineRule="auto"/>
        <w:rPr>
          <w:rFonts w:ascii="Times New Roman" w:eastAsia="SimSun" w:hAnsi="Times New Roman" w:cs="Times New Roman"/>
          <w:u w:val="single"/>
          <w:lang w:eastAsia="zh-CN"/>
        </w:rPr>
      </w:pPr>
      <w:r w:rsidRPr="002340C1">
        <w:rPr>
          <w:rFonts w:ascii="Times New Roman" w:hAnsi="Times New Roman" w:cs="Times New Roman"/>
        </w:rPr>
        <w:t xml:space="preserve">Week 11: </w:t>
      </w:r>
      <w:r w:rsidRPr="002340C1">
        <w:rPr>
          <w:rFonts w:ascii="Times New Roman" w:hAnsi="Times New Roman" w:cs="Times New Roman"/>
          <w:b/>
          <w:u w:val="single"/>
        </w:rPr>
        <w:t>Museum Paper due</w:t>
      </w:r>
      <w:r w:rsidRPr="002340C1">
        <w:rPr>
          <w:rFonts w:ascii="Times New Roman" w:hAnsi="Times New Roman" w:cs="Times New Roman"/>
        </w:rPr>
        <w:t xml:space="preserve"> </w:t>
      </w:r>
    </w:p>
    <w:p w14:paraId="04C8C487" w14:textId="69A0268B" w:rsidR="00331DC1" w:rsidRPr="002340C1" w:rsidRDefault="00331DC1" w:rsidP="00331DC1">
      <w:pPr>
        <w:pStyle w:val="Footer"/>
        <w:tabs>
          <w:tab w:val="clear" w:pos="4320"/>
          <w:tab w:val="clear" w:pos="8640"/>
        </w:tabs>
        <w:spacing w:line="360" w:lineRule="auto"/>
        <w:rPr>
          <w:rFonts w:ascii="Times New Roman" w:hAnsi="Times New Roman" w:cs="Times New Roman"/>
          <w:u w:val="single"/>
        </w:rPr>
      </w:pPr>
      <w:r w:rsidRPr="002340C1">
        <w:rPr>
          <w:rFonts w:ascii="Times New Roman" w:eastAsia="SimSun" w:hAnsi="Times New Roman" w:cs="Times New Roman"/>
          <w:lang w:eastAsia="zh-CN"/>
        </w:rPr>
        <w:tab/>
      </w:r>
      <w:r w:rsidRPr="002340C1">
        <w:rPr>
          <w:rFonts w:ascii="Times New Roman" w:eastAsia="SimSun" w:hAnsi="Times New Roman" w:cs="Times New Roman"/>
          <w:u w:val="single"/>
          <w:lang w:eastAsia="zh-CN"/>
        </w:rPr>
        <w:t>The Way of the Gods and the Path of the Buddha: Japanese Art from Prehistory to the Asuka Period:</w:t>
      </w:r>
    </w:p>
    <w:p w14:paraId="25281FAC"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12.</w:t>
      </w:r>
    </w:p>
    <w:p w14:paraId="1D38E87F" w14:textId="77777777" w:rsidR="00331DC1" w:rsidRPr="002340C1" w:rsidRDefault="00331DC1" w:rsidP="00331DC1">
      <w:pPr>
        <w:spacing w:line="360" w:lineRule="auto"/>
        <w:rPr>
          <w:rFonts w:ascii="Times New Roman" w:hAnsi="Times New Roman" w:cs="Times New Roman"/>
        </w:rPr>
      </w:pPr>
    </w:p>
    <w:p w14:paraId="2B3C0842" w14:textId="5B7C1D69" w:rsidR="00331DC1" w:rsidRPr="002340C1" w:rsidRDefault="00331DC1" w:rsidP="00331DC1">
      <w:pPr>
        <w:spacing w:line="360" w:lineRule="auto"/>
        <w:rPr>
          <w:rFonts w:ascii="Times New Roman" w:hAnsi="Times New Roman" w:cs="Times New Roman"/>
        </w:rPr>
      </w:pPr>
      <w:r w:rsidRPr="002340C1">
        <w:rPr>
          <w:rFonts w:ascii="Times New Roman" w:hAnsi="Times New Roman" w:cs="Times New Roman"/>
        </w:rPr>
        <w:t xml:space="preserve">Week 12: </w:t>
      </w:r>
      <w:r w:rsidRPr="002340C1">
        <w:rPr>
          <w:rFonts w:ascii="Times New Roman" w:eastAsia="SimSun" w:hAnsi="Times New Roman" w:cs="Times New Roman"/>
          <w:u w:val="single"/>
          <w:lang w:eastAsia="zh-CN"/>
        </w:rPr>
        <w:t>External Influences and Internal Explorations: The Nara and Heian Periods</w:t>
      </w:r>
      <w:r w:rsidRPr="002340C1">
        <w:rPr>
          <w:rFonts w:ascii="Times New Roman" w:hAnsi="Times New Roman" w:cs="Times New Roman"/>
          <w:u w:val="single"/>
        </w:rPr>
        <w:t>:</w:t>
      </w:r>
    </w:p>
    <w:p w14:paraId="3915A7B1"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13.</w:t>
      </w:r>
    </w:p>
    <w:p w14:paraId="0ECEF15E" w14:textId="77777777" w:rsidR="00331DC1" w:rsidRPr="002340C1" w:rsidRDefault="00331DC1" w:rsidP="00331DC1">
      <w:pPr>
        <w:spacing w:line="360" w:lineRule="auto"/>
        <w:rPr>
          <w:rFonts w:ascii="Times New Roman" w:hAnsi="Times New Roman" w:cs="Times New Roman"/>
        </w:rPr>
      </w:pPr>
    </w:p>
    <w:p w14:paraId="340E623D" w14:textId="6E0861CD" w:rsidR="00331DC1" w:rsidRPr="002340C1" w:rsidRDefault="00331DC1" w:rsidP="00331DC1">
      <w:pPr>
        <w:spacing w:line="360" w:lineRule="auto"/>
        <w:rPr>
          <w:rFonts w:ascii="Times New Roman" w:hAnsi="Times New Roman" w:cs="Times New Roman"/>
          <w:u w:val="single"/>
        </w:rPr>
      </w:pPr>
      <w:r w:rsidRPr="002340C1">
        <w:rPr>
          <w:rFonts w:ascii="Times New Roman" w:hAnsi="Times New Roman" w:cs="Times New Roman"/>
        </w:rPr>
        <w:t xml:space="preserve">Week 13: </w:t>
      </w:r>
      <w:r w:rsidRPr="002340C1">
        <w:rPr>
          <w:rFonts w:ascii="Times New Roman" w:eastAsia="SimSun" w:hAnsi="Times New Roman" w:cs="Times New Roman"/>
          <w:u w:val="single"/>
          <w:lang w:eastAsia="zh-CN"/>
        </w:rPr>
        <w:t>Strife and Serenity: Kamakura, Muromachi, and Momoyama Periods</w:t>
      </w:r>
      <w:r w:rsidRPr="002340C1">
        <w:rPr>
          <w:rFonts w:ascii="Times New Roman" w:hAnsi="Times New Roman" w:cs="Times New Roman"/>
          <w:u w:val="single"/>
        </w:rPr>
        <w:t>:</w:t>
      </w:r>
    </w:p>
    <w:p w14:paraId="26DB95C1"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14.</w:t>
      </w:r>
    </w:p>
    <w:p w14:paraId="510CCD8D" w14:textId="77777777" w:rsidR="00331DC1" w:rsidRPr="002340C1" w:rsidRDefault="00331DC1" w:rsidP="00331DC1">
      <w:pPr>
        <w:spacing w:line="360" w:lineRule="auto"/>
        <w:rPr>
          <w:rFonts w:ascii="Times New Roman" w:hAnsi="Times New Roman" w:cs="Times New Roman"/>
        </w:rPr>
      </w:pPr>
    </w:p>
    <w:p w14:paraId="73367C27" w14:textId="21BAE2D9" w:rsidR="00331DC1" w:rsidRPr="002340C1" w:rsidRDefault="00331DC1" w:rsidP="00331DC1">
      <w:pPr>
        <w:spacing w:line="360" w:lineRule="auto"/>
        <w:rPr>
          <w:rFonts w:ascii="Times New Roman" w:eastAsia="SimSun" w:hAnsi="Times New Roman" w:cs="Times New Roman"/>
          <w:u w:val="single"/>
          <w:lang w:eastAsia="zh-CN"/>
        </w:rPr>
      </w:pPr>
      <w:r w:rsidRPr="002340C1">
        <w:rPr>
          <w:rFonts w:ascii="Times New Roman" w:hAnsi="Times New Roman" w:cs="Times New Roman"/>
        </w:rPr>
        <w:t xml:space="preserve">Week 14: </w:t>
      </w:r>
      <w:r w:rsidRPr="002340C1">
        <w:rPr>
          <w:rFonts w:ascii="Times New Roman" w:eastAsia="SimSun" w:hAnsi="Times New Roman" w:cs="Times New Roman"/>
          <w:u w:val="single"/>
          <w:lang w:eastAsia="zh-CN"/>
        </w:rPr>
        <w:t>From Isolation to Internationalism: Edo Period to the Present:</w:t>
      </w:r>
    </w:p>
    <w:p w14:paraId="0C45CD85" w14:textId="77777777" w:rsidR="00331DC1" w:rsidRPr="002340C1" w:rsidRDefault="00331DC1" w:rsidP="00331DC1">
      <w:pPr>
        <w:spacing w:line="360" w:lineRule="auto"/>
        <w:rPr>
          <w:rFonts w:ascii="Times New Roman" w:eastAsia="SimSun" w:hAnsi="Times New Roman" w:cs="Times New Roman"/>
          <w:lang w:eastAsia="zh-CN"/>
        </w:rPr>
      </w:pPr>
      <w:r w:rsidRPr="002340C1">
        <w:rPr>
          <w:rFonts w:ascii="Times New Roman" w:hAnsi="Times New Roman" w:cs="Times New Roman"/>
          <w:b/>
        </w:rPr>
        <w:tab/>
        <w:t xml:space="preserve">Reading: </w:t>
      </w:r>
      <w:r w:rsidRPr="002340C1">
        <w:rPr>
          <w:rFonts w:ascii="Times New Roman" w:eastAsia="SimSun" w:hAnsi="Times New Roman" w:cs="Times New Roman"/>
          <w:iCs/>
          <w:lang w:eastAsia="zh-CN"/>
        </w:rPr>
        <w:t xml:space="preserve">Dorinda Neave, Lara Blanchard and Marika Sardar, </w:t>
      </w:r>
      <w:r w:rsidRPr="002340C1">
        <w:rPr>
          <w:rFonts w:ascii="Times New Roman" w:eastAsia="SimSun" w:hAnsi="Times New Roman" w:cs="Times New Roman"/>
          <w:i/>
          <w:iCs/>
          <w:lang w:eastAsia="zh-CN"/>
        </w:rPr>
        <w:t>Asian Art</w:t>
      </w:r>
      <w:r w:rsidRPr="002340C1">
        <w:rPr>
          <w:rFonts w:ascii="Times New Roman" w:eastAsia="SimSun" w:hAnsi="Times New Roman" w:cs="Times New Roman"/>
          <w:iCs/>
          <w:lang w:eastAsia="zh-CN"/>
        </w:rPr>
        <w:t>,</w:t>
      </w:r>
      <w:r w:rsidRPr="002340C1">
        <w:rPr>
          <w:rFonts w:ascii="Times New Roman" w:hAnsi="Times New Roman" w:cs="Times New Roman"/>
        </w:rPr>
        <w:t xml:space="preserve"> Chapter </w:t>
      </w:r>
      <w:r w:rsidRPr="002340C1">
        <w:rPr>
          <w:rFonts w:ascii="Times New Roman" w:eastAsia="SimSun" w:hAnsi="Times New Roman" w:cs="Times New Roman"/>
          <w:lang w:eastAsia="zh-CN"/>
        </w:rPr>
        <w:t>15.</w:t>
      </w:r>
    </w:p>
    <w:p w14:paraId="6CEA29C6" w14:textId="77777777" w:rsidR="00331DC1" w:rsidRPr="002340C1" w:rsidRDefault="00331DC1" w:rsidP="00331DC1">
      <w:pPr>
        <w:spacing w:line="360" w:lineRule="auto"/>
        <w:rPr>
          <w:rFonts w:ascii="Times New Roman" w:hAnsi="Times New Roman" w:cs="Times New Roman"/>
        </w:rPr>
      </w:pPr>
    </w:p>
    <w:p w14:paraId="6E51958D" w14:textId="44ECA10B" w:rsidR="00331DC1" w:rsidRPr="002340C1" w:rsidRDefault="00331DC1" w:rsidP="00331DC1">
      <w:pPr>
        <w:spacing w:line="360" w:lineRule="auto"/>
        <w:rPr>
          <w:rFonts w:ascii="Times New Roman" w:hAnsi="Times New Roman" w:cs="Times New Roman"/>
          <w:b/>
          <w:u w:val="single"/>
        </w:rPr>
      </w:pPr>
      <w:r w:rsidRPr="002340C1">
        <w:rPr>
          <w:rFonts w:ascii="Times New Roman" w:hAnsi="Times New Roman" w:cs="Times New Roman"/>
        </w:rPr>
        <w:t>Week 15:</w:t>
      </w:r>
      <w:r w:rsidRPr="002340C1">
        <w:rPr>
          <w:rFonts w:ascii="Times New Roman" w:hAnsi="Times New Roman" w:cs="Times New Roman"/>
          <w:b/>
          <w:u w:val="single"/>
        </w:rPr>
        <w:t xml:space="preserve"> Final Exam</w:t>
      </w:r>
      <w:r w:rsidRPr="002340C1">
        <w:rPr>
          <w:rFonts w:ascii="Times New Roman" w:hAnsi="Times New Roman" w:cs="Times New Roman"/>
          <w:u w:val="single"/>
        </w:rPr>
        <w:t xml:space="preserve"> </w:t>
      </w:r>
    </w:p>
    <w:p w14:paraId="3AFC11CF"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b/>
          <w:u w:val="single"/>
        </w:rPr>
      </w:pPr>
    </w:p>
    <w:p w14:paraId="44CB7F73" w14:textId="1CF34072"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b/>
          <w:u w:val="single"/>
        </w:rPr>
      </w:pPr>
      <w:r w:rsidRPr="002340C1">
        <w:rPr>
          <w:rFonts w:ascii="Times New Roman" w:eastAsia="SimSun" w:hAnsi="Times New Roman" w:cs="Times New Roman"/>
          <w:b/>
          <w:u w:val="single"/>
        </w:rPr>
        <w:t>Evaluation and Grade Distribution:</w:t>
      </w:r>
    </w:p>
    <w:p w14:paraId="4DE531CC" w14:textId="1CC7006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(1) Class participation: 15%</w:t>
      </w:r>
      <w:r w:rsidR="002340C1">
        <w:rPr>
          <w:rFonts w:ascii="Times New Roman" w:eastAsia="SimSun" w:hAnsi="Times New Roman" w:cs="Times New Roman"/>
        </w:rPr>
        <w:t>;</w:t>
      </w:r>
    </w:p>
    <w:p w14:paraId="6CB442D6"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(2) Tests and Exams: All tests and exams are image-based. Students are expected to familiarize themselves with important images covered in textbooks and in lectures.</w:t>
      </w:r>
    </w:p>
    <w:p w14:paraId="5A7502E0" w14:textId="25B8BA1A"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 xml:space="preserve">a. Slide test: 10%; </w:t>
      </w:r>
    </w:p>
    <w:p w14:paraId="55FC4462"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 xml:space="preserve">b. Mid-term exam: 25%; </w:t>
      </w:r>
    </w:p>
    <w:p w14:paraId="49D84ADA"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 xml:space="preserve">c. Museum paper: 25%; </w:t>
      </w:r>
    </w:p>
    <w:p w14:paraId="09BC7294"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d. Final exam: 25%.</w:t>
      </w:r>
    </w:p>
    <w:p w14:paraId="1D844207"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p>
    <w:p w14:paraId="75E5CB19" w14:textId="77777777" w:rsidR="00C714E4" w:rsidRPr="002340C1" w:rsidRDefault="00C714E4" w:rsidP="00C714E4">
      <w:pPr>
        <w:outlineLvl w:val="0"/>
        <w:rPr>
          <w:rFonts w:ascii="Times New Roman" w:hAnsi="Times New Roman" w:cs="Times New Roman"/>
          <w:b/>
          <w:bCs/>
        </w:rPr>
      </w:pPr>
      <w:r w:rsidRPr="002340C1">
        <w:rPr>
          <w:rFonts w:ascii="Times New Roman" w:hAnsi="Times New Roman" w:cs="Times New Roman"/>
          <w:b/>
          <w:bCs/>
        </w:rPr>
        <w:t>HUMANITIES DEPARTMENT ATTENDANCE POLICY</w:t>
      </w:r>
    </w:p>
    <w:p w14:paraId="0BAD8601"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hAnsi="Times New Roman" w:cs="Times New Roman"/>
        </w:rPr>
        <w:lastRenderedPageBreak/>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w:t>
      </w:r>
    </w:p>
    <w:p w14:paraId="1AFA9B06"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p>
    <w:p w14:paraId="1B19F3AC"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b/>
          <w:u w:val="single"/>
        </w:rPr>
      </w:pPr>
      <w:r w:rsidRPr="002340C1">
        <w:rPr>
          <w:rFonts w:ascii="Times New Roman" w:eastAsia="SimSun" w:hAnsi="Times New Roman" w:cs="Times New Roman"/>
          <w:b/>
          <w:u w:val="single"/>
        </w:rPr>
        <w:t>Tests and Exams:</w:t>
      </w:r>
    </w:p>
    <w:p w14:paraId="4DA5D3B1" w14:textId="5C9F1F45"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One slide test, one mid-term and one final exam based on the assigned readings, lecture notes and class discussions will be given during the semester. No make-up test or exam will be given. The slide tests and exams will be given in the format of short questions-and-answers or short essays based on topics discussed in class lectures and on questions raised in “Cross-Cultural Explorations” at the end of each chapter of the required textbook.</w:t>
      </w:r>
    </w:p>
    <w:p w14:paraId="38EA2D4E" w14:textId="77777777" w:rsidR="004A4E48"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p>
    <w:p w14:paraId="6DB70EB5" w14:textId="5F7F7CF8"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 xml:space="preserve">City Tech Grading Scale = Points (out of 100%): </w:t>
      </w:r>
    </w:p>
    <w:p w14:paraId="22BC14B1" w14:textId="77777777"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r w:rsidRPr="002340C1">
        <w:rPr>
          <w:rFonts w:ascii="Times New Roman" w:eastAsia="Times New Roman" w:hAnsi="Times New Roman" w:cs="Times New Roman"/>
        </w:rPr>
        <w:tab/>
        <w:t xml:space="preserve">A = 93-100%, A- = 90-92.9% </w:t>
      </w:r>
    </w:p>
    <w:p w14:paraId="2472832C" w14:textId="77777777"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r w:rsidRPr="002340C1">
        <w:rPr>
          <w:rFonts w:ascii="Times New Roman" w:eastAsia="Times New Roman" w:hAnsi="Times New Roman" w:cs="Times New Roman"/>
        </w:rPr>
        <w:tab/>
        <w:t xml:space="preserve">B+ = 87-89.9%, B = 83-86.9%, B- = 80-82.9% </w:t>
      </w:r>
    </w:p>
    <w:p w14:paraId="581F03A7" w14:textId="77777777"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r w:rsidRPr="002340C1">
        <w:rPr>
          <w:rFonts w:ascii="Times New Roman" w:eastAsia="Times New Roman" w:hAnsi="Times New Roman" w:cs="Times New Roman"/>
        </w:rPr>
        <w:tab/>
        <w:t xml:space="preserve">C+ = 77-79.9%, C = 70-76.9% </w:t>
      </w:r>
    </w:p>
    <w:p w14:paraId="38DC0140" w14:textId="77777777"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r w:rsidRPr="002340C1">
        <w:rPr>
          <w:rFonts w:ascii="Times New Roman" w:eastAsia="Times New Roman" w:hAnsi="Times New Roman" w:cs="Times New Roman"/>
        </w:rPr>
        <w:tab/>
        <w:t>D = 60-69.9%</w:t>
      </w:r>
    </w:p>
    <w:p w14:paraId="6B28B715" w14:textId="77777777" w:rsidR="00C714E4" w:rsidRPr="002340C1" w:rsidRDefault="00C714E4" w:rsidP="00C714E4">
      <w:pPr>
        <w:rPr>
          <w:rFonts w:ascii="Times New Roman" w:eastAsia="Times New Roman" w:hAnsi="Times New Roman" w:cs="Times New Roman"/>
        </w:rPr>
      </w:pPr>
      <w:r w:rsidRPr="002340C1">
        <w:rPr>
          <w:rFonts w:ascii="Times New Roman" w:eastAsia="Times New Roman" w:hAnsi="Times New Roman" w:cs="Times New Roman"/>
        </w:rPr>
        <w:tab/>
      </w:r>
      <w:r w:rsidRPr="002340C1">
        <w:rPr>
          <w:rFonts w:ascii="Times New Roman" w:eastAsia="Times New Roman" w:hAnsi="Times New Roman" w:cs="Times New Roman"/>
        </w:rPr>
        <w:tab/>
        <w:t xml:space="preserve">F = 59.9% and below </w:t>
      </w:r>
    </w:p>
    <w:p w14:paraId="1404A1BC"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p>
    <w:p w14:paraId="10BD5B94"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b/>
          <w:u w:val="single"/>
        </w:rPr>
        <w:t>Museum Paper:</w:t>
      </w:r>
    </w:p>
    <w:p w14:paraId="4B6EEBAC"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As part of the course requirement, students will write a museum paper with 3-page text plus illustrations. A museum paper writing guideline will be posted on the Blackboard separately. For this purpose, students must visit the Metropolitan Museum of Art on their own. The Museum Paper is due on Week 11.</w:t>
      </w:r>
    </w:p>
    <w:p w14:paraId="7953F415" w14:textId="77777777"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 xml:space="preserve">The Metropolitan Museum of Art, NYC: </w:t>
      </w:r>
      <w:r w:rsidRPr="002340C1">
        <w:rPr>
          <w:rFonts w:ascii="Times New Roman" w:eastAsia="SimSun" w:hAnsi="Times New Roman" w:cs="Times New Roman"/>
          <w:color w:val="0000FD"/>
        </w:rPr>
        <w:t>www.metmuseum.org</w:t>
      </w:r>
    </w:p>
    <w:p w14:paraId="24C7B83A" w14:textId="2810D611" w:rsidR="00C714E4" w:rsidRPr="002340C1" w:rsidRDefault="00C714E4" w:rsidP="00C714E4">
      <w:pPr>
        <w:widowControl w:val="0"/>
        <w:autoSpaceDE w:val="0"/>
        <w:autoSpaceDN w:val="0"/>
        <w:adjustRightInd w:val="0"/>
        <w:spacing w:line="360" w:lineRule="auto"/>
        <w:rPr>
          <w:rFonts w:ascii="Times New Roman" w:eastAsia="SimSun" w:hAnsi="Times New Roman" w:cs="Times New Roman"/>
        </w:rPr>
      </w:pPr>
      <w:r w:rsidRPr="002340C1">
        <w:rPr>
          <w:rFonts w:ascii="Times New Roman" w:eastAsia="SimSun" w:hAnsi="Times New Roman" w:cs="Times New Roman"/>
        </w:rPr>
        <w:tab/>
        <w:t>1000 Fifth Avenue (at 82nd Street) New York, NY 10028-0198</w:t>
      </w:r>
      <w:r w:rsidR="002340C1">
        <w:rPr>
          <w:rFonts w:ascii="Times New Roman" w:eastAsia="SimSun" w:hAnsi="Times New Roman" w:cs="Times New Roman"/>
        </w:rPr>
        <w:t xml:space="preserve"> </w:t>
      </w:r>
      <w:r w:rsidRPr="002340C1">
        <w:rPr>
          <w:rFonts w:ascii="Times New Roman" w:eastAsia="SimSun" w:hAnsi="Times New Roman" w:cs="Times New Roman"/>
        </w:rPr>
        <w:t>(212) 535-7710</w:t>
      </w:r>
    </w:p>
    <w:p w14:paraId="698FBA26" w14:textId="182AEC3C" w:rsidR="00EB45E1" w:rsidRPr="002340C1" w:rsidRDefault="00EB45E1" w:rsidP="00002593">
      <w:pPr>
        <w:rPr>
          <w:rFonts w:ascii="Times New Roman" w:hAnsi="Times New Roman" w:cs="Times New Roman"/>
        </w:rPr>
      </w:pPr>
    </w:p>
    <w:p w14:paraId="686D2541" w14:textId="77777777" w:rsidR="000B28A9" w:rsidRPr="002340C1" w:rsidRDefault="000B28A9" w:rsidP="000B28A9">
      <w:pPr>
        <w:rPr>
          <w:rFonts w:ascii="Times New Roman" w:hAnsi="Times New Roman" w:cs="Times New Roman"/>
          <w:u w:val="single"/>
        </w:rPr>
      </w:pPr>
      <w:r w:rsidRPr="002340C1">
        <w:rPr>
          <w:rFonts w:ascii="Times New Roman" w:hAnsi="Times New Roman" w:cs="Times New Roman"/>
          <w:u w:val="single"/>
        </w:rPr>
        <w:t>Further Reading:</w:t>
      </w:r>
    </w:p>
    <w:p w14:paraId="3E3B206E" w14:textId="77777777" w:rsidR="000B28A9" w:rsidRPr="002340C1" w:rsidRDefault="000B28A9" w:rsidP="000B28A9">
      <w:pPr>
        <w:rPr>
          <w:rFonts w:ascii="Times New Roman" w:hAnsi="Times New Roman" w:cs="Times New Roman"/>
          <w:u w:val="single"/>
        </w:rPr>
      </w:pPr>
      <w:r w:rsidRPr="002340C1">
        <w:rPr>
          <w:rFonts w:ascii="Times New Roman" w:hAnsi="Times New Roman" w:cs="Times New Roman"/>
          <w:u w:val="single"/>
        </w:rPr>
        <w:t>General:</w:t>
      </w:r>
    </w:p>
    <w:p w14:paraId="7D57F26D"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Lee, Sherman E., A History of Far Eastern Art, fifth edition, New York: Harry N. </w:t>
      </w:r>
    </w:p>
    <w:p w14:paraId="31FC30F7"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 xml:space="preserve">Abrams, 1994. </w:t>
      </w:r>
    </w:p>
    <w:p w14:paraId="32EF46D4" w14:textId="77777777" w:rsidR="000B28A9" w:rsidRPr="002340C1" w:rsidRDefault="000B28A9" w:rsidP="000B28A9">
      <w:pPr>
        <w:rPr>
          <w:rFonts w:ascii="Times New Roman" w:eastAsia="SimSun" w:hAnsi="Times New Roman" w:cs="Times New Roman"/>
          <w:u w:val="single"/>
          <w:lang w:eastAsia="zh-CN"/>
        </w:rPr>
      </w:pPr>
    </w:p>
    <w:p w14:paraId="207CF75A" w14:textId="77777777" w:rsidR="000B28A9" w:rsidRPr="002340C1" w:rsidRDefault="000B28A9" w:rsidP="000B28A9">
      <w:pPr>
        <w:rPr>
          <w:rFonts w:ascii="Times New Roman" w:hAnsi="Times New Roman" w:cs="Times New Roman"/>
          <w:u w:val="single"/>
        </w:rPr>
      </w:pPr>
      <w:r w:rsidRPr="002340C1">
        <w:rPr>
          <w:rFonts w:ascii="Times New Roman" w:hAnsi="Times New Roman" w:cs="Times New Roman"/>
          <w:u w:val="single"/>
        </w:rPr>
        <w:t>Indian Art:</w:t>
      </w:r>
    </w:p>
    <w:p w14:paraId="752A0458"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Mitter, Partha. Indian Art, Oxford University Press, 2001</w:t>
      </w:r>
    </w:p>
    <w:p w14:paraId="67F59D33"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Dehejia, Vidya, Indian Art, Phaidon, 1997</w:t>
      </w:r>
    </w:p>
    <w:p w14:paraId="549CA9D5"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Robert Knox, Amaravati: Buddhist Sculpture from the Great Stupa, London: </w:t>
      </w:r>
    </w:p>
    <w:p w14:paraId="192C3755"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            Dover Pubns, 1993.</w:t>
      </w:r>
    </w:p>
    <w:p w14:paraId="50538162"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lastRenderedPageBreak/>
        <w:t xml:space="preserve">Mitchell, Georege. Hindu Art and Architecture, New York: Thames and Hudson, </w:t>
      </w:r>
    </w:p>
    <w:p w14:paraId="2E976DB6"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ab/>
        <w:t>2000.</w:t>
      </w:r>
    </w:p>
    <w:p w14:paraId="0258A22F" w14:textId="77777777" w:rsidR="000B28A9" w:rsidRPr="002340C1" w:rsidRDefault="000B28A9" w:rsidP="000B28A9">
      <w:pPr>
        <w:pStyle w:val="Footer1"/>
        <w:tabs>
          <w:tab w:val="clear" w:pos="4320"/>
          <w:tab w:val="clear" w:pos="8640"/>
        </w:tabs>
      </w:pPr>
      <w:r w:rsidRPr="002340C1">
        <w:t xml:space="preserve">C. B. Asher, Architecture of Mughal India, Cambridge: Harvard University Press, </w:t>
      </w:r>
    </w:p>
    <w:p w14:paraId="1D5287FE" w14:textId="77777777" w:rsidR="000B28A9" w:rsidRPr="002340C1" w:rsidRDefault="000B28A9" w:rsidP="000B28A9">
      <w:pPr>
        <w:pStyle w:val="Footer1"/>
        <w:tabs>
          <w:tab w:val="clear" w:pos="4320"/>
          <w:tab w:val="clear" w:pos="8640"/>
        </w:tabs>
        <w:ind w:firstLine="720"/>
      </w:pPr>
      <w:r w:rsidRPr="002340C1">
        <w:t>1992.</w:t>
      </w:r>
    </w:p>
    <w:p w14:paraId="0237E77B" w14:textId="28F11AE0" w:rsidR="000B28A9" w:rsidRPr="002340C1" w:rsidRDefault="000B28A9" w:rsidP="000B28A9">
      <w:pPr>
        <w:pStyle w:val="Footer1"/>
        <w:tabs>
          <w:tab w:val="clear" w:pos="4320"/>
          <w:tab w:val="clear" w:pos="8640"/>
        </w:tabs>
      </w:pPr>
      <w:r w:rsidRPr="002340C1">
        <w:t>Partha Mitter, Art and Nationalism in Colonial India, 1850-1922: Occidental Orientations, Cambridge University Press, 1995.</w:t>
      </w:r>
    </w:p>
    <w:p w14:paraId="35B819C0" w14:textId="77777777" w:rsidR="000B28A9" w:rsidRPr="002340C1" w:rsidRDefault="000B28A9" w:rsidP="000B28A9">
      <w:pPr>
        <w:pStyle w:val="Footer1"/>
        <w:tabs>
          <w:tab w:val="clear" w:pos="4320"/>
          <w:tab w:val="clear" w:pos="8640"/>
        </w:tabs>
      </w:pPr>
      <w:r w:rsidRPr="002340C1">
        <w:t xml:space="preserve">Balraj Khanna &amp; Aziz Kurtha, Art of Modern India, New York: Thames and </w:t>
      </w:r>
    </w:p>
    <w:p w14:paraId="72C099D7" w14:textId="77777777" w:rsidR="000B28A9" w:rsidRPr="002340C1" w:rsidRDefault="000B28A9" w:rsidP="000B28A9">
      <w:pPr>
        <w:pStyle w:val="Footer1"/>
        <w:tabs>
          <w:tab w:val="clear" w:pos="4320"/>
          <w:tab w:val="clear" w:pos="8640"/>
        </w:tabs>
        <w:ind w:firstLine="720"/>
      </w:pPr>
      <w:r w:rsidRPr="002340C1">
        <w:t>Hudson, 1998.</w:t>
      </w:r>
    </w:p>
    <w:p w14:paraId="61DABBB3" w14:textId="77777777" w:rsidR="000B28A9" w:rsidRPr="002340C1" w:rsidRDefault="000B28A9" w:rsidP="000B28A9">
      <w:pPr>
        <w:pStyle w:val="Footer1"/>
        <w:tabs>
          <w:tab w:val="clear" w:pos="4320"/>
          <w:tab w:val="clear" w:pos="8640"/>
        </w:tabs>
      </w:pPr>
      <w:r w:rsidRPr="002340C1">
        <w:t xml:space="preserve">Yashodhara Dalmia, The Making of Modern Indian Art: The Progressives, Oxford </w:t>
      </w:r>
    </w:p>
    <w:p w14:paraId="1F5F9FC4" w14:textId="77777777" w:rsidR="000B28A9" w:rsidRPr="002340C1" w:rsidRDefault="000B28A9" w:rsidP="000B28A9">
      <w:pPr>
        <w:pStyle w:val="Footer1"/>
        <w:tabs>
          <w:tab w:val="clear" w:pos="4320"/>
          <w:tab w:val="clear" w:pos="8640"/>
        </w:tabs>
        <w:ind w:firstLine="720"/>
      </w:pPr>
      <w:r w:rsidRPr="002340C1">
        <w:t>University Press, 2001.</w:t>
      </w:r>
    </w:p>
    <w:p w14:paraId="3280DE99" w14:textId="77777777" w:rsidR="000B28A9" w:rsidRPr="002340C1" w:rsidRDefault="000B28A9" w:rsidP="000B28A9">
      <w:pPr>
        <w:pStyle w:val="Footer1"/>
        <w:tabs>
          <w:tab w:val="clear" w:pos="4320"/>
          <w:tab w:val="clear" w:pos="8640"/>
        </w:tabs>
      </w:pPr>
      <w:r w:rsidRPr="002340C1">
        <w:t>S. K. Bhattacharya, Trends in Modern Indian Art, M. D. Publications, 1994.</w:t>
      </w:r>
    </w:p>
    <w:p w14:paraId="14E8567F" w14:textId="77777777" w:rsidR="000B28A9" w:rsidRPr="002340C1" w:rsidRDefault="000B28A9" w:rsidP="000B28A9">
      <w:pPr>
        <w:pStyle w:val="Footer1"/>
        <w:tabs>
          <w:tab w:val="clear" w:pos="4320"/>
          <w:tab w:val="clear" w:pos="8640"/>
        </w:tabs>
      </w:pPr>
      <w:r w:rsidRPr="002340C1">
        <w:t xml:space="preserve">Yashodhara Dalmia, ed., Contemporary Indian Art: Other Realities, Marg </w:t>
      </w:r>
    </w:p>
    <w:p w14:paraId="304B017B" w14:textId="77777777" w:rsidR="000B28A9" w:rsidRPr="002340C1" w:rsidRDefault="000B28A9" w:rsidP="000B28A9">
      <w:pPr>
        <w:pStyle w:val="Footer1"/>
        <w:tabs>
          <w:tab w:val="clear" w:pos="4320"/>
          <w:tab w:val="clear" w:pos="8640"/>
        </w:tabs>
        <w:ind w:firstLine="720"/>
      </w:pPr>
      <w:r w:rsidRPr="002340C1">
        <w:t>Publications, 2002.</w:t>
      </w:r>
    </w:p>
    <w:p w14:paraId="4884A021" w14:textId="77777777" w:rsidR="000B28A9" w:rsidRPr="002340C1" w:rsidRDefault="000B28A9" w:rsidP="000B28A9">
      <w:pPr>
        <w:rPr>
          <w:rFonts w:ascii="Times New Roman" w:hAnsi="Times New Roman" w:cs="Times New Roman"/>
        </w:rPr>
      </w:pPr>
    </w:p>
    <w:p w14:paraId="22FFE0AA" w14:textId="77777777" w:rsidR="000B28A9" w:rsidRPr="002340C1" w:rsidRDefault="000B28A9" w:rsidP="000B28A9">
      <w:pPr>
        <w:rPr>
          <w:rFonts w:ascii="Times New Roman" w:hAnsi="Times New Roman" w:cs="Times New Roman"/>
          <w:u w:val="single"/>
        </w:rPr>
      </w:pPr>
      <w:r w:rsidRPr="002340C1">
        <w:rPr>
          <w:rFonts w:ascii="Times New Roman" w:hAnsi="Times New Roman" w:cs="Times New Roman"/>
          <w:u w:val="single"/>
        </w:rPr>
        <w:t>Chinese Art:</w:t>
      </w:r>
    </w:p>
    <w:p w14:paraId="4D5AA8F5"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Yang, Xiaoneng, ed. The Golden Age of Chinese Archaeology: Celebrated Discoveries </w:t>
      </w:r>
    </w:p>
    <w:p w14:paraId="2A10989F" w14:textId="77777777" w:rsidR="000B28A9" w:rsidRPr="002340C1" w:rsidRDefault="000B28A9" w:rsidP="000B28A9">
      <w:pPr>
        <w:ind w:left="720"/>
        <w:rPr>
          <w:rFonts w:ascii="Times New Roman" w:hAnsi="Times New Roman" w:cs="Times New Roman"/>
        </w:rPr>
      </w:pPr>
      <w:r w:rsidRPr="002340C1">
        <w:rPr>
          <w:rFonts w:ascii="Times New Roman" w:hAnsi="Times New Roman" w:cs="Times New Roman"/>
        </w:rPr>
        <w:t xml:space="preserve">from the People’s Republic of China, Washington, D.C.: National Gallery Washington, 1999. </w:t>
      </w:r>
    </w:p>
    <w:p w14:paraId="59BBC887" w14:textId="77777777" w:rsidR="000B28A9" w:rsidRPr="002340C1" w:rsidRDefault="000B28A9" w:rsidP="000B28A9">
      <w:pPr>
        <w:pStyle w:val="Footer1"/>
        <w:tabs>
          <w:tab w:val="clear" w:pos="4320"/>
          <w:tab w:val="clear" w:pos="8640"/>
        </w:tabs>
      </w:pPr>
      <w:r w:rsidRPr="002340C1">
        <w:t xml:space="preserve">Powers, Martin. Art and Political Expression in Early China, New Haven: Yale </w:t>
      </w:r>
    </w:p>
    <w:p w14:paraId="1408C8CC"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University Press, 1991.</w:t>
      </w:r>
    </w:p>
    <w:p w14:paraId="300C0736"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Zurcher, E. The Buddhist Conquest of China: The Spread and Adaptation of Buddhism in </w:t>
      </w:r>
    </w:p>
    <w:p w14:paraId="587D78EF"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Early Medieval China, Leiden: Brill, 1959.</w:t>
      </w:r>
    </w:p>
    <w:p w14:paraId="60954C41"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Barnhart, Richard M. et al., Three Thousand Years of Chinese Painting, New Haven: </w:t>
      </w:r>
    </w:p>
    <w:p w14:paraId="5A9B34E0" w14:textId="77777777" w:rsidR="000B28A9" w:rsidRPr="002340C1" w:rsidRDefault="000B28A9" w:rsidP="000B28A9">
      <w:pPr>
        <w:ind w:left="720"/>
        <w:rPr>
          <w:rFonts w:ascii="Times New Roman" w:hAnsi="Times New Roman" w:cs="Times New Roman"/>
        </w:rPr>
      </w:pPr>
      <w:r w:rsidRPr="002340C1">
        <w:rPr>
          <w:rFonts w:ascii="Times New Roman" w:hAnsi="Times New Roman" w:cs="Times New Roman"/>
        </w:rPr>
        <w:t>Yale University Press, 1997.</w:t>
      </w:r>
    </w:p>
    <w:p w14:paraId="0F48585C"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Li, He. Chinese Ceramics: The New Standard Guide, New York: Thames and Hudson, </w:t>
      </w:r>
    </w:p>
    <w:p w14:paraId="657272DF"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1996.</w:t>
      </w:r>
    </w:p>
    <w:p w14:paraId="72ADD0B7"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Clunas, Craig. Fruitful Sites: Garden Culture in Ming Dynasty China, Durham: Duke </w:t>
      </w:r>
    </w:p>
    <w:p w14:paraId="112CF86A"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University Press, 1996.</w:t>
      </w:r>
    </w:p>
    <w:p w14:paraId="0542BEC5"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Li, Chu-tsing and Watt, Jame, eds. The Chinese Scholar’s Studio: Artistic Life in the Late </w:t>
      </w:r>
    </w:p>
    <w:p w14:paraId="6C9D513F"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Ming Period, New York: Thames and Hudson, 1987.</w:t>
      </w:r>
    </w:p>
    <w:p w14:paraId="6A42DB3D"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Andrews, Julia and Shen, Kuiyi. A Century in Crisis: Modernity and Tradition in the Art </w:t>
      </w:r>
    </w:p>
    <w:p w14:paraId="21E1AF05"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of Twentieth-century China, New York: Guggenheim Museum, 1998.</w:t>
      </w:r>
    </w:p>
    <w:p w14:paraId="6A040FF5"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Sullivan, Michael. The Meeting of Eastern and Western Art, Berkeley: University of </w:t>
      </w:r>
    </w:p>
    <w:p w14:paraId="38E50C3C"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California Press, 1989.</w:t>
      </w:r>
    </w:p>
    <w:p w14:paraId="461338A8" w14:textId="77777777" w:rsidR="000B28A9" w:rsidRPr="002340C1" w:rsidRDefault="000B28A9" w:rsidP="000B28A9">
      <w:pPr>
        <w:rPr>
          <w:rFonts w:ascii="Times New Roman" w:hAnsi="Times New Roman" w:cs="Times New Roman"/>
          <w:u w:val="single"/>
        </w:rPr>
      </w:pPr>
    </w:p>
    <w:p w14:paraId="6A715D38" w14:textId="77777777" w:rsidR="000B28A9" w:rsidRPr="002340C1" w:rsidRDefault="000B28A9" w:rsidP="000B28A9">
      <w:pPr>
        <w:rPr>
          <w:rFonts w:ascii="Times New Roman" w:hAnsi="Times New Roman" w:cs="Times New Roman"/>
        </w:rPr>
      </w:pPr>
      <w:r w:rsidRPr="002340C1">
        <w:rPr>
          <w:rFonts w:ascii="Times New Roman" w:hAnsi="Times New Roman" w:cs="Times New Roman"/>
          <w:u w:val="single"/>
        </w:rPr>
        <w:t>Japanese Art:</w:t>
      </w:r>
      <w:r w:rsidRPr="002340C1">
        <w:rPr>
          <w:rFonts w:ascii="Times New Roman" w:hAnsi="Times New Roman" w:cs="Times New Roman"/>
        </w:rPr>
        <w:t xml:space="preserve"> </w:t>
      </w:r>
    </w:p>
    <w:p w14:paraId="1A122588"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Varley, Paul. Japanese Culture, 4</w:t>
      </w:r>
      <w:r w:rsidRPr="002340C1">
        <w:rPr>
          <w:rFonts w:ascii="Times New Roman" w:hAnsi="Times New Roman" w:cs="Times New Roman"/>
          <w:vertAlign w:val="superscript"/>
        </w:rPr>
        <w:t>th</w:t>
      </w:r>
      <w:r w:rsidRPr="002340C1">
        <w:rPr>
          <w:rFonts w:ascii="Times New Roman" w:hAnsi="Times New Roman" w:cs="Times New Roman"/>
        </w:rPr>
        <w:t xml:space="preserve"> edition, University of Hawaii Press, 2000.</w:t>
      </w:r>
    </w:p>
    <w:p w14:paraId="4536935E"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Addiss, Stephen and Audrey Seo, How To Look At Japanese Art, New York: Harry N. </w:t>
      </w:r>
    </w:p>
    <w:p w14:paraId="59C0697E"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             Abrams, 1996.</w:t>
      </w:r>
    </w:p>
    <w:p w14:paraId="459BF9A3"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Sharf, Robert H. and Elizabeth Horton Sharf, ed. Living Images: Japanese Buddhist </w:t>
      </w:r>
    </w:p>
    <w:p w14:paraId="0BC4CD84"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Icons in Context, Stanford: Stanford University Press, 2001.</w:t>
      </w:r>
    </w:p>
    <w:p w14:paraId="180CF8A1"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Murase, Miyeko. Masterpieces of Japanese Screen Painting: The American Collections, </w:t>
      </w:r>
    </w:p>
    <w:p w14:paraId="44AAEA64"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New York: Braziller, 1990.</w:t>
      </w:r>
    </w:p>
    <w:p w14:paraId="6BEED71E"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Cunnigham, Michael. The Triumph of Japanese Style: 16</w:t>
      </w:r>
      <w:r w:rsidRPr="002340C1">
        <w:rPr>
          <w:rFonts w:ascii="Times New Roman" w:hAnsi="Times New Roman" w:cs="Times New Roman"/>
          <w:vertAlign w:val="superscript"/>
        </w:rPr>
        <w:t>th</w:t>
      </w:r>
      <w:r w:rsidRPr="002340C1">
        <w:rPr>
          <w:rFonts w:ascii="Times New Roman" w:hAnsi="Times New Roman" w:cs="Times New Roman"/>
        </w:rPr>
        <w:t xml:space="preserve"> Century Art in Japan, </w:t>
      </w:r>
    </w:p>
    <w:p w14:paraId="44BF7D1B"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Cleveland: Cleveland Museum of Art, 1991.</w:t>
      </w:r>
    </w:p>
    <w:p w14:paraId="012F3B2C"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Clark, Timothy et al. The Dawn of the Floating World 1650-1765: Early Ukiyo-e </w:t>
      </w:r>
    </w:p>
    <w:p w14:paraId="0BFDA99B" w14:textId="77777777" w:rsidR="000B28A9" w:rsidRPr="002340C1" w:rsidRDefault="000B28A9" w:rsidP="000B28A9">
      <w:pPr>
        <w:ind w:left="720"/>
        <w:rPr>
          <w:rFonts w:ascii="Times New Roman" w:hAnsi="Times New Roman" w:cs="Times New Roman"/>
        </w:rPr>
      </w:pPr>
      <w:r w:rsidRPr="002340C1">
        <w:rPr>
          <w:rFonts w:ascii="Times New Roman" w:hAnsi="Times New Roman" w:cs="Times New Roman"/>
        </w:rPr>
        <w:t>Treasures from the Museum of Fine Arts, Boston, London: Royal Academy of Arts, 2002.</w:t>
      </w:r>
    </w:p>
    <w:p w14:paraId="1D604FA4"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lastRenderedPageBreak/>
        <w:t xml:space="preserve">Weston, Victoria. The Rise of Modern Japanese Art, Greenwich: Shorewood Fine Art </w:t>
      </w:r>
    </w:p>
    <w:p w14:paraId="12DC0BA1"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Books, 1999.</w:t>
      </w:r>
    </w:p>
    <w:p w14:paraId="1EB6CE6F"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Munroe, Alexandria. Japanese Art after 1945: Scream Against the Sky, New York: Harry </w:t>
      </w:r>
    </w:p>
    <w:p w14:paraId="661A3739" w14:textId="77777777" w:rsidR="000B28A9" w:rsidRPr="002340C1" w:rsidRDefault="000B28A9" w:rsidP="000B28A9">
      <w:pPr>
        <w:ind w:firstLine="720"/>
        <w:rPr>
          <w:rFonts w:ascii="Times New Roman" w:hAnsi="Times New Roman" w:cs="Times New Roman"/>
        </w:rPr>
      </w:pPr>
      <w:r w:rsidRPr="002340C1">
        <w:rPr>
          <w:rFonts w:ascii="Times New Roman" w:hAnsi="Times New Roman" w:cs="Times New Roman"/>
        </w:rPr>
        <w:t>N. Abrams, 1994.</w:t>
      </w:r>
    </w:p>
    <w:p w14:paraId="566861DE" w14:textId="77777777" w:rsidR="000B28A9" w:rsidRPr="002340C1" w:rsidRDefault="000B28A9" w:rsidP="000B28A9">
      <w:pPr>
        <w:rPr>
          <w:rFonts w:ascii="Times New Roman" w:eastAsia="Times New Roman" w:hAnsi="Times New Roman" w:cs="Times New Roman"/>
          <w:sz w:val="20"/>
          <w:lang w:eastAsia="zh-CN" w:bidi="x-none"/>
        </w:rPr>
      </w:pPr>
    </w:p>
    <w:p w14:paraId="7D7F6380"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NYCCT ACADEMIC INTEGRITY POLICY</w:t>
      </w:r>
    </w:p>
    <w:p w14:paraId="1B192E3F"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00FED65" w14:textId="77777777" w:rsidR="000B28A9" w:rsidRPr="002340C1" w:rsidRDefault="000B28A9" w:rsidP="000B28A9">
      <w:pPr>
        <w:rPr>
          <w:rFonts w:ascii="Times New Roman" w:hAnsi="Times New Roman" w:cs="Times New Roman"/>
        </w:rPr>
      </w:pPr>
    </w:p>
    <w:p w14:paraId="6E13129B"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REASONABLE ACCOMMODATION STATEMENT</w:t>
      </w:r>
    </w:p>
    <w:p w14:paraId="6CBDB91F" w14:textId="21ECC7BC"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We are committed to providing reasonable accommodation to students with disabilities. Qualified students with disabilities will be provided reasonable academic accommodations if determined eligible by the Center for Student Accessibility. Prior to granting disability accommodations in this course, the instructor must receive written verification of a student’s eligibility from the Center, which is located in room </w:t>
      </w:r>
      <w:r w:rsidR="00490979">
        <w:rPr>
          <w:rFonts w:ascii="Times New Roman" w:hAnsi="Times New Roman" w:cs="Times New Roman"/>
        </w:rPr>
        <w:t>L</w:t>
      </w:r>
      <w:r w:rsidRPr="002340C1">
        <w:rPr>
          <w:rFonts w:ascii="Times New Roman" w:hAnsi="Times New Roman" w:cs="Times New Roman"/>
        </w:rPr>
        <w:t>-237. It is the student’s responsibility to initiate contact with the Center staff and to follow the established procedures for having the accommodation notice sent to the instructor.</w:t>
      </w:r>
    </w:p>
    <w:p w14:paraId="4573BAFF" w14:textId="77777777" w:rsidR="000B28A9" w:rsidRPr="002340C1" w:rsidRDefault="000B28A9" w:rsidP="000B28A9">
      <w:pPr>
        <w:rPr>
          <w:rFonts w:ascii="Times New Roman" w:hAnsi="Times New Roman" w:cs="Times New Roman"/>
        </w:rPr>
      </w:pPr>
    </w:p>
    <w:p w14:paraId="03D98F4C"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HUMANITIES DIVERSITY STATEMENT</w:t>
      </w:r>
    </w:p>
    <w:p w14:paraId="4C5B1519"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w:t>
      </w:r>
    </w:p>
    <w:p w14:paraId="5D454CA7" w14:textId="77777777" w:rsidR="000B28A9" w:rsidRPr="002340C1" w:rsidRDefault="000B28A9" w:rsidP="000B28A9">
      <w:pPr>
        <w:rPr>
          <w:rFonts w:ascii="Times New Roman" w:eastAsia="Times New Roman" w:hAnsi="Times New Roman" w:cs="Times New Roman"/>
          <w:sz w:val="20"/>
          <w:lang w:eastAsia="zh-CN" w:bidi="x-none"/>
        </w:rPr>
      </w:pPr>
    </w:p>
    <w:p w14:paraId="41B56EEC" w14:textId="77777777" w:rsidR="000B28A9" w:rsidRPr="002340C1" w:rsidRDefault="000B28A9" w:rsidP="00002593">
      <w:pPr>
        <w:rPr>
          <w:rFonts w:ascii="Times New Roman" w:hAnsi="Times New Roman" w:cs="Times New Roman"/>
        </w:rPr>
      </w:pPr>
    </w:p>
    <w:sectPr w:rsidR="000B28A9" w:rsidRPr="002340C1" w:rsidSect="008835BC">
      <w:headerReference w:type="even" r:id="rId13"/>
      <w:headerReference w:type="default" r:id="rId14"/>
      <w:footerReference w:type="even" r:id="rId15"/>
      <w:footerReference w:type="default" r:id="rId16"/>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D6F3" w14:textId="77777777" w:rsidR="004354CB" w:rsidRDefault="004354CB" w:rsidP="007B2802">
      <w:r>
        <w:separator/>
      </w:r>
    </w:p>
  </w:endnote>
  <w:endnote w:type="continuationSeparator" w:id="0">
    <w:p w14:paraId="7C65C324" w14:textId="77777777" w:rsidR="004354CB" w:rsidRDefault="004354C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4354CB"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5D33DC3E"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B44">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6749" w14:textId="77777777" w:rsidR="004354CB" w:rsidRDefault="004354CB" w:rsidP="007B2802">
      <w:r>
        <w:separator/>
      </w:r>
    </w:p>
  </w:footnote>
  <w:footnote w:type="continuationSeparator" w:id="0">
    <w:p w14:paraId="3BE53A5B" w14:textId="77777777" w:rsidR="004354CB" w:rsidRDefault="004354CB"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1258C" w:rsidRDefault="004354CB">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AC0" w14:textId="1C6ECBA5" w:rsidR="00F149CF" w:rsidRDefault="00135B44" w:rsidP="00F149CF">
    <w:pPr>
      <w:pStyle w:val="Header"/>
      <w:tabs>
        <w:tab w:val="left" w:pos="1245"/>
      </w:tabs>
      <w:rPr>
        <w:rFonts w:cstheme="minorHAnsi"/>
        <w:sz w:val="20"/>
      </w:rPr>
    </w:pPr>
    <w:r>
      <w:rPr>
        <w:rFonts w:cstheme="minorHAnsi"/>
        <w:sz w:val="20"/>
      </w:rPr>
      <w:t>18L</w:t>
    </w:r>
    <w:r w:rsidR="00F149CF">
      <w:rPr>
        <w:rFonts w:cstheme="minorHAnsi"/>
        <w:sz w:val="20"/>
      </w:rPr>
      <w:t>(e)</w:t>
    </w:r>
    <w:r w:rsidR="00F149CF">
      <w:rPr>
        <w:rFonts w:cstheme="minorHAnsi"/>
        <w:sz w:val="20"/>
      </w:rPr>
      <w:tab/>
    </w:r>
    <w:r w:rsidR="00F149CF">
      <w:rPr>
        <w:rFonts w:cstheme="minorHAnsi"/>
        <w:sz w:val="20"/>
      </w:rPr>
      <w:tab/>
      <w:t>Minor Changes to ARTH 1108</w:t>
    </w:r>
    <w:r w:rsidR="00F149CF">
      <w:rPr>
        <w:rFonts w:cstheme="minorHAnsi"/>
        <w:sz w:val="20"/>
      </w:rPr>
      <w:tab/>
      <w:t>11/12/2018</w:t>
    </w:r>
  </w:p>
  <w:p w14:paraId="3CF6D62F" w14:textId="24096D71" w:rsidR="00F1258C" w:rsidRPr="00F149CF" w:rsidRDefault="00F1258C" w:rsidP="00F149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5A2C"/>
    <w:rsid w:val="000224BD"/>
    <w:rsid w:val="0003052B"/>
    <w:rsid w:val="00072916"/>
    <w:rsid w:val="00072FEE"/>
    <w:rsid w:val="00074D79"/>
    <w:rsid w:val="000856D2"/>
    <w:rsid w:val="000A71E4"/>
    <w:rsid w:val="000B28A9"/>
    <w:rsid w:val="000B2CFE"/>
    <w:rsid w:val="000B4038"/>
    <w:rsid w:val="000E4848"/>
    <w:rsid w:val="000F0A64"/>
    <w:rsid w:val="0010402C"/>
    <w:rsid w:val="00115BA8"/>
    <w:rsid w:val="00122310"/>
    <w:rsid w:val="00122CF7"/>
    <w:rsid w:val="0012422D"/>
    <w:rsid w:val="001306EC"/>
    <w:rsid w:val="00135B44"/>
    <w:rsid w:val="00137E5A"/>
    <w:rsid w:val="001405F3"/>
    <w:rsid w:val="00140AE2"/>
    <w:rsid w:val="001421A1"/>
    <w:rsid w:val="00151180"/>
    <w:rsid w:val="00154666"/>
    <w:rsid w:val="00167F4D"/>
    <w:rsid w:val="0019092C"/>
    <w:rsid w:val="00195173"/>
    <w:rsid w:val="001A0D9F"/>
    <w:rsid w:val="001C1212"/>
    <w:rsid w:val="001D157D"/>
    <w:rsid w:val="002340C1"/>
    <w:rsid w:val="00277D4F"/>
    <w:rsid w:val="00283F68"/>
    <w:rsid w:val="00285601"/>
    <w:rsid w:val="00290CB9"/>
    <w:rsid w:val="002937D2"/>
    <w:rsid w:val="002950C1"/>
    <w:rsid w:val="002962A9"/>
    <w:rsid w:val="002972C3"/>
    <w:rsid w:val="002B2148"/>
    <w:rsid w:val="002C0F5F"/>
    <w:rsid w:val="002C7543"/>
    <w:rsid w:val="002D114E"/>
    <w:rsid w:val="002D4BCA"/>
    <w:rsid w:val="002E0C50"/>
    <w:rsid w:val="002E5A57"/>
    <w:rsid w:val="002E5D2D"/>
    <w:rsid w:val="002E7BE5"/>
    <w:rsid w:val="00302652"/>
    <w:rsid w:val="0031765A"/>
    <w:rsid w:val="00331DC1"/>
    <w:rsid w:val="00334E15"/>
    <w:rsid w:val="00336A05"/>
    <w:rsid w:val="0034689F"/>
    <w:rsid w:val="003535BC"/>
    <w:rsid w:val="00356911"/>
    <w:rsid w:val="0037030A"/>
    <w:rsid w:val="003823EF"/>
    <w:rsid w:val="003B2AB2"/>
    <w:rsid w:val="003B5A1D"/>
    <w:rsid w:val="003B6B9D"/>
    <w:rsid w:val="003B7C35"/>
    <w:rsid w:val="003C0117"/>
    <w:rsid w:val="003C60EE"/>
    <w:rsid w:val="003C76CA"/>
    <w:rsid w:val="003D25C4"/>
    <w:rsid w:val="003E4FAB"/>
    <w:rsid w:val="003E79D1"/>
    <w:rsid w:val="003F3B3C"/>
    <w:rsid w:val="004034F7"/>
    <w:rsid w:val="004152A8"/>
    <w:rsid w:val="00424287"/>
    <w:rsid w:val="004346D0"/>
    <w:rsid w:val="004354CB"/>
    <w:rsid w:val="004740EF"/>
    <w:rsid w:val="0048077C"/>
    <w:rsid w:val="00490979"/>
    <w:rsid w:val="00492F07"/>
    <w:rsid w:val="004933E9"/>
    <w:rsid w:val="004A4E48"/>
    <w:rsid w:val="004B5696"/>
    <w:rsid w:val="004E2EBC"/>
    <w:rsid w:val="004E6679"/>
    <w:rsid w:val="004F0A4B"/>
    <w:rsid w:val="00524D75"/>
    <w:rsid w:val="00537EFE"/>
    <w:rsid w:val="005517D9"/>
    <w:rsid w:val="00564936"/>
    <w:rsid w:val="00576098"/>
    <w:rsid w:val="00580A84"/>
    <w:rsid w:val="00580B26"/>
    <w:rsid w:val="005823F3"/>
    <w:rsid w:val="005832A4"/>
    <w:rsid w:val="00594187"/>
    <w:rsid w:val="00597D1F"/>
    <w:rsid w:val="005A4D81"/>
    <w:rsid w:val="005B2C8E"/>
    <w:rsid w:val="005B7790"/>
    <w:rsid w:val="005B7932"/>
    <w:rsid w:val="005F27CE"/>
    <w:rsid w:val="005F41AB"/>
    <w:rsid w:val="005F58C0"/>
    <w:rsid w:val="006022D3"/>
    <w:rsid w:val="006049D7"/>
    <w:rsid w:val="006057CF"/>
    <w:rsid w:val="00606E6C"/>
    <w:rsid w:val="00607682"/>
    <w:rsid w:val="00617E28"/>
    <w:rsid w:val="00623084"/>
    <w:rsid w:val="006260D6"/>
    <w:rsid w:val="00626D87"/>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B3EB2"/>
    <w:rsid w:val="007C5855"/>
    <w:rsid w:val="007D075B"/>
    <w:rsid w:val="007D1F8F"/>
    <w:rsid w:val="007F0454"/>
    <w:rsid w:val="007F0EA3"/>
    <w:rsid w:val="00812268"/>
    <w:rsid w:val="00822080"/>
    <w:rsid w:val="008239C0"/>
    <w:rsid w:val="0082481B"/>
    <w:rsid w:val="008357CF"/>
    <w:rsid w:val="008371E7"/>
    <w:rsid w:val="008401C6"/>
    <w:rsid w:val="00856079"/>
    <w:rsid w:val="00856CAA"/>
    <w:rsid w:val="00874D63"/>
    <w:rsid w:val="008835BC"/>
    <w:rsid w:val="00897281"/>
    <w:rsid w:val="008A19E7"/>
    <w:rsid w:val="008B0DFA"/>
    <w:rsid w:val="008B2B47"/>
    <w:rsid w:val="008C00E8"/>
    <w:rsid w:val="008C7EB3"/>
    <w:rsid w:val="008D4FE8"/>
    <w:rsid w:val="008D58DF"/>
    <w:rsid w:val="008D5C60"/>
    <w:rsid w:val="008D6C9C"/>
    <w:rsid w:val="008F5C28"/>
    <w:rsid w:val="00912E51"/>
    <w:rsid w:val="00925EA5"/>
    <w:rsid w:val="00962190"/>
    <w:rsid w:val="0096335E"/>
    <w:rsid w:val="00971397"/>
    <w:rsid w:val="0097369C"/>
    <w:rsid w:val="009744B9"/>
    <w:rsid w:val="00975F7C"/>
    <w:rsid w:val="0097647F"/>
    <w:rsid w:val="00981143"/>
    <w:rsid w:val="00985ADD"/>
    <w:rsid w:val="00990BBA"/>
    <w:rsid w:val="009A1415"/>
    <w:rsid w:val="009A26DE"/>
    <w:rsid w:val="009C1C4F"/>
    <w:rsid w:val="009C5DF3"/>
    <w:rsid w:val="009D562B"/>
    <w:rsid w:val="00A000EE"/>
    <w:rsid w:val="00A138CA"/>
    <w:rsid w:val="00A17733"/>
    <w:rsid w:val="00A20EF2"/>
    <w:rsid w:val="00A21316"/>
    <w:rsid w:val="00A5191A"/>
    <w:rsid w:val="00A52D7C"/>
    <w:rsid w:val="00A802DD"/>
    <w:rsid w:val="00A8652A"/>
    <w:rsid w:val="00A912B6"/>
    <w:rsid w:val="00A9585B"/>
    <w:rsid w:val="00AA2EDE"/>
    <w:rsid w:val="00AA573E"/>
    <w:rsid w:val="00AA726B"/>
    <w:rsid w:val="00AD009B"/>
    <w:rsid w:val="00AD0A53"/>
    <w:rsid w:val="00AD6822"/>
    <w:rsid w:val="00B15461"/>
    <w:rsid w:val="00B32C0B"/>
    <w:rsid w:val="00B37272"/>
    <w:rsid w:val="00B45CB9"/>
    <w:rsid w:val="00B511F3"/>
    <w:rsid w:val="00B55A27"/>
    <w:rsid w:val="00B56FD8"/>
    <w:rsid w:val="00B73F74"/>
    <w:rsid w:val="00B80C07"/>
    <w:rsid w:val="00BA4DB7"/>
    <w:rsid w:val="00BA5FBB"/>
    <w:rsid w:val="00BC462E"/>
    <w:rsid w:val="00BD2CF3"/>
    <w:rsid w:val="00BE2181"/>
    <w:rsid w:val="00BE4161"/>
    <w:rsid w:val="00C46F4A"/>
    <w:rsid w:val="00C5033F"/>
    <w:rsid w:val="00C6077E"/>
    <w:rsid w:val="00C616F1"/>
    <w:rsid w:val="00C6496F"/>
    <w:rsid w:val="00C660BA"/>
    <w:rsid w:val="00C70B19"/>
    <w:rsid w:val="00C714E4"/>
    <w:rsid w:val="00C72926"/>
    <w:rsid w:val="00C74C14"/>
    <w:rsid w:val="00C7505E"/>
    <w:rsid w:val="00C77971"/>
    <w:rsid w:val="00C879EB"/>
    <w:rsid w:val="00C97D09"/>
    <w:rsid w:val="00CA0A7F"/>
    <w:rsid w:val="00CA55FF"/>
    <w:rsid w:val="00CA6F4F"/>
    <w:rsid w:val="00CB131E"/>
    <w:rsid w:val="00CC10AA"/>
    <w:rsid w:val="00CC1546"/>
    <w:rsid w:val="00CC18D1"/>
    <w:rsid w:val="00CF0F97"/>
    <w:rsid w:val="00CF132D"/>
    <w:rsid w:val="00CF1BE1"/>
    <w:rsid w:val="00D0616B"/>
    <w:rsid w:val="00D139D7"/>
    <w:rsid w:val="00D36175"/>
    <w:rsid w:val="00D435A7"/>
    <w:rsid w:val="00D455F1"/>
    <w:rsid w:val="00D50BD3"/>
    <w:rsid w:val="00D543F7"/>
    <w:rsid w:val="00D565FA"/>
    <w:rsid w:val="00D6481E"/>
    <w:rsid w:val="00D759EA"/>
    <w:rsid w:val="00DA1BD0"/>
    <w:rsid w:val="00DB0CB8"/>
    <w:rsid w:val="00DF479F"/>
    <w:rsid w:val="00E11145"/>
    <w:rsid w:val="00E302FE"/>
    <w:rsid w:val="00E45DAC"/>
    <w:rsid w:val="00E67BE9"/>
    <w:rsid w:val="00E73C34"/>
    <w:rsid w:val="00E9160F"/>
    <w:rsid w:val="00EA367F"/>
    <w:rsid w:val="00EA79E1"/>
    <w:rsid w:val="00EB45E1"/>
    <w:rsid w:val="00EC12E4"/>
    <w:rsid w:val="00ED5809"/>
    <w:rsid w:val="00ED78CE"/>
    <w:rsid w:val="00EE4501"/>
    <w:rsid w:val="00EF4C9A"/>
    <w:rsid w:val="00F116C0"/>
    <w:rsid w:val="00F1258C"/>
    <w:rsid w:val="00F149CF"/>
    <w:rsid w:val="00F242D1"/>
    <w:rsid w:val="00F24621"/>
    <w:rsid w:val="00F40E20"/>
    <w:rsid w:val="00F70048"/>
    <w:rsid w:val="00F76569"/>
    <w:rsid w:val="00F97B45"/>
    <w:rsid w:val="00FA3AF0"/>
    <w:rsid w:val="00FB1C41"/>
    <w:rsid w:val="00FB2334"/>
    <w:rsid w:val="00FB381F"/>
    <w:rsid w:val="00FE4B86"/>
    <w:rsid w:val="00FF6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D4CE0EB-BA3F-4646-AF3C-72313E6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4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1410E"/>
    <w:rsid w:val="000E428E"/>
    <w:rsid w:val="00121478"/>
    <w:rsid w:val="001A7472"/>
    <w:rsid w:val="0020276D"/>
    <w:rsid w:val="00271026"/>
    <w:rsid w:val="00303273"/>
    <w:rsid w:val="00323E29"/>
    <w:rsid w:val="003E1123"/>
    <w:rsid w:val="004511FD"/>
    <w:rsid w:val="00492A3A"/>
    <w:rsid w:val="004B232F"/>
    <w:rsid w:val="0054435B"/>
    <w:rsid w:val="0073635C"/>
    <w:rsid w:val="007A72D7"/>
    <w:rsid w:val="007C3FFC"/>
    <w:rsid w:val="009010F0"/>
    <w:rsid w:val="00A02D5B"/>
    <w:rsid w:val="00A47EBF"/>
    <w:rsid w:val="00AE5DAA"/>
    <w:rsid w:val="00C456BB"/>
    <w:rsid w:val="00D95366"/>
    <w:rsid w:val="00EB21DD"/>
    <w:rsid w:val="00EF4255"/>
    <w:rsid w:val="00F8727D"/>
    <w:rsid w:val="00FB754A"/>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8F4C-C658-461A-B012-B5601D01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9</cp:revision>
  <cp:lastPrinted>2013-09-26T19:30:00Z</cp:lastPrinted>
  <dcterms:created xsi:type="dcterms:W3CDTF">2018-10-30T19:48:00Z</dcterms:created>
  <dcterms:modified xsi:type="dcterms:W3CDTF">2018-11-12T14:29:00Z</dcterms:modified>
</cp:coreProperties>
</file>