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32F99" w:rsidRPr="00BB0128" w:rsidRDefault="00132F99" w:rsidP="00132F99">
      <w:pPr>
        <w:autoSpaceDE w:val="0"/>
        <w:autoSpaceDN w:val="0"/>
        <w:adjustRightInd w:val="0"/>
        <w:spacing w:after="0" w:line="240" w:lineRule="auto"/>
        <w:rPr>
          <w:rFonts w:asciiTheme="majorHAnsi" w:hAnsiTheme="majorHAnsi" w:cs="Cambria"/>
          <w:sz w:val="24"/>
        </w:rPr>
      </w:pPr>
      <w:r w:rsidRPr="00BB0128">
        <w:rPr>
          <w:rFonts w:asciiTheme="majorHAnsi" w:hAnsiTheme="majorHAnsi" w:cs="Cambria"/>
          <w:sz w:val="24"/>
        </w:rPr>
        <w:t xml:space="preserve">DATE:  </w:t>
      </w:r>
      <w:r w:rsidRPr="00BB0128">
        <w:rPr>
          <w:rFonts w:asciiTheme="majorHAnsi" w:hAnsiTheme="majorHAnsi" w:cs="Cambria"/>
          <w:sz w:val="24"/>
        </w:rPr>
        <w:tab/>
      </w:r>
      <w:r w:rsidRPr="00BB0128">
        <w:rPr>
          <w:rFonts w:asciiTheme="majorHAnsi" w:hAnsiTheme="majorHAnsi" w:cs="Cambria"/>
          <w:sz w:val="24"/>
        </w:rPr>
        <w:tab/>
        <w:t>October 5, 2014</w:t>
      </w:r>
    </w:p>
    <w:p w:rsidR="00132F99" w:rsidRPr="00BB0128" w:rsidRDefault="00132F99" w:rsidP="00132F99">
      <w:pPr>
        <w:autoSpaceDE w:val="0"/>
        <w:autoSpaceDN w:val="0"/>
        <w:adjustRightInd w:val="0"/>
        <w:spacing w:after="0" w:line="240" w:lineRule="auto"/>
        <w:rPr>
          <w:rFonts w:asciiTheme="majorHAnsi" w:hAnsiTheme="majorHAnsi" w:cs="Cambria"/>
          <w:sz w:val="24"/>
        </w:rPr>
      </w:pPr>
    </w:p>
    <w:p w:rsidR="00132F99" w:rsidRPr="00BB0128" w:rsidRDefault="00132F99" w:rsidP="00132F99">
      <w:pPr>
        <w:autoSpaceDE w:val="0"/>
        <w:autoSpaceDN w:val="0"/>
        <w:adjustRightInd w:val="0"/>
        <w:spacing w:after="0" w:line="240" w:lineRule="auto"/>
        <w:rPr>
          <w:rFonts w:asciiTheme="majorHAnsi" w:hAnsiTheme="majorHAnsi" w:cs="Cambria"/>
          <w:sz w:val="24"/>
        </w:rPr>
      </w:pPr>
      <w:r w:rsidRPr="00BB0128">
        <w:rPr>
          <w:rFonts w:asciiTheme="majorHAnsi" w:hAnsiTheme="majorHAnsi" w:cs="Cambria"/>
          <w:sz w:val="24"/>
        </w:rPr>
        <w:t xml:space="preserve">TO: </w:t>
      </w:r>
      <w:r w:rsidRPr="00BB0128">
        <w:rPr>
          <w:rFonts w:asciiTheme="majorHAnsi" w:hAnsiTheme="majorHAnsi" w:cs="Cambria"/>
          <w:sz w:val="24"/>
        </w:rPr>
        <w:tab/>
      </w:r>
      <w:r w:rsidRPr="00BB0128">
        <w:rPr>
          <w:rFonts w:asciiTheme="majorHAnsi" w:hAnsiTheme="majorHAnsi" w:cs="Cambria"/>
          <w:sz w:val="24"/>
        </w:rPr>
        <w:tab/>
      </w:r>
      <w:proofErr w:type="spellStart"/>
      <w:r w:rsidRPr="00BB0128">
        <w:rPr>
          <w:rFonts w:asciiTheme="majorHAnsi" w:hAnsiTheme="majorHAnsi" w:cs="Cambria"/>
          <w:sz w:val="24"/>
        </w:rPr>
        <w:t>Viviana</w:t>
      </w:r>
      <w:proofErr w:type="spellEnd"/>
      <w:r w:rsidRPr="00BB0128">
        <w:rPr>
          <w:rFonts w:asciiTheme="majorHAnsi" w:hAnsiTheme="majorHAnsi" w:cs="Cambria"/>
          <w:sz w:val="24"/>
        </w:rPr>
        <w:t xml:space="preserve"> </w:t>
      </w:r>
      <w:proofErr w:type="spellStart"/>
      <w:r w:rsidRPr="00BB0128">
        <w:rPr>
          <w:rFonts w:asciiTheme="majorHAnsi" w:hAnsiTheme="majorHAnsi" w:cs="Cambria"/>
          <w:sz w:val="24"/>
        </w:rPr>
        <w:t>Vladutescu</w:t>
      </w:r>
      <w:proofErr w:type="spellEnd"/>
      <w:r w:rsidRPr="00BB0128">
        <w:rPr>
          <w:rFonts w:asciiTheme="majorHAnsi" w:hAnsiTheme="majorHAnsi" w:cs="Cambria"/>
          <w:sz w:val="24"/>
        </w:rPr>
        <w:t xml:space="preserve">, Chair </w:t>
      </w:r>
    </w:p>
    <w:p w:rsidR="00132F99" w:rsidRPr="00BB0128" w:rsidRDefault="00132F99" w:rsidP="00132F99">
      <w:pPr>
        <w:autoSpaceDE w:val="0"/>
        <w:autoSpaceDN w:val="0"/>
        <w:adjustRightInd w:val="0"/>
        <w:spacing w:after="0" w:line="240" w:lineRule="auto"/>
        <w:ind w:left="720" w:firstLine="720"/>
        <w:rPr>
          <w:rFonts w:asciiTheme="majorHAnsi" w:hAnsiTheme="majorHAnsi" w:cs="Cambria"/>
          <w:sz w:val="24"/>
        </w:rPr>
      </w:pPr>
      <w:r w:rsidRPr="00BB0128">
        <w:rPr>
          <w:rFonts w:asciiTheme="majorHAnsi" w:hAnsiTheme="majorHAnsi" w:cs="Cambria"/>
          <w:sz w:val="24"/>
        </w:rPr>
        <w:t>College Council Curriculum Committee</w:t>
      </w:r>
    </w:p>
    <w:p w:rsidR="00132F99" w:rsidRPr="00BB0128" w:rsidRDefault="00132F99" w:rsidP="00132F99">
      <w:pPr>
        <w:autoSpaceDE w:val="0"/>
        <w:autoSpaceDN w:val="0"/>
        <w:adjustRightInd w:val="0"/>
        <w:spacing w:after="0" w:line="240" w:lineRule="auto"/>
        <w:ind w:left="720" w:firstLine="720"/>
        <w:rPr>
          <w:rFonts w:asciiTheme="majorHAnsi" w:hAnsiTheme="majorHAnsi" w:cs="Cambria"/>
          <w:sz w:val="24"/>
        </w:rPr>
      </w:pPr>
    </w:p>
    <w:p w:rsidR="00132F99" w:rsidRPr="00BB0128" w:rsidRDefault="00132F99" w:rsidP="00132F99">
      <w:pPr>
        <w:autoSpaceDE w:val="0"/>
        <w:autoSpaceDN w:val="0"/>
        <w:adjustRightInd w:val="0"/>
        <w:spacing w:after="0" w:line="240" w:lineRule="auto"/>
        <w:rPr>
          <w:rFonts w:asciiTheme="majorHAnsi" w:hAnsiTheme="majorHAnsi" w:cs="Cambria"/>
          <w:sz w:val="24"/>
        </w:rPr>
      </w:pPr>
      <w:r w:rsidRPr="00BB0128">
        <w:rPr>
          <w:rFonts w:asciiTheme="majorHAnsi" w:hAnsiTheme="majorHAnsi" w:cs="Cambria"/>
          <w:sz w:val="24"/>
        </w:rPr>
        <w:t>FROM:</w:t>
      </w:r>
      <w:r w:rsidRPr="00BB0128">
        <w:rPr>
          <w:rFonts w:asciiTheme="majorHAnsi" w:hAnsiTheme="majorHAnsi" w:cs="Cambria"/>
          <w:sz w:val="24"/>
        </w:rPr>
        <w:tab/>
      </w:r>
      <w:r w:rsidRPr="00BB0128">
        <w:rPr>
          <w:rFonts w:asciiTheme="majorHAnsi" w:hAnsiTheme="majorHAnsi" w:cs="Cambria"/>
          <w:sz w:val="24"/>
        </w:rPr>
        <w:tab/>
        <w:t>Curriculum Subcommittee</w:t>
      </w:r>
    </w:p>
    <w:p w:rsidR="00132F99" w:rsidRPr="00BB0128" w:rsidRDefault="000B2658" w:rsidP="00132F99">
      <w:pPr>
        <w:autoSpaceDE w:val="0"/>
        <w:autoSpaceDN w:val="0"/>
        <w:adjustRightInd w:val="0"/>
        <w:spacing w:after="0" w:line="240" w:lineRule="auto"/>
        <w:ind w:left="720" w:firstLine="720"/>
        <w:rPr>
          <w:rFonts w:asciiTheme="majorHAnsi" w:hAnsiTheme="majorHAnsi" w:cs="Cambria"/>
          <w:sz w:val="24"/>
        </w:rPr>
      </w:pPr>
      <w:r w:rsidRPr="00BB0128">
        <w:rPr>
          <w:rFonts w:asciiTheme="majorHAnsi" w:hAnsiTheme="majorHAnsi" w:cs="Cambria"/>
          <w:sz w:val="24"/>
        </w:rPr>
        <w:t xml:space="preserve">Mark </w:t>
      </w:r>
      <w:proofErr w:type="spellStart"/>
      <w:r w:rsidRPr="00BB0128">
        <w:rPr>
          <w:rFonts w:asciiTheme="majorHAnsi" w:hAnsiTheme="majorHAnsi" w:cs="Cambria"/>
          <w:sz w:val="24"/>
        </w:rPr>
        <w:t>Hellermann</w:t>
      </w:r>
      <w:proofErr w:type="spellEnd"/>
      <w:r w:rsidRPr="00BB0128">
        <w:rPr>
          <w:rFonts w:asciiTheme="majorHAnsi" w:hAnsiTheme="majorHAnsi" w:cs="Cambria"/>
          <w:sz w:val="24"/>
        </w:rPr>
        <w:t xml:space="preserve"> (Chair), Masato</w:t>
      </w:r>
      <w:r w:rsidR="00132F99" w:rsidRPr="00BB0128">
        <w:rPr>
          <w:rFonts w:asciiTheme="majorHAnsi" w:hAnsiTheme="majorHAnsi" w:cs="Cambria"/>
          <w:sz w:val="24"/>
        </w:rPr>
        <w:t xml:space="preserve"> Nakamura and Tasha Rhodes</w:t>
      </w:r>
    </w:p>
    <w:p w:rsidR="00132F99" w:rsidRPr="00BB0128" w:rsidRDefault="00132F99" w:rsidP="00132F99">
      <w:pPr>
        <w:autoSpaceDE w:val="0"/>
        <w:autoSpaceDN w:val="0"/>
        <w:adjustRightInd w:val="0"/>
        <w:spacing w:after="0" w:line="240" w:lineRule="auto"/>
        <w:ind w:left="720" w:firstLine="720"/>
        <w:rPr>
          <w:rFonts w:asciiTheme="majorHAnsi" w:hAnsiTheme="majorHAnsi" w:cs="Cambria"/>
          <w:sz w:val="24"/>
        </w:rPr>
      </w:pPr>
    </w:p>
    <w:p w:rsidR="00132F99" w:rsidRPr="00BB0128" w:rsidRDefault="00132F99" w:rsidP="00132F99">
      <w:pPr>
        <w:autoSpaceDE w:val="0"/>
        <w:autoSpaceDN w:val="0"/>
        <w:adjustRightInd w:val="0"/>
        <w:spacing w:after="0" w:line="240" w:lineRule="auto"/>
        <w:rPr>
          <w:rFonts w:asciiTheme="majorHAnsi" w:hAnsiTheme="majorHAnsi" w:cs="Cambria"/>
          <w:sz w:val="24"/>
        </w:rPr>
      </w:pPr>
      <w:r w:rsidRPr="00BB0128">
        <w:rPr>
          <w:rFonts w:asciiTheme="majorHAnsi" w:hAnsiTheme="majorHAnsi" w:cs="Cambria"/>
          <w:sz w:val="24"/>
        </w:rPr>
        <w:t>RE:</w:t>
      </w:r>
      <w:r w:rsidRPr="00BB0128">
        <w:rPr>
          <w:rFonts w:asciiTheme="majorHAnsi" w:hAnsiTheme="majorHAnsi" w:cs="Cambria"/>
          <w:sz w:val="24"/>
        </w:rPr>
        <w:tab/>
      </w:r>
      <w:r w:rsidRPr="00BB0128">
        <w:rPr>
          <w:rFonts w:asciiTheme="majorHAnsi" w:hAnsiTheme="majorHAnsi" w:cs="Cambria"/>
          <w:sz w:val="24"/>
        </w:rPr>
        <w:tab/>
        <w:t>Final Report for Proposal 13-03: GOV 2402 US Public Policy</w:t>
      </w:r>
    </w:p>
    <w:p w:rsidR="00132F99" w:rsidRPr="00BB0128" w:rsidRDefault="00132F99" w:rsidP="00132F99">
      <w:pPr>
        <w:autoSpaceDE w:val="0"/>
        <w:autoSpaceDN w:val="0"/>
        <w:adjustRightInd w:val="0"/>
        <w:spacing w:after="0" w:line="240" w:lineRule="auto"/>
        <w:rPr>
          <w:rFonts w:asciiTheme="majorHAnsi" w:hAnsiTheme="majorHAnsi" w:cs="Cambria-Bold"/>
          <w:b/>
          <w:bCs/>
          <w:sz w:val="24"/>
        </w:rPr>
      </w:pPr>
      <w:r w:rsidRPr="00BB0128">
        <w:rPr>
          <w:rFonts w:asciiTheme="majorHAnsi" w:hAnsiTheme="majorHAnsi" w:cs="Cambria-Bold"/>
          <w:b/>
          <w:bCs/>
          <w:sz w:val="24"/>
        </w:rPr>
        <w:t>___________________________________________________________________</w:t>
      </w:r>
    </w:p>
    <w:p w:rsidR="00132F99" w:rsidRPr="00BB0128" w:rsidRDefault="00132F99" w:rsidP="00132F99">
      <w:pPr>
        <w:autoSpaceDE w:val="0"/>
        <w:autoSpaceDN w:val="0"/>
        <w:adjustRightInd w:val="0"/>
        <w:spacing w:after="0" w:line="240" w:lineRule="auto"/>
        <w:rPr>
          <w:rFonts w:asciiTheme="majorHAnsi" w:hAnsiTheme="majorHAnsi" w:cs="Cambria-Bold"/>
          <w:b/>
          <w:bCs/>
          <w:sz w:val="24"/>
        </w:rPr>
      </w:pPr>
    </w:p>
    <w:p w:rsidR="00132F99" w:rsidRPr="00BB0128" w:rsidRDefault="00132F99" w:rsidP="00132F99">
      <w:pPr>
        <w:autoSpaceDE w:val="0"/>
        <w:autoSpaceDN w:val="0"/>
        <w:adjustRightInd w:val="0"/>
        <w:spacing w:after="0" w:line="240" w:lineRule="auto"/>
        <w:rPr>
          <w:rFonts w:asciiTheme="majorHAnsi" w:hAnsiTheme="majorHAnsi" w:cs="Cambria"/>
          <w:sz w:val="24"/>
        </w:rPr>
      </w:pPr>
      <w:r w:rsidRPr="00BB0128">
        <w:rPr>
          <w:rFonts w:asciiTheme="majorHAnsi" w:hAnsiTheme="majorHAnsi" w:cs="Cambria-Bold"/>
          <w:b/>
          <w:bCs/>
          <w:sz w:val="24"/>
          <w:szCs w:val="24"/>
        </w:rPr>
        <w:t>COURSE TITLE AND NUMBER</w:t>
      </w:r>
      <w:r w:rsidRPr="00BB0128">
        <w:rPr>
          <w:rFonts w:asciiTheme="majorHAnsi" w:hAnsiTheme="majorHAnsi" w:cs="Cambria-Bold"/>
          <w:b/>
          <w:bCs/>
          <w:sz w:val="24"/>
        </w:rPr>
        <w:t xml:space="preserve">:   </w:t>
      </w:r>
      <w:r w:rsidRPr="00BB0128">
        <w:rPr>
          <w:rFonts w:asciiTheme="majorHAnsi" w:hAnsiTheme="majorHAnsi" w:cs="Cambria-Bold"/>
          <w:b/>
          <w:bCs/>
          <w:sz w:val="24"/>
        </w:rPr>
        <w:tab/>
      </w:r>
      <w:r w:rsidRPr="00BB0128">
        <w:rPr>
          <w:rFonts w:asciiTheme="majorHAnsi" w:hAnsiTheme="majorHAnsi" w:cs="Cambria"/>
          <w:sz w:val="24"/>
        </w:rPr>
        <w:t>GOV 2402 US Public Policy</w:t>
      </w:r>
    </w:p>
    <w:p w:rsidR="00132F99" w:rsidRPr="00BB0128" w:rsidRDefault="00132F99" w:rsidP="00132F99">
      <w:pPr>
        <w:autoSpaceDE w:val="0"/>
        <w:autoSpaceDN w:val="0"/>
        <w:adjustRightInd w:val="0"/>
        <w:spacing w:after="0" w:line="240" w:lineRule="auto"/>
        <w:rPr>
          <w:rFonts w:asciiTheme="majorHAnsi" w:hAnsiTheme="majorHAnsi" w:cs="Cambria"/>
          <w:sz w:val="24"/>
        </w:rPr>
      </w:pPr>
    </w:p>
    <w:p w:rsidR="00132F99" w:rsidRPr="00BB0128" w:rsidRDefault="00132F99" w:rsidP="00132F99">
      <w:pPr>
        <w:autoSpaceDE w:val="0"/>
        <w:autoSpaceDN w:val="0"/>
        <w:adjustRightInd w:val="0"/>
        <w:spacing w:after="0" w:line="240" w:lineRule="auto"/>
        <w:rPr>
          <w:rFonts w:asciiTheme="majorHAnsi" w:hAnsiTheme="majorHAnsi" w:cs="Cambria"/>
          <w:sz w:val="24"/>
        </w:rPr>
      </w:pPr>
      <w:r w:rsidRPr="00BB0128">
        <w:rPr>
          <w:rFonts w:asciiTheme="majorHAnsi" w:hAnsiTheme="majorHAnsi" w:cs="Cambria-Bold"/>
          <w:b/>
          <w:bCs/>
          <w:sz w:val="24"/>
          <w:szCs w:val="24"/>
        </w:rPr>
        <w:t>CREDIT HOURS</w:t>
      </w:r>
      <w:r w:rsidRPr="00BB0128">
        <w:rPr>
          <w:rFonts w:asciiTheme="majorHAnsi" w:hAnsiTheme="majorHAnsi" w:cs="Cambria-Bold"/>
          <w:b/>
          <w:bCs/>
          <w:sz w:val="24"/>
        </w:rPr>
        <w:t>:</w:t>
      </w:r>
      <w:r w:rsidRPr="00BB0128">
        <w:rPr>
          <w:rFonts w:asciiTheme="majorHAnsi" w:hAnsiTheme="majorHAnsi" w:cs="Cambria-Bold"/>
          <w:b/>
          <w:bCs/>
          <w:sz w:val="24"/>
        </w:rPr>
        <w:tab/>
      </w:r>
      <w:r w:rsidRPr="00BB0128">
        <w:rPr>
          <w:rFonts w:asciiTheme="majorHAnsi" w:hAnsiTheme="majorHAnsi" w:cs="Cambria-Bold"/>
          <w:b/>
          <w:bCs/>
          <w:sz w:val="24"/>
        </w:rPr>
        <w:tab/>
      </w:r>
      <w:r w:rsidRPr="00BB0128">
        <w:rPr>
          <w:rFonts w:asciiTheme="majorHAnsi" w:hAnsiTheme="majorHAnsi" w:cs="Cambria-Bold"/>
          <w:b/>
          <w:bCs/>
          <w:sz w:val="24"/>
        </w:rPr>
        <w:tab/>
      </w:r>
      <w:r w:rsidRPr="00BB0128">
        <w:rPr>
          <w:rFonts w:asciiTheme="majorHAnsi" w:hAnsiTheme="majorHAnsi" w:cs="Cambria"/>
          <w:sz w:val="24"/>
        </w:rPr>
        <w:t>3</w:t>
      </w:r>
      <w:r w:rsidRPr="00BB0128">
        <w:rPr>
          <w:rFonts w:asciiTheme="majorHAnsi" w:hAnsiTheme="majorHAnsi" w:cs="Cambria-Bold"/>
          <w:b/>
          <w:bCs/>
          <w:sz w:val="24"/>
        </w:rPr>
        <w:t xml:space="preserve"> </w:t>
      </w:r>
      <w:r w:rsidRPr="00BB0128">
        <w:rPr>
          <w:rFonts w:asciiTheme="majorHAnsi" w:hAnsiTheme="majorHAnsi" w:cs="Cambria"/>
          <w:sz w:val="24"/>
        </w:rPr>
        <w:t>credits;</w:t>
      </w:r>
      <w:r w:rsidRPr="00BB0128">
        <w:rPr>
          <w:rFonts w:asciiTheme="majorHAnsi" w:hAnsiTheme="majorHAnsi" w:cs="Cambria-Bold"/>
          <w:b/>
          <w:bCs/>
          <w:sz w:val="24"/>
        </w:rPr>
        <w:t xml:space="preserve"> </w:t>
      </w:r>
      <w:r w:rsidRPr="00BB0128">
        <w:rPr>
          <w:rFonts w:asciiTheme="majorHAnsi" w:hAnsiTheme="majorHAnsi" w:cs="Cambria"/>
          <w:sz w:val="24"/>
        </w:rPr>
        <w:t>3 class hours</w:t>
      </w:r>
    </w:p>
    <w:p w:rsidR="00132F99" w:rsidRPr="00BB0128" w:rsidRDefault="00132F99" w:rsidP="00132F99">
      <w:pPr>
        <w:autoSpaceDE w:val="0"/>
        <w:autoSpaceDN w:val="0"/>
        <w:adjustRightInd w:val="0"/>
        <w:spacing w:after="0" w:line="240" w:lineRule="auto"/>
        <w:rPr>
          <w:rFonts w:asciiTheme="majorHAnsi" w:hAnsiTheme="majorHAnsi" w:cs="Cambria-Bold"/>
          <w:b/>
          <w:bCs/>
          <w:sz w:val="24"/>
        </w:rPr>
      </w:pPr>
    </w:p>
    <w:p w:rsidR="00132F99" w:rsidRPr="00BB0128" w:rsidRDefault="00132F99" w:rsidP="00132F99">
      <w:pPr>
        <w:autoSpaceDE w:val="0"/>
        <w:autoSpaceDN w:val="0"/>
        <w:adjustRightInd w:val="0"/>
        <w:spacing w:after="0" w:line="240" w:lineRule="auto"/>
        <w:ind w:left="3600" w:hanging="3600"/>
        <w:rPr>
          <w:rFonts w:asciiTheme="majorHAnsi" w:hAnsiTheme="majorHAnsi" w:cs="Cambria-Bold"/>
          <w:bCs/>
          <w:sz w:val="24"/>
        </w:rPr>
      </w:pPr>
      <w:r w:rsidRPr="00BB0128">
        <w:rPr>
          <w:rFonts w:asciiTheme="majorHAnsi" w:hAnsiTheme="majorHAnsi" w:cs="Cambria-Bold"/>
          <w:b/>
          <w:bCs/>
          <w:sz w:val="24"/>
          <w:szCs w:val="24"/>
        </w:rPr>
        <w:t>PREREQUISITES:</w:t>
      </w:r>
      <w:r w:rsidRPr="00BB0128">
        <w:rPr>
          <w:rFonts w:asciiTheme="majorHAnsi" w:hAnsiTheme="majorHAnsi" w:cs="Cambria-Bold"/>
          <w:b/>
          <w:bCs/>
          <w:sz w:val="24"/>
        </w:rPr>
        <w:tab/>
      </w:r>
      <w:r w:rsidRPr="00BB0128">
        <w:rPr>
          <w:rFonts w:asciiTheme="majorHAnsi" w:eastAsiaTheme="minorHAnsi" w:hAnsiTheme="majorHAnsi" w:cs="Arial"/>
          <w:sz w:val="24"/>
          <w:szCs w:val="20"/>
        </w:rPr>
        <w:t>GOV 1101 American Government or GOV 1102 State and Local Government</w:t>
      </w:r>
    </w:p>
    <w:p w:rsidR="00132F99" w:rsidRPr="00BB0128" w:rsidRDefault="00132F99" w:rsidP="00132F99">
      <w:pPr>
        <w:autoSpaceDE w:val="0"/>
        <w:autoSpaceDN w:val="0"/>
        <w:adjustRightInd w:val="0"/>
        <w:spacing w:after="0" w:line="240" w:lineRule="auto"/>
        <w:ind w:left="3600" w:hanging="3600"/>
        <w:rPr>
          <w:rFonts w:asciiTheme="majorHAnsi" w:hAnsiTheme="majorHAnsi" w:cs="Cambria-Bold"/>
          <w:bCs/>
          <w:sz w:val="24"/>
        </w:rPr>
      </w:pPr>
    </w:p>
    <w:p w:rsidR="00132F99" w:rsidRPr="00BB0128" w:rsidRDefault="00132F99" w:rsidP="00132F99">
      <w:pPr>
        <w:autoSpaceDE w:val="0"/>
        <w:autoSpaceDN w:val="0"/>
        <w:adjustRightInd w:val="0"/>
        <w:spacing w:after="0" w:line="240" w:lineRule="auto"/>
        <w:ind w:left="3600" w:hanging="3600"/>
        <w:rPr>
          <w:rFonts w:asciiTheme="majorHAnsi" w:hAnsiTheme="majorHAnsi" w:cs="Cambria-Bold"/>
          <w:bCs/>
          <w:sz w:val="24"/>
        </w:rPr>
      </w:pPr>
      <w:r w:rsidRPr="00BB0128">
        <w:rPr>
          <w:rFonts w:asciiTheme="majorHAnsi" w:hAnsiTheme="majorHAnsi" w:cs="Cambria-Bold"/>
          <w:bCs/>
          <w:sz w:val="24"/>
        </w:rPr>
        <w:t xml:space="preserve">  </w:t>
      </w:r>
    </w:p>
    <w:p w:rsidR="00132F99" w:rsidRPr="00BB0128" w:rsidRDefault="00132F99" w:rsidP="00132F99">
      <w:pPr>
        <w:autoSpaceDE w:val="0"/>
        <w:autoSpaceDN w:val="0"/>
        <w:adjustRightInd w:val="0"/>
        <w:spacing w:after="0" w:line="240" w:lineRule="auto"/>
        <w:rPr>
          <w:rFonts w:asciiTheme="majorHAnsi" w:hAnsiTheme="majorHAnsi" w:cs="Cambria-Bold"/>
          <w:b/>
          <w:bCs/>
          <w:sz w:val="24"/>
        </w:rPr>
      </w:pPr>
      <w:r w:rsidRPr="00BB0128">
        <w:rPr>
          <w:rFonts w:asciiTheme="majorHAnsi" w:hAnsiTheme="majorHAnsi" w:cs="Cambria-Bold"/>
          <w:b/>
          <w:bCs/>
          <w:sz w:val="24"/>
          <w:szCs w:val="24"/>
          <w:u w:val="single"/>
        </w:rPr>
        <w:t>CATALOG DESCRIPTION</w:t>
      </w:r>
      <w:r w:rsidRPr="00BB0128">
        <w:rPr>
          <w:rFonts w:asciiTheme="majorHAnsi" w:hAnsiTheme="majorHAnsi" w:cs="Cambria-Bold"/>
          <w:b/>
          <w:bCs/>
          <w:sz w:val="24"/>
        </w:rPr>
        <w:t xml:space="preserve">: </w:t>
      </w:r>
    </w:p>
    <w:p w:rsidR="00132F99" w:rsidRPr="00BB0128" w:rsidRDefault="00132F99" w:rsidP="00132F99">
      <w:pPr>
        <w:autoSpaceDE w:val="0"/>
        <w:autoSpaceDN w:val="0"/>
        <w:adjustRightInd w:val="0"/>
        <w:spacing w:after="0" w:line="240" w:lineRule="auto"/>
        <w:rPr>
          <w:rFonts w:asciiTheme="majorHAnsi" w:hAnsiTheme="majorHAnsi" w:cs="TimesNewRomanPS-BoldMT"/>
          <w:b/>
          <w:bCs/>
          <w:sz w:val="24"/>
        </w:rPr>
      </w:pPr>
    </w:p>
    <w:p w:rsidR="00132F99" w:rsidRPr="00BB0128" w:rsidRDefault="00132F99" w:rsidP="0013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heme="minorHAnsi" w:hAnsiTheme="majorHAnsi" w:cs="Helvetica"/>
          <w:sz w:val="24"/>
          <w:szCs w:val="24"/>
        </w:rPr>
      </w:pPr>
      <w:proofErr w:type="gramStart"/>
      <w:r w:rsidRPr="00BB0128">
        <w:rPr>
          <w:rFonts w:asciiTheme="majorHAnsi" w:eastAsiaTheme="minorHAnsi" w:hAnsiTheme="majorHAnsi" w:cs="Arial"/>
          <w:sz w:val="24"/>
          <w:szCs w:val="20"/>
        </w:rPr>
        <w:t>An introduction to public policymaking in America.</w:t>
      </w:r>
      <w:proofErr w:type="gramEnd"/>
      <w:r w:rsidRPr="00BB0128">
        <w:rPr>
          <w:rFonts w:asciiTheme="majorHAnsi" w:eastAsiaTheme="minorHAnsi" w:hAnsiTheme="majorHAnsi" w:cs="Arial"/>
          <w:sz w:val="24"/>
          <w:szCs w:val="20"/>
        </w:rPr>
        <w:t xml:space="preserve"> This course provides students </w:t>
      </w:r>
    </w:p>
    <w:p w:rsidR="00132F99" w:rsidRPr="00BB0128" w:rsidRDefault="00132F99" w:rsidP="0013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heme="minorHAnsi" w:hAnsiTheme="majorHAnsi" w:cs="Helvetica"/>
          <w:sz w:val="24"/>
          <w:szCs w:val="24"/>
        </w:rPr>
      </w:pPr>
      <w:proofErr w:type="gramStart"/>
      <w:r w:rsidRPr="00BB0128">
        <w:rPr>
          <w:rFonts w:asciiTheme="majorHAnsi" w:eastAsiaTheme="minorHAnsi" w:hAnsiTheme="majorHAnsi" w:cs="Arial"/>
          <w:sz w:val="24"/>
          <w:szCs w:val="20"/>
        </w:rPr>
        <w:t>with</w:t>
      </w:r>
      <w:proofErr w:type="gramEnd"/>
      <w:r w:rsidRPr="00BB0128">
        <w:rPr>
          <w:rFonts w:asciiTheme="majorHAnsi" w:eastAsiaTheme="minorHAnsi" w:hAnsiTheme="majorHAnsi" w:cs="Arial"/>
          <w:sz w:val="24"/>
          <w:szCs w:val="20"/>
        </w:rPr>
        <w:t xml:space="preserve"> a critical view of how public policy is formulated in the United States through a topical examination of important public policy issues. The course is divided into three sections: 1) theoretical frameworks of public policy, 2) understanding the policy-making process, and 3) current issues in American public policy. </w:t>
      </w:r>
    </w:p>
    <w:p w:rsidR="00132F99" w:rsidRPr="00BB0128" w:rsidRDefault="00132F99" w:rsidP="00132F99">
      <w:pPr>
        <w:autoSpaceDE w:val="0"/>
        <w:autoSpaceDN w:val="0"/>
        <w:adjustRightInd w:val="0"/>
        <w:spacing w:after="0" w:line="240" w:lineRule="auto"/>
        <w:rPr>
          <w:rFonts w:asciiTheme="majorHAnsi" w:hAnsiTheme="majorHAnsi" w:cs="ArialMT"/>
          <w:b/>
          <w:sz w:val="24"/>
          <w:szCs w:val="24"/>
          <w:u w:val="single"/>
        </w:rPr>
      </w:pPr>
    </w:p>
    <w:p w:rsidR="00132F99" w:rsidRPr="00BB0128" w:rsidRDefault="00132F99" w:rsidP="00132F99">
      <w:pPr>
        <w:autoSpaceDE w:val="0"/>
        <w:autoSpaceDN w:val="0"/>
        <w:adjustRightInd w:val="0"/>
        <w:spacing w:after="0" w:line="240" w:lineRule="auto"/>
        <w:rPr>
          <w:rFonts w:asciiTheme="majorHAnsi" w:hAnsiTheme="majorHAnsi" w:cs="ArialMT"/>
          <w:b/>
          <w:sz w:val="24"/>
          <w:szCs w:val="24"/>
          <w:u w:val="single"/>
        </w:rPr>
      </w:pPr>
      <w:r w:rsidRPr="00BB0128">
        <w:rPr>
          <w:rFonts w:asciiTheme="majorHAnsi" w:hAnsiTheme="majorHAnsi" w:cs="ArialMT"/>
          <w:b/>
          <w:sz w:val="24"/>
          <w:szCs w:val="24"/>
          <w:u w:val="single"/>
        </w:rPr>
        <w:t>RATIONALE:</w:t>
      </w:r>
    </w:p>
    <w:p w:rsidR="00132F99" w:rsidRPr="00BB0128" w:rsidRDefault="00132F99" w:rsidP="00132F99">
      <w:pPr>
        <w:autoSpaceDE w:val="0"/>
        <w:autoSpaceDN w:val="0"/>
        <w:adjustRightInd w:val="0"/>
        <w:spacing w:after="0" w:line="240" w:lineRule="auto"/>
        <w:rPr>
          <w:rFonts w:asciiTheme="majorHAnsi" w:hAnsiTheme="majorHAnsi" w:cs="ArialMT"/>
          <w:sz w:val="24"/>
        </w:rPr>
      </w:pPr>
    </w:p>
    <w:p w:rsidR="00132F99" w:rsidRPr="00BB0128" w:rsidRDefault="00132F99" w:rsidP="0013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heme="minorHAnsi" w:hAnsiTheme="majorHAnsi" w:cs="Helvetica"/>
          <w:sz w:val="24"/>
          <w:szCs w:val="24"/>
        </w:rPr>
      </w:pPr>
      <w:r w:rsidRPr="00BB0128">
        <w:rPr>
          <w:rFonts w:asciiTheme="majorHAnsi" w:eastAsiaTheme="minorHAnsi" w:hAnsiTheme="majorHAnsi" w:cs="Arial"/>
          <w:sz w:val="24"/>
          <w:szCs w:val="20"/>
        </w:rPr>
        <w:t xml:space="preserve">While students are generally introduced to the basic features of American government through their education in civics, this education is generally centered on the structure of the American government and the theoretical aspects of federalism and the separation of powers. However, less time is devoted to studying the actions of government and the impact of these actions on society. </w:t>
      </w:r>
    </w:p>
    <w:p w:rsidR="00132F99" w:rsidRPr="00BB0128" w:rsidRDefault="00132F99" w:rsidP="0013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heme="minorHAnsi" w:hAnsiTheme="majorHAnsi" w:cs="Helvetica"/>
          <w:sz w:val="24"/>
          <w:szCs w:val="24"/>
        </w:rPr>
      </w:pPr>
      <w:r w:rsidRPr="00BB0128">
        <w:rPr>
          <w:rFonts w:asciiTheme="majorHAnsi" w:eastAsiaTheme="minorHAnsi" w:hAnsiTheme="majorHAnsi" w:cs="Arial"/>
          <w:sz w:val="24"/>
          <w:szCs w:val="20"/>
        </w:rPr>
        <w:t xml:space="preserve">This course specifically focuses on how, through forming and implementing public policy, our government affects our society. This course will enable students to develop a more complete understanding of the role and impact of American </w:t>
      </w:r>
      <w:proofErr w:type="gramStart"/>
      <w:r w:rsidRPr="00BB0128">
        <w:rPr>
          <w:rFonts w:asciiTheme="majorHAnsi" w:eastAsiaTheme="minorHAnsi" w:hAnsiTheme="majorHAnsi" w:cs="Arial"/>
          <w:sz w:val="24"/>
          <w:szCs w:val="20"/>
        </w:rPr>
        <w:t>government which</w:t>
      </w:r>
      <w:proofErr w:type="gramEnd"/>
      <w:r w:rsidRPr="00BB0128">
        <w:rPr>
          <w:rFonts w:asciiTheme="majorHAnsi" w:eastAsiaTheme="minorHAnsi" w:hAnsiTheme="majorHAnsi" w:cs="Arial"/>
          <w:sz w:val="24"/>
          <w:szCs w:val="20"/>
        </w:rPr>
        <w:t xml:space="preserve"> will be valuable for their professional careers as well as for their role as public citizens. </w:t>
      </w:r>
    </w:p>
    <w:p w:rsidR="00132F99" w:rsidRPr="00BB0128" w:rsidRDefault="00132F99" w:rsidP="00132F99">
      <w:pPr>
        <w:autoSpaceDE w:val="0"/>
        <w:autoSpaceDN w:val="0"/>
        <w:adjustRightInd w:val="0"/>
        <w:spacing w:after="0" w:line="240" w:lineRule="auto"/>
        <w:rPr>
          <w:rFonts w:asciiTheme="majorHAnsi" w:hAnsiTheme="majorHAnsi" w:cs="TimesNewRomanPS-BoldMT"/>
          <w:b/>
          <w:bCs/>
          <w:sz w:val="24"/>
          <w:szCs w:val="24"/>
          <w:u w:val="single"/>
        </w:rPr>
      </w:pPr>
    </w:p>
    <w:p w:rsidR="00BB0128" w:rsidRDefault="00BB0128" w:rsidP="00132F99">
      <w:pPr>
        <w:autoSpaceDE w:val="0"/>
        <w:autoSpaceDN w:val="0"/>
        <w:adjustRightInd w:val="0"/>
        <w:spacing w:after="0" w:line="240" w:lineRule="auto"/>
        <w:rPr>
          <w:rFonts w:asciiTheme="majorHAnsi" w:hAnsiTheme="majorHAnsi" w:cs="TimesNewRomanPS-BoldMT"/>
          <w:b/>
          <w:bCs/>
          <w:sz w:val="24"/>
          <w:szCs w:val="24"/>
          <w:u w:val="single"/>
        </w:rPr>
      </w:pPr>
    </w:p>
    <w:p w:rsidR="00BB0128" w:rsidRDefault="00BB0128" w:rsidP="00132F99">
      <w:pPr>
        <w:autoSpaceDE w:val="0"/>
        <w:autoSpaceDN w:val="0"/>
        <w:adjustRightInd w:val="0"/>
        <w:spacing w:after="0" w:line="240" w:lineRule="auto"/>
        <w:rPr>
          <w:rFonts w:asciiTheme="majorHAnsi" w:hAnsiTheme="majorHAnsi" w:cs="TimesNewRomanPS-BoldMT"/>
          <w:b/>
          <w:bCs/>
          <w:sz w:val="24"/>
          <w:szCs w:val="24"/>
          <w:u w:val="single"/>
        </w:rPr>
      </w:pPr>
    </w:p>
    <w:p w:rsidR="00BB0128" w:rsidRDefault="00BB0128" w:rsidP="00132F99">
      <w:pPr>
        <w:autoSpaceDE w:val="0"/>
        <w:autoSpaceDN w:val="0"/>
        <w:adjustRightInd w:val="0"/>
        <w:spacing w:after="0" w:line="240" w:lineRule="auto"/>
        <w:rPr>
          <w:rFonts w:asciiTheme="majorHAnsi" w:hAnsiTheme="majorHAnsi" w:cs="TimesNewRomanPS-BoldMT"/>
          <w:b/>
          <w:bCs/>
          <w:sz w:val="24"/>
          <w:szCs w:val="24"/>
          <w:u w:val="single"/>
        </w:rPr>
      </w:pPr>
    </w:p>
    <w:p w:rsidR="00BB0128" w:rsidRDefault="00BB0128" w:rsidP="00132F99">
      <w:pPr>
        <w:autoSpaceDE w:val="0"/>
        <w:autoSpaceDN w:val="0"/>
        <w:adjustRightInd w:val="0"/>
        <w:spacing w:after="0" w:line="240" w:lineRule="auto"/>
        <w:rPr>
          <w:rFonts w:asciiTheme="majorHAnsi" w:hAnsiTheme="majorHAnsi" w:cs="TimesNewRomanPS-BoldMT"/>
          <w:b/>
          <w:bCs/>
          <w:sz w:val="24"/>
          <w:szCs w:val="24"/>
          <w:u w:val="single"/>
        </w:rPr>
      </w:pPr>
    </w:p>
    <w:p w:rsidR="00BB0128" w:rsidRDefault="00BB0128" w:rsidP="00132F99">
      <w:pPr>
        <w:autoSpaceDE w:val="0"/>
        <w:autoSpaceDN w:val="0"/>
        <w:adjustRightInd w:val="0"/>
        <w:spacing w:after="0" w:line="240" w:lineRule="auto"/>
        <w:rPr>
          <w:rFonts w:asciiTheme="majorHAnsi" w:hAnsiTheme="majorHAnsi" w:cs="TimesNewRomanPS-BoldMT"/>
          <w:b/>
          <w:bCs/>
          <w:sz w:val="24"/>
          <w:szCs w:val="24"/>
          <w:u w:val="single"/>
        </w:rPr>
      </w:pPr>
    </w:p>
    <w:p w:rsidR="00132F99" w:rsidRPr="00BB0128" w:rsidRDefault="00132F99" w:rsidP="00132F99">
      <w:pPr>
        <w:autoSpaceDE w:val="0"/>
        <w:autoSpaceDN w:val="0"/>
        <w:adjustRightInd w:val="0"/>
        <w:spacing w:after="0" w:line="240" w:lineRule="auto"/>
        <w:rPr>
          <w:rFonts w:asciiTheme="majorHAnsi" w:hAnsiTheme="majorHAnsi" w:cs="TimesNewRomanPS-BoldMT"/>
          <w:b/>
          <w:bCs/>
          <w:sz w:val="24"/>
          <w:szCs w:val="24"/>
          <w:u w:val="single"/>
        </w:rPr>
      </w:pPr>
      <w:r w:rsidRPr="00BB0128">
        <w:rPr>
          <w:rFonts w:asciiTheme="majorHAnsi" w:hAnsiTheme="majorHAnsi" w:cs="TimesNewRomanPS-BoldMT"/>
          <w:b/>
          <w:bCs/>
          <w:sz w:val="24"/>
          <w:szCs w:val="24"/>
          <w:u w:val="single"/>
        </w:rPr>
        <w:t>Strengths</w:t>
      </w:r>
    </w:p>
    <w:p w:rsidR="00132F99" w:rsidRPr="00BB0128" w:rsidRDefault="00132F99" w:rsidP="00132F99">
      <w:pPr>
        <w:autoSpaceDE w:val="0"/>
        <w:autoSpaceDN w:val="0"/>
        <w:adjustRightInd w:val="0"/>
        <w:spacing w:after="0" w:line="240" w:lineRule="auto"/>
        <w:rPr>
          <w:rFonts w:asciiTheme="majorHAnsi" w:hAnsiTheme="majorHAnsi" w:cs="TimesNewRomanPS-BoldMT"/>
          <w:b/>
          <w:bCs/>
          <w:sz w:val="24"/>
        </w:rPr>
      </w:pPr>
    </w:p>
    <w:p w:rsidR="00132F99" w:rsidRPr="00BB0128" w:rsidRDefault="00132F99" w:rsidP="00132F99">
      <w:pPr>
        <w:autoSpaceDE w:val="0"/>
        <w:autoSpaceDN w:val="0"/>
        <w:adjustRightInd w:val="0"/>
        <w:spacing w:after="0" w:line="240" w:lineRule="auto"/>
        <w:rPr>
          <w:rFonts w:asciiTheme="majorHAnsi" w:hAnsiTheme="majorHAnsi" w:cs="ArialMT"/>
          <w:sz w:val="24"/>
          <w:szCs w:val="24"/>
        </w:rPr>
      </w:pPr>
      <w:r w:rsidRPr="00BB0128">
        <w:rPr>
          <w:rFonts w:asciiTheme="majorHAnsi" w:hAnsiTheme="majorHAnsi" w:cs="ArialMT"/>
          <w:sz w:val="24"/>
          <w:szCs w:val="24"/>
        </w:rPr>
        <w:t xml:space="preserve">The </w:t>
      </w:r>
      <w:r w:rsidR="000B2658" w:rsidRPr="00BB0128">
        <w:rPr>
          <w:rFonts w:asciiTheme="majorHAnsi" w:hAnsiTheme="majorHAnsi" w:cs="ArialMT"/>
          <w:sz w:val="24"/>
          <w:szCs w:val="24"/>
        </w:rPr>
        <w:t>committee feels that the co</w:t>
      </w:r>
      <w:r w:rsidR="002C1F58" w:rsidRPr="00BB0128">
        <w:rPr>
          <w:rFonts w:asciiTheme="majorHAnsi" w:hAnsiTheme="majorHAnsi" w:cs="ArialMT"/>
          <w:sz w:val="24"/>
          <w:szCs w:val="24"/>
        </w:rPr>
        <w:t>urse design</w:t>
      </w:r>
      <w:r w:rsidR="000B2658" w:rsidRPr="00BB0128">
        <w:rPr>
          <w:rFonts w:asciiTheme="majorHAnsi" w:hAnsiTheme="majorHAnsi" w:cs="ArialMT"/>
          <w:sz w:val="24"/>
          <w:szCs w:val="24"/>
        </w:rPr>
        <w:t>,</w:t>
      </w:r>
      <w:r w:rsidR="002C1F58" w:rsidRPr="00BB0128">
        <w:rPr>
          <w:rFonts w:asciiTheme="majorHAnsi" w:hAnsiTheme="majorHAnsi" w:cs="ArialMT"/>
          <w:sz w:val="24"/>
          <w:szCs w:val="24"/>
        </w:rPr>
        <w:t xml:space="preserve"> along with the</w:t>
      </w:r>
      <w:r w:rsidR="000B2658" w:rsidRPr="00BB0128">
        <w:rPr>
          <w:rFonts w:asciiTheme="majorHAnsi" w:hAnsiTheme="majorHAnsi" w:cs="ArialMT"/>
          <w:sz w:val="24"/>
          <w:szCs w:val="24"/>
        </w:rPr>
        <w:t xml:space="preserve"> readings, and</w:t>
      </w:r>
      <w:r w:rsidRPr="00BB0128">
        <w:rPr>
          <w:rFonts w:asciiTheme="majorHAnsi" w:hAnsiTheme="majorHAnsi" w:cs="ArialMT"/>
          <w:sz w:val="24"/>
          <w:szCs w:val="24"/>
        </w:rPr>
        <w:t xml:space="preserve"> assignment</w:t>
      </w:r>
      <w:r w:rsidR="000B2658" w:rsidRPr="00BB0128">
        <w:rPr>
          <w:rFonts w:asciiTheme="majorHAnsi" w:hAnsiTheme="majorHAnsi" w:cs="ArialMT"/>
          <w:sz w:val="24"/>
          <w:szCs w:val="24"/>
        </w:rPr>
        <w:t>s</w:t>
      </w:r>
      <w:r w:rsidRPr="00BB0128">
        <w:rPr>
          <w:rFonts w:asciiTheme="majorHAnsi" w:hAnsiTheme="majorHAnsi" w:cs="ArialMT"/>
          <w:sz w:val="24"/>
          <w:szCs w:val="24"/>
        </w:rPr>
        <w:t xml:space="preserve"> </w:t>
      </w:r>
      <w:r w:rsidR="000B2658" w:rsidRPr="00BB0128">
        <w:rPr>
          <w:rFonts w:asciiTheme="majorHAnsi" w:hAnsiTheme="majorHAnsi" w:cs="ArialMT"/>
          <w:sz w:val="24"/>
          <w:szCs w:val="24"/>
        </w:rPr>
        <w:t>will provide a</w:t>
      </w:r>
      <w:r w:rsidR="002C1F58" w:rsidRPr="00BB0128">
        <w:rPr>
          <w:rFonts w:asciiTheme="majorHAnsi" w:hAnsiTheme="majorHAnsi" w:cs="ArialMT"/>
          <w:sz w:val="24"/>
          <w:szCs w:val="24"/>
        </w:rPr>
        <w:t xml:space="preserve"> stimulating and rigorous course</w:t>
      </w:r>
      <w:r w:rsidR="000B2658" w:rsidRPr="00BB0128">
        <w:rPr>
          <w:rFonts w:asciiTheme="majorHAnsi" w:hAnsiTheme="majorHAnsi" w:cs="ArialMT"/>
          <w:sz w:val="24"/>
          <w:szCs w:val="24"/>
        </w:rPr>
        <w:t xml:space="preserve"> that is based in real world issues. </w:t>
      </w:r>
      <w:r w:rsidRPr="00BB0128">
        <w:rPr>
          <w:rFonts w:asciiTheme="majorHAnsi" w:hAnsiTheme="majorHAnsi" w:cs="ArialMT"/>
          <w:sz w:val="24"/>
          <w:szCs w:val="24"/>
        </w:rPr>
        <w:t xml:space="preserve"> </w:t>
      </w:r>
      <w:r w:rsidR="000B2658" w:rsidRPr="00BB0128">
        <w:rPr>
          <w:rFonts w:asciiTheme="majorHAnsi" w:hAnsiTheme="majorHAnsi" w:cs="ArialMT"/>
          <w:sz w:val="24"/>
          <w:szCs w:val="24"/>
        </w:rPr>
        <w:t xml:space="preserve">It will </w:t>
      </w:r>
      <w:r w:rsidR="002C1F58" w:rsidRPr="00BB0128">
        <w:rPr>
          <w:rFonts w:asciiTheme="majorHAnsi" w:hAnsiTheme="majorHAnsi" w:cs="ArialMT"/>
          <w:sz w:val="24"/>
          <w:szCs w:val="24"/>
        </w:rPr>
        <w:t xml:space="preserve">as the rationale states, </w:t>
      </w:r>
      <w:r w:rsidR="000B2658" w:rsidRPr="00BB0128">
        <w:rPr>
          <w:rFonts w:asciiTheme="majorHAnsi" w:hAnsiTheme="majorHAnsi" w:cs="ArialMT"/>
          <w:sz w:val="24"/>
          <w:szCs w:val="24"/>
        </w:rPr>
        <w:t xml:space="preserve">provide students with an understanding of </w:t>
      </w:r>
      <w:r w:rsidR="002C1F58" w:rsidRPr="00BB0128">
        <w:rPr>
          <w:rFonts w:asciiTheme="majorHAnsi" w:hAnsiTheme="majorHAnsi" w:cs="ArialMT"/>
          <w:sz w:val="24"/>
          <w:szCs w:val="24"/>
        </w:rPr>
        <w:t xml:space="preserve">the ‘role and impact </w:t>
      </w:r>
      <w:r w:rsidR="008B256B" w:rsidRPr="00BB0128">
        <w:rPr>
          <w:rFonts w:asciiTheme="majorHAnsi" w:hAnsiTheme="majorHAnsi" w:cs="ArialMT"/>
          <w:sz w:val="24"/>
          <w:szCs w:val="24"/>
        </w:rPr>
        <w:t xml:space="preserve">of US public policy’. GOV 2402 </w:t>
      </w:r>
      <w:r w:rsidR="002C1F58" w:rsidRPr="00BB0128">
        <w:rPr>
          <w:rFonts w:asciiTheme="majorHAnsi" w:hAnsiTheme="majorHAnsi" w:cs="ArialMT"/>
          <w:sz w:val="24"/>
          <w:szCs w:val="24"/>
        </w:rPr>
        <w:t xml:space="preserve">has the potential to become an interdisciplinary course and the proposers intend to pursue that goal. </w:t>
      </w:r>
    </w:p>
    <w:p w:rsidR="00132F99" w:rsidRPr="00BB0128" w:rsidRDefault="00132F99" w:rsidP="00132F99">
      <w:pPr>
        <w:autoSpaceDE w:val="0"/>
        <w:autoSpaceDN w:val="0"/>
        <w:adjustRightInd w:val="0"/>
        <w:spacing w:after="0" w:line="240" w:lineRule="auto"/>
        <w:ind w:left="720"/>
        <w:rPr>
          <w:rFonts w:asciiTheme="majorHAnsi" w:hAnsiTheme="majorHAnsi" w:cs="ArialMT"/>
          <w:sz w:val="24"/>
          <w:szCs w:val="24"/>
        </w:rPr>
      </w:pPr>
    </w:p>
    <w:p w:rsidR="00DE5B2E" w:rsidRPr="00BB0128" w:rsidRDefault="00DE5B2E" w:rsidP="00132F99">
      <w:pPr>
        <w:autoSpaceDE w:val="0"/>
        <w:autoSpaceDN w:val="0"/>
        <w:adjustRightInd w:val="0"/>
        <w:spacing w:after="0" w:line="240" w:lineRule="auto"/>
        <w:rPr>
          <w:rFonts w:asciiTheme="majorHAnsi" w:hAnsiTheme="majorHAnsi" w:cs="TimesNewRomanPSMT"/>
          <w:b/>
          <w:sz w:val="24"/>
          <w:szCs w:val="24"/>
          <w:u w:val="single"/>
        </w:rPr>
      </w:pPr>
    </w:p>
    <w:p w:rsidR="00132F99" w:rsidRPr="00BB0128" w:rsidRDefault="00132F99" w:rsidP="00132F99">
      <w:pPr>
        <w:autoSpaceDE w:val="0"/>
        <w:autoSpaceDN w:val="0"/>
        <w:adjustRightInd w:val="0"/>
        <w:spacing w:after="0" w:line="240" w:lineRule="auto"/>
        <w:rPr>
          <w:rFonts w:asciiTheme="majorHAnsi" w:hAnsiTheme="majorHAnsi" w:cs="TimesNewRomanPSMT"/>
          <w:b/>
          <w:sz w:val="24"/>
          <w:szCs w:val="24"/>
          <w:u w:val="single"/>
        </w:rPr>
      </w:pPr>
      <w:r w:rsidRPr="00BB0128">
        <w:rPr>
          <w:rFonts w:asciiTheme="majorHAnsi" w:hAnsiTheme="majorHAnsi" w:cs="TimesNewRomanPSMT"/>
          <w:b/>
          <w:sz w:val="24"/>
          <w:szCs w:val="24"/>
          <w:u w:val="single"/>
        </w:rPr>
        <w:t>Weaknesses</w:t>
      </w:r>
    </w:p>
    <w:p w:rsidR="00132F99" w:rsidRPr="00BB0128" w:rsidRDefault="00132F99" w:rsidP="00132F99">
      <w:pPr>
        <w:autoSpaceDE w:val="0"/>
        <w:autoSpaceDN w:val="0"/>
        <w:adjustRightInd w:val="0"/>
        <w:spacing w:after="0" w:line="240" w:lineRule="auto"/>
        <w:rPr>
          <w:rFonts w:asciiTheme="majorHAnsi" w:hAnsiTheme="majorHAnsi" w:cs="TimesNewRomanPSMT"/>
          <w:sz w:val="24"/>
        </w:rPr>
      </w:pPr>
      <w:r w:rsidRPr="00BB0128">
        <w:rPr>
          <w:rFonts w:asciiTheme="majorHAnsi" w:hAnsiTheme="majorHAnsi" w:cs="TimesNewRomanPSMT"/>
          <w:sz w:val="24"/>
        </w:rPr>
        <w:t>None</w:t>
      </w:r>
    </w:p>
    <w:p w:rsidR="00132F99" w:rsidRPr="00BB0128" w:rsidRDefault="00132F99" w:rsidP="00132F99">
      <w:pPr>
        <w:autoSpaceDE w:val="0"/>
        <w:autoSpaceDN w:val="0"/>
        <w:adjustRightInd w:val="0"/>
        <w:spacing w:after="0" w:line="240" w:lineRule="auto"/>
        <w:rPr>
          <w:rFonts w:asciiTheme="majorHAnsi" w:hAnsiTheme="majorHAnsi" w:cs="TimesNewRomanPSMT"/>
          <w:sz w:val="24"/>
        </w:rPr>
      </w:pPr>
    </w:p>
    <w:p w:rsidR="00132F99" w:rsidRPr="00BB0128" w:rsidRDefault="00132F99" w:rsidP="00132F99">
      <w:pPr>
        <w:autoSpaceDE w:val="0"/>
        <w:autoSpaceDN w:val="0"/>
        <w:adjustRightInd w:val="0"/>
        <w:spacing w:after="0" w:line="240" w:lineRule="auto"/>
        <w:rPr>
          <w:rFonts w:asciiTheme="majorHAnsi" w:hAnsiTheme="majorHAnsi" w:cs="TimesNewRomanPS-BoldMT"/>
          <w:b/>
          <w:bCs/>
          <w:sz w:val="24"/>
          <w:szCs w:val="24"/>
          <w:u w:val="single"/>
        </w:rPr>
      </w:pPr>
      <w:r w:rsidRPr="00BB0128">
        <w:rPr>
          <w:rFonts w:asciiTheme="majorHAnsi" w:hAnsiTheme="majorHAnsi" w:cs="TimesNewRomanPS-BoldMT"/>
          <w:b/>
          <w:bCs/>
          <w:sz w:val="24"/>
          <w:szCs w:val="24"/>
          <w:u w:val="single"/>
        </w:rPr>
        <w:t>Issues and Concerns Discussed</w:t>
      </w:r>
    </w:p>
    <w:p w:rsidR="00132F99" w:rsidRPr="00BB0128" w:rsidRDefault="00132F99" w:rsidP="00132F99">
      <w:pPr>
        <w:autoSpaceDE w:val="0"/>
        <w:autoSpaceDN w:val="0"/>
        <w:adjustRightInd w:val="0"/>
        <w:spacing w:after="0" w:line="240" w:lineRule="auto"/>
        <w:rPr>
          <w:rFonts w:asciiTheme="majorHAnsi" w:hAnsiTheme="majorHAnsi" w:cs="TimesNewRomanPS-BoldMT"/>
          <w:b/>
          <w:bCs/>
          <w:sz w:val="24"/>
        </w:rPr>
      </w:pPr>
    </w:p>
    <w:p w:rsidR="00132F99" w:rsidRPr="00BB0128" w:rsidRDefault="00132F99" w:rsidP="00132F99">
      <w:pPr>
        <w:autoSpaceDE w:val="0"/>
        <w:autoSpaceDN w:val="0"/>
        <w:adjustRightInd w:val="0"/>
        <w:spacing w:after="0" w:line="240" w:lineRule="auto"/>
        <w:rPr>
          <w:rFonts w:asciiTheme="majorHAnsi" w:hAnsiTheme="majorHAnsi" w:cs="TimesNewRomanPSMT"/>
          <w:sz w:val="24"/>
          <w:szCs w:val="24"/>
        </w:rPr>
      </w:pPr>
      <w:r w:rsidRPr="00BB0128">
        <w:rPr>
          <w:rFonts w:asciiTheme="majorHAnsi" w:hAnsiTheme="majorHAnsi" w:cs="TimesNewRomanPSMT"/>
          <w:sz w:val="24"/>
          <w:szCs w:val="24"/>
        </w:rPr>
        <w:t xml:space="preserve">Overall, the issues discussed </w:t>
      </w:r>
      <w:r w:rsidR="002C1F58" w:rsidRPr="00BB0128">
        <w:rPr>
          <w:rFonts w:asciiTheme="majorHAnsi" w:hAnsiTheme="majorHAnsi" w:cs="TimesNewRomanPSMT"/>
          <w:sz w:val="24"/>
          <w:szCs w:val="24"/>
        </w:rPr>
        <w:t xml:space="preserve">by the subcommittee </w:t>
      </w:r>
      <w:r w:rsidR="008B256B" w:rsidRPr="00BB0128">
        <w:rPr>
          <w:rFonts w:asciiTheme="majorHAnsi" w:hAnsiTheme="majorHAnsi" w:cs="TimesNewRomanPSMT"/>
          <w:sz w:val="24"/>
          <w:szCs w:val="24"/>
        </w:rPr>
        <w:t xml:space="preserve">were related to </w:t>
      </w:r>
      <w:r w:rsidR="00531582" w:rsidRPr="00BB0128">
        <w:rPr>
          <w:rFonts w:asciiTheme="majorHAnsi" w:hAnsiTheme="majorHAnsi" w:cs="TimesNewRomanPSMT"/>
          <w:sz w:val="24"/>
          <w:szCs w:val="24"/>
        </w:rPr>
        <w:t>in</w:t>
      </w:r>
      <w:r w:rsidR="008B256B" w:rsidRPr="00BB0128">
        <w:rPr>
          <w:rFonts w:asciiTheme="majorHAnsi" w:hAnsiTheme="majorHAnsi" w:cs="TimesNewRomanPSMT"/>
          <w:sz w:val="24"/>
          <w:szCs w:val="24"/>
        </w:rPr>
        <w:t>consistencies within</w:t>
      </w:r>
      <w:r w:rsidRPr="00BB0128">
        <w:rPr>
          <w:rFonts w:asciiTheme="majorHAnsi" w:hAnsiTheme="majorHAnsi" w:cs="TimesNewRomanPSMT"/>
          <w:sz w:val="24"/>
          <w:szCs w:val="24"/>
        </w:rPr>
        <w:t xml:space="preserve"> the course proposal document rather than to the substance of the course itself.  Such issues included:</w:t>
      </w:r>
    </w:p>
    <w:p w:rsidR="00531582" w:rsidRPr="00BB0128" w:rsidRDefault="002C1F58" w:rsidP="00132F99">
      <w:pPr>
        <w:numPr>
          <w:ilvl w:val="0"/>
          <w:numId w:val="1"/>
        </w:numPr>
        <w:autoSpaceDE w:val="0"/>
        <w:autoSpaceDN w:val="0"/>
        <w:adjustRightInd w:val="0"/>
        <w:spacing w:after="0" w:line="240" w:lineRule="auto"/>
        <w:rPr>
          <w:rFonts w:asciiTheme="majorHAnsi" w:hAnsiTheme="majorHAnsi" w:cs="TimesNewRomanPSMT"/>
          <w:sz w:val="24"/>
          <w:szCs w:val="24"/>
        </w:rPr>
      </w:pPr>
      <w:r w:rsidRPr="00BB0128">
        <w:rPr>
          <w:rFonts w:asciiTheme="majorHAnsi" w:hAnsiTheme="majorHAnsi" w:cs="TimesNewRomanPSMT"/>
          <w:sz w:val="24"/>
          <w:szCs w:val="24"/>
        </w:rPr>
        <w:t>The</w:t>
      </w:r>
      <w:r w:rsidR="008B256B" w:rsidRPr="00BB0128">
        <w:rPr>
          <w:rFonts w:asciiTheme="majorHAnsi" w:hAnsiTheme="majorHAnsi" w:cs="TimesNewRomanPSMT"/>
          <w:sz w:val="24"/>
          <w:szCs w:val="24"/>
        </w:rPr>
        <w:t xml:space="preserve"> </w:t>
      </w:r>
      <w:r w:rsidR="00531582" w:rsidRPr="00BB0128">
        <w:rPr>
          <w:rFonts w:asciiTheme="majorHAnsi" w:hAnsiTheme="majorHAnsi" w:cs="TimesNewRomanPSMT"/>
          <w:sz w:val="24"/>
          <w:szCs w:val="24"/>
        </w:rPr>
        <w:t>length of the rationale and description</w:t>
      </w:r>
    </w:p>
    <w:p w:rsidR="00132F99" w:rsidRPr="00BB0128" w:rsidRDefault="00531582" w:rsidP="00132F99">
      <w:pPr>
        <w:numPr>
          <w:ilvl w:val="0"/>
          <w:numId w:val="1"/>
        </w:numPr>
        <w:autoSpaceDE w:val="0"/>
        <w:autoSpaceDN w:val="0"/>
        <w:adjustRightInd w:val="0"/>
        <w:spacing w:after="0" w:line="240" w:lineRule="auto"/>
        <w:rPr>
          <w:rFonts w:asciiTheme="majorHAnsi" w:hAnsiTheme="majorHAnsi" w:cs="TimesNewRomanPSMT"/>
          <w:sz w:val="24"/>
          <w:szCs w:val="24"/>
        </w:rPr>
      </w:pPr>
      <w:r w:rsidRPr="00BB0128">
        <w:rPr>
          <w:rFonts w:asciiTheme="majorHAnsi" w:hAnsiTheme="majorHAnsi" w:cs="TimesNewRomanPSMT"/>
          <w:sz w:val="24"/>
          <w:szCs w:val="24"/>
        </w:rPr>
        <w:t>Streamlining the number of course objectives</w:t>
      </w:r>
    </w:p>
    <w:p w:rsidR="00132F99" w:rsidRPr="00BB0128" w:rsidRDefault="002C1F58" w:rsidP="00132F99">
      <w:pPr>
        <w:numPr>
          <w:ilvl w:val="0"/>
          <w:numId w:val="1"/>
        </w:numPr>
        <w:autoSpaceDE w:val="0"/>
        <w:autoSpaceDN w:val="0"/>
        <w:adjustRightInd w:val="0"/>
        <w:spacing w:after="0" w:line="240" w:lineRule="auto"/>
        <w:rPr>
          <w:rFonts w:asciiTheme="majorHAnsi" w:hAnsiTheme="majorHAnsi" w:cs="TimesNewRomanPSMT"/>
          <w:sz w:val="24"/>
          <w:szCs w:val="24"/>
        </w:rPr>
      </w:pPr>
      <w:r w:rsidRPr="00BB0128">
        <w:rPr>
          <w:rFonts w:asciiTheme="majorHAnsi" w:hAnsiTheme="majorHAnsi" w:cs="TimesNewRomanPSMT"/>
          <w:sz w:val="24"/>
          <w:szCs w:val="24"/>
        </w:rPr>
        <w:t>Matching grading system to assessment methods</w:t>
      </w:r>
    </w:p>
    <w:p w:rsidR="00132F99" w:rsidRPr="00BB0128" w:rsidRDefault="00132F99" w:rsidP="00132F99">
      <w:pPr>
        <w:spacing w:after="100" w:line="240" w:lineRule="auto"/>
        <w:ind w:left="360"/>
        <w:rPr>
          <w:rFonts w:asciiTheme="majorHAnsi" w:eastAsia="Times New Roman" w:hAnsiTheme="majorHAnsi" w:cs="Tahoma"/>
          <w:sz w:val="24"/>
          <w:szCs w:val="24"/>
        </w:rPr>
      </w:pPr>
    </w:p>
    <w:p w:rsidR="00132F99" w:rsidRPr="00BB0128" w:rsidRDefault="00132F99" w:rsidP="00132F99">
      <w:pPr>
        <w:autoSpaceDE w:val="0"/>
        <w:autoSpaceDN w:val="0"/>
        <w:adjustRightInd w:val="0"/>
        <w:spacing w:after="0" w:line="240" w:lineRule="auto"/>
        <w:rPr>
          <w:rFonts w:asciiTheme="majorHAnsi" w:hAnsiTheme="majorHAnsi" w:cs="TimesNewRomanPSMT"/>
          <w:sz w:val="24"/>
          <w:szCs w:val="24"/>
        </w:rPr>
      </w:pPr>
      <w:r w:rsidRPr="00BB0128">
        <w:rPr>
          <w:rFonts w:asciiTheme="majorHAnsi" w:hAnsiTheme="majorHAnsi" w:cs="TimesNewRomanPSMT"/>
          <w:sz w:val="24"/>
          <w:szCs w:val="24"/>
        </w:rPr>
        <w:t>The suggestions made were taken into consideration in the modified course proposal document.</w:t>
      </w:r>
    </w:p>
    <w:p w:rsidR="00132F99" w:rsidRPr="00BB0128" w:rsidRDefault="00132F99" w:rsidP="00132F99">
      <w:pPr>
        <w:autoSpaceDE w:val="0"/>
        <w:autoSpaceDN w:val="0"/>
        <w:adjustRightInd w:val="0"/>
        <w:spacing w:after="0" w:line="240" w:lineRule="auto"/>
        <w:rPr>
          <w:rFonts w:asciiTheme="majorHAnsi" w:hAnsiTheme="majorHAnsi" w:cs="TimesNewRomanPSMT"/>
          <w:sz w:val="24"/>
          <w:szCs w:val="24"/>
        </w:rPr>
      </w:pPr>
      <w:r w:rsidRPr="00BB0128">
        <w:rPr>
          <w:rFonts w:asciiTheme="majorHAnsi" w:hAnsiTheme="majorHAnsi" w:cs="TimesNewRomanPSMT"/>
          <w:sz w:val="24"/>
          <w:szCs w:val="24"/>
        </w:rPr>
        <w:t>The subcommittee recognizes this as a valuable and important course. The subcommittee</w:t>
      </w:r>
      <w:r w:rsidR="00531582" w:rsidRPr="00BB0128">
        <w:rPr>
          <w:rFonts w:asciiTheme="majorHAnsi" w:hAnsiTheme="majorHAnsi" w:cs="TimesNewRomanPSMT"/>
          <w:sz w:val="24"/>
          <w:szCs w:val="24"/>
        </w:rPr>
        <w:t xml:space="preserve"> agrees with the proposers that in the future this could work as an interdisciplinary course and also be </w:t>
      </w:r>
      <w:r w:rsidRPr="00BB0128">
        <w:rPr>
          <w:rFonts w:asciiTheme="majorHAnsi" w:hAnsiTheme="majorHAnsi" w:cs="TimesNewRomanPSMT"/>
          <w:sz w:val="24"/>
          <w:szCs w:val="24"/>
        </w:rPr>
        <w:t xml:space="preserve">to part of </w:t>
      </w:r>
      <w:r w:rsidR="00531582" w:rsidRPr="00BB0128">
        <w:rPr>
          <w:rFonts w:asciiTheme="majorHAnsi" w:hAnsiTheme="majorHAnsi" w:cs="TimesNewRomanPSMT"/>
          <w:sz w:val="24"/>
          <w:szCs w:val="24"/>
        </w:rPr>
        <w:t xml:space="preserve">the </w:t>
      </w:r>
      <w:r w:rsidRPr="00BB0128">
        <w:rPr>
          <w:rFonts w:asciiTheme="majorHAnsi" w:hAnsiTheme="majorHAnsi" w:cs="TimesNewRomanPSMT"/>
          <w:sz w:val="24"/>
          <w:szCs w:val="24"/>
        </w:rPr>
        <w:t>pat</w:t>
      </w:r>
      <w:r w:rsidR="00531582" w:rsidRPr="00BB0128">
        <w:rPr>
          <w:rFonts w:asciiTheme="majorHAnsi" w:hAnsiTheme="majorHAnsi" w:cs="TimesNewRomanPSMT"/>
          <w:sz w:val="24"/>
          <w:szCs w:val="24"/>
        </w:rPr>
        <w:t>hways flexible core</w:t>
      </w:r>
      <w:r w:rsidRPr="00BB0128">
        <w:rPr>
          <w:rFonts w:asciiTheme="majorHAnsi" w:hAnsiTheme="majorHAnsi" w:cs="TimesNewRomanPSMT"/>
          <w:sz w:val="24"/>
          <w:szCs w:val="24"/>
        </w:rPr>
        <w:t>.</w:t>
      </w:r>
    </w:p>
    <w:p w:rsidR="00132F99" w:rsidRPr="00BB0128" w:rsidRDefault="00132F99" w:rsidP="00132F99">
      <w:pPr>
        <w:autoSpaceDE w:val="0"/>
        <w:autoSpaceDN w:val="0"/>
        <w:adjustRightInd w:val="0"/>
        <w:spacing w:after="0" w:line="240" w:lineRule="auto"/>
        <w:rPr>
          <w:rFonts w:asciiTheme="majorHAnsi" w:hAnsiTheme="majorHAnsi" w:cs="TimesNewRomanPSMT"/>
          <w:sz w:val="24"/>
        </w:rPr>
      </w:pPr>
    </w:p>
    <w:p w:rsidR="00132F99" w:rsidRPr="00BB0128" w:rsidRDefault="00132F99" w:rsidP="00132F99">
      <w:pPr>
        <w:autoSpaceDE w:val="0"/>
        <w:autoSpaceDN w:val="0"/>
        <w:adjustRightInd w:val="0"/>
        <w:spacing w:after="0" w:line="240" w:lineRule="auto"/>
        <w:rPr>
          <w:rFonts w:asciiTheme="majorHAnsi" w:hAnsiTheme="majorHAnsi" w:cs="TimesNewRomanPSMT"/>
          <w:sz w:val="24"/>
        </w:rPr>
      </w:pPr>
    </w:p>
    <w:p w:rsidR="00132F99" w:rsidRPr="00BB0128" w:rsidRDefault="00132F99" w:rsidP="00132F99">
      <w:pPr>
        <w:autoSpaceDE w:val="0"/>
        <w:autoSpaceDN w:val="0"/>
        <w:adjustRightInd w:val="0"/>
        <w:spacing w:after="0" w:line="240" w:lineRule="auto"/>
        <w:rPr>
          <w:rFonts w:asciiTheme="majorHAnsi" w:hAnsiTheme="majorHAnsi" w:cs="TimesNewRomanPS-BoldMT"/>
          <w:b/>
          <w:bCs/>
          <w:sz w:val="24"/>
          <w:szCs w:val="24"/>
          <w:u w:val="single"/>
        </w:rPr>
      </w:pPr>
      <w:r w:rsidRPr="00BB0128">
        <w:rPr>
          <w:rFonts w:asciiTheme="majorHAnsi" w:hAnsiTheme="majorHAnsi" w:cs="TimesNewRomanPS-BoldMT"/>
          <w:b/>
          <w:bCs/>
          <w:sz w:val="24"/>
          <w:szCs w:val="24"/>
          <w:u w:val="single"/>
        </w:rPr>
        <w:t>Subcommittee activities</w:t>
      </w:r>
    </w:p>
    <w:p w:rsidR="00132F99" w:rsidRPr="00BB0128" w:rsidRDefault="00132F99" w:rsidP="00132F99">
      <w:pPr>
        <w:autoSpaceDE w:val="0"/>
        <w:autoSpaceDN w:val="0"/>
        <w:adjustRightInd w:val="0"/>
        <w:spacing w:after="0" w:line="240" w:lineRule="auto"/>
        <w:rPr>
          <w:rFonts w:asciiTheme="majorHAnsi" w:hAnsiTheme="majorHAnsi" w:cs="TimesNewRomanPSMT"/>
          <w:sz w:val="24"/>
          <w:szCs w:val="24"/>
        </w:rPr>
      </w:pPr>
      <w:r w:rsidRPr="00BB0128">
        <w:rPr>
          <w:rFonts w:asciiTheme="majorHAnsi" w:hAnsiTheme="majorHAnsi" w:cs="TimesNewRomanPSMT"/>
          <w:sz w:val="24"/>
          <w:szCs w:val="24"/>
        </w:rPr>
        <w:t>The sub</w:t>
      </w:r>
      <w:r w:rsidR="008B256B" w:rsidRPr="00BB0128">
        <w:rPr>
          <w:rFonts w:asciiTheme="majorHAnsi" w:hAnsiTheme="majorHAnsi" w:cs="TimesNewRomanPSMT"/>
          <w:sz w:val="24"/>
          <w:szCs w:val="24"/>
        </w:rPr>
        <w:t>committee met</w:t>
      </w:r>
      <w:r w:rsidRPr="00BB0128">
        <w:rPr>
          <w:rFonts w:asciiTheme="majorHAnsi" w:hAnsiTheme="majorHAnsi" w:cs="TimesNewRomanPSMT"/>
          <w:sz w:val="24"/>
          <w:szCs w:val="24"/>
        </w:rPr>
        <w:t xml:space="preserve"> with proposer</w:t>
      </w:r>
      <w:r w:rsidR="008B256B" w:rsidRPr="00BB0128">
        <w:rPr>
          <w:rFonts w:asciiTheme="majorHAnsi" w:hAnsiTheme="majorHAnsi" w:cs="TimesNewRomanPSMT"/>
          <w:sz w:val="24"/>
          <w:szCs w:val="24"/>
        </w:rPr>
        <w:t>s</w:t>
      </w:r>
      <w:r w:rsidRPr="00BB0128">
        <w:rPr>
          <w:rFonts w:asciiTheme="majorHAnsi" w:hAnsiTheme="majorHAnsi" w:cs="TimesNewRomanPSMT"/>
          <w:sz w:val="24"/>
          <w:szCs w:val="24"/>
        </w:rPr>
        <w:t xml:space="preserve"> </w:t>
      </w:r>
      <w:r w:rsidR="008B256B" w:rsidRPr="00BB0128">
        <w:rPr>
          <w:rFonts w:asciiTheme="majorHAnsi" w:hAnsiTheme="majorHAnsi" w:cs="TimesNewRomanPSMT"/>
          <w:sz w:val="24"/>
          <w:szCs w:val="24"/>
        </w:rPr>
        <w:t xml:space="preserve">Marco Castillo and Peter </w:t>
      </w:r>
      <w:proofErr w:type="spellStart"/>
      <w:r w:rsidR="008B256B" w:rsidRPr="00BB0128">
        <w:rPr>
          <w:rFonts w:asciiTheme="majorHAnsi" w:hAnsiTheme="majorHAnsi" w:cs="TimesNewRomanPSMT"/>
          <w:sz w:val="24"/>
          <w:szCs w:val="24"/>
        </w:rPr>
        <w:t>Parides</w:t>
      </w:r>
      <w:proofErr w:type="spellEnd"/>
      <w:r w:rsidR="008B256B" w:rsidRPr="00BB0128">
        <w:rPr>
          <w:rFonts w:asciiTheme="majorHAnsi" w:hAnsiTheme="majorHAnsi" w:cs="TimesNewRomanPSMT"/>
          <w:sz w:val="24"/>
          <w:szCs w:val="24"/>
        </w:rPr>
        <w:t>.  S</w:t>
      </w:r>
      <w:r w:rsidRPr="00BB0128">
        <w:rPr>
          <w:rFonts w:asciiTheme="majorHAnsi" w:hAnsiTheme="majorHAnsi" w:cs="TimesNewRomanPSMT"/>
          <w:sz w:val="24"/>
          <w:szCs w:val="24"/>
        </w:rPr>
        <w:t>uggestions for small modifications</w:t>
      </w:r>
      <w:r w:rsidR="008B256B" w:rsidRPr="00BB0128">
        <w:rPr>
          <w:rFonts w:asciiTheme="majorHAnsi" w:hAnsiTheme="majorHAnsi" w:cs="TimesNewRomanPSMT"/>
          <w:sz w:val="24"/>
          <w:szCs w:val="24"/>
        </w:rPr>
        <w:t xml:space="preserve"> were made. A revised course proposal</w:t>
      </w:r>
      <w:r w:rsidRPr="00BB0128">
        <w:rPr>
          <w:rFonts w:asciiTheme="majorHAnsi" w:hAnsiTheme="majorHAnsi" w:cs="TimesNewRomanPSMT"/>
          <w:sz w:val="24"/>
          <w:szCs w:val="24"/>
        </w:rPr>
        <w:t xml:space="preserve"> was provided.  </w:t>
      </w:r>
    </w:p>
    <w:p w:rsidR="00132F99" w:rsidRPr="00BB0128" w:rsidRDefault="00132F99" w:rsidP="00132F99">
      <w:pPr>
        <w:autoSpaceDE w:val="0"/>
        <w:autoSpaceDN w:val="0"/>
        <w:adjustRightInd w:val="0"/>
        <w:spacing w:after="0" w:line="240" w:lineRule="auto"/>
        <w:rPr>
          <w:rFonts w:asciiTheme="majorHAnsi" w:hAnsiTheme="majorHAnsi"/>
          <w:sz w:val="24"/>
          <w:szCs w:val="24"/>
        </w:rPr>
      </w:pPr>
      <w:r w:rsidRPr="00BB0128">
        <w:rPr>
          <w:rFonts w:asciiTheme="majorHAnsi" w:hAnsiTheme="majorHAnsi" w:cs="TimesNewRomanPSMT"/>
          <w:sz w:val="24"/>
          <w:szCs w:val="24"/>
        </w:rPr>
        <w:t>The subcommittee</w:t>
      </w:r>
      <w:r w:rsidR="008B256B" w:rsidRPr="00BB0128">
        <w:rPr>
          <w:rFonts w:asciiTheme="majorHAnsi" w:hAnsiTheme="majorHAnsi" w:cs="TimesNewRomanPSMT"/>
          <w:sz w:val="24"/>
          <w:szCs w:val="24"/>
        </w:rPr>
        <w:t xml:space="preserve"> and proposers</w:t>
      </w:r>
      <w:r w:rsidRPr="00BB0128">
        <w:rPr>
          <w:rFonts w:asciiTheme="majorHAnsi" w:hAnsiTheme="majorHAnsi" w:cs="TimesNewRomanPSMT"/>
          <w:sz w:val="24"/>
          <w:szCs w:val="24"/>
        </w:rPr>
        <w:t xml:space="preserve"> also met with Provost Bonne August, As</w:t>
      </w:r>
      <w:r w:rsidR="008B256B" w:rsidRPr="00BB0128">
        <w:rPr>
          <w:rFonts w:asciiTheme="majorHAnsi" w:hAnsiTheme="majorHAnsi" w:cs="TimesNewRomanPSMT"/>
          <w:sz w:val="24"/>
          <w:szCs w:val="24"/>
        </w:rPr>
        <w:t>sociate Provost Pamela Brown,</w:t>
      </w:r>
      <w:r w:rsidRPr="00BB0128">
        <w:rPr>
          <w:rFonts w:asciiTheme="majorHAnsi" w:hAnsiTheme="majorHAnsi" w:cs="TimesNewRomanPSMT"/>
          <w:sz w:val="24"/>
          <w:szCs w:val="24"/>
        </w:rPr>
        <w:t xml:space="preserve"> Dean </w:t>
      </w:r>
      <w:proofErr w:type="spellStart"/>
      <w:r w:rsidRPr="00BB0128">
        <w:rPr>
          <w:rFonts w:asciiTheme="majorHAnsi" w:hAnsiTheme="majorHAnsi" w:cs="TimesNewRomanPSMT"/>
          <w:sz w:val="24"/>
          <w:szCs w:val="24"/>
        </w:rPr>
        <w:t>Botchway</w:t>
      </w:r>
      <w:proofErr w:type="spellEnd"/>
      <w:r w:rsidR="008B256B" w:rsidRPr="00BB0128">
        <w:rPr>
          <w:rFonts w:asciiTheme="majorHAnsi" w:hAnsiTheme="majorHAnsi" w:cs="TimesNewRomanPSMT"/>
          <w:sz w:val="24"/>
          <w:szCs w:val="24"/>
        </w:rPr>
        <w:t xml:space="preserve">, and Kim </w:t>
      </w:r>
      <w:proofErr w:type="spellStart"/>
      <w:r w:rsidR="00531582" w:rsidRPr="00BB0128">
        <w:rPr>
          <w:rFonts w:asciiTheme="majorHAnsi" w:hAnsiTheme="majorHAnsi" w:cs="TimesNewRomanPSMT"/>
          <w:sz w:val="24"/>
          <w:szCs w:val="24"/>
        </w:rPr>
        <w:t>Cardascia</w:t>
      </w:r>
      <w:proofErr w:type="spellEnd"/>
      <w:r w:rsidR="008B256B" w:rsidRPr="00BB0128">
        <w:rPr>
          <w:rFonts w:asciiTheme="majorHAnsi" w:hAnsiTheme="majorHAnsi" w:cs="TimesNewRomanPSMT"/>
          <w:sz w:val="24"/>
          <w:szCs w:val="24"/>
        </w:rPr>
        <w:t xml:space="preserve">. Changes in the number of learning objectives and assessments were suggested and these </w:t>
      </w:r>
      <w:r w:rsidRPr="00BB0128">
        <w:rPr>
          <w:rFonts w:asciiTheme="majorHAnsi" w:hAnsiTheme="majorHAnsi" w:cs="TimesNewRomanPSMT"/>
          <w:sz w:val="24"/>
          <w:szCs w:val="24"/>
        </w:rPr>
        <w:t>were implemented in the final version of the proposal.</w:t>
      </w:r>
    </w:p>
    <w:p w:rsidR="00132F99" w:rsidRPr="00BB0128" w:rsidRDefault="00132F99">
      <w:pPr>
        <w:rPr>
          <w:rFonts w:asciiTheme="majorHAnsi" w:hAnsiTheme="majorHAnsi"/>
          <w:sz w:val="24"/>
        </w:rPr>
      </w:pPr>
    </w:p>
    <w:sectPr w:rsidR="00132F99" w:rsidRPr="00BB0128" w:rsidSect="00132F9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2BD50ED"/>
    <w:multiLevelType w:val="hybridMultilevel"/>
    <w:tmpl w:val="6AA83488"/>
    <w:lvl w:ilvl="0" w:tplc="71AE96D8">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32F99"/>
    <w:rsid w:val="000B2658"/>
    <w:rsid w:val="000E689E"/>
    <w:rsid w:val="00132F99"/>
    <w:rsid w:val="002C1F58"/>
    <w:rsid w:val="00531582"/>
    <w:rsid w:val="008B256B"/>
    <w:rsid w:val="00BB0128"/>
    <w:rsid w:val="00DE5B2E"/>
    <w:rsid w:val="00E651D8"/>
  </w:rsids>
  <m:mathPr>
    <m:mathFont m:val="Times New Roman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99"/>
    <w:pPr>
      <w:spacing w:after="200"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470</Words>
  <Characters>2683</Characters>
  <Application>Microsoft Word 12.1.1</Application>
  <DocSecurity>0</DocSecurity>
  <Lines>22</Lines>
  <Paragraphs>5</Paragraphs>
  <ScaleCrop>false</ScaleCrop>
  <Company>City College</Company>
  <LinksUpToDate>false</LinksUpToDate>
  <CharactersWithSpaces>3294</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Wilde</dc:creator>
  <cp:keywords/>
  <cp:lastModifiedBy>Elisabeth Wilde</cp:lastModifiedBy>
  <cp:revision>4</cp:revision>
  <dcterms:created xsi:type="dcterms:W3CDTF">2014-10-02T12:33:00Z</dcterms:created>
  <dcterms:modified xsi:type="dcterms:W3CDTF">2014-10-05T14:54:00Z</dcterms:modified>
</cp:coreProperties>
</file>