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CD" w:rsidRDefault="001F7DF9">
      <w:pPr>
        <w:pStyle w:val="CM4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New York City College of Technology, CUNY </w:t>
      </w:r>
    </w:p>
    <w:p w:rsidR="006412CD" w:rsidRDefault="001F7DF9">
      <w:pPr>
        <w:pStyle w:val="Default"/>
        <w:spacing w:after="120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CURRICULUM MODIFICATION PROPOSAL FORM</w:t>
      </w:r>
    </w:p>
    <w:p w:rsidR="006412CD" w:rsidRDefault="001F7DF9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This form is used for all curriculum modification proposals. See the </w:t>
      </w:r>
      <w:hyperlink r:id="rId8" w:history="1">
        <w:r>
          <w:rPr>
            <w:rStyle w:val="Hyperlink0"/>
          </w:rPr>
          <w:t>Proposal Classification Chart</w:t>
        </w:r>
      </w:hyperlink>
      <w:r>
        <w:rPr>
          <w:rStyle w:val="None"/>
          <w:rFonts w:ascii="Calibri" w:hAnsi="Calibri"/>
          <w:sz w:val="20"/>
          <w:szCs w:val="20"/>
        </w:rPr>
        <w:t xml:space="preserve"> for info</w:t>
      </w:r>
      <w:r>
        <w:rPr>
          <w:rStyle w:val="None"/>
          <w:rFonts w:ascii="Calibri" w:hAnsi="Calibri"/>
          <w:sz w:val="20"/>
          <w:szCs w:val="20"/>
        </w:rPr>
        <w:t>r</w:t>
      </w:r>
      <w:r>
        <w:rPr>
          <w:rStyle w:val="None"/>
          <w:rFonts w:ascii="Calibri" w:hAnsi="Calibri"/>
          <w:sz w:val="20"/>
          <w:szCs w:val="20"/>
        </w:rPr>
        <w:t xml:space="preserve">mation about what types of modifications are major or minor.  Completed proposals should be emailed to the </w:t>
      </w:r>
      <w:r>
        <w:rPr>
          <w:rStyle w:val="None"/>
          <w:rFonts w:ascii="Calibri" w:hAnsi="Calibri"/>
          <w:sz w:val="20"/>
          <w:szCs w:val="20"/>
        </w:rPr>
        <w:t>Curriculum Committee chair.</w:t>
      </w:r>
    </w:p>
    <w:p w:rsidR="006412CD" w:rsidRDefault="006412CD">
      <w:pPr>
        <w:pStyle w:val="BodyA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852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5"/>
        <w:gridCol w:w="5387"/>
      </w:tblGrid>
      <w:tr w:rsidR="006412CD">
        <w:trPr>
          <w:trHeight w:val="81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Title of Proposal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Removal of prerequisite restriction to allow students who take PHIL 2103 for credit to also take PHIL 2203/PHIL 2203ID for credit.</w:t>
            </w:r>
          </w:p>
        </w:tc>
      </w:tr>
      <w:tr w:rsidR="006412CD">
        <w:trPr>
          <w:trHeight w:val="31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8/18/17</w:t>
            </w:r>
          </w:p>
        </w:tc>
      </w:tr>
      <w:tr w:rsidR="006412CD">
        <w:trPr>
          <w:trHeight w:val="31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Major or Minor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Minor</w:t>
            </w:r>
          </w:p>
        </w:tc>
      </w:tr>
      <w:tr w:rsidR="006412CD">
        <w:trPr>
          <w:trHeight w:val="31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Proposer</w:t>
            </w: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’</w:t>
            </w: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s Name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D.R. MacDougall</w:t>
            </w:r>
          </w:p>
        </w:tc>
      </w:tr>
      <w:tr w:rsidR="006412CD">
        <w:trPr>
          <w:trHeight w:val="31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Social Sciences</w:t>
            </w:r>
          </w:p>
        </w:tc>
      </w:tr>
      <w:tr w:rsidR="006412CD">
        <w:trPr>
          <w:trHeight w:val="81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5/4/2017</w:t>
            </w:r>
          </w:p>
        </w:tc>
      </w:tr>
      <w:tr w:rsidR="006412CD">
        <w:trPr>
          <w:trHeight w:val="31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Department Chair Name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Peter Parides</w:t>
            </w:r>
          </w:p>
        </w:tc>
      </w:tr>
      <w:tr w:rsidR="006412CD">
        <w:trPr>
          <w:trHeight w:val="679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Department Chair Signature and Date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C"/>
            </w:pPr>
            <w:r>
              <w:rPr>
                <w:rStyle w:val="None"/>
                <w:rFonts w:ascii="Calibri" w:eastAsia="Calibri" w:hAnsi="Calibri"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219200" cy="368300"/>
                  <wp:effectExtent l="0" t="0" r="0" b="0"/>
                  <wp:docPr id="1073741825" name="officeArt object" descr="signature-1-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ignature-1-3.jpg" descr="signature-1-3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368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 xml:space="preserve"> August 19, 2017</w:t>
            </w:r>
          </w:p>
        </w:tc>
      </w:tr>
      <w:tr w:rsidR="006412CD">
        <w:trPr>
          <w:trHeight w:val="31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Academic Dean Name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Justin Vazquez-</w:t>
            </w:r>
            <w:proofErr w:type="spellStart"/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Poritz</w:t>
            </w:r>
            <w:proofErr w:type="spellEnd"/>
          </w:p>
        </w:tc>
      </w:tr>
      <w:tr w:rsidR="006412CD">
        <w:trPr>
          <w:trHeight w:val="57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 xml:space="preserve">Academic Dean Signature </w:t>
            </w: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and Date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6412CD"/>
        </w:tc>
      </w:tr>
      <w:tr w:rsidR="006412CD">
        <w:trPr>
          <w:trHeight w:val="161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Brief Description of Proposal</w:t>
            </w:r>
          </w:p>
          <w:p w:rsidR="006412CD" w:rsidRDefault="001F7DF9">
            <w:pPr>
              <w:pStyle w:val="BodyA"/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>(Describe the modifications co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>n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>tained within this proposal in a su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>c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>cinct summary.  More detailed co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>n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>tent will be provided in the proposal body.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We propose removing the restriction that prevents st</w:t>
            </w: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u</w:t>
            </w: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 xml:space="preserve">dents from taking </w:t>
            </w: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both PHIL 2103 and PHIL 2203/PHIL 2203ID for credit.</w:t>
            </w:r>
          </w:p>
        </w:tc>
      </w:tr>
      <w:tr w:rsidR="006412CD">
        <w:trPr>
          <w:trHeight w:val="211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Brief Rationale for Proposal</w:t>
            </w:r>
          </w:p>
          <w:p w:rsidR="006412CD" w:rsidRDefault="001F7DF9">
            <w:pPr>
              <w:pStyle w:val="BodyA"/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>(Provide a concise summary of why this proposed change is important to the department.  More detailed content will be provided in the pr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>o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posal body).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These two courses sha</w:t>
            </w: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re less than 10% total content. The Ethics course treats theoretical issues in Ethics, and then applies ethical theory in detail to a variety of issues. Health Care Ethics, on the other hand, spends the vast majority of time on the variety of practical and</w:t>
            </w: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 xml:space="preserve"> applied issues in health care. Students with an interest in ethics should be able to take both courses, if they desire.</w:t>
            </w:r>
          </w:p>
        </w:tc>
      </w:tr>
      <w:tr w:rsidR="006412CD">
        <w:trPr>
          <w:trHeight w:val="139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lastRenderedPageBreak/>
              <w:t>Proposal History</w:t>
            </w:r>
          </w:p>
          <w:p w:rsidR="006412CD" w:rsidRDefault="001F7DF9">
            <w:pPr>
              <w:pStyle w:val="BodyA"/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>(Please provide history of this pr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>o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posal:  is this a resubmission? An updated version?  This may most easily be 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>expressed as a list).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First submission</w:t>
            </w:r>
          </w:p>
        </w:tc>
      </w:tr>
    </w:tbl>
    <w:p w:rsidR="006412CD" w:rsidRDefault="006412CD">
      <w:pPr>
        <w:pStyle w:val="BodyA"/>
        <w:widowControl w:val="0"/>
        <w:ind w:left="432" w:hanging="432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:rsidR="006412CD" w:rsidRDefault="006412CD">
      <w:pPr>
        <w:pStyle w:val="BodyA"/>
        <w:widowControl w:val="0"/>
        <w:ind w:left="324" w:hanging="324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:rsidR="006412CD" w:rsidRDefault="006412CD">
      <w:pPr>
        <w:pStyle w:val="BodyA"/>
        <w:widowControl w:val="0"/>
        <w:ind w:left="216" w:hanging="216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:rsidR="006412CD" w:rsidRDefault="006412CD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:rsidR="006412CD" w:rsidRDefault="006412CD">
      <w:pPr>
        <w:pStyle w:val="BodyA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:rsidR="006412CD" w:rsidRDefault="001F7DF9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</w:rPr>
        <w:t>Please include all appropriate documentation as indicated in the Curriculum Modification Checklist.</w:t>
      </w:r>
    </w:p>
    <w:p w:rsidR="006412CD" w:rsidRDefault="001F7DF9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</w:rPr>
        <w:t>For each new course, please also complete the New Course Proposal and submit in this document.</w:t>
      </w:r>
    </w:p>
    <w:p w:rsidR="006412CD" w:rsidRDefault="001F7DF9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</w:rPr>
        <w:t xml:space="preserve">Please submit </w:t>
      </w:r>
      <w:r>
        <w:rPr>
          <w:rStyle w:val="None"/>
          <w:rFonts w:ascii="Calibri" w:hAnsi="Calibri"/>
          <w:sz w:val="20"/>
          <w:szCs w:val="20"/>
        </w:rPr>
        <w:t>this document as a single .doc or .rtf format.  If some documents are unable to be conver</w:t>
      </w:r>
      <w:r>
        <w:rPr>
          <w:rStyle w:val="None"/>
          <w:rFonts w:ascii="Calibri" w:hAnsi="Calibri"/>
          <w:sz w:val="20"/>
          <w:szCs w:val="20"/>
        </w:rPr>
        <w:t>t</w:t>
      </w:r>
      <w:r>
        <w:rPr>
          <w:rStyle w:val="None"/>
          <w:rFonts w:ascii="Calibri" w:hAnsi="Calibri"/>
          <w:sz w:val="20"/>
          <w:szCs w:val="20"/>
        </w:rPr>
        <w:t>ed to .doc, then please provide all documents archived into a single .zip file.</w:t>
      </w:r>
    </w:p>
    <w:p w:rsidR="006412CD" w:rsidRDefault="006412CD">
      <w:pPr>
        <w:pStyle w:val="BodyA"/>
        <w:rPr>
          <w:rStyle w:val="None"/>
          <w:rFonts w:ascii="Arial Unicode MS" w:hAnsi="Arial Unicode MS"/>
          <w:sz w:val="22"/>
          <w:szCs w:val="22"/>
        </w:rPr>
      </w:pPr>
    </w:p>
    <w:p w:rsidR="006412CD" w:rsidRDefault="001F7DF9">
      <w:pPr>
        <w:pStyle w:val="BodyA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  <w:b/>
          <w:bCs/>
        </w:rPr>
        <w:t>ALL PROPOSAL CHECK LIST</w:t>
      </w:r>
    </w:p>
    <w:p w:rsidR="006412CD" w:rsidRDefault="006412CD">
      <w:pPr>
        <w:pStyle w:val="BodyA"/>
        <w:rPr>
          <w:rStyle w:val="None"/>
          <w:rFonts w:ascii="Calibri" w:eastAsia="Calibri" w:hAnsi="Calibri" w:cs="Calibri"/>
          <w:b/>
          <w:bCs/>
        </w:rPr>
      </w:pPr>
    </w:p>
    <w:tbl>
      <w:tblPr>
        <w:tblW w:w="847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48"/>
        <w:gridCol w:w="630"/>
      </w:tblGrid>
      <w:tr w:rsidR="006412CD">
        <w:trPr>
          <w:trHeight w:val="33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Completed CURRICULUM MODIFICATION FORM including: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</w:tr>
      <w:tr w:rsidR="006412CD">
        <w:trPr>
          <w:trHeight w:val="31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Brief </w:t>
            </w:r>
            <w:r>
              <w:rPr>
                <w:rStyle w:val="None"/>
                <w:rFonts w:ascii="Calibri" w:hAnsi="Calibri"/>
                <w:sz w:val="22"/>
                <w:szCs w:val="22"/>
              </w:rPr>
              <w:t>description of proposal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  <w:spacing w:after="80"/>
              <w:jc w:val="center"/>
            </w:pPr>
            <w:r>
              <w:rPr>
                <w:rStyle w:val="None"/>
                <w:rFonts w:ascii="Calibri" w:hAnsi="Calibri"/>
                <w:sz w:val="18"/>
                <w:szCs w:val="18"/>
              </w:rPr>
              <w:t>x</w:t>
            </w:r>
          </w:p>
        </w:tc>
      </w:tr>
      <w:tr w:rsidR="006412CD">
        <w:trPr>
          <w:trHeight w:val="31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  <w:spacing w:after="80"/>
              <w:jc w:val="center"/>
            </w:pPr>
            <w:r>
              <w:rPr>
                <w:rStyle w:val="None"/>
                <w:rFonts w:ascii="Calibri" w:hAnsi="Calibri"/>
                <w:sz w:val="18"/>
                <w:szCs w:val="18"/>
              </w:rPr>
              <w:t>x</w:t>
            </w:r>
          </w:p>
        </w:tc>
      </w:tr>
      <w:tr w:rsidR="006412CD">
        <w:trPr>
          <w:trHeight w:val="31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Date of department meeting approving the modification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  <w:spacing w:after="80"/>
              <w:jc w:val="center"/>
            </w:pPr>
            <w:r>
              <w:rPr>
                <w:rStyle w:val="None"/>
                <w:rFonts w:ascii="Calibri" w:hAnsi="Calibri"/>
                <w:sz w:val="18"/>
                <w:szCs w:val="18"/>
              </w:rPr>
              <w:t>x</w:t>
            </w:r>
          </w:p>
        </w:tc>
      </w:tr>
      <w:tr w:rsidR="006412CD">
        <w:trPr>
          <w:trHeight w:val="31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Chair</w:t>
            </w:r>
            <w:r>
              <w:rPr>
                <w:rStyle w:val="None"/>
                <w:rFonts w:ascii="Calibri" w:hAnsi="Calibri"/>
                <w:sz w:val="22"/>
                <w:szCs w:val="22"/>
              </w:rPr>
              <w:t>’</w:t>
            </w:r>
            <w:r>
              <w:rPr>
                <w:rStyle w:val="None"/>
                <w:rFonts w:ascii="Calibri" w:hAnsi="Calibri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  <w:spacing w:after="80"/>
              <w:jc w:val="center"/>
            </w:pPr>
            <w:r>
              <w:rPr>
                <w:rStyle w:val="None"/>
                <w:rFonts w:ascii="Calibri" w:hAnsi="Calibri"/>
                <w:sz w:val="18"/>
                <w:szCs w:val="18"/>
              </w:rPr>
              <w:t>x</w:t>
            </w:r>
          </w:p>
        </w:tc>
      </w:tr>
      <w:tr w:rsidR="006412CD">
        <w:trPr>
          <w:trHeight w:val="33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ListParagraph"/>
              <w:numPr>
                <w:ilvl w:val="0"/>
                <w:numId w:val="5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Dean</w:t>
            </w:r>
            <w:r>
              <w:rPr>
                <w:rStyle w:val="None"/>
                <w:rFonts w:ascii="Calibri" w:hAnsi="Calibri"/>
                <w:sz w:val="22"/>
                <w:szCs w:val="22"/>
              </w:rPr>
              <w:t>’</w:t>
            </w:r>
            <w:r>
              <w:rPr>
                <w:rStyle w:val="None"/>
                <w:rFonts w:ascii="Calibri" w:hAnsi="Calibri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</w:tr>
      <w:tr w:rsidR="006412CD">
        <w:trPr>
          <w:trHeight w:val="91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A"/>
              <w:spacing w:after="80"/>
              <w:rPr>
                <w:rStyle w:val="None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Evidence of consultation with affected departments</w:t>
            </w:r>
          </w:p>
          <w:p w:rsidR="006412CD" w:rsidRDefault="001F7DF9">
            <w:pPr>
              <w:pStyle w:val="Body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List of the programs that use this course as required </w:t>
            </w:r>
            <w:r>
              <w:rPr>
                <w:rStyle w:val="None"/>
                <w:rFonts w:ascii="Calibri" w:hAnsi="Calibri"/>
                <w:sz w:val="22"/>
                <w:szCs w:val="22"/>
              </w:rPr>
              <w:t>or elective, and courses that use this as a prerequisite.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  <w:spacing w:after="80"/>
              <w:jc w:val="center"/>
            </w:pPr>
            <w:r>
              <w:rPr>
                <w:rStyle w:val="None"/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412CD">
        <w:trPr>
          <w:trHeight w:val="31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  <w:spacing w:after="80"/>
              <w:jc w:val="center"/>
            </w:pPr>
            <w:r>
              <w:rPr>
                <w:rStyle w:val="None"/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412CD">
        <w:trPr>
          <w:trHeight w:val="31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Completed </w:t>
            </w:r>
            <w:hyperlink r:id="rId10" w:history="1">
              <w:r>
                <w:rPr>
                  <w:rStyle w:val="Hyperlink1"/>
                </w:rPr>
                <w:t>Chancellor</w:t>
              </w:r>
              <w:r>
                <w:rPr>
                  <w:rStyle w:val="Hyperlink1"/>
                </w:rPr>
                <w:t>’</w:t>
              </w:r>
              <w:r>
                <w:rPr>
                  <w:rStyle w:val="Hyperlink1"/>
                </w:rPr>
                <w:t>s Report Form</w:t>
              </w:r>
            </w:hyperlink>
            <w:r>
              <w:rPr>
                <w:rStyle w:val="None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  <w:spacing w:after="80"/>
              <w:jc w:val="center"/>
            </w:pPr>
            <w:r>
              <w:rPr>
                <w:rStyle w:val="None"/>
                <w:rFonts w:ascii="Calibri" w:hAnsi="Calibri"/>
                <w:sz w:val="18"/>
                <w:szCs w:val="18"/>
              </w:rPr>
              <w:t>x</w:t>
            </w:r>
          </w:p>
        </w:tc>
      </w:tr>
    </w:tbl>
    <w:p w:rsidR="006412CD" w:rsidRDefault="006412CD">
      <w:pPr>
        <w:pStyle w:val="BodyA"/>
        <w:widowControl w:val="0"/>
        <w:ind w:left="432" w:hanging="432"/>
        <w:rPr>
          <w:rStyle w:val="None"/>
          <w:rFonts w:ascii="Calibri" w:eastAsia="Calibri" w:hAnsi="Calibri" w:cs="Calibri"/>
          <w:b/>
          <w:bCs/>
        </w:rPr>
      </w:pPr>
    </w:p>
    <w:p w:rsidR="006412CD" w:rsidRDefault="006412CD">
      <w:pPr>
        <w:pStyle w:val="BodyA"/>
        <w:widowControl w:val="0"/>
        <w:ind w:left="324" w:hanging="324"/>
        <w:rPr>
          <w:rStyle w:val="None"/>
          <w:rFonts w:ascii="Calibri" w:eastAsia="Calibri" w:hAnsi="Calibri" w:cs="Calibri"/>
          <w:b/>
          <w:bCs/>
        </w:rPr>
      </w:pPr>
    </w:p>
    <w:p w:rsidR="006412CD" w:rsidRDefault="006412CD">
      <w:pPr>
        <w:pStyle w:val="BodyA"/>
        <w:widowControl w:val="0"/>
        <w:ind w:left="216" w:hanging="216"/>
        <w:rPr>
          <w:rStyle w:val="None"/>
          <w:rFonts w:ascii="Calibri" w:eastAsia="Calibri" w:hAnsi="Calibri" w:cs="Calibri"/>
          <w:b/>
          <w:bCs/>
        </w:rPr>
      </w:pPr>
    </w:p>
    <w:p w:rsidR="006412CD" w:rsidRDefault="006412CD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b/>
          <w:bCs/>
        </w:rPr>
      </w:pPr>
    </w:p>
    <w:p w:rsidR="006412CD" w:rsidRDefault="006412CD">
      <w:pPr>
        <w:pStyle w:val="BodyA"/>
        <w:rPr>
          <w:rStyle w:val="None"/>
          <w:rFonts w:ascii="Calibri" w:eastAsia="Calibri" w:hAnsi="Calibri" w:cs="Calibri"/>
        </w:rPr>
      </w:pPr>
    </w:p>
    <w:p w:rsidR="006412CD" w:rsidRDefault="001F7DF9">
      <w:pPr>
        <w:pStyle w:val="BodyA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  <w:b/>
          <w:bCs/>
        </w:rPr>
        <w:t>EXISTING PROGRAM MODIFICATION PROPOSALS</w:t>
      </w:r>
    </w:p>
    <w:p w:rsidR="006412CD" w:rsidRDefault="006412CD">
      <w:pPr>
        <w:pStyle w:val="BodyA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847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48"/>
        <w:gridCol w:w="630"/>
      </w:tblGrid>
      <w:tr w:rsidR="006412CD">
        <w:trPr>
          <w:trHeight w:val="57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Documentation indicating core curriculum requirements have been met for new pr</w:t>
            </w:r>
            <w:r>
              <w:rPr>
                <w:rStyle w:val="None"/>
                <w:rFonts w:ascii="Calibri" w:hAnsi="Calibri"/>
                <w:sz w:val="22"/>
                <w:szCs w:val="22"/>
              </w:rPr>
              <w:t>o</w:t>
            </w: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grams/options or program changes.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C"/>
              <w:jc w:val="center"/>
            </w:pPr>
            <w:r>
              <w:rPr>
                <w:rStyle w:val="None"/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412CD">
        <w:trPr>
          <w:trHeight w:val="33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A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lastRenderedPageBreak/>
              <w:t>Detailed rationale for each modification (this includes minor modifications)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2CD" w:rsidRDefault="001F7DF9">
            <w:pPr>
              <w:pStyle w:val="BodyC"/>
              <w:jc w:val="center"/>
            </w:pPr>
            <w:r>
              <w:rPr>
                <w:rStyle w:val="None"/>
                <w:rFonts w:ascii="Calibri" w:hAnsi="Calibri"/>
                <w:sz w:val="18"/>
                <w:szCs w:val="18"/>
              </w:rPr>
              <w:t>X</w:t>
            </w:r>
          </w:p>
        </w:tc>
      </w:tr>
    </w:tbl>
    <w:p w:rsidR="006412CD" w:rsidRDefault="006412CD">
      <w:pPr>
        <w:pStyle w:val="BodyA"/>
        <w:widowControl w:val="0"/>
        <w:ind w:left="432" w:hanging="432"/>
        <w:rPr>
          <w:rStyle w:val="None"/>
          <w:rFonts w:ascii="Calibri" w:eastAsia="Calibri" w:hAnsi="Calibri" w:cs="Calibri"/>
          <w:sz w:val="22"/>
          <w:szCs w:val="22"/>
        </w:rPr>
      </w:pPr>
    </w:p>
    <w:p w:rsidR="006412CD" w:rsidRDefault="006412CD">
      <w:pPr>
        <w:pStyle w:val="BodyA"/>
        <w:widowControl w:val="0"/>
        <w:ind w:left="324" w:hanging="324"/>
        <w:rPr>
          <w:rStyle w:val="None"/>
          <w:rFonts w:ascii="Calibri" w:eastAsia="Calibri" w:hAnsi="Calibri" w:cs="Calibri"/>
          <w:sz w:val="22"/>
          <w:szCs w:val="22"/>
        </w:rPr>
      </w:pPr>
    </w:p>
    <w:p w:rsidR="006412CD" w:rsidRDefault="006412CD">
      <w:pPr>
        <w:pStyle w:val="BodyA"/>
        <w:widowControl w:val="0"/>
        <w:ind w:left="216" w:hanging="216"/>
        <w:rPr>
          <w:rStyle w:val="None"/>
          <w:rFonts w:ascii="Calibri" w:eastAsia="Calibri" w:hAnsi="Calibri" w:cs="Calibri"/>
          <w:sz w:val="22"/>
          <w:szCs w:val="22"/>
        </w:rPr>
      </w:pPr>
    </w:p>
    <w:p w:rsidR="006412CD" w:rsidRDefault="006412CD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sz w:val="22"/>
          <w:szCs w:val="22"/>
        </w:rPr>
      </w:pPr>
    </w:p>
    <w:p w:rsidR="006412CD" w:rsidRDefault="006412CD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sz w:val="22"/>
          <w:szCs w:val="22"/>
        </w:rPr>
      </w:pPr>
    </w:p>
    <w:p w:rsidR="006412CD" w:rsidRDefault="001F7DF9">
      <w:pPr>
        <w:pStyle w:val="BodyA"/>
        <w:spacing w:before="20"/>
        <w:rPr>
          <w:rStyle w:val="None"/>
          <w:rFonts w:ascii="Arial" w:eastAsia="Arial" w:hAnsi="Arial" w:cs="Arial"/>
          <w:b/>
          <w:bCs/>
          <w:sz w:val="22"/>
          <w:szCs w:val="22"/>
        </w:rPr>
      </w:pPr>
      <w:proofErr w:type="gramStart"/>
      <w:r>
        <w:rPr>
          <w:rStyle w:val="None"/>
          <w:rFonts w:ascii="Arial" w:hAnsi="Arial"/>
          <w:b/>
          <w:bCs/>
          <w:sz w:val="22"/>
          <w:szCs w:val="22"/>
        </w:rPr>
        <w:t>List of Courses that use this course as prerequisite.</w:t>
      </w:r>
      <w:proofErr w:type="gramEnd"/>
      <w:r>
        <w:rPr>
          <w:rStyle w:val="None"/>
          <w:rFonts w:ascii="Arial" w:hAnsi="Arial"/>
          <w:b/>
          <w:bCs/>
          <w:sz w:val="22"/>
          <w:szCs w:val="22"/>
        </w:rPr>
        <w:t xml:space="preserve"> </w:t>
      </w:r>
    </w:p>
    <w:p w:rsidR="006412CD" w:rsidRDefault="006412CD">
      <w:pPr>
        <w:pStyle w:val="BodyA"/>
        <w:spacing w:before="2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412CD" w:rsidRDefault="001F7DF9">
      <w:pPr>
        <w:pStyle w:val="BodyA"/>
        <w:spacing w:before="2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</w:pP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None</w:t>
      </w:r>
    </w:p>
    <w:p w:rsidR="006412CD" w:rsidRDefault="006412CD">
      <w:pPr>
        <w:pStyle w:val="BodyA"/>
        <w:spacing w:before="20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:rsidR="006412CD" w:rsidRDefault="001F7DF9">
      <w:pPr>
        <w:pStyle w:val="BodyA"/>
        <w:spacing w:before="20"/>
        <w:rPr>
          <w:rStyle w:val="None"/>
          <w:rFonts w:ascii="Calibri" w:eastAsia="Calibri" w:hAnsi="Calibri" w:cs="Calibri"/>
          <w:b/>
          <w:bCs/>
          <w:sz w:val="26"/>
          <w:szCs w:val="26"/>
        </w:rPr>
      </w:pPr>
      <w:proofErr w:type="gramStart"/>
      <w:r>
        <w:rPr>
          <w:rStyle w:val="None"/>
          <w:rFonts w:ascii="Calibri" w:hAnsi="Calibri"/>
          <w:b/>
          <w:bCs/>
          <w:sz w:val="26"/>
          <w:szCs w:val="26"/>
        </w:rPr>
        <w:t>List of the programs that use this course as required or elective.</w:t>
      </w:r>
      <w:proofErr w:type="gramEnd"/>
      <w:r>
        <w:rPr>
          <w:rStyle w:val="None"/>
          <w:rFonts w:ascii="Calibri" w:hAnsi="Calibri"/>
          <w:b/>
          <w:bCs/>
          <w:sz w:val="26"/>
          <w:szCs w:val="26"/>
        </w:rPr>
        <w:t xml:space="preserve"> None</w:t>
      </w:r>
    </w:p>
    <w:p w:rsidR="006412CD" w:rsidRDefault="006412CD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sz w:val="22"/>
          <w:szCs w:val="22"/>
        </w:rPr>
      </w:pPr>
    </w:p>
    <w:p w:rsidR="006412CD" w:rsidRDefault="001F7DF9">
      <w:pPr>
        <w:pStyle w:val="BodyA"/>
        <w:widowControl w:val="0"/>
        <w:ind w:left="108" w:hanging="108"/>
        <w:rPr>
          <w:rStyle w:val="None"/>
          <w:rFonts w:ascii="Times New Roman" w:eastAsia="Times New Roman" w:hAnsi="Times New Roman" w:cs="Times New Roman"/>
          <w:b/>
          <w:bCs/>
          <w:u w:val="single"/>
        </w:rPr>
      </w:pPr>
      <w:r>
        <w:rPr>
          <w:rStyle w:val="None"/>
          <w:rFonts w:ascii="Times New Roman" w:hAnsi="Times New Roman"/>
          <w:b/>
          <w:bCs/>
          <w:u w:val="single"/>
        </w:rPr>
        <w:t>Rationale for Proposal</w:t>
      </w:r>
    </w:p>
    <w:p w:rsidR="006412CD" w:rsidRDefault="001F7DF9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PHIL 2103 and PHIL 2203/PHIL 2203ID</w:t>
      </w:r>
      <w:r>
        <w:rPr>
          <w:rStyle w:val="None"/>
          <w:rFonts w:ascii="Times New Roman" w:hAnsi="Times New Roman"/>
        </w:rPr>
        <w:t xml:space="preserve"> share less than 10% total content. The Ethics course treats theoretical issues in Ethics, and then applies ethical theory in detail to a v</w:t>
      </w:r>
      <w:r>
        <w:rPr>
          <w:rStyle w:val="None"/>
          <w:rFonts w:ascii="Times New Roman" w:hAnsi="Times New Roman"/>
        </w:rPr>
        <w:t>a</w:t>
      </w:r>
      <w:r>
        <w:rPr>
          <w:rStyle w:val="None"/>
          <w:rFonts w:ascii="Times New Roman" w:hAnsi="Times New Roman"/>
        </w:rPr>
        <w:t xml:space="preserve">riety of kinds of issues. Health Care Ethics, on the other hand, spends the vast majority of time on the variety of </w:t>
      </w:r>
      <w:r>
        <w:rPr>
          <w:rStyle w:val="None"/>
          <w:rFonts w:ascii="Times New Roman" w:hAnsi="Times New Roman"/>
        </w:rPr>
        <w:t>practical and applied issues in health care. Students with an interest in ethics should be able to take both courses, if they desire.</w:t>
      </w:r>
    </w:p>
    <w:p w:rsidR="006412CD" w:rsidRDefault="006412CD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:rsidR="006412CD" w:rsidRDefault="001F7DF9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When the restriction against allowing students to take both courses for credit was first implemented, PHIL 2103 and PHIL </w:t>
      </w:r>
      <w:r>
        <w:rPr>
          <w:rStyle w:val="None"/>
          <w:rFonts w:ascii="Times New Roman" w:hAnsi="Times New Roman"/>
        </w:rPr>
        <w:t>2203/PHIL 2203ID shared much more content than they presently do.</w:t>
      </w:r>
    </w:p>
    <w:p w:rsidR="006412CD" w:rsidRDefault="006412CD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:rsidR="006412CD" w:rsidRDefault="006412CD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:rsidR="006412CD" w:rsidRDefault="001F7DF9">
      <w:pPr>
        <w:pStyle w:val="BodyB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>Section AV:  Changes in Existing Courses</w:t>
      </w:r>
    </w:p>
    <w:p w:rsidR="006412CD" w:rsidRDefault="006412CD">
      <w:pPr>
        <w:pStyle w:val="BodyB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:rsidR="006412CD" w:rsidRDefault="001F7DF9">
      <w:pPr>
        <w:pStyle w:val="BodyB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Changes to be offered in the Social Science department</w:t>
      </w:r>
    </w:p>
    <w:p w:rsidR="006412CD" w:rsidRDefault="006412CD">
      <w:pPr>
        <w:pStyle w:val="BodyB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:rsidR="006412CD" w:rsidRDefault="001F7DF9">
      <w:pPr>
        <w:pStyle w:val="BodyB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PHIL 2103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— </w:t>
      </w:r>
      <w:r>
        <w:rPr>
          <w:rStyle w:val="None"/>
          <w:rFonts w:ascii="Arial" w:hAnsi="Arial"/>
          <w:b/>
          <w:bCs/>
          <w:sz w:val="20"/>
          <w:szCs w:val="20"/>
        </w:rPr>
        <w:t>Ethics</w:t>
      </w:r>
    </w:p>
    <w:p w:rsidR="006412CD" w:rsidRDefault="006412CD">
      <w:pPr>
        <w:pStyle w:val="BodyB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tbl>
      <w:tblPr>
        <w:tblW w:w="885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2"/>
        <w:gridCol w:w="2606"/>
        <w:gridCol w:w="1800"/>
        <w:gridCol w:w="2718"/>
      </w:tblGrid>
      <w:tr w:rsidR="006412CD">
        <w:trPr>
          <w:trHeight w:val="43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CUNYFirst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 Course ID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  <w:tc>
          <w:tcPr>
            <w:tcW w:w="2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</w:tr>
      <w:tr w:rsidR="006412CD">
        <w:trPr>
          <w:trHeight w:val="32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</w:tr>
      <w:tr w:rsidR="006412CD">
        <w:trPr>
          <w:trHeight w:val="335"/>
        </w:trPr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Department(s)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Department(s)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</w:tr>
      <w:tr w:rsidR="006412CD">
        <w:trPr>
          <w:trHeight w:val="335"/>
        </w:trPr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</w:tr>
      <w:tr w:rsidR="006412CD">
        <w:trPr>
          <w:trHeight w:val="809"/>
        </w:trPr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Prerequisite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Pr="001D7B13" w:rsidRDefault="001F7DF9">
            <w:pPr>
              <w:pStyle w:val="BodyB"/>
              <w:rPr>
                <w:strike/>
              </w:rPr>
            </w:pPr>
            <w:r w:rsidRPr="001D7B13">
              <w:rPr>
                <w:rStyle w:val="None"/>
                <w:rFonts w:ascii="Arial" w:hAnsi="Arial"/>
                <w:strike/>
                <w:sz w:val="18"/>
                <w:szCs w:val="18"/>
              </w:rPr>
              <w:t>ENG 1101; Note: Student may take PHIL 2103 or PHIL 2203 but not both for credit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Prerequisite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ENG 1101</w:t>
            </w:r>
          </w:p>
        </w:tc>
      </w:tr>
      <w:tr w:rsidR="006412CD">
        <w:trPr>
          <w:trHeight w:val="335"/>
        </w:trPr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</w:tr>
      <w:tr w:rsidR="006412CD">
        <w:trPr>
          <w:trHeight w:val="454"/>
        </w:trPr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Pre- or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corequ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i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site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Pre- or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</w:tr>
      <w:tr w:rsidR="006412CD">
        <w:trPr>
          <w:trHeight w:val="335"/>
        </w:trPr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</w:tr>
      <w:tr w:rsidR="006412CD">
        <w:trPr>
          <w:trHeight w:val="335"/>
        </w:trPr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lastRenderedPageBreak/>
              <w:t>Credits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</w:tr>
      <w:tr w:rsidR="006412CD">
        <w:trPr>
          <w:trHeight w:val="335"/>
        </w:trPr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</w:tr>
      <w:tr w:rsidR="006412CD">
        <w:trPr>
          <w:trHeight w:val="454"/>
        </w:trPr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Requirement De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s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ignation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Requirement De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s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ignation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</w:tr>
      <w:tr w:rsidR="006412CD">
        <w:trPr>
          <w:trHeight w:val="254"/>
        </w:trPr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sz w:val="18"/>
                <w:szCs w:val="18"/>
              </w:rPr>
              <w:t xml:space="preserve">[   ] Yes  [   ] No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sz w:val="18"/>
                <w:szCs w:val="18"/>
              </w:rPr>
              <w:t xml:space="preserve">[   ] Yes  [   ] No  </w:t>
            </w:r>
          </w:p>
        </w:tc>
      </w:tr>
      <w:tr w:rsidR="006412CD">
        <w:trPr>
          <w:trHeight w:val="854"/>
        </w:trPr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Course Attribute (e.g. Writing I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n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tensive, Honors,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Course Attribute (e.g. Writing Inte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n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sive, Honors,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</w:tr>
      <w:tr w:rsidR="006412CD">
        <w:trPr>
          <w:trHeight w:val="3454"/>
        </w:trPr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Course 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Applic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a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bility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Major</w:t>
            </w:r>
          </w:p>
          <w:p w:rsidR="006412CD" w:rsidRDefault="001F7DF9">
            <w:pPr>
              <w:pStyle w:val="BodyB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Gen Ed Required</w:t>
            </w:r>
          </w:p>
          <w:p w:rsidR="006412CD" w:rsidRDefault="001F7DF9">
            <w:pPr>
              <w:pStyle w:val="BodyB"/>
              <w:ind w:left="144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English Composition</w:t>
            </w:r>
          </w:p>
          <w:p w:rsidR="006412CD" w:rsidRDefault="001F7DF9">
            <w:pPr>
              <w:pStyle w:val="BodyB"/>
              <w:ind w:left="144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Mathematics</w:t>
            </w:r>
          </w:p>
          <w:p w:rsidR="006412CD" w:rsidRDefault="001F7DF9">
            <w:pPr>
              <w:pStyle w:val="BodyB"/>
              <w:ind w:left="144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Science</w:t>
            </w:r>
          </w:p>
          <w:p w:rsidR="006412CD" w:rsidRDefault="001F7DF9">
            <w:pPr>
              <w:pStyle w:val="BodyB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Gen Ed - Flexible</w:t>
            </w:r>
          </w:p>
          <w:p w:rsidR="006412CD" w:rsidRDefault="001F7DF9">
            <w:pPr>
              <w:pStyle w:val="BodyB"/>
              <w:ind w:left="144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World Cultures</w:t>
            </w:r>
          </w:p>
          <w:p w:rsidR="006412CD" w:rsidRDefault="001F7DF9">
            <w:pPr>
              <w:pStyle w:val="BodyB"/>
              <w:ind w:left="144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US Experience in its D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i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versity</w:t>
            </w:r>
          </w:p>
          <w:p w:rsidR="006412CD" w:rsidRDefault="001F7DF9">
            <w:pPr>
              <w:pStyle w:val="BodyB"/>
              <w:ind w:left="144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Creative Expression</w:t>
            </w:r>
          </w:p>
          <w:p w:rsidR="006412CD" w:rsidRDefault="001F7DF9">
            <w:pPr>
              <w:pStyle w:val="BodyB"/>
              <w:ind w:left="144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Individual and Society</w:t>
            </w:r>
          </w:p>
          <w:p w:rsidR="006412CD" w:rsidRDefault="001F7DF9">
            <w:pPr>
              <w:pStyle w:val="BodyB"/>
              <w:ind w:left="144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Scientific World</w:t>
            </w:r>
          </w:p>
          <w:p w:rsidR="006412CD" w:rsidRDefault="001F7DF9">
            <w:pPr>
              <w:pStyle w:val="BodyB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 xml:space="preserve">  ] Gen Ed - College Option</w:t>
            </w:r>
          </w:p>
          <w:p w:rsidR="006412CD" w:rsidRDefault="001F7DF9">
            <w:pPr>
              <w:pStyle w:val="BodyB"/>
              <w:ind w:left="118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Speech</w:t>
            </w:r>
          </w:p>
          <w:p w:rsidR="006412CD" w:rsidRDefault="001F7DF9">
            <w:pPr>
              <w:pStyle w:val="BodyB"/>
              <w:ind w:left="118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 xml:space="preserve">[  ] Interdisciplinary </w:t>
            </w:r>
          </w:p>
          <w:p w:rsidR="006412CD" w:rsidRDefault="001F7DF9">
            <w:pPr>
              <w:pStyle w:val="BodyB"/>
              <w:ind w:left="118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Advanced Liberal Arts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Course Applicabi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l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ity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Major</w:t>
            </w:r>
          </w:p>
          <w:p w:rsidR="006412CD" w:rsidRDefault="001F7DF9">
            <w:pPr>
              <w:pStyle w:val="BodyB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Gen Ed Required</w:t>
            </w:r>
          </w:p>
          <w:p w:rsidR="006412CD" w:rsidRDefault="001F7DF9">
            <w:pPr>
              <w:pStyle w:val="BodyB"/>
              <w:ind w:left="144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English Composition</w:t>
            </w:r>
          </w:p>
          <w:p w:rsidR="006412CD" w:rsidRDefault="001F7DF9">
            <w:pPr>
              <w:pStyle w:val="BodyB"/>
              <w:ind w:left="144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Mathematics</w:t>
            </w:r>
          </w:p>
          <w:p w:rsidR="006412CD" w:rsidRDefault="001F7DF9">
            <w:pPr>
              <w:pStyle w:val="BodyB"/>
              <w:ind w:left="144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Science</w:t>
            </w:r>
          </w:p>
          <w:p w:rsidR="006412CD" w:rsidRDefault="001F7DF9">
            <w:pPr>
              <w:pStyle w:val="BodyB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 xml:space="preserve">[  ] Gen Ed 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 xml:space="preserve">– 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Flexible</w:t>
            </w:r>
          </w:p>
          <w:p w:rsidR="006412CD" w:rsidRDefault="001F7DF9">
            <w:pPr>
              <w:pStyle w:val="BodyB"/>
              <w:ind w:left="144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World Cultures</w:t>
            </w:r>
          </w:p>
          <w:p w:rsidR="006412CD" w:rsidRDefault="001F7DF9">
            <w:pPr>
              <w:pStyle w:val="BodyB"/>
              <w:ind w:left="144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 xml:space="preserve">[  ] US 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Experience in its D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i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versity</w:t>
            </w:r>
          </w:p>
          <w:p w:rsidR="006412CD" w:rsidRDefault="001F7DF9">
            <w:pPr>
              <w:pStyle w:val="BodyB"/>
              <w:ind w:left="144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Creative Expression</w:t>
            </w:r>
          </w:p>
          <w:p w:rsidR="006412CD" w:rsidRDefault="001F7DF9">
            <w:pPr>
              <w:pStyle w:val="BodyB"/>
              <w:ind w:left="144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Individual and Society</w:t>
            </w:r>
          </w:p>
          <w:p w:rsidR="006412CD" w:rsidRDefault="001F7DF9">
            <w:pPr>
              <w:pStyle w:val="BodyB"/>
              <w:ind w:left="144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Scientific World</w:t>
            </w:r>
          </w:p>
          <w:p w:rsidR="006412CD" w:rsidRDefault="001F7DF9">
            <w:pPr>
              <w:pStyle w:val="BodyB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Gen Ed - College Option</w:t>
            </w:r>
          </w:p>
          <w:p w:rsidR="006412CD" w:rsidRDefault="001F7DF9">
            <w:pPr>
              <w:pStyle w:val="BodyB"/>
              <w:ind w:left="173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Speech</w:t>
            </w:r>
          </w:p>
          <w:p w:rsidR="006412CD" w:rsidRDefault="001F7DF9">
            <w:pPr>
              <w:pStyle w:val="BodyB"/>
              <w:ind w:left="173"/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 xml:space="preserve">[  ] Interdisciplinary </w:t>
            </w:r>
          </w:p>
          <w:p w:rsidR="006412CD" w:rsidRDefault="001F7DF9">
            <w:pPr>
              <w:pStyle w:val="BodyB"/>
              <w:ind w:left="173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[  ] Advanced Liberal Arts</w:t>
            </w:r>
          </w:p>
        </w:tc>
      </w:tr>
      <w:tr w:rsidR="006412CD">
        <w:trPr>
          <w:trHeight w:val="332"/>
        </w:trPr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Effective Term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1F7DF9">
            <w:pPr>
              <w:pStyle w:val="BodyB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Spring, 2018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2CD" w:rsidRDefault="006412CD"/>
        </w:tc>
      </w:tr>
    </w:tbl>
    <w:p w:rsidR="006412CD" w:rsidRDefault="006412CD">
      <w:pPr>
        <w:pStyle w:val="BodyB"/>
        <w:widowControl w:val="0"/>
        <w:ind w:left="324" w:hanging="324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6412CD" w:rsidRDefault="006412CD">
      <w:pPr>
        <w:pStyle w:val="BodyB"/>
        <w:widowControl w:val="0"/>
        <w:ind w:left="216" w:hanging="216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6412CD" w:rsidRDefault="006412CD">
      <w:pPr>
        <w:pStyle w:val="BodyB"/>
        <w:widowControl w:val="0"/>
        <w:ind w:left="108" w:hanging="108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6412CD" w:rsidRDefault="006412CD">
      <w:pPr>
        <w:pStyle w:val="BodyB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6412CD" w:rsidRDefault="006412CD">
      <w:pPr>
        <w:pStyle w:val="BodyB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6412CD" w:rsidRDefault="001F7DF9">
      <w:pPr>
        <w:pStyle w:val="BodyB"/>
      </w:pPr>
      <w:r>
        <w:rPr>
          <w:rStyle w:val="None"/>
          <w:b/>
          <w:bCs/>
          <w:sz w:val="22"/>
          <w:szCs w:val="22"/>
        </w:rPr>
        <w:t xml:space="preserve">Rationale: </w:t>
      </w:r>
      <w:r>
        <w:rPr>
          <w:rStyle w:val="None"/>
          <w:sz w:val="22"/>
          <w:szCs w:val="22"/>
        </w:rPr>
        <w:t>PHIL 2103 and</w:t>
      </w:r>
      <w:r>
        <w:rPr>
          <w:rStyle w:val="None"/>
          <w:sz w:val="22"/>
          <w:szCs w:val="22"/>
        </w:rPr>
        <w:t xml:space="preserve"> PHIL 2203/PHIL 2203ID share less than 10% total content. The Et</w:t>
      </w:r>
      <w:r>
        <w:rPr>
          <w:rStyle w:val="None"/>
          <w:sz w:val="22"/>
          <w:szCs w:val="22"/>
        </w:rPr>
        <w:t>h</w:t>
      </w:r>
      <w:r>
        <w:rPr>
          <w:rStyle w:val="None"/>
          <w:sz w:val="22"/>
          <w:szCs w:val="22"/>
        </w:rPr>
        <w:t>ics course treats theoretical issues in Ethics, and then applies ethical theory in detail to a variety of kinds of issues. Health Care Ethics, on the other hand, spends the vast majority of t</w:t>
      </w:r>
      <w:r>
        <w:rPr>
          <w:rStyle w:val="None"/>
          <w:sz w:val="22"/>
          <w:szCs w:val="22"/>
        </w:rPr>
        <w:t>ime on the variety of practical and applied issues in health care. Students with an interest in ethics should be able to take both courses, if they desire.</w:t>
      </w:r>
    </w:p>
    <w:sectPr w:rsidR="006412CD">
      <w:headerReference w:type="default" r:id="rId11"/>
      <w:footerReference w:type="default" r:id="rId12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F9" w:rsidRDefault="001F7DF9">
      <w:r>
        <w:separator/>
      </w:r>
    </w:p>
  </w:endnote>
  <w:endnote w:type="continuationSeparator" w:id="0">
    <w:p w:rsidR="001F7DF9" w:rsidRDefault="001F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CD" w:rsidRDefault="001F7DF9">
    <w:pPr>
      <w:pStyle w:val="Footer"/>
      <w:tabs>
        <w:tab w:val="clear" w:pos="8640"/>
        <w:tab w:val="right" w:pos="86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E53E4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F9" w:rsidRDefault="001F7DF9">
      <w:r>
        <w:separator/>
      </w:r>
    </w:p>
  </w:footnote>
  <w:footnote w:type="continuationSeparator" w:id="0">
    <w:p w:rsidR="001F7DF9" w:rsidRDefault="001F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CD" w:rsidRPr="001D7B13" w:rsidRDefault="001D7B13" w:rsidP="001D7B13">
    <w:pPr>
      <w:pStyle w:val="Header"/>
    </w:pPr>
    <w:r>
      <w:rPr>
        <w:sz w:val="20"/>
      </w:rPr>
      <w:t>17</w:t>
    </w:r>
    <w:r w:rsidR="004E53E4">
      <w:rPr>
        <w:sz w:val="20"/>
      </w:rPr>
      <w:t>C</w:t>
    </w:r>
    <w:r w:rsidRPr="002C5F3F">
      <w:rPr>
        <w:sz w:val="20"/>
      </w:rPr>
      <w:ptab w:relativeTo="margin" w:alignment="center" w:leader="none"/>
    </w:r>
    <w:r>
      <w:rPr>
        <w:sz w:val="20"/>
      </w:rPr>
      <w:t>Minor Change to PHIL 2</w:t>
    </w:r>
    <w:r>
      <w:rPr>
        <w:sz w:val="20"/>
      </w:rPr>
      <w:t>1</w:t>
    </w:r>
    <w:r>
      <w:rPr>
        <w:sz w:val="20"/>
      </w:rPr>
      <w:t>03</w:t>
    </w:r>
    <w:r w:rsidRPr="002C5F3F">
      <w:rPr>
        <w:sz w:val="20"/>
      </w:rPr>
      <w:ptab w:relativeTo="margin" w:alignment="right" w:leader="none"/>
    </w:r>
    <w:r>
      <w:rPr>
        <w:sz w:val="20"/>
      </w:rPr>
      <w:t>0</w:t>
    </w:r>
    <w:r>
      <w:rPr>
        <w:sz w:val="20"/>
      </w:rPr>
      <w:t>9</w:t>
    </w:r>
    <w:r>
      <w:rPr>
        <w:sz w:val="20"/>
      </w:rPr>
      <w:t>-</w:t>
    </w:r>
    <w:r>
      <w:rPr>
        <w:sz w:val="20"/>
      </w:rPr>
      <w:t>11</w:t>
    </w:r>
    <w:r>
      <w:rPr>
        <w:sz w:val="20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177A"/>
    <w:multiLevelType w:val="hybridMultilevel"/>
    <w:tmpl w:val="B8DC873C"/>
    <w:lvl w:ilvl="0" w:tplc="7C0E94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6CE2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3A47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EF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C11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E8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F4A3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FC83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EF2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5C1152D"/>
    <w:multiLevelType w:val="hybridMultilevel"/>
    <w:tmpl w:val="4380F12A"/>
    <w:lvl w:ilvl="0" w:tplc="9CBEB9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EEF2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D29A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C683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2CFF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DA9A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2CCD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5684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065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B896E01"/>
    <w:multiLevelType w:val="hybridMultilevel"/>
    <w:tmpl w:val="E490027C"/>
    <w:lvl w:ilvl="0" w:tplc="D0E2FB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049F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41F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E2D9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8CA7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A6B6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6261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0C3A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7061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DD91A74"/>
    <w:multiLevelType w:val="hybridMultilevel"/>
    <w:tmpl w:val="38FA2702"/>
    <w:lvl w:ilvl="0" w:tplc="DA4413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D4B8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4656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3CB1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1618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5A34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CFB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FC70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54D9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3A174FE"/>
    <w:multiLevelType w:val="hybridMultilevel"/>
    <w:tmpl w:val="EF065C66"/>
    <w:lvl w:ilvl="0" w:tplc="375C41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E69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7A4F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8C4B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949B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0604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8E7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8272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DC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12CD"/>
    <w:rsid w:val="001D7B13"/>
    <w:rsid w:val="001F7DF9"/>
    <w:rsid w:val="004E53E4"/>
    <w:rsid w:val="0064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M4">
    <w:name w:val="CM4"/>
    <w:next w:val="Default"/>
    <w:pPr>
      <w:widowControl w:val="0"/>
      <w:spacing w:after="67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BodyC">
    <w:name w:val="Body C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rFonts w:ascii="Calibri" w:eastAsia="Calibri" w:hAnsi="Calibri" w:cs="Calibri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M4">
    <w:name w:val="CM4"/>
    <w:next w:val="Default"/>
    <w:pPr>
      <w:widowControl w:val="0"/>
      <w:spacing w:after="67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BodyC">
    <w:name w:val="Body C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rFonts w:ascii="Calibri" w:eastAsia="Calibri" w:hAnsi="Calibri" w:cs="Calibri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penlab.citytech.cuny.edu/collegecouncil/files/2014/08/2013-10-09-Chancellor_Report_Quick_Reference_Guide1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Hannum</dc:creator>
  <cp:lastModifiedBy>Randall Hannum</cp:lastModifiedBy>
  <cp:revision>3</cp:revision>
  <dcterms:created xsi:type="dcterms:W3CDTF">2017-09-11T16:20:00Z</dcterms:created>
  <dcterms:modified xsi:type="dcterms:W3CDTF">2017-09-11T16:20:00Z</dcterms:modified>
</cp:coreProperties>
</file>