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09" w:rsidRDefault="00F0655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DATE: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>February 5, 2017</w:t>
      </w:r>
      <w:r>
        <w:rPr>
          <w:rFonts w:ascii="Arial Unicode MS" w:hAnsi="Arial Unicode MS"/>
          <w:sz w:val="24"/>
          <w:szCs w:val="24"/>
        </w:rPr>
        <w:br/>
      </w:r>
    </w:p>
    <w:p w:rsidR="00302A09" w:rsidRDefault="00F0655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TO: </w:t>
      </w:r>
      <w:r>
        <w:rPr>
          <w:rFonts w:ascii="Times New Roman" w:hAnsi="Times New Roman"/>
          <w:sz w:val="24"/>
          <w:szCs w:val="24"/>
          <w:lang w:val="da-DK"/>
        </w:rPr>
        <w:tab/>
      </w:r>
      <w:r>
        <w:rPr>
          <w:rFonts w:ascii="Times New Roman" w:hAnsi="Times New Roman"/>
          <w:sz w:val="24"/>
          <w:szCs w:val="24"/>
        </w:rPr>
        <w:t xml:space="preserve">   Randall </w:t>
      </w:r>
      <w:proofErr w:type="spellStart"/>
      <w:r>
        <w:rPr>
          <w:rFonts w:ascii="Times New Roman" w:hAnsi="Times New Roman"/>
          <w:sz w:val="24"/>
          <w:szCs w:val="24"/>
        </w:rPr>
        <w:t>Hannum</w:t>
      </w:r>
      <w:proofErr w:type="spellEnd"/>
      <w:r>
        <w:rPr>
          <w:rFonts w:ascii="Times New Roman" w:hAnsi="Times New Roman"/>
          <w:sz w:val="24"/>
          <w:szCs w:val="24"/>
        </w:rPr>
        <w:t>, Chair of the College Council Curriculum Committee</w:t>
      </w:r>
    </w:p>
    <w:p w:rsidR="00302A09" w:rsidRDefault="00302A0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02A09" w:rsidRDefault="00F0655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 xml:space="preserve">  Curriculum Subcommittee</w:t>
      </w:r>
    </w:p>
    <w:p w:rsidR="00302A09" w:rsidRDefault="00F0655F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Asm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Delowar</w:t>
      </w:r>
      <w:proofErr w:type="spellEnd"/>
      <w:r>
        <w:rPr>
          <w:rFonts w:ascii="Times New Roman" w:hAnsi="Times New Roman"/>
          <w:sz w:val="24"/>
          <w:szCs w:val="24"/>
        </w:rPr>
        <w:t xml:space="preserve"> Hossain, Ariane Masuda, and Peter </w:t>
      </w:r>
      <w:proofErr w:type="spellStart"/>
      <w:r>
        <w:rPr>
          <w:rFonts w:ascii="Times New Roman" w:hAnsi="Times New Roman"/>
          <w:sz w:val="24"/>
          <w:szCs w:val="24"/>
        </w:rPr>
        <w:t>Parides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(Chair)</w:t>
      </w:r>
    </w:p>
    <w:p w:rsidR="00302A09" w:rsidRDefault="00302A0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02A09" w:rsidRDefault="00F0655F">
      <w:pPr>
        <w:pStyle w:val="Body"/>
        <w:ind w:left="792" w:hanging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Final Report for Proposal 16-11: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ajor Curriculum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odification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roposal for </w:t>
      </w:r>
      <w:proofErr w:type="gramStart"/>
      <w:r>
        <w:rPr>
          <w:rFonts w:ascii="Times New Roman" w:hAnsi="Times New Roman"/>
          <w:sz w:val="24"/>
          <w:szCs w:val="24"/>
        </w:rPr>
        <w:t>Changes  to</w:t>
      </w:r>
      <w:proofErr w:type="gramEnd"/>
      <w:r>
        <w:rPr>
          <w:rFonts w:ascii="Times New Roman" w:hAnsi="Times New Roman"/>
          <w:sz w:val="24"/>
          <w:szCs w:val="24"/>
        </w:rPr>
        <w:t xml:space="preserve"> the Years One and Two of the Architectural Technology curriculum.</w:t>
      </w:r>
    </w:p>
    <w:p w:rsidR="00302A09" w:rsidRDefault="00F0655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</w:t>
      </w:r>
    </w:p>
    <w:p w:rsidR="00302A09" w:rsidRDefault="00302A0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02A09" w:rsidRDefault="00F0655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PROPOSAL DESCRIPTION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02A09" w:rsidRDefault="00F0655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proposed changes to the Architectural Technolo</w:t>
      </w:r>
      <w:r>
        <w:rPr>
          <w:rFonts w:ascii="Times New Roman" w:hAnsi="Times New Roman"/>
          <w:sz w:val="24"/>
          <w:szCs w:val="24"/>
        </w:rPr>
        <w:t>gy curriculum are an extension of Proposal 16-06, which was approved this past November. They reflect further discussion within the Architectural Technology Department since the passage of the first proposal.</w:t>
      </w:r>
    </w:p>
    <w:p w:rsidR="00302A09" w:rsidRDefault="00302A0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02A09" w:rsidRDefault="00F0655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These are the changes being proposed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02A09" w:rsidRDefault="00F0655F">
      <w:pPr>
        <w:pStyle w:val="Body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change</w:t>
      </w:r>
      <w:r>
        <w:rPr>
          <w:rFonts w:ascii="Times New Roman" w:hAnsi="Times New Roman"/>
          <w:sz w:val="24"/>
          <w:szCs w:val="24"/>
        </w:rPr>
        <w:t xml:space="preserve"> of course credit and hours to ARCH 1101-Introduction to Architecture, a new course approved with Proposal 16-06. The course was approved with 1 class hour, 4 lab/studio hours, and 3 course credits. The course will now consist of 0 class hours, 4 lab/studi</w:t>
      </w:r>
      <w:r>
        <w:rPr>
          <w:rFonts w:ascii="Times New Roman" w:hAnsi="Times New Roman"/>
          <w:sz w:val="24"/>
          <w:szCs w:val="24"/>
        </w:rPr>
        <w:t>o hours, and 2 course credits. ARCH 1101 will be positioned as a required course in the first semester of the AAS program.</w:t>
      </w:r>
      <w:r>
        <w:rPr>
          <w:rFonts w:ascii="Arial Unicode MS" w:hAnsi="Arial Unicode MS"/>
          <w:sz w:val="24"/>
          <w:szCs w:val="24"/>
        </w:rPr>
        <w:br/>
      </w:r>
    </w:p>
    <w:p w:rsidR="00302A09" w:rsidRDefault="00F0655F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Building Technology sequence, Building Technology I to IV, is being shifted back one semester. The sequence will now begin in th</w:t>
      </w:r>
      <w:r>
        <w:rPr>
          <w:rFonts w:ascii="Times New Roman" w:hAnsi="Times New Roman"/>
          <w:sz w:val="24"/>
          <w:szCs w:val="24"/>
        </w:rPr>
        <w:t xml:space="preserve">e second semester of the first year. Consequently, the Building Technology course codes are being renumbered. ARCH 1130-Building Technology I is now ARCH 1231, with a slightly modified course description. ARCH 1230-Building Technology II is now ARCH 2331, </w:t>
      </w:r>
      <w:r>
        <w:rPr>
          <w:rFonts w:ascii="Times New Roman" w:hAnsi="Times New Roman"/>
          <w:sz w:val="24"/>
          <w:szCs w:val="24"/>
        </w:rPr>
        <w:t>with a slightly modified course description. ARCH 2330-Building Technology III is now ARCH 2431, with a slightly modified course description and a change in prerequisite from Building Technology II with a grade of C or higher to MAT 1275 and Building Techn</w:t>
      </w:r>
      <w:r>
        <w:rPr>
          <w:rFonts w:ascii="Times New Roman" w:hAnsi="Times New Roman"/>
          <w:sz w:val="24"/>
          <w:szCs w:val="24"/>
        </w:rPr>
        <w:t xml:space="preserve">ology II with a grade of C or higher. ARCH 2430-Building Technology IV is now ARCH 3531, with a slightly modified course description. Building Technology IV will no longer be required for the AAS degree. </w:t>
      </w:r>
    </w:p>
    <w:p w:rsidR="00302A09" w:rsidRDefault="00302A0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02A09" w:rsidRDefault="00F0655F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course code of Structures I will be changed fr</w:t>
      </w:r>
      <w:r>
        <w:rPr>
          <w:rFonts w:ascii="Times New Roman" w:hAnsi="Times New Roman"/>
          <w:sz w:val="24"/>
          <w:szCs w:val="24"/>
        </w:rPr>
        <w:t>om ARCH 2480 to ARCH 2381, with a slightly modified course description. The contact and credit hours of Structures I will be changed from 3 class hours, 0 lab/studio hours, and 3 course credits to 1 class hour, 2 lab/studio 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ours, and 2 course credits. MAT</w:t>
      </w:r>
      <w:r>
        <w:rPr>
          <w:rFonts w:ascii="Times New Roman" w:hAnsi="Times New Roman"/>
          <w:sz w:val="24"/>
          <w:szCs w:val="24"/>
        </w:rPr>
        <w:t xml:space="preserve"> 1275, which was a prerequisite for the course, will now be a pre or co-requisite for Structures I.</w:t>
      </w:r>
      <w:r>
        <w:rPr>
          <w:rFonts w:ascii="Arial Unicode MS" w:hAnsi="Arial Unicode MS"/>
          <w:sz w:val="24"/>
          <w:szCs w:val="24"/>
        </w:rPr>
        <w:br/>
      </w:r>
    </w:p>
    <w:p w:rsidR="00302A09" w:rsidRDefault="00F0655F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code of </w:t>
      </w:r>
      <w:r>
        <w:rPr>
          <w:rFonts w:ascii="Times New Roman" w:hAnsi="Times New Roman"/>
          <w:sz w:val="24"/>
          <w:szCs w:val="24"/>
          <w:lang w:val="fr-FR"/>
        </w:rPr>
        <w:t xml:space="preserve">Structures </w:t>
      </w:r>
      <w:r>
        <w:rPr>
          <w:rFonts w:ascii="Times New Roman" w:hAnsi="Times New Roman"/>
          <w:sz w:val="24"/>
          <w:szCs w:val="24"/>
        </w:rPr>
        <w:t>II will be changed from ARCH 3580 to ARCH 2481. The course description has been modified slightly.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Structures II will be </w:t>
      </w:r>
      <w:r>
        <w:rPr>
          <w:rFonts w:ascii="Times New Roman" w:hAnsi="Times New Roman"/>
          <w:sz w:val="24"/>
          <w:szCs w:val="24"/>
        </w:rPr>
        <w:t>added as a requirement for the AAS degree.</w:t>
      </w:r>
      <w:r>
        <w:rPr>
          <w:rFonts w:ascii="Arial Unicode MS" w:hAnsi="Arial Unicode MS"/>
          <w:sz w:val="24"/>
          <w:szCs w:val="24"/>
        </w:rPr>
        <w:br/>
      </w:r>
    </w:p>
    <w:p w:rsidR="00302A09" w:rsidRDefault="00F0655F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ARCH 2370-Building Systems will no longer be a requirement for the AAS degree.</w:t>
      </w:r>
      <w:r>
        <w:rPr>
          <w:rFonts w:ascii="Arial Unicode MS" w:hAnsi="Arial Unicode MS"/>
          <w:sz w:val="24"/>
          <w:szCs w:val="24"/>
        </w:rPr>
        <w:br/>
      </w:r>
    </w:p>
    <w:p w:rsidR="00302A09" w:rsidRDefault="00F0655F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code, course credits and contact hours of </w:t>
      </w:r>
      <w:r>
        <w:rPr>
          <w:rFonts w:ascii="Times New Roman" w:hAnsi="Times New Roman"/>
          <w:sz w:val="24"/>
          <w:szCs w:val="24"/>
          <w:lang w:val="de-DE"/>
        </w:rPr>
        <w:t>ARCH 2310</w:t>
      </w:r>
      <w:r>
        <w:rPr>
          <w:rFonts w:ascii="Times New Roman" w:hAnsi="Times New Roman"/>
          <w:sz w:val="24"/>
          <w:szCs w:val="24"/>
        </w:rPr>
        <w:t xml:space="preserve">-Architectural Design III are being modified. The course code will be </w:t>
      </w:r>
      <w:r>
        <w:rPr>
          <w:rFonts w:ascii="Times New Roman" w:hAnsi="Times New Roman"/>
          <w:sz w:val="24"/>
          <w:szCs w:val="24"/>
        </w:rPr>
        <w:t>changed to ARCH 2312. Hours and credits are changed from 1 class hour, 6 lab/studio hours, and 4 course credits to 1 class hour, 8 lab/studio hours, and 5 course credits. The course description has also been modified slightly.</w:t>
      </w:r>
    </w:p>
    <w:p w:rsidR="00302A09" w:rsidRDefault="00302A0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02A09" w:rsidRDefault="00F0655F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course code, course cred</w:t>
      </w:r>
      <w:r>
        <w:rPr>
          <w:rFonts w:ascii="Times New Roman" w:hAnsi="Times New Roman"/>
          <w:sz w:val="24"/>
          <w:szCs w:val="24"/>
        </w:rPr>
        <w:t xml:space="preserve">its and contact hours of ARCH 2410-Architectural Design IV are being modified. The course code will be changed to ARCH 2412. Hours and credits are changed from 1 class hour, 6 lab/studio hours, and 4 course credits to 1 class hour, 8 lab/studio hours, and </w:t>
      </w:r>
      <w:r>
        <w:rPr>
          <w:rFonts w:ascii="Times New Roman" w:hAnsi="Times New Roman"/>
          <w:sz w:val="24"/>
          <w:szCs w:val="24"/>
        </w:rPr>
        <w:t>5 course credits.</w:t>
      </w:r>
    </w:p>
    <w:p w:rsidR="00302A09" w:rsidRDefault="00302A09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02A09" w:rsidRDefault="00F0655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 w:color="000000"/>
          <w:lang w:val="fr-FR"/>
        </w:rPr>
        <w:t>Rationale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: </w:t>
      </w:r>
    </w:p>
    <w:p w:rsidR="00302A09" w:rsidRDefault="00F0655F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Like Proposal 16-06, 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present changes are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preliminary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step toward the pursuit of accreditation by the National Architectural Accreditation Board and are being made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anticipat</w:t>
      </w:r>
      <w:proofErr w:type="spellEnd"/>
      <w:r>
        <w:rPr>
          <w:rFonts w:ascii="Times New Roman" w:hAnsi="Times New Roman"/>
          <w:sz w:val="24"/>
          <w:szCs w:val="24"/>
        </w:rPr>
        <w:t>ion 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creating a new Bachelor of Architectu</w:t>
      </w:r>
      <w:r>
        <w:rPr>
          <w:rFonts w:ascii="Times New Roman" w:hAnsi="Times New Roman"/>
          <w:sz w:val="24"/>
          <w:szCs w:val="24"/>
        </w:rPr>
        <w:t>re degree program.</w:t>
      </w:r>
    </w:p>
    <w:p w:rsidR="00302A09" w:rsidRDefault="00302A0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02A09" w:rsidRDefault="00F0655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Strengths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:</w:t>
      </w:r>
    </w:p>
    <w:p w:rsidR="00302A09" w:rsidRDefault="00F0655F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proposed changes promise to strengthen the Architectural Technology department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degree programs by </w:t>
      </w: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</w:t>
      </w:r>
      <w:r>
        <w:rPr>
          <w:rFonts w:ascii="Symbol" w:hAnsi="Symbol"/>
          <w:sz w:val="24"/>
          <w:szCs w:val="24"/>
        </w:rPr>
        <w:t>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Align</w:t>
      </w:r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 xml:space="preserve"> its degree requirements with National Architectural Accreditation Board student performance criteria, 2) </w:t>
      </w:r>
      <w:r>
        <w:rPr>
          <w:rFonts w:ascii="Times New Roman" w:hAnsi="Times New Roman"/>
          <w:sz w:val="24"/>
          <w:szCs w:val="24"/>
        </w:rPr>
        <w:t>Preparing the curriculum for the introduction of a BARCH degree, and 3) Strengthening the quality of its design courses by increasing the number of studio/lab contact hours.</w:t>
      </w:r>
    </w:p>
    <w:p w:rsidR="00302A09" w:rsidRDefault="00302A0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02A09" w:rsidRDefault="00F0655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Weaknesses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: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302A09" w:rsidRDefault="00F0655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None</w:t>
      </w:r>
    </w:p>
    <w:p w:rsidR="00302A09" w:rsidRDefault="00302A09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02A09" w:rsidRDefault="00F0655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Issues and Concerns Discussed and Resolved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: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302A09" w:rsidRDefault="00F0655F">
      <w:pPr>
        <w:pStyle w:val="Body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Several </w:t>
      </w:r>
      <w:r>
        <w:rPr>
          <w:rFonts w:ascii="Times New Roman" w:hAnsi="Times New Roman"/>
          <w:sz w:val="24"/>
          <w:szCs w:val="24"/>
          <w:u w:color="000000"/>
        </w:rPr>
        <w:t>suggestions for revision were made to the proposers. These suggestions are reflected in the current proposal.</w:t>
      </w:r>
    </w:p>
    <w:p w:rsidR="00302A09" w:rsidRDefault="00302A09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02A09" w:rsidRDefault="00F0655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Subcommittee Activities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: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302A09" w:rsidRDefault="00F0655F">
      <w:pPr>
        <w:pStyle w:val="Body"/>
      </w:pPr>
      <w:r>
        <w:rPr>
          <w:rFonts w:ascii="Times New Roman" w:hAnsi="Times New Roman"/>
          <w:sz w:val="24"/>
          <w:szCs w:val="24"/>
          <w:u w:color="000000"/>
        </w:rPr>
        <w:t xml:space="preserve">The subcommittee met last November with the 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proposer</w:t>
      </w:r>
      <w:r>
        <w:rPr>
          <w:rFonts w:ascii="Times New Roman" w:hAnsi="Times New Roman"/>
          <w:sz w:val="24"/>
          <w:szCs w:val="24"/>
          <w:u w:color="000000"/>
        </w:rPr>
        <w:t xml:space="preserve"> and </w:t>
      </w:r>
      <w:r>
        <w:rPr>
          <w:rFonts w:ascii="Times New Roman" w:hAnsi="Times New Roman"/>
          <w:sz w:val="24"/>
          <w:szCs w:val="24"/>
          <w:u w:color="000000"/>
        </w:rPr>
        <w:t xml:space="preserve">department chair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Sanjive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Vaidya</w:t>
      </w:r>
      <w:r>
        <w:rPr>
          <w:rFonts w:ascii="Times New Roman" w:hAnsi="Times New Roman"/>
          <w:sz w:val="24"/>
          <w:szCs w:val="24"/>
          <w:u w:color="000000"/>
        </w:rPr>
        <w:t xml:space="preserve">, Jason Montgomery, Jill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Bourat</w:t>
      </w:r>
      <w:r>
        <w:rPr>
          <w:rFonts w:ascii="Times New Roman" w:hAnsi="Times New Roman"/>
          <w:sz w:val="24"/>
          <w:szCs w:val="24"/>
          <w:u w:color="000000"/>
        </w:rPr>
        <w:t>oglou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Shelley Smith, Paul King, </w:t>
      </w:r>
      <w:r>
        <w:rPr>
          <w:rFonts w:ascii="Times New Roman" w:hAnsi="Times New Roman"/>
          <w:sz w:val="24"/>
          <w:szCs w:val="24"/>
          <w:u w:color="000000"/>
        </w:rPr>
        <w:t>Provost Bonne August</w:t>
      </w:r>
      <w:r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 New Roman" w:hAnsi="Times New Roman"/>
          <w:sz w:val="24"/>
          <w:szCs w:val="24"/>
          <w:u w:color="000000"/>
        </w:rPr>
        <w:t xml:space="preserve"> Associate Provost Pamela Brown</w:t>
      </w:r>
      <w:r>
        <w:rPr>
          <w:rFonts w:ascii="Times New Roman" w:hAnsi="Times New Roman"/>
          <w:sz w:val="24"/>
          <w:szCs w:val="24"/>
          <w:u w:color="000000"/>
        </w:rPr>
        <w:t xml:space="preserve">, Dean Kevin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Hom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 New Roman" w:hAnsi="Times New Roman"/>
          <w:sz w:val="24"/>
          <w:szCs w:val="24"/>
          <w:u w:color="000000"/>
          <w:lang w:val="it-IT"/>
        </w:rPr>
        <w:t xml:space="preserve"> and Kim Cardascia.</w:t>
      </w:r>
      <w:r>
        <w:rPr>
          <w:rFonts w:ascii="Times New Roman" w:hAnsi="Times New Roman"/>
          <w:sz w:val="24"/>
          <w:szCs w:val="24"/>
          <w:u w:color="000000"/>
        </w:rPr>
        <w:t xml:space="preserve"> Based on the extensive discussions of that meeting, a second meeting with the Provost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s Office was not considered necessary.</w:t>
      </w:r>
    </w:p>
    <w:sectPr w:rsidR="00302A0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655F">
      <w:r>
        <w:separator/>
      </w:r>
    </w:p>
  </w:endnote>
  <w:endnote w:type="continuationSeparator" w:id="0">
    <w:p w:rsidR="00000000" w:rsidRDefault="00F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09" w:rsidRDefault="00F0655F">
    <w:pPr>
      <w:pStyle w:val="HeaderFooter"/>
      <w:tabs>
        <w:tab w:val="clear" w:pos="9020"/>
        <w:tab w:val="center" w:pos="4680"/>
        <w:tab w:val="right" w:pos="936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655F">
      <w:r>
        <w:separator/>
      </w:r>
    </w:p>
  </w:footnote>
  <w:footnote w:type="continuationSeparator" w:id="0">
    <w:p w:rsidR="00000000" w:rsidRDefault="00F06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09" w:rsidRDefault="00302A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16CB"/>
    <w:multiLevelType w:val="hybridMultilevel"/>
    <w:tmpl w:val="5C1C2782"/>
    <w:lvl w:ilvl="0" w:tplc="34C6E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10455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E0B25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F647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442A2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2F5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562E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641D5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1AF80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34C6E258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104552">
        <w:start w:val="1"/>
        <w:numFmt w:val="decimal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E0B252">
        <w:start w:val="1"/>
        <w:numFmt w:val="decimal"/>
        <w:lvlText w:val="%3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F647A4">
        <w:start w:val="1"/>
        <w:numFmt w:val="decimal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442A28">
        <w:start w:val="1"/>
        <w:numFmt w:val="decimal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102F54">
        <w:start w:val="1"/>
        <w:numFmt w:val="decimal"/>
        <w:lvlText w:val="%6.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562EC6">
        <w:start w:val="1"/>
        <w:numFmt w:val="decimal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641D5E">
        <w:start w:val="1"/>
        <w:numFmt w:val="decimal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1AF808">
        <w:start w:val="1"/>
        <w:numFmt w:val="decimal"/>
        <w:lvlText w:val="%9.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09"/>
    <w:rsid w:val="00302A09"/>
    <w:rsid w:val="00F0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A6CBB-7764-4177-A534-885AC902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</cp:revision>
  <dcterms:created xsi:type="dcterms:W3CDTF">2017-02-05T22:22:00Z</dcterms:created>
  <dcterms:modified xsi:type="dcterms:W3CDTF">2017-02-05T22:22:00Z</dcterms:modified>
</cp:coreProperties>
</file>