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D4A68"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77FC5943"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26F9453F" w14:textId="77777777"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43E23690" w14:textId="77777777" w:rsidR="00CF132D" w:rsidRPr="00A21316" w:rsidRDefault="00CF132D">
      <w:pPr>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177"/>
        <w:gridCol w:w="5453"/>
      </w:tblGrid>
      <w:tr w:rsidR="008B2B47" w:rsidRPr="00A21316" w14:paraId="6FB4F1A9" w14:textId="77777777">
        <w:tc>
          <w:tcPr>
            <w:tcW w:w="3258" w:type="dxa"/>
          </w:tcPr>
          <w:p w14:paraId="58540063"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299FBA25" w14:textId="77777777" w:rsidR="008B2B47" w:rsidRPr="00A21316" w:rsidRDefault="004E7FBC">
            <w:pPr>
              <w:rPr>
                <w:rFonts w:asciiTheme="majorHAnsi" w:hAnsiTheme="majorHAnsi" w:cs="Times New Roman"/>
                <w:b/>
                <w:sz w:val="22"/>
                <w:szCs w:val="22"/>
              </w:rPr>
            </w:pPr>
            <w:r>
              <w:rPr>
                <w:rFonts w:asciiTheme="majorHAnsi" w:hAnsiTheme="majorHAnsi" w:cs="Times New Roman"/>
                <w:b/>
                <w:sz w:val="22"/>
                <w:szCs w:val="22"/>
              </w:rPr>
              <w:t xml:space="preserve">Change of entry requirements for </w:t>
            </w:r>
            <w:r w:rsidRPr="004E7FBC">
              <w:rPr>
                <w:rFonts w:asciiTheme="majorHAnsi" w:hAnsiTheme="majorHAnsi" w:cs="Times New Roman"/>
                <w:b/>
                <w:sz w:val="22"/>
                <w:szCs w:val="22"/>
              </w:rPr>
              <w:t>Bachelor of Science in Mathematics Education</w:t>
            </w:r>
          </w:p>
        </w:tc>
      </w:tr>
      <w:tr w:rsidR="008B2B47" w:rsidRPr="00A21316" w14:paraId="1EE5B0AC" w14:textId="77777777">
        <w:tc>
          <w:tcPr>
            <w:tcW w:w="3258" w:type="dxa"/>
          </w:tcPr>
          <w:p w14:paraId="0BA7C088"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3D91D6AE" w14:textId="428F8B07" w:rsidR="008B2B47" w:rsidRPr="00A21316" w:rsidRDefault="004E7FBC">
            <w:pPr>
              <w:rPr>
                <w:rFonts w:asciiTheme="majorHAnsi" w:hAnsiTheme="majorHAnsi" w:cs="Times New Roman"/>
                <w:b/>
                <w:sz w:val="22"/>
                <w:szCs w:val="22"/>
              </w:rPr>
            </w:pPr>
            <w:r>
              <w:rPr>
                <w:rFonts w:asciiTheme="majorHAnsi" w:hAnsiTheme="majorHAnsi" w:cs="Times New Roman"/>
                <w:b/>
                <w:sz w:val="22"/>
                <w:szCs w:val="22"/>
              </w:rPr>
              <w:t>2</w:t>
            </w:r>
            <w:r w:rsidR="000C6154">
              <w:rPr>
                <w:rFonts w:asciiTheme="majorHAnsi" w:hAnsiTheme="majorHAnsi" w:cs="Times New Roman"/>
                <w:b/>
                <w:sz w:val="22"/>
                <w:szCs w:val="22"/>
              </w:rPr>
              <w:t>2 September</w:t>
            </w:r>
            <w:r>
              <w:rPr>
                <w:rFonts w:asciiTheme="majorHAnsi" w:hAnsiTheme="majorHAnsi" w:cs="Times New Roman"/>
                <w:b/>
                <w:sz w:val="22"/>
                <w:szCs w:val="22"/>
              </w:rPr>
              <w:t xml:space="preserve"> 201</w:t>
            </w:r>
            <w:r w:rsidR="000C6154">
              <w:rPr>
                <w:rFonts w:asciiTheme="majorHAnsi" w:hAnsiTheme="majorHAnsi" w:cs="Times New Roman"/>
                <w:b/>
                <w:sz w:val="22"/>
                <w:szCs w:val="22"/>
              </w:rPr>
              <w:t>5</w:t>
            </w:r>
          </w:p>
        </w:tc>
      </w:tr>
      <w:tr w:rsidR="008B2B47" w:rsidRPr="00A21316" w14:paraId="6D5E3A0F" w14:textId="77777777">
        <w:tc>
          <w:tcPr>
            <w:tcW w:w="3258" w:type="dxa"/>
          </w:tcPr>
          <w:p w14:paraId="6CB779B1"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55C478E1" w14:textId="77777777" w:rsidR="008B2B47" w:rsidRPr="00A21316" w:rsidRDefault="004E7FBC">
            <w:pPr>
              <w:rPr>
                <w:rFonts w:asciiTheme="majorHAnsi" w:hAnsiTheme="majorHAnsi" w:cs="Times New Roman"/>
                <w:b/>
                <w:sz w:val="22"/>
                <w:szCs w:val="22"/>
              </w:rPr>
            </w:pPr>
            <w:r>
              <w:rPr>
                <w:rFonts w:asciiTheme="majorHAnsi" w:hAnsiTheme="majorHAnsi" w:cs="Times New Roman"/>
                <w:b/>
                <w:sz w:val="22"/>
                <w:szCs w:val="22"/>
              </w:rPr>
              <w:t>Major</w:t>
            </w:r>
          </w:p>
        </w:tc>
      </w:tr>
      <w:tr w:rsidR="008B2B47" w:rsidRPr="00A21316" w14:paraId="141657D8" w14:textId="77777777">
        <w:tc>
          <w:tcPr>
            <w:tcW w:w="3258" w:type="dxa"/>
          </w:tcPr>
          <w:p w14:paraId="52E647FC"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14:paraId="6764762C" w14:textId="77777777" w:rsidR="008B2B47" w:rsidRPr="00A21316" w:rsidRDefault="00635246">
            <w:pPr>
              <w:rPr>
                <w:rFonts w:asciiTheme="majorHAnsi" w:hAnsiTheme="majorHAnsi" w:cs="Times New Roman"/>
                <w:b/>
                <w:sz w:val="22"/>
                <w:szCs w:val="22"/>
              </w:rPr>
            </w:pPr>
            <w:r>
              <w:rPr>
                <w:rFonts w:asciiTheme="majorHAnsi" w:hAnsiTheme="majorHAnsi" w:cs="Times New Roman"/>
                <w:b/>
                <w:sz w:val="22"/>
                <w:szCs w:val="22"/>
              </w:rPr>
              <w:t xml:space="preserve">Prof. </w:t>
            </w:r>
            <w:r w:rsidR="004E7FBC">
              <w:rPr>
                <w:rFonts w:asciiTheme="majorHAnsi" w:hAnsiTheme="majorHAnsi" w:cs="Times New Roman"/>
                <w:b/>
                <w:sz w:val="22"/>
                <w:szCs w:val="22"/>
              </w:rPr>
              <w:t>Simon Smith</w:t>
            </w:r>
          </w:p>
        </w:tc>
      </w:tr>
      <w:tr w:rsidR="008B2B47" w:rsidRPr="00A21316" w14:paraId="38C8286B" w14:textId="77777777">
        <w:tc>
          <w:tcPr>
            <w:tcW w:w="3258" w:type="dxa"/>
          </w:tcPr>
          <w:p w14:paraId="3834B57D"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92342D7" w14:textId="77777777" w:rsidR="008B2B47" w:rsidRPr="00A21316" w:rsidRDefault="004E7FBC">
            <w:pPr>
              <w:rPr>
                <w:rFonts w:asciiTheme="majorHAnsi" w:hAnsiTheme="majorHAnsi" w:cs="Times New Roman"/>
                <w:b/>
                <w:sz w:val="22"/>
                <w:szCs w:val="22"/>
              </w:rPr>
            </w:pPr>
            <w:r>
              <w:rPr>
                <w:rFonts w:asciiTheme="majorHAnsi" w:hAnsiTheme="majorHAnsi" w:cs="Times New Roman"/>
                <w:b/>
                <w:sz w:val="22"/>
                <w:szCs w:val="22"/>
              </w:rPr>
              <w:t>Mathematics</w:t>
            </w:r>
          </w:p>
        </w:tc>
      </w:tr>
      <w:tr w:rsidR="00140AE2" w:rsidRPr="00A21316" w14:paraId="51279474" w14:textId="77777777">
        <w:tc>
          <w:tcPr>
            <w:tcW w:w="3258" w:type="dxa"/>
          </w:tcPr>
          <w:p w14:paraId="71C36370"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14:paraId="6FCAC655" w14:textId="0C5AA1FD" w:rsidR="00140AE2" w:rsidRPr="00A21316" w:rsidRDefault="00515583">
            <w:pPr>
              <w:rPr>
                <w:rFonts w:asciiTheme="majorHAnsi" w:hAnsiTheme="majorHAnsi" w:cs="Times New Roman"/>
                <w:b/>
                <w:sz w:val="22"/>
                <w:szCs w:val="22"/>
              </w:rPr>
            </w:pPr>
            <w:r w:rsidRPr="00515583">
              <w:rPr>
                <w:rFonts w:asciiTheme="majorHAnsi" w:hAnsiTheme="majorHAnsi" w:cs="Times New Roman"/>
                <w:b/>
                <w:sz w:val="22"/>
                <w:szCs w:val="22"/>
              </w:rPr>
              <w:t>November 5</w:t>
            </w:r>
            <w:r w:rsidRPr="00515583">
              <w:rPr>
                <w:rFonts w:asciiTheme="majorHAnsi" w:hAnsiTheme="majorHAnsi" w:cs="Times New Roman"/>
                <w:b/>
                <w:sz w:val="22"/>
                <w:szCs w:val="22"/>
                <w:vertAlign w:val="superscript"/>
              </w:rPr>
              <w:t>th</w:t>
            </w:r>
            <w:r w:rsidRPr="00515583">
              <w:rPr>
                <w:rFonts w:asciiTheme="majorHAnsi" w:hAnsiTheme="majorHAnsi" w:cs="Times New Roman"/>
                <w:b/>
                <w:sz w:val="22"/>
                <w:szCs w:val="22"/>
              </w:rPr>
              <w:t>,</w:t>
            </w:r>
            <w:r>
              <w:rPr>
                <w:rFonts w:asciiTheme="majorHAnsi" w:hAnsiTheme="majorHAnsi" w:cs="Times New Roman"/>
                <w:b/>
                <w:sz w:val="22"/>
                <w:szCs w:val="22"/>
              </w:rPr>
              <w:t xml:space="preserve"> 2015</w:t>
            </w:r>
          </w:p>
        </w:tc>
      </w:tr>
      <w:tr w:rsidR="00E87EC9" w:rsidRPr="00A21316" w14:paraId="722AC7AA" w14:textId="77777777">
        <w:tc>
          <w:tcPr>
            <w:tcW w:w="3258" w:type="dxa"/>
          </w:tcPr>
          <w:p w14:paraId="7676FD6E" w14:textId="77777777" w:rsidR="00E87EC9" w:rsidRPr="00A21316" w:rsidRDefault="00E87EC9">
            <w:pPr>
              <w:rPr>
                <w:rFonts w:asciiTheme="majorHAnsi" w:hAnsiTheme="majorHAnsi" w:cs="Times New Roman"/>
                <w:b/>
                <w:sz w:val="22"/>
                <w:szCs w:val="22"/>
              </w:rPr>
            </w:pPr>
            <w:r>
              <w:rPr>
                <w:rFonts w:asciiTheme="majorHAnsi" w:hAnsiTheme="majorHAnsi" w:cs="Times New Roman"/>
                <w:b/>
                <w:sz w:val="22"/>
                <w:szCs w:val="22"/>
              </w:rPr>
              <w:t>Program Director Name</w:t>
            </w:r>
          </w:p>
        </w:tc>
        <w:tc>
          <w:tcPr>
            <w:tcW w:w="5598" w:type="dxa"/>
          </w:tcPr>
          <w:p w14:paraId="4DE55641" w14:textId="77777777" w:rsidR="00E87EC9" w:rsidRPr="00605641" w:rsidRDefault="00E87EC9">
            <w:pPr>
              <w:rPr>
                <w:rFonts w:asciiTheme="majorHAnsi" w:hAnsiTheme="majorHAnsi" w:cs="Times New Roman"/>
                <w:b/>
                <w:sz w:val="22"/>
                <w:szCs w:val="22"/>
                <w:highlight w:val="yellow"/>
              </w:rPr>
            </w:pPr>
            <w:r w:rsidRPr="00211221">
              <w:rPr>
                <w:rFonts w:asciiTheme="majorHAnsi" w:hAnsiTheme="majorHAnsi" w:cs="Times New Roman"/>
                <w:b/>
                <w:sz w:val="22"/>
                <w:szCs w:val="22"/>
              </w:rPr>
              <w:t>Prof. Andrew Douglas</w:t>
            </w:r>
          </w:p>
        </w:tc>
      </w:tr>
      <w:tr w:rsidR="00E87EC9" w:rsidRPr="00A21316" w14:paraId="078E2160" w14:textId="77777777">
        <w:tc>
          <w:tcPr>
            <w:tcW w:w="3258" w:type="dxa"/>
          </w:tcPr>
          <w:p w14:paraId="6E3AAC9B" w14:textId="77777777" w:rsidR="00E87EC9" w:rsidRPr="00A21316" w:rsidRDefault="00E87EC9">
            <w:pPr>
              <w:rPr>
                <w:rFonts w:asciiTheme="majorHAnsi" w:hAnsiTheme="majorHAnsi" w:cs="Times New Roman"/>
                <w:b/>
                <w:sz w:val="22"/>
                <w:szCs w:val="22"/>
              </w:rPr>
            </w:pPr>
            <w:r>
              <w:rPr>
                <w:rFonts w:asciiTheme="majorHAnsi" w:hAnsiTheme="majorHAnsi" w:cs="Times New Roman"/>
                <w:b/>
                <w:sz w:val="22"/>
                <w:szCs w:val="22"/>
              </w:rPr>
              <w:t>Program Director Signature and Date</w:t>
            </w:r>
          </w:p>
        </w:tc>
        <w:tc>
          <w:tcPr>
            <w:tcW w:w="5598" w:type="dxa"/>
          </w:tcPr>
          <w:p w14:paraId="5BFCAD38" w14:textId="14F409E9" w:rsidR="00E87EC9" w:rsidRPr="00605641" w:rsidRDefault="00B813C7">
            <w:pPr>
              <w:rPr>
                <w:rFonts w:asciiTheme="majorHAnsi" w:hAnsiTheme="majorHAnsi" w:cs="Times New Roman"/>
                <w:b/>
                <w:sz w:val="22"/>
                <w:szCs w:val="22"/>
                <w:highlight w:val="yellow"/>
              </w:rPr>
            </w:pPr>
            <w:r>
              <w:rPr>
                <w:rFonts w:asciiTheme="majorHAnsi" w:hAnsiTheme="majorHAnsi" w:cs="Times New Roman"/>
                <w:b/>
                <w:noProof/>
                <w:sz w:val="22"/>
                <w:szCs w:val="22"/>
              </w:rPr>
              <w:drawing>
                <wp:inline distT="0" distB="0" distL="0" distR="0" wp14:anchorId="2B6EC37C" wp14:editId="534E3374">
                  <wp:extent cx="1358020" cy="380181"/>
                  <wp:effectExtent l="0" t="0" r="0" b="1270"/>
                  <wp:docPr id="2" name="Picture 2" descr="Macintosh HD:Users:Andy:Desktop:Files:cv: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dy:Desktop:Files:cv: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9290" cy="380536"/>
                          </a:xfrm>
                          <a:prstGeom prst="rect">
                            <a:avLst/>
                          </a:prstGeom>
                          <a:noFill/>
                          <a:ln>
                            <a:noFill/>
                          </a:ln>
                        </pic:spPr>
                      </pic:pic>
                    </a:graphicData>
                  </a:graphic>
                </wp:inline>
              </w:drawing>
            </w:r>
            <w:r w:rsidR="007338DF">
              <w:rPr>
                <w:rFonts w:asciiTheme="majorHAnsi" w:hAnsiTheme="majorHAnsi" w:cs="Times New Roman"/>
                <w:b/>
                <w:sz w:val="22"/>
                <w:szCs w:val="22"/>
              </w:rPr>
              <w:t xml:space="preserve">  </w:t>
            </w:r>
            <w:r w:rsidR="005948FE">
              <w:rPr>
                <w:rFonts w:asciiTheme="majorHAnsi" w:hAnsiTheme="majorHAnsi" w:cs="Times New Roman"/>
                <w:b/>
                <w:sz w:val="22"/>
                <w:szCs w:val="22"/>
              </w:rPr>
              <w:t>04/06</w:t>
            </w:r>
            <w:r w:rsidRPr="00515583">
              <w:rPr>
                <w:rFonts w:asciiTheme="majorHAnsi" w:hAnsiTheme="majorHAnsi" w:cs="Times New Roman"/>
                <w:b/>
                <w:sz w:val="22"/>
                <w:szCs w:val="22"/>
              </w:rPr>
              <w:t>/201</w:t>
            </w:r>
            <w:r w:rsidR="005948FE">
              <w:rPr>
                <w:rFonts w:asciiTheme="majorHAnsi" w:hAnsiTheme="majorHAnsi" w:cs="Times New Roman"/>
                <w:b/>
                <w:sz w:val="22"/>
                <w:szCs w:val="22"/>
              </w:rPr>
              <w:t>6</w:t>
            </w:r>
          </w:p>
        </w:tc>
      </w:tr>
      <w:tr w:rsidR="00F24621" w:rsidRPr="00A21316" w14:paraId="0E58032C" w14:textId="77777777">
        <w:tc>
          <w:tcPr>
            <w:tcW w:w="3258" w:type="dxa"/>
          </w:tcPr>
          <w:p w14:paraId="72A32628"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77FBB4E7" w14:textId="66D3CD25" w:rsidR="00F24621" w:rsidRPr="00A21316" w:rsidRDefault="006E6842" w:rsidP="006974D6">
            <w:pPr>
              <w:rPr>
                <w:rFonts w:asciiTheme="majorHAnsi" w:hAnsiTheme="majorHAnsi" w:cs="Times New Roman"/>
                <w:b/>
                <w:sz w:val="22"/>
                <w:szCs w:val="22"/>
              </w:rPr>
            </w:pPr>
            <w:r>
              <w:rPr>
                <w:rFonts w:asciiTheme="majorHAnsi" w:hAnsiTheme="majorHAnsi" w:cs="Times New Roman"/>
                <w:b/>
                <w:sz w:val="22"/>
                <w:szCs w:val="22"/>
              </w:rPr>
              <w:t>Prof. Sandie Han</w:t>
            </w:r>
          </w:p>
        </w:tc>
      </w:tr>
      <w:tr w:rsidR="00D435A7" w:rsidRPr="00A21316" w14:paraId="5A809A60" w14:textId="77777777">
        <w:tc>
          <w:tcPr>
            <w:tcW w:w="3258" w:type="dxa"/>
          </w:tcPr>
          <w:p w14:paraId="617E6F32" w14:textId="1187BF1B"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5598" w:type="dxa"/>
          </w:tcPr>
          <w:p w14:paraId="6FD8613C" w14:textId="1FBB18C5" w:rsidR="00D435A7" w:rsidRDefault="006E6842">
            <w:pPr>
              <w:rPr>
                <w:rFonts w:asciiTheme="majorHAnsi" w:hAnsiTheme="majorHAnsi" w:cs="Times New Roman"/>
                <w:b/>
                <w:sz w:val="22"/>
                <w:szCs w:val="22"/>
              </w:rPr>
            </w:pPr>
            <w:r>
              <w:rPr>
                <w:noProof/>
              </w:rPr>
              <w:drawing>
                <wp:anchor distT="0" distB="0" distL="114300" distR="114300" simplePos="0" relativeHeight="251658752" behindDoc="0" locked="0" layoutInCell="1" allowOverlap="1" wp14:anchorId="3C743EC8" wp14:editId="349AD514">
                  <wp:simplePos x="0" y="0"/>
                  <wp:positionH relativeFrom="column">
                    <wp:posOffset>45720</wp:posOffset>
                  </wp:positionH>
                  <wp:positionV relativeFrom="paragraph">
                    <wp:posOffset>3175</wp:posOffset>
                  </wp:positionV>
                  <wp:extent cx="1257300" cy="2813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257300" cy="2813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ajorHAnsi" w:hAnsiTheme="majorHAnsi" w:cs="Times New Roman"/>
                <w:b/>
                <w:sz w:val="22"/>
                <w:szCs w:val="22"/>
              </w:rPr>
              <w:t xml:space="preserve">                                        </w:t>
            </w:r>
          </w:p>
          <w:p w14:paraId="2F8D4AF0" w14:textId="360510D5" w:rsidR="006E6842" w:rsidRPr="00A21316" w:rsidRDefault="006E6842">
            <w:pPr>
              <w:rPr>
                <w:rFonts w:asciiTheme="majorHAnsi" w:hAnsiTheme="majorHAnsi" w:cs="Times New Roman"/>
                <w:b/>
                <w:sz w:val="22"/>
                <w:szCs w:val="22"/>
              </w:rPr>
            </w:pPr>
            <w:r>
              <w:rPr>
                <w:rFonts w:asciiTheme="majorHAnsi" w:hAnsiTheme="majorHAnsi" w:cs="Times New Roman"/>
                <w:b/>
                <w:sz w:val="22"/>
                <w:szCs w:val="22"/>
              </w:rPr>
              <w:t xml:space="preserve">               </w:t>
            </w:r>
            <w:r w:rsidR="005948FE">
              <w:rPr>
                <w:rFonts w:asciiTheme="majorHAnsi" w:hAnsiTheme="majorHAnsi" w:cs="Times New Roman"/>
                <w:b/>
                <w:sz w:val="22"/>
                <w:szCs w:val="22"/>
              </w:rPr>
              <w:t xml:space="preserve">                              04/06</w:t>
            </w:r>
            <w:r>
              <w:rPr>
                <w:rFonts w:asciiTheme="majorHAnsi" w:hAnsiTheme="majorHAnsi" w:cs="Times New Roman"/>
                <w:b/>
                <w:sz w:val="22"/>
                <w:szCs w:val="22"/>
              </w:rPr>
              <w:t>/201</w:t>
            </w:r>
            <w:r w:rsidR="005948FE">
              <w:rPr>
                <w:rFonts w:asciiTheme="majorHAnsi" w:hAnsiTheme="majorHAnsi" w:cs="Times New Roman"/>
                <w:b/>
                <w:sz w:val="22"/>
                <w:szCs w:val="22"/>
              </w:rPr>
              <w:t>6</w:t>
            </w:r>
          </w:p>
        </w:tc>
      </w:tr>
      <w:tr w:rsidR="00F24621" w:rsidRPr="00A21316" w14:paraId="4C402007" w14:textId="77777777">
        <w:tc>
          <w:tcPr>
            <w:tcW w:w="3258" w:type="dxa"/>
          </w:tcPr>
          <w:p w14:paraId="12AF2FC4"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65C83257" w14:textId="0AC6F189" w:rsidR="00F24621" w:rsidRPr="00A21316" w:rsidRDefault="00275B4E" w:rsidP="008D7FAC">
            <w:pPr>
              <w:rPr>
                <w:rFonts w:asciiTheme="majorHAnsi" w:hAnsiTheme="majorHAnsi" w:cs="Times New Roman"/>
                <w:b/>
                <w:sz w:val="22"/>
                <w:szCs w:val="22"/>
              </w:rPr>
            </w:pPr>
            <w:r>
              <w:rPr>
                <w:rFonts w:asciiTheme="majorHAnsi" w:hAnsiTheme="majorHAnsi" w:cs="Times New Roman"/>
                <w:b/>
                <w:sz w:val="22"/>
                <w:szCs w:val="22"/>
              </w:rPr>
              <w:t>Justin Vazquez-</w:t>
            </w:r>
            <w:proofErr w:type="spellStart"/>
            <w:r>
              <w:rPr>
                <w:rFonts w:asciiTheme="majorHAnsi" w:hAnsiTheme="majorHAnsi" w:cs="Times New Roman"/>
                <w:b/>
                <w:sz w:val="22"/>
                <w:szCs w:val="22"/>
              </w:rPr>
              <w:t>Poritz</w:t>
            </w:r>
            <w:proofErr w:type="spellEnd"/>
          </w:p>
        </w:tc>
      </w:tr>
      <w:tr w:rsidR="00140AE2" w:rsidRPr="00A21316" w14:paraId="2918CA48" w14:textId="77777777">
        <w:tc>
          <w:tcPr>
            <w:tcW w:w="3258" w:type="dxa"/>
          </w:tcPr>
          <w:p w14:paraId="53198003"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14:paraId="7CD2411C" w14:textId="21915C8B" w:rsidR="00140AE2" w:rsidRPr="00A21316" w:rsidRDefault="00275B4E">
            <w:pPr>
              <w:rPr>
                <w:rFonts w:asciiTheme="majorHAnsi" w:hAnsiTheme="majorHAnsi" w:cs="Times New Roman"/>
                <w:b/>
                <w:sz w:val="22"/>
                <w:szCs w:val="22"/>
              </w:rPr>
            </w:pPr>
            <w:r>
              <w:rPr>
                <w:noProof/>
                <w:sz w:val="22"/>
                <w:szCs w:val="22"/>
              </w:rPr>
              <w:drawing>
                <wp:inline distT="0" distB="0" distL="0" distR="0" wp14:anchorId="2179BA23" wp14:editId="0E15A1EC">
                  <wp:extent cx="1409700" cy="355600"/>
                  <wp:effectExtent l="0" t="0" r="1270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355600"/>
                          </a:xfrm>
                          <a:prstGeom prst="rect">
                            <a:avLst/>
                          </a:prstGeom>
                          <a:noFill/>
                          <a:ln>
                            <a:noFill/>
                          </a:ln>
                        </pic:spPr>
                      </pic:pic>
                    </a:graphicData>
                  </a:graphic>
                </wp:inline>
              </w:drawing>
            </w:r>
            <w:r w:rsidR="005948FE">
              <w:rPr>
                <w:rFonts w:asciiTheme="majorHAnsi" w:hAnsiTheme="majorHAnsi" w:cs="Times New Roman"/>
                <w:b/>
                <w:sz w:val="22"/>
                <w:szCs w:val="22"/>
              </w:rPr>
              <w:t>04/</w:t>
            </w:r>
            <w:r>
              <w:rPr>
                <w:rFonts w:asciiTheme="majorHAnsi" w:hAnsiTheme="majorHAnsi" w:cs="Times New Roman"/>
                <w:b/>
                <w:sz w:val="22"/>
                <w:szCs w:val="22"/>
              </w:rPr>
              <w:t>0</w:t>
            </w:r>
            <w:r w:rsidR="005948FE">
              <w:rPr>
                <w:rFonts w:asciiTheme="majorHAnsi" w:hAnsiTheme="majorHAnsi" w:cs="Times New Roman"/>
                <w:b/>
                <w:sz w:val="22"/>
                <w:szCs w:val="22"/>
              </w:rPr>
              <w:t>6</w:t>
            </w:r>
            <w:r>
              <w:rPr>
                <w:rFonts w:asciiTheme="majorHAnsi" w:hAnsiTheme="majorHAnsi" w:cs="Times New Roman"/>
                <w:b/>
                <w:sz w:val="22"/>
                <w:szCs w:val="22"/>
              </w:rPr>
              <w:t>/16</w:t>
            </w:r>
          </w:p>
        </w:tc>
      </w:tr>
      <w:tr w:rsidR="00564936" w:rsidRPr="00A21316" w14:paraId="05985730" w14:textId="77777777" w:rsidTr="006B6AB5">
        <w:trPr>
          <w:trHeight w:val="575"/>
        </w:trPr>
        <w:tc>
          <w:tcPr>
            <w:tcW w:w="3258" w:type="dxa"/>
          </w:tcPr>
          <w:p w14:paraId="3714F06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3957FE8E" w14:textId="77777777" w:rsidR="00564936" w:rsidRPr="00A21316" w:rsidRDefault="00564936" w:rsidP="006B6AB5">
            <w:pPr>
              <w:rPr>
                <w:rFonts w:asciiTheme="majorHAnsi" w:hAnsiTheme="majorHAnsi" w:cs="Times New Roman"/>
                <w:sz w:val="20"/>
                <w:szCs w:val="22"/>
              </w:rPr>
            </w:pPr>
          </w:p>
        </w:tc>
        <w:tc>
          <w:tcPr>
            <w:tcW w:w="5598" w:type="dxa"/>
          </w:tcPr>
          <w:p w14:paraId="7FCD6493" w14:textId="77777777" w:rsidR="00564936" w:rsidRPr="00A21316" w:rsidRDefault="00715698" w:rsidP="00DA7C71">
            <w:pPr>
              <w:rPr>
                <w:rFonts w:asciiTheme="majorHAnsi" w:hAnsiTheme="majorHAnsi" w:cs="Times New Roman"/>
                <w:b/>
                <w:sz w:val="22"/>
                <w:szCs w:val="22"/>
              </w:rPr>
            </w:pPr>
            <w:r>
              <w:rPr>
                <w:rFonts w:asciiTheme="majorHAnsi" w:hAnsiTheme="majorHAnsi" w:cs="Times New Roman"/>
                <w:b/>
                <w:sz w:val="22"/>
                <w:szCs w:val="22"/>
              </w:rPr>
              <w:t xml:space="preserve">Increase the admission </w:t>
            </w:r>
            <w:r w:rsidR="006F5574">
              <w:rPr>
                <w:rFonts w:asciiTheme="majorHAnsi" w:hAnsiTheme="majorHAnsi" w:cs="Times New Roman"/>
                <w:b/>
                <w:sz w:val="22"/>
                <w:szCs w:val="22"/>
              </w:rPr>
              <w:t>requirements;</w:t>
            </w:r>
            <w:r w:rsidR="00DA7C71">
              <w:rPr>
                <w:rFonts w:asciiTheme="majorHAnsi" w:hAnsiTheme="majorHAnsi" w:cs="Times New Roman"/>
                <w:b/>
                <w:sz w:val="22"/>
                <w:szCs w:val="22"/>
              </w:rPr>
              <w:t xml:space="preserve"> add a continuation requirement and a graduation requirement</w:t>
            </w:r>
            <w:r>
              <w:rPr>
                <w:rFonts w:asciiTheme="majorHAnsi" w:hAnsiTheme="majorHAnsi" w:cs="Times New Roman"/>
                <w:b/>
                <w:sz w:val="22"/>
                <w:szCs w:val="22"/>
              </w:rPr>
              <w:t xml:space="preserve"> for the </w:t>
            </w:r>
            <w:r w:rsidRPr="004E7FBC">
              <w:rPr>
                <w:rFonts w:asciiTheme="majorHAnsi" w:hAnsiTheme="majorHAnsi" w:cs="Times New Roman"/>
                <w:b/>
                <w:sz w:val="22"/>
                <w:szCs w:val="22"/>
              </w:rPr>
              <w:t>Bachelor of Science in Mathematics Education</w:t>
            </w:r>
            <w:r>
              <w:rPr>
                <w:rFonts w:asciiTheme="majorHAnsi" w:hAnsiTheme="majorHAnsi" w:cs="Times New Roman"/>
                <w:b/>
                <w:sz w:val="22"/>
                <w:szCs w:val="22"/>
              </w:rPr>
              <w:t xml:space="preserve"> degree.</w:t>
            </w:r>
          </w:p>
        </w:tc>
      </w:tr>
      <w:tr w:rsidR="00564936" w:rsidRPr="00A21316" w14:paraId="24486F80" w14:textId="77777777" w:rsidTr="00A21316">
        <w:trPr>
          <w:trHeight w:val="1745"/>
        </w:trPr>
        <w:tc>
          <w:tcPr>
            <w:tcW w:w="3258" w:type="dxa"/>
          </w:tcPr>
          <w:p w14:paraId="4055829C"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14:paraId="2B808107"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5598" w:type="dxa"/>
          </w:tcPr>
          <w:p w14:paraId="73FCC50E" w14:textId="77777777" w:rsidR="00821833" w:rsidRDefault="00821833" w:rsidP="00821833">
            <w:pPr>
              <w:rPr>
                <w:rFonts w:asciiTheme="majorHAnsi" w:hAnsiTheme="majorHAnsi" w:cs="Times New Roman"/>
                <w:b/>
                <w:sz w:val="22"/>
                <w:szCs w:val="22"/>
              </w:rPr>
            </w:pPr>
            <w:r>
              <w:rPr>
                <w:rFonts w:asciiTheme="majorHAnsi" w:hAnsiTheme="majorHAnsi" w:cs="Times New Roman"/>
                <w:b/>
                <w:sz w:val="22"/>
                <w:szCs w:val="22"/>
              </w:rPr>
              <w:t>Standards for admission requisite to the Bachelor of Science degree in Mathematics Education at City Tech are significantly lower than comparable programs in the New York City area. We must increase our standards to meet the new accreditation standards set by the Council for the Accreditation of Educator Preparation (CAEP) to assure the grade point average of our BS candidate cohort meets or exceeds a minimum of 3.0.</w:t>
            </w:r>
          </w:p>
          <w:p w14:paraId="43208CFE" w14:textId="77777777" w:rsidR="00821833" w:rsidRDefault="00821833" w:rsidP="00821833">
            <w:pPr>
              <w:rPr>
                <w:rFonts w:asciiTheme="majorHAnsi" w:hAnsiTheme="majorHAnsi" w:cs="Times New Roman"/>
                <w:b/>
                <w:sz w:val="22"/>
                <w:szCs w:val="22"/>
              </w:rPr>
            </w:pPr>
          </w:p>
          <w:p w14:paraId="6F477B0C" w14:textId="52CDBD1F" w:rsidR="00DA7C71" w:rsidRPr="00A21316" w:rsidRDefault="00821833" w:rsidP="00821833">
            <w:pPr>
              <w:rPr>
                <w:rFonts w:asciiTheme="majorHAnsi" w:hAnsiTheme="majorHAnsi" w:cs="Times New Roman"/>
                <w:b/>
                <w:sz w:val="22"/>
                <w:szCs w:val="22"/>
              </w:rPr>
            </w:pPr>
            <w:r>
              <w:rPr>
                <w:rFonts w:asciiTheme="majorHAnsi" w:hAnsiTheme="majorHAnsi" w:cs="Times New Roman"/>
                <w:b/>
                <w:sz w:val="22"/>
                <w:szCs w:val="22"/>
              </w:rPr>
              <w:t xml:space="preserve">To strengthen success potential; a freshman essay, personal interview and eligibility to enter MAT 1475 would be the new acceptance criteria. Students will be required to maintain a “C” or higher in major-related courses and graduate with a GPA minimum of 2.7. In addition, to improve program status and provide students with competitive opportunities in career placement, GPA standards for admission must increase not only to meet the new CAEP requirement, but also to increase rates of completion and graduation. Enhanced standards will also improve prospects in future </w:t>
            </w:r>
            <w:r>
              <w:rPr>
                <w:rFonts w:asciiTheme="majorHAnsi" w:hAnsiTheme="majorHAnsi" w:cs="Times New Roman"/>
                <w:b/>
                <w:sz w:val="22"/>
                <w:szCs w:val="22"/>
              </w:rPr>
              <w:lastRenderedPageBreak/>
              <w:t>employment and support student acceptance to related Master’s degree programs.</w:t>
            </w:r>
          </w:p>
        </w:tc>
      </w:tr>
      <w:tr w:rsidR="00564936" w:rsidRPr="00A21316" w14:paraId="7EA94D54" w14:textId="77777777">
        <w:trPr>
          <w:trHeight w:val="1511"/>
        </w:trPr>
        <w:tc>
          <w:tcPr>
            <w:tcW w:w="3258" w:type="dxa"/>
          </w:tcPr>
          <w:p w14:paraId="09EA49F6"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lastRenderedPageBreak/>
              <w:t>Proposal History</w:t>
            </w:r>
          </w:p>
          <w:p w14:paraId="7C240847"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5598" w:type="dxa"/>
          </w:tcPr>
          <w:p w14:paraId="0D5E888D" w14:textId="4151DFD7" w:rsidR="00D95F72" w:rsidRPr="00A21316" w:rsidRDefault="00EB117C">
            <w:pPr>
              <w:rPr>
                <w:rFonts w:asciiTheme="majorHAnsi" w:hAnsiTheme="majorHAnsi" w:cs="Times New Roman"/>
                <w:b/>
                <w:sz w:val="22"/>
                <w:szCs w:val="22"/>
              </w:rPr>
            </w:pPr>
            <w:r>
              <w:rPr>
                <w:rFonts w:asciiTheme="majorHAnsi" w:hAnsiTheme="majorHAnsi" w:cs="Times New Roman"/>
                <w:b/>
                <w:sz w:val="22"/>
                <w:szCs w:val="22"/>
              </w:rPr>
              <w:t>Thi</w:t>
            </w:r>
            <w:r w:rsidR="00A107DF">
              <w:rPr>
                <w:rFonts w:asciiTheme="majorHAnsi" w:hAnsiTheme="majorHAnsi" w:cs="Times New Roman"/>
                <w:b/>
                <w:sz w:val="22"/>
                <w:szCs w:val="22"/>
              </w:rPr>
              <w:t>s is the first submission of this proposal.</w:t>
            </w:r>
          </w:p>
        </w:tc>
      </w:tr>
    </w:tbl>
    <w:p w14:paraId="400893FD" w14:textId="77777777" w:rsidR="001D157D" w:rsidRPr="00A21316" w:rsidRDefault="001D157D">
      <w:pPr>
        <w:rPr>
          <w:rFonts w:asciiTheme="majorHAnsi" w:hAnsiTheme="majorHAnsi" w:cs="Times New Roman"/>
          <w:b/>
          <w:sz w:val="22"/>
          <w:szCs w:val="22"/>
        </w:rPr>
      </w:pPr>
    </w:p>
    <w:p w14:paraId="24223025" w14:textId="77777777" w:rsidR="00576098" w:rsidRDefault="00576098" w:rsidP="00A21316">
      <w:pPr>
        <w:pStyle w:val="Default"/>
        <w:tabs>
          <w:tab w:val="left" w:pos="-3960"/>
        </w:tabs>
        <w:spacing w:after="120"/>
        <w:ind w:right="-120"/>
        <w:rPr>
          <w:rFonts w:asciiTheme="majorHAnsi" w:hAnsiTheme="majorHAnsi"/>
          <w:sz w:val="22"/>
          <w:szCs w:val="22"/>
        </w:rPr>
      </w:pPr>
    </w:p>
    <w:p w14:paraId="4E9DD01C" w14:textId="77777777" w:rsidR="00E45AF9" w:rsidRDefault="00E45AF9" w:rsidP="00A21316">
      <w:pPr>
        <w:pStyle w:val="Default"/>
        <w:tabs>
          <w:tab w:val="left" w:pos="-3960"/>
        </w:tabs>
        <w:spacing w:after="120"/>
        <w:ind w:right="-120"/>
        <w:rPr>
          <w:rFonts w:asciiTheme="majorHAnsi" w:hAnsiTheme="majorHAnsi"/>
          <w:sz w:val="22"/>
          <w:szCs w:val="22"/>
        </w:rPr>
      </w:pPr>
    </w:p>
    <w:p w14:paraId="1745A5C1" w14:textId="77777777" w:rsidR="00E45AF9" w:rsidRDefault="00E45AF9" w:rsidP="00A21316">
      <w:pPr>
        <w:pStyle w:val="Default"/>
        <w:tabs>
          <w:tab w:val="left" w:pos="-3960"/>
        </w:tabs>
        <w:spacing w:after="120"/>
        <w:ind w:right="-120"/>
        <w:rPr>
          <w:rFonts w:asciiTheme="majorHAnsi" w:hAnsiTheme="majorHAnsi"/>
          <w:sz w:val="22"/>
          <w:szCs w:val="22"/>
        </w:rPr>
      </w:pPr>
    </w:p>
    <w:p w14:paraId="65F49FF3" w14:textId="77777777" w:rsidR="00E45AF9" w:rsidRDefault="00E45AF9" w:rsidP="00A21316">
      <w:pPr>
        <w:pStyle w:val="Default"/>
        <w:tabs>
          <w:tab w:val="left" w:pos="-3960"/>
        </w:tabs>
        <w:spacing w:after="120"/>
        <w:ind w:right="-120"/>
        <w:rPr>
          <w:rFonts w:asciiTheme="majorHAnsi" w:hAnsiTheme="majorHAnsi"/>
          <w:sz w:val="22"/>
          <w:szCs w:val="22"/>
        </w:rPr>
      </w:pPr>
    </w:p>
    <w:p w14:paraId="74A90803" w14:textId="77777777" w:rsidR="00E45AF9" w:rsidRDefault="00E45AF9" w:rsidP="00A21316">
      <w:pPr>
        <w:pStyle w:val="Default"/>
        <w:tabs>
          <w:tab w:val="left" w:pos="-3960"/>
        </w:tabs>
        <w:spacing w:after="120"/>
        <w:ind w:right="-120"/>
        <w:rPr>
          <w:rFonts w:asciiTheme="majorHAnsi" w:hAnsiTheme="majorHAnsi"/>
          <w:sz w:val="22"/>
          <w:szCs w:val="22"/>
        </w:rPr>
      </w:pPr>
    </w:p>
    <w:p w14:paraId="13A55A05" w14:textId="77777777" w:rsidR="00E45AF9" w:rsidRDefault="00E45AF9" w:rsidP="00A21316">
      <w:pPr>
        <w:pStyle w:val="Default"/>
        <w:tabs>
          <w:tab w:val="left" w:pos="-3960"/>
        </w:tabs>
        <w:spacing w:after="120"/>
        <w:ind w:right="-120"/>
        <w:rPr>
          <w:rFonts w:asciiTheme="majorHAnsi" w:hAnsiTheme="majorHAnsi"/>
          <w:sz w:val="22"/>
          <w:szCs w:val="22"/>
        </w:rPr>
      </w:pPr>
    </w:p>
    <w:p w14:paraId="497B4044" w14:textId="77777777" w:rsidR="00E45AF9" w:rsidRDefault="00E45AF9" w:rsidP="00A21316">
      <w:pPr>
        <w:pStyle w:val="Default"/>
        <w:tabs>
          <w:tab w:val="left" w:pos="-3960"/>
        </w:tabs>
        <w:spacing w:after="120"/>
        <w:ind w:right="-120"/>
        <w:rPr>
          <w:rFonts w:asciiTheme="majorHAnsi" w:hAnsiTheme="majorHAnsi"/>
          <w:sz w:val="22"/>
          <w:szCs w:val="22"/>
        </w:rPr>
      </w:pPr>
    </w:p>
    <w:p w14:paraId="185D515D" w14:textId="77777777" w:rsidR="00E45AF9" w:rsidRDefault="00E45AF9" w:rsidP="00A21316">
      <w:pPr>
        <w:pStyle w:val="Default"/>
        <w:tabs>
          <w:tab w:val="left" w:pos="-3960"/>
        </w:tabs>
        <w:spacing w:after="120"/>
        <w:ind w:right="-120"/>
        <w:rPr>
          <w:rFonts w:asciiTheme="majorHAnsi" w:hAnsiTheme="majorHAnsi"/>
          <w:sz w:val="22"/>
          <w:szCs w:val="22"/>
        </w:rPr>
      </w:pPr>
    </w:p>
    <w:p w14:paraId="4F071C66" w14:textId="77777777" w:rsidR="00E45AF9" w:rsidRDefault="00E45AF9" w:rsidP="00A21316">
      <w:pPr>
        <w:pStyle w:val="Default"/>
        <w:tabs>
          <w:tab w:val="left" w:pos="-3960"/>
        </w:tabs>
        <w:spacing w:after="120"/>
        <w:ind w:right="-120"/>
        <w:rPr>
          <w:rFonts w:asciiTheme="majorHAnsi" w:hAnsiTheme="majorHAnsi"/>
          <w:sz w:val="22"/>
          <w:szCs w:val="22"/>
        </w:rPr>
      </w:pPr>
    </w:p>
    <w:p w14:paraId="5ED9570F" w14:textId="77777777" w:rsidR="00E45AF9" w:rsidRDefault="00E45AF9" w:rsidP="00A21316">
      <w:pPr>
        <w:pStyle w:val="Default"/>
        <w:tabs>
          <w:tab w:val="left" w:pos="-3960"/>
        </w:tabs>
        <w:spacing w:after="120"/>
        <w:ind w:right="-120"/>
        <w:rPr>
          <w:rFonts w:asciiTheme="majorHAnsi" w:hAnsiTheme="majorHAnsi"/>
          <w:sz w:val="22"/>
          <w:szCs w:val="22"/>
        </w:rPr>
      </w:pPr>
    </w:p>
    <w:p w14:paraId="52EDCAC4" w14:textId="77777777" w:rsidR="00E45AF9" w:rsidRDefault="00E45AF9" w:rsidP="00A21316">
      <w:pPr>
        <w:pStyle w:val="Default"/>
        <w:tabs>
          <w:tab w:val="left" w:pos="-3960"/>
        </w:tabs>
        <w:spacing w:after="120"/>
        <w:ind w:right="-120"/>
        <w:rPr>
          <w:rFonts w:asciiTheme="majorHAnsi" w:hAnsiTheme="majorHAnsi"/>
          <w:sz w:val="22"/>
          <w:szCs w:val="22"/>
        </w:rPr>
      </w:pPr>
    </w:p>
    <w:p w14:paraId="0788A5C3" w14:textId="77777777" w:rsidR="00E45AF9" w:rsidRDefault="00E45AF9" w:rsidP="00A21316">
      <w:pPr>
        <w:pStyle w:val="Default"/>
        <w:tabs>
          <w:tab w:val="left" w:pos="-3960"/>
        </w:tabs>
        <w:spacing w:after="120"/>
        <w:ind w:right="-120"/>
        <w:rPr>
          <w:rFonts w:asciiTheme="majorHAnsi" w:hAnsiTheme="majorHAnsi"/>
          <w:sz w:val="22"/>
          <w:szCs w:val="22"/>
        </w:rPr>
      </w:pPr>
    </w:p>
    <w:p w14:paraId="204BD42D" w14:textId="77777777" w:rsidR="00E45AF9" w:rsidRDefault="00E45AF9" w:rsidP="00A21316">
      <w:pPr>
        <w:pStyle w:val="Default"/>
        <w:tabs>
          <w:tab w:val="left" w:pos="-3960"/>
        </w:tabs>
        <w:spacing w:after="120"/>
        <w:ind w:right="-120"/>
        <w:rPr>
          <w:rFonts w:asciiTheme="majorHAnsi" w:hAnsiTheme="majorHAnsi"/>
          <w:sz w:val="22"/>
          <w:szCs w:val="22"/>
        </w:rPr>
      </w:pPr>
    </w:p>
    <w:p w14:paraId="18178DE1" w14:textId="77777777" w:rsidR="00E45AF9" w:rsidRDefault="00E45AF9" w:rsidP="00A21316">
      <w:pPr>
        <w:pStyle w:val="Default"/>
        <w:tabs>
          <w:tab w:val="left" w:pos="-3960"/>
        </w:tabs>
        <w:spacing w:after="120"/>
        <w:ind w:right="-120"/>
        <w:rPr>
          <w:rFonts w:asciiTheme="majorHAnsi" w:hAnsiTheme="majorHAnsi"/>
          <w:sz w:val="22"/>
          <w:szCs w:val="22"/>
        </w:rPr>
      </w:pPr>
    </w:p>
    <w:p w14:paraId="5AAAA7CF" w14:textId="77777777" w:rsidR="00E45AF9" w:rsidRDefault="00E45AF9" w:rsidP="00A21316">
      <w:pPr>
        <w:pStyle w:val="Default"/>
        <w:tabs>
          <w:tab w:val="left" w:pos="-3960"/>
        </w:tabs>
        <w:spacing w:after="120"/>
        <w:ind w:right="-120"/>
        <w:rPr>
          <w:rFonts w:asciiTheme="majorHAnsi" w:hAnsiTheme="majorHAnsi"/>
          <w:sz w:val="22"/>
          <w:szCs w:val="22"/>
        </w:rPr>
      </w:pPr>
    </w:p>
    <w:p w14:paraId="5FF49D71" w14:textId="77777777" w:rsidR="00E45AF9" w:rsidRDefault="00E45AF9" w:rsidP="00A21316">
      <w:pPr>
        <w:pStyle w:val="Default"/>
        <w:tabs>
          <w:tab w:val="left" w:pos="-3960"/>
        </w:tabs>
        <w:spacing w:after="120"/>
        <w:ind w:right="-120"/>
        <w:rPr>
          <w:rFonts w:asciiTheme="majorHAnsi" w:hAnsiTheme="majorHAnsi"/>
          <w:sz w:val="22"/>
          <w:szCs w:val="22"/>
        </w:rPr>
      </w:pPr>
    </w:p>
    <w:p w14:paraId="4648F1CF" w14:textId="77777777" w:rsidR="00E45AF9" w:rsidRDefault="00E45AF9" w:rsidP="00A21316">
      <w:pPr>
        <w:pStyle w:val="Default"/>
        <w:tabs>
          <w:tab w:val="left" w:pos="-3960"/>
        </w:tabs>
        <w:spacing w:after="120"/>
        <w:ind w:right="-120"/>
        <w:rPr>
          <w:rFonts w:asciiTheme="majorHAnsi" w:hAnsiTheme="majorHAnsi"/>
          <w:sz w:val="22"/>
          <w:szCs w:val="22"/>
        </w:rPr>
      </w:pPr>
    </w:p>
    <w:p w14:paraId="77717267" w14:textId="77777777" w:rsidR="00E45AF9" w:rsidRDefault="00E45AF9" w:rsidP="00A21316">
      <w:pPr>
        <w:pStyle w:val="Default"/>
        <w:tabs>
          <w:tab w:val="left" w:pos="-3960"/>
        </w:tabs>
        <w:spacing w:after="120"/>
        <w:ind w:right="-120"/>
        <w:rPr>
          <w:rFonts w:asciiTheme="majorHAnsi" w:hAnsiTheme="majorHAnsi"/>
          <w:sz w:val="22"/>
          <w:szCs w:val="22"/>
        </w:rPr>
      </w:pPr>
    </w:p>
    <w:p w14:paraId="563EE250" w14:textId="77777777" w:rsidR="00E45AF9" w:rsidRDefault="00E45AF9" w:rsidP="00A21316">
      <w:pPr>
        <w:pStyle w:val="Default"/>
        <w:tabs>
          <w:tab w:val="left" w:pos="-3960"/>
        </w:tabs>
        <w:spacing w:after="120"/>
        <w:ind w:right="-120"/>
        <w:rPr>
          <w:rFonts w:asciiTheme="majorHAnsi" w:hAnsiTheme="majorHAnsi"/>
          <w:sz w:val="22"/>
          <w:szCs w:val="22"/>
        </w:rPr>
      </w:pPr>
    </w:p>
    <w:p w14:paraId="457CEB82" w14:textId="77777777" w:rsidR="00E45AF9" w:rsidRDefault="00E45AF9" w:rsidP="00A21316">
      <w:pPr>
        <w:pStyle w:val="Default"/>
        <w:tabs>
          <w:tab w:val="left" w:pos="-3960"/>
        </w:tabs>
        <w:spacing w:after="120"/>
        <w:ind w:right="-120"/>
        <w:rPr>
          <w:rFonts w:asciiTheme="majorHAnsi" w:hAnsiTheme="majorHAnsi"/>
          <w:sz w:val="22"/>
          <w:szCs w:val="22"/>
        </w:rPr>
      </w:pPr>
    </w:p>
    <w:p w14:paraId="6463A8E6" w14:textId="77777777" w:rsidR="00E45AF9" w:rsidRDefault="00E45AF9" w:rsidP="00A21316">
      <w:pPr>
        <w:pStyle w:val="Default"/>
        <w:tabs>
          <w:tab w:val="left" w:pos="-3960"/>
        </w:tabs>
        <w:spacing w:after="120"/>
        <w:ind w:right="-120"/>
        <w:rPr>
          <w:rFonts w:asciiTheme="majorHAnsi" w:hAnsiTheme="majorHAnsi"/>
          <w:sz w:val="22"/>
          <w:szCs w:val="22"/>
        </w:rPr>
      </w:pPr>
    </w:p>
    <w:p w14:paraId="5E53751E" w14:textId="77777777" w:rsidR="00E45AF9" w:rsidRDefault="00E45AF9" w:rsidP="00A21316">
      <w:pPr>
        <w:pStyle w:val="Default"/>
        <w:tabs>
          <w:tab w:val="left" w:pos="-3960"/>
        </w:tabs>
        <w:spacing w:after="120"/>
        <w:ind w:right="-120"/>
        <w:rPr>
          <w:rFonts w:asciiTheme="majorHAnsi" w:hAnsiTheme="majorHAnsi"/>
          <w:sz w:val="22"/>
          <w:szCs w:val="22"/>
        </w:rPr>
      </w:pPr>
    </w:p>
    <w:p w14:paraId="42C0D983" w14:textId="77777777" w:rsidR="00E45AF9" w:rsidRDefault="00E45AF9" w:rsidP="00A21316">
      <w:pPr>
        <w:pStyle w:val="Default"/>
        <w:tabs>
          <w:tab w:val="left" w:pos="-3960"/>
        </w:tabs>
        <w:spacing w:after="120"/>
        <w:ind w:right="-120"/>
        <w:rPr>
          <w:rFonts w:asciiTheme="majorHAnsi" w:hAnsiTheme="majorHAnsi"/>
          <w:sz w:val="22"/>
          <w:szCs w:val="22"/>
        </w:rPr>
      </w:pPr>
    </w:p>
    <w:p w14:paraId="7B6559B7" w14:textId="77777777" w:rsidR="00E45AF9" w:rsidRDefault="00E45AF9" w:rsidP="00A21316">
      <w:pPr>
        <w:pStyle w:val="Default"/>
        <w:tabs>
          <w:tab w:val="left" w:pos="-3960"/>
        </w:tabs>
        <w:spacing w:after="120"/>
        <w:ind w:right="-120"/>
        <w:rPr>
          <w:rFonts w:asciiTheme="majorHAnsi" w:hAnsiTheme="majorHAnsi"/>
          <w:sz w:val="22"/>
          <w:szCs w:val="22"/>
        </w:rPr>
      </w:pPr>
    </w:p>
    <w:p w14:paraId="7A2FCD98" w14:textId="77777777" w:rsidR="00E45AF9" w:rsidRDefault="00E45AF9" w:rsidP="00A21316">
      <w:pPr>
        <w:pStyle w:val="Default"/>
        <w:tabs>
          <w:tab w:val="left" w:pos="-3960"/>
        </w:tabs>
        <w:spacing w:after="120"/>
        <w:ind w:right="-120"/>
        <w:rPr>
          <w:rFonts w:asciiTheme="majorHAnsi" w:hAnsiTheme="majorHAnsi"/>
          <w:sz w:val="22"/>
          <w:szCs w:val="22"/>
        </w:rPr>
      </w:pPr>
    </w:p>
    <w:p w14:paraId="16EF33D6" w14:textId="77777777" w:rsidR="00E45AF9" w:rsidRDefault="00E45AF9" w:rsidP="00A21316">
      <w:pPr>
        <w:pStyle w:val="Default"/>
        <w:tabs>
          <w:tab w:val="left" w:pos="-3960"/>
        </w:tabs>
        <w:spacing w:after="120"/>
        <w:ind w:right="-120"/>
        <w:rPr>
          <w:rFonts w:asciiTheme="majorHAnsi" w:hAnsiTheme="majorHAnsi"/>
          <w:sz w:val="22"/>
          <w:szCs w:val="22"/>
        </w:rPr>
      </w:pPr>
    </w:p>
    <w:p w14:paraId="71A456B5" w14:textId="77777777" w:rsidR="00E45AF9" w:rsidRDefault="00E45AF9" w:rsidP="00A21316">
      <w:pPr>
        <w:pStyle w:val="Default"/>
        <w:tabs>
          <w:tab w:val="left" w:pos="-3960"/>
        </w:tabs>
        <w:spacing w:after="120"/>
        <w:ind w:right="-120"/>
        <w:rPr>
          <w:rFonts w:asciiTheme="majorHAnsi" w:hAnsiTheme="majorHAnsi"/>
          <w:sz w:val="22"/>
          <w:szCs w:val="22"/>
        </w:rPr>
      </w:pPr>
    </w:p>
    <w:p w14:paraId="489F3FE9" w14:textId="77777777" w:rsidR="00E45AF9" w:rsidRDefault="00E45AF9" w:rsidP="00A21316">
      <w:pPr>
        <w:pStyle w:val="Default"/>
        <w:tabs>
          <w:tab w:val="left" w:pos="-3960"/>
        </w:tabs>
        <w:spacing w:after="120"/>
        <w:ind w:right="-120"/>
        <w:rPr>
          <w:rFonts w:asciiTheme="majorHAnsi" w:hAnsiTheme="majorHAnsi"/>
          <w:sz w:val="22"/>
          <w:szCs w:val="22"/>
        </w:rPr>
      </w:pPr>
    </w:p>
    <w:p w14:paraId="2063A5B0" w14:textId="77777777" w:rsidR="005F07C0" w:rsidRDefault="005F07C0" w:rsidP="00A21316">
      <w:pPr>
        <w:pStyle w:val="Default"/>
        <w:tabs>
          <w:tab w:val="left" w:pos="-3960"/>
        </w:tabs>
        <w:spacing w:after="120"/>
        <w:ind w:right="-120"/>
        <w:rPr>
          <w:rFonts w:asciiTheme="majorHAnsi" w:hAnsiTheme="majorHAnsi"/>
          <w:sz w:val="22"/>
          <w:szCs w:val="22"/>
        </w:rPr>
      </w:pPr>
    </w:p>
    <w:p w14:paraId="29D814D3" w14:textId="77777777" w:rsidR="005F07C0" w:rsidRDefault="00D2189F" w:rsidP="00346AD3">
      <w:pPr>
        <w:pStyle w:val="Default"/>
        <w:tabs>
          <w:tab w:val="left" w:pos="-3960"/>
        </w:tabs>
        <w:spacing w:after="120"/>
        <w:ind w:right="-120"/>
        <w:jc w:val="center"/>
        <w:rPr>
          <w:rFonts w:asciiTheme="majorHAnsi" w:hAnsiTheme="majorHAnsi"/>
          <w:sz w:val="36"/>
          <w:szCs w:val="36"/>
        </w:rPr>
      </w:pPr>
      <w:r w:rsidRPr="00346AD3">
        <w:rPr>
          <w:rFonts w:asciiTheme="majorHAnsi" w:hAnsiTheme="majorHAnsi"/>
          <w:sz w:val="36"/>
          <w:szCs w:val="36"/>
        </w:rPr>
        <w:t>MATHEMATICS EDUCATION MAJOR MODIFICATION PROPOSAL</w:t>
      </w:r>
    </w:p>
    <w:p w14:paraId="61A3ABDB" w14:textId="77777777" w:rsidR="00A943E4" w:rsidRDefault="00A943E4" w:rsidP="00A943E4">
      <w:pPr>
        <w:pStyle w:val="Default"/>
        <w:tabs>
          <w:tab w:val="left" w:pos="-3960"/>
        </w:tabs>
        <w:spacing w:after="120"/>
        <w:ind w:right="-120"/>
        <w:jc w:val="center"/>
        <w:rPr>
          <w:rFonts w:asciiTheme="majorHAnsi" w:hAnsiTheme="majorHAnsi"/>
          <w:sz w:val="36"/>
          <w:szCs w:val="36"/>
        </w:rPr>
      </w:pPr>
      <w:r>
        <w:rPr>
          <w:rFonts w:asciiTheme="majorHAnsi" w:hAnsiTheme="majorHAnsi"/>
          <w:sz w:val="36"/>
          <w:szCs w:val="36"/>
        </w:rPr>
        <w:t>Presented by Dr. Simon M. Smith</w:t>
      </w:r>
    </w:p>
    <w:p w14:paraId="5F04DC27" w14:textId="77777777" w:rsidR="00A943E4" w:rsidRPr="00346AD3" w:rsidRDefault="00A943E4" w:rsidP="00A943E4">
      <w:pPr>
        <w:pStyle w:val="Default"/>
        <w:tabs>
          <w:tab w:val="left" w:pos="-3960"/>
        </w:tabs>
        <w:spacing w:after="120"/>
        <w:ind w:right="-120"/>
        <w:jc w:val="center"/>
        <w:rPr>
          <w:rFonts w:asciiTheme="majorHAnsi" w:hAnsiTheme="majorHAnsi"/>
          <w:sz w:val="36"/>
          <w:szCs w:val="36"/>
        </w:rPr>
      </w:pPr>
      <w:r>
        <w:rPr>
          <w:rFonts w:asciiTheme="majorHAnsi" w:hAnsiTheme="majorHAnsi"/>
          <w:sz w:val="36"/>
          <w:szCs w:val="36"/>
        </w:rPr>
        <w:t>Assistant Professor Mathematics</w:t>
      </w:r>
    </w:p>
    <w:p w14:paraId="587EBE13" w14:textId="77777777" w:rsidR="005F07C0" w:rsidRDefault="005F07C0" w:rsidP="00A21316">
      <w:pPr>
        <w:pStyle w:val="Default"/>
        <w:tabs>
          <w:tab w:val="left" w:pos="-3960"/>
        </w:tabs>
        <w:spacing w:after="120"/>
        <w:ind w:right="-120"/>
        <w:rPr>
          <w:rFonts w:asciiTheme="majorHAnsi" w:hAnsiTheme="majorHAnsi"/>
          <w:sz w:val="22"/>
          <w:szCs w:val="22"/>
        </w:rPr>
      </w:pPr>
    </w:p>
    <w:p w14:paraId="114ECD0D" w14:textId="77777777" w:rsidR="00310364" w:rsidRPr="00E94CFD" w:rsidRDefault="00310364" w:rsidP="00A21316">
      <w:pPr>
        <w:pStyle w:val="Default"/>
        <w:tabs>
          <w:tab w:val="left" w:pos="-3960"/>
        </w:tabs>
        <w:spacing w:after="120"/>
        <w:ind w:right="-120"/>
        <w:rPr>
          <w:rFonts w:asciiTheme="majorHAnsi" w:hAnsiTheme="majorHAnsi"/>
          <w:sz w:val="28"/>
          <w:szCs w:val="28"/>
        </w:rPr>
      </w:pPr>
      <w:r w:rsidRPr="00E94CFD">
        <w:rPr>
          <w:rFonts w:asciiTheme="majorHAnsi" w:hAnsiTheme="majorHAnsi"/>
          <w:sz w:val="28"/>
          <w:szCs w:val="28"/>
        </w:rPr>
        <w:t>DESCRIPTION AND RATIONALE</w:t>
      </w:r>
    </w:p>
    <w:p w14:paraId="171D1FA7" w14:textId="77777777" w:rsidR="00310364" w:rsidRPr="00E94CFD" w:rsidRDefault="00310364" w:rsidP="00A21316">
      <w:pPr>
        <w:pStyle w:val="Default"/>
        <w:tabs>
          <w:tab w:val="left" w:pos="-3960"/>
        </w:tabs>
        <w:spacing w:after="120"/>
        <w:ind w:right="-120"/>
        <w:rPr>
          <w:rFonts w:asciiTheme="majorHAnsi" w:hAnsiTheme="majorHAnsi"/>
          <w:sz w:val="28"/>
          <w:szCs w:val="28"/>
        </w:rPr>
      </w:pPr>
      <w:r w:rsidRPr="00E94CFD">
        <w:rPr>
          <w:rFonts w:asciiTheme="majorHAnsi" w:hAnsiTheme="majorHAnsi"/>
          <w:sz w:val="28"/>
          <w:szCs w:val="28"/>
        </w:rPr>
        <w:t>Description of changes</w:t>
      </w:r>
    </w:p>
    <w:p w14:paraId="5353F86C" w14:textId="77777777" w:rsidR="000361FB" w:rsidRPr="00454F75" w:rsidRDefault="00310364" w:rsidP="00D37F36">
      <w:pPr>
        <w:pStyle w:val="Default"/>
        <w:tabs>
          <w:tab w:val="left" w:pos="-3960"/>
        </w:tabs>
        <w:spacing w:after="120"/>
        <w:ind w:right="-120"/>
        <w:jc w:val="both"/>
        <w:rPr>
          <w:rFonts w:asciiTheme="minorHAnsi" w:hAnsiTheme="minorHAnsi"/>
          <w:sz w:val="22"/>
          <w:szCs w:val="22"/>
        </w:rPr>
      </w:pPr>
      <w:r w:rsidRPr="00454F75">
        <w:rPr>
          <w:rFonts w:asciiTheme="minorHAnsi" w:hAnsiTheme="minorHAnsi"/>
          <w:sz w:val="22"/>
          <w:szCs w:val="22"/>
        </w:rPr>
        <w:t>The purpose of this proposal is to increase the admissions requirements for the Bachelor of S</w:t>
      </w:r>
      <w:r w:rsidR="00055E92">
        <w:rPr>
          <w:rFonts w:asciiTheme="minorHAnsi" w:hAnsiTheme="minorHAnsi"/>
          <w:sz w:val="22"/>
          <w:szCs w:val="22"/>
        </w:rPr>
        <w:t xml:space="preserve">cience in Mathematics Education, and to add a </w:t>
      </w:r>
      <w:r w:rsidR="00FE1A15">
        <w:rPr>
          <w:rFonts w:asciiTheme="minorHAnsi" w:hAnsiTheme="minorHAnsi"/>
          <w:sz w:val="22"/>
          <w:szCs w:val="22"/>
        </w:rPr>
        <w:t>continuation and graduation requirement.</w:t>
      </w:r>
    </w:p>
    <w:p w14:paraId="576E2E42" w14:textId="77777777" w:rsidR="004A5E89" w:rsidRPr="00454F75" w:rsidRDefault="004A5E89" w:rsidP="00A21316">
      <w:pPr>
        <w:pStyle w:val="Default"/>
        <w:tabs>
          <w:tab w:val="left" w:pos="-3960"/>
        </w:tabs>
        <w:spacing w:after="120"/>
        <w:ind w:right="-120"/>
        <w:rPr>
          <w:rFonts w:asciiTheme="minorHAnsi" w:hAnsiTheme="minorHAnsi"/>
          <w:sz w:val="22"/>
          <w:szCs w:val="22"/>
        </w:rPr>
      </w:pPr>
      <w:r w:rsidRPr="00454F75">
        <w:rPr>
          <w:rFonts w:asciiTheme="minorHAnsi" w:hAnsiTheme="minorHAnsi"/>
          <w:sz w:val="22"/>
          <w:szCs w:val="22"/>
        </w:rPr>
        <w:t>The current admissions requirements are:</w:t>
      </w:r>
    </w:p>
    <w:p w14:paraId="38F190D0" w14:textId="77777777" w:rsidR="004A5E89" w:rsidRPr="00454F75" w:rsidRDefault="004A5E89" w:rsidP="004A5E89">
      <w:pPr>
        <w:pStyle w:val="Default"/>
        <w:tabs>
          <w:tab w:val="left" w:pos="-3960"/>
        </w:tabs>
        <w:spacing w:after="120"/>
        <w:ind w:left="720" w:right="-120"/>
        <w:rPr>
          <w:rFonts w:asciiTheme="minorHAnsi" w:hAnsiTheme="minorHAnsi"/>
          <w:sz w:val="22"/>
          <w:szCs w:val="22"/>
        </w:rPr>
      </w:pPr>
      <w:r w:rsidRPr="00454F75">
        <w:rPr>
          <w:rFonts w:asciiTheme="minorHAnsi" w:hAnsiTheme="minorHAnsi"/>
          <w:sz w:val="22"/>
          <w:szCs w:val="22"/>
        </w:rPr>
        <w:t>Freshman Criteria</w:t>
      </w:r>
    </w:p>
    <w:p w14:paraId="264D588D" w14:textId="77777777" w:rsidR="004A5E89" w:rsidRPr="00454F75" w:rsidRDefault="004A5E89" w:rsidP="004A5E89">
      <w:pPr>
        <w:pStyle w:val="Default"/>
        <w:tabs>
          <w:tab w:val="left" w:pos="-3960"/>
        </w:tabs>
        <w:spacing w:after="120"/>
        <w:ind w:left="1440" w:right="-120"/>
        <w:rPr>
          <w:rFonts w:asciiTheme="minorHAnsi" w:hAnsiTheme="minorHAnsi"/>
          <w:sz w:val="22"/>
          <w:szCs w:val="22"/>
        </w:rPr>
      </w:pPr>
      <w:r w:rsidRPr="00454F75">
        <w:rPr>
          <w:rFonts w:asciiTheme="minorHAnsi" w:hAnsiTheme="minorHAnsi"/>
          <w:sz w:val="22"/>
          <w:szCs w:val="22"/>
        </w:rPr>
        <w:t>• Minimum 76 high school average</w:t>
      </w:r>
    </w:p>
    <w:p w14:paraId="004ADCAA" w14:textId="77777777" w:rsidR="004A5E89" w:rsidRPr="00454F75" w:rsidRDefault="004A5E89" w:rsidP="004A5E89">
      <w:pPr>
        <w:pStyle w:val="Default"/>
        <w:tabs>
          <w:tab w:val="left" w:pos="-3960"/>
        </w:tabs>
        <w:spacing w:after="120"/>
        <w:ind w:left="1440" w:right="-120"/>
        <w:rPr>
          <w:rFonts w:asciiTheme="minorHAnsi" w:hAnsiTheme="minorHAnsi"/>
          <w:sz w:val="22"/>
          <w:szCs w:val="22"/>
        </w:rPr>
      </w:pPr>
      <w:r w:rsidRPr="00454F75">
        <w:rPr>
          <w:rFonts w:asciiTheme="minorHAnsi" w:hAnsiTheme="minorHAnsi"/>
          <w:sz w:val="22"/>
          <w:szCs w:val="22"/>
        </w:rPr>
        <w:t>• Minimum 1100 SAT scores (550 on math SAT)</w:t>
      </w:r>
    </w:p>
    <w:p w14:paraId="53000527" w14:textId="77777777" w:rsidR="004A5E89" w:rsidRPr="00454F75" w:rsidRDefault="004A5E89" w:rsidP="004A5E89">
      <w:pPr>
        <w:pStyle w:val="Default"/>
        <w:tabs>
          <w:tab w:val="left" w:pos="-3960"/>
        </w:tabs>
        <w:spacing w:after="120"/>
        <w:ind w:left="1440" w:right="-120"/>
        <w:rPr>
          <w:rFonts w:asciiTheme="minorHAnsi" w:hAnsiTheme="minorHAnsi"/>
          <w:sz w:val="22"/>
          <w:szCs w:val="22"/>
        </w:rPr>
      </w:pPr>
      <w:r w:rsidRPr="00454F75">
        <w:rPr>
          <w:rFonts w:asciiTheme="minorHAnsi" w:hAnsiTheme="minorHAnsi"/>
          <w:sz w:val="22"/>
          <w:szCs w:val="22"/>
        </w:rPr>
        <w:t>• Minimum 3 units of high school math (should provide preparation to enter MAT 1475 Calculus I)</w:t>
      </w:r>
    </w:p>
    <w:p w14:paraId="42D28721" w14:textId="77777777" w:rsidR="004A5E89" w:rsidRPr="00454F75" w:rsidRDefault="004A5E89" w:rsidP="004A5E89">
      <w:pPr>
        <w:pStyle w:val="Default"/>
        <w:tabs>
          <w:tab w:val="left" w:pos="-3960"/>
        </w:tabs>
        <w:spacing w:after="120"/>
        <w:ind w:left="720" w:right="-120"/>
        <w:rPr>
          <w:rFonts w:asciiTheme="minorHAnsi" w:hAnsiTheme="minorHAnsi"/>
          <w:sz w:val="22"/>
          <w:szCs w:val="22"/>
        </w:rPr>
      </w:pPr>
      <w:r w:rsidRPr="00454F75">
        <w:rPr>
          <w:rFonts w:asciiTheme="minorHAnsi" w:hAnsiTheme="minorHAnsi"/>
          <w:sz w:val="22"/>
          <w:szCs w:val="22"/>
        </w:rPr>
        <w:t>Transfer Criteria</w:t>
      </w:r>
    </w:p>
    <w:p w14:paraId="2196DCAD" w14:textId="77777777" w:rsidR="004A5E89" w:rsidRPr="00454F75" w:rsidRDefault="004A5E89" w:rsidP="004A5E89">
      <w:pPr>
        <w:pStyle w:val="Default"/>
        <w:tabs>
          <w:tab w:val="left" w:pos="-3960"/>
        </w:tabs>
        <w:spacing w:after="120"/>
        <w:ind w:left="1440" w:right="-120"/>
        <w:rPr>
          <w:rFonts w:asciiTheme="minorHAnsi" w:hAnsiTheme="minorHAnsi"/>
          <w:sz w:val="22"/>
          <w:szCs w:val="22"/>
        </w:rPr>
      </w:pPr>
      <w:r w:rsidRPr="00454F75">
        <w:rPr>
          <w:rFonts w:asciiTheme="minorHAnsi" w:hAnsiTheme="minorHAnsi"/>
          <w:sz w:val="22"/>
          <w:szCs w:val="22"/>
        </w:rPr>
        <w:t>• Must be CUNY proficient (reading, writing, and math)</w:t>
      </w:r>
    </w:p>
    <w:p w14:paraId="339C8A9A" w14:textId="77777777" w:rsidR="004A5E89" w:rsidRPr="00454F75" w:rsidRDefault="004A5E89" w:rsidP="004A5E89">
      <w:pPr>
        <w:pStyle w:val="Default"/>
        <w:tabs>
          <w:tab w:val="left" w:pos="-3960"/>
        </w:tabs>
        <w:spacing w:after="120"/>
        <w:ind w:left="1440" w:right="-120"/>
        <w:rPr>
          <w:rFonts w:asciiTheme="minorHAnsi" w:hAnsiTheme="minorHAnsi"/>
          <w:sz w:val="22"/>
          <w:szCs w:val="22"/>
        </w:rPr>
      </w:pPr>
      <w:r w:rsidRPr="00454F75">
        <w:rPr>
          <w:rFonts w:asciiTheme="minorHAnsi" w:hAnsiTheme="minorHAnsi"/>
          <w:sz w:val="22"/>
          <w:szCs w:val="22"/>
        </w:rPr>
        <w:t>• Must have a minimum cumulative GPA of 2.0.</w:t>
      </w:r>
    </w:p>
    <w:p w14:paraId="177E00CD" w14:textId="77777777" w:rsidR="004A5E89" w:rsidRPr="00454F75" w:rsidRDefault="004A5E89" w:rsidP="004A5E89">
      <w:pPr>
        <w:pStyle w:val="Default"/>
        <w:tabs>
          <w:tab w:val="left" w:pos="-3960"/>
        </w:tabs>
        <w:spacing w:after="120"/>
        <w:ind w:left="1440" w:right="-120"/>
        <w:rPr>
          <w:rFonts w:asciiTheme="minorHAnsi" w:hAnsiTheme="minorHAnsi"/>
          <w:sz w:val="22"/>
          <w:szCs w:val="22"/>
        </w:rPr>
      </w:pPr>
      <w:r w:rsidRPr="00454F75">
        <w:rPr>
          <w:rFonts w:asciiTheme="minorHAnsi" w:hAnsiTheme="minorHAnsi"/>
          <w:sz w:val="22"/>
          <w:szCs w:val="22"/>
        </w:rPr>
        <w:t>• Must have completed prerequisites for MAT 1475 Calculus I or higher.</w:t>
      </w:r>
    </w:p>
    <w:p w14:paraId="57F17D8E" w14:textId="77777777" w:rsidR="00F7623C" w:rsidRPr="00454F75" w:rsidRDefault="00F7623C" w:rsidP="00A21316">
      <w:pPr>
        <w:pStyle w:val="Default"/>
        <w:tabs>
          <w:tab w:val="left" w:pos="-3960"/>
        </w:tabs>
        <w:spacing w:after="120"/>
        <w:ind w:right="-120"/>
        <w:rPr>
          <w:rFonts w:asciiTheme="minorHAnsi" w:hAnsiTheme="minorHAnsi"/>
          <w:sz w:val="22"/>
          <w:szCs w:val="22"/>
        </w:rPr>
      </w:pPr>
    </w:p>
    <w:p w14:paraId="666A9C8E" w14:textId="77777777" w:rsidR="00310364" w:rsidRPr="00454F75" w:rsidRDefault="00F7623C" w:rsidP="00A21316">
      <w:pPr>
        <w:pStyle w:val="Default"/>
        <w:tabs>
          <w:tab w:val="left" w:pos="-3960"/>
        </w:tabs>
        <w:spacing w:after="120"/>
        <w:ind w:right="-120"/>
        <w:rPr>
          <w:rFonts w:asciiTheme="minorHAnsi" w:hAnsiTheme="minorHAnsi"/>
          <w:sz w:val="22"/>
          <w:szCs w:val="22"/>
        </w:rPr>
      </w:pPr>
      <w:r w:rsidRPr="00454F75">
        <w:rPr>
          <w:rFonts w:asciiTheme="minorHAnsi" w:hAnsiTheme="minorHAnsi"/>
          <w:sz w:val="22"/>
          <w:szCs w:val="22"/>
        </w:rPr>
        <w:t>The proposed admissions requirements are:</w:t>
      </w:r>
    </w:p>
    <w:p w14:paraId="2304E9FA" w14:textId="77777777" w:rsidR="00F7623C" w:rsidRDefault="00F7623C" w:rsidP="00F7623C">
      <w:pPr>
        <w:pStyle w:val="Default"/>
        <w:tabs>
          <w:tab w:val="left" w:pos="-3960"/>
        </w:tabs>
        <w:spacing w:after="120"/>
        <w:ind w:left="720" w:right="-120"/>
        <w:rPr>
          <w:rFonts w:asciiTheme="minorHAnsi" w:hAnsiTheme="minorHAnsi"/>
          <w:sz w:val="22"/>
          <w:szCs w:val="22"/>
        </w:rPr>
      </w:pPr>
      <w:r w:rsidRPr="00454F75">
        <w:rPr>
          <w:rFonts w:asciiTheme="minorHAnsi" w:hAnsiTheme="minorHAnsi"/>
          <w:sz w:val="22"/>
          <w:szCs w:val="22"/>
        </w:rPr>
        <w:t>Freshman Criteria</w:t>
      </w:r>
    </w:p>
    <w:p w14:paraId="0E90CF00" w14:textId="77777777" w:rsidR="00DC1343" w:rsidRDefault="00DC1343" w:rsidP="00F7623C">
      <w:pPr>
        <w:pStyle w:val="Default"/>
        <w:tabs>
          <w:tab w:val="left" w:pos="-3960"/>
        </w:tabs>
        <w:spacing w:after="120"/>
        <w:ind w:left="720" w:right="-120"/>
        <w:rPr>
          <w:rFonts w:asciiTheme="minorHAnsi" w:hAnsiTheme="minorHAnsi"/>
          <w:sz w:val="22"/>
          <w:szCs w:val="22"/>
        </w:rPr>
      </w:pPr>
    </w:p>
    <w:p w14:paraId="6461E8CC" w14:textId="77777777" w:rsidR="00DC1343" w:rsidRPr="00DC1343" w:rsidRDefault="00DC1343" w:rsidP="00DC1343">
      <w:pPr>
        <w:pStyle w:val="ListParagraph"/>
        <w:widowControl w:val="0"/>
        <w:numPr>
          <w:ilvl w:val="0"/>
          <w:numId w:val="13"/>
        </w:numPr>
        <w:autoSpaceDE w:val="0"/>
        <w:autoSpaceDN w:val="0"/>
        <w:adjustRightInd w:val="0"/>
        <w:spacing w:after="240"/>
        <w:ind w:left="1620" w:hanging="180"/>
        <w:rPr>
          <w:rFonts w:cs="Times"/>
        </w:rPr>
      </w:pPr>
      <w:r w:rsidRPr="00DC1343">
        <w:rPr>
          <w:rFonts w:cs="Times"/>
          <w:sz w:val="22"/>
          <w:szCs w:val="22"/>
        </w:rPr>
        <w:t>Students applying for admission must meet the College standards for admission into a baccalaureate program and must be eligible to enroll in MAT 1475.</w:t>
      </w:r>
    </w:p>
    <w:p w14:paraId="1B2CC3FC" w14:textId="77777777" w:rsidR="00823FB3" w:rsidRPr="00BA4558" w:rsidRDefault="00823FB3" w:rsidP="00BA4558">
      <w:pPr>
        <w:widowControl w:val="0"/>
        <w:autoSpaceDE w:val="0"/>
        <w:autoSpaceDN w:val="0"/>
        <w:adjustRightInd w:val="0"/>
        <w:spacing w:after="240"/>
        <w:ind w:left="1440"/>
        <w:rPr>
          <w:rFonts w:cs="Times"/>
        </w:rPr>
      </w:pPr>
      <w:r w:rsidRPr="00DC1343">
        <w:rPr>
          <w:sz w:val="22"/>
          <w:szCs w:val="22"/>
        </w:rPr>
        <w:t>• Applicants must write an essay and must be interviewed by program faculty to determine their eligibility for state certification and potential for success in the program.</w:t>
      </w:r>
    </w:p>
    <w:p w14:paraId="1F676747" w14:textId="77777777" w:rsidR="00F7623C" w:rsidRPr="00454F75" w:rsidRDefault="00F7623C" w:rsidP="00F7623C">
      <w:pPr>
        <w:pStyle w:val="Default"/>
        <w:tabs>
          <w:tab w:val="left" w:pos="-3960"/>
        </w:tabs>
        <w:spacing w:after="120"/>
        <w:ind w:left="720" w:right="-120"/>
        <w:rPr>
          <w:rFonts w:asciiTheme="minorHAnsi" w:hAnsiTheme="minorHAnsi"/>
          <w:sz w:val="22"/>
          <w:szCs w:val="22"/>
        </w:rPr>
      </w:pPr>
      <w:r w:rsidRPr="00454F75">
        <w:rPr>
          <w:rFonts w:asciiTheme="minorHAnsi" w:hAnsiTheme="minorHAnsi"/>
          <w:sz w:val="22"/>
          <w:szCs w:val="22"/>
        </w:rPr>
        <w:t>Transfer Criteria</w:t>
      </w:r>
    </w:p>
    <w:p w14:paraId="5CF1C244" w14:textId="77777777" w:rsidR="00F7623C" w:rsidRPr="001E047C" w:rsidRDefault="00F7623C" w:rsidP="00F7623C">
      <w:pPr>
        <w:pStyle w:val="Default"/>
        <w:tabs>
          <w:tab w:val="left" w:pos="-3960"/>
        </w:tabs>
        <w:spacing w:after="120"/>
        <w:ind w:left="1440" w:right="-120"/>
        <w:rPr>
          <w:rFonts w:asciiTheme="minorHAnsi" w:hAnsiTheme="minorHAnsi"/>
          <w:sz w:val="22"/>
          <w:szCs w:val="22"/>
        </w:rPr>
      </w:pPr>
      <w:r w:rsidRPr="001E047C">
        <w:rPr>
          <w:rFonts w:asciiTheme="minorHAnsi" w:hAnsiTheme="minorHAnsi"/>
          <w:sz w:val="22"/>
          <w:szCs w:val="22"/>
        </w:rPr>
        <w:lastRenderedPageBreak/>
        <w:t>• Must be CUNY proficient (reading, writing, and math)</w:t>
      </w:r>
    </w:p>
    <w:p w14:paraId="41B6A2BD" w14:textId="567E82E2" w:rsidR="00F7623C" w:rsidRPr="001E047C" w:rsidRDefault="00F7623C" w:rsidP="00F7623C">
      <w:pPr>
        <w:pStyle w:val="Default"/>
        <w:tabs>
          <w:tab w:val="left" w:pos="-3960"/>
        </w:tabs>
        <w:spacing w:after="120"/>
        <w:ind w:left="1440" w:right="-120"/>
        <w:rPr>
          <w:rFonts w:asciiTheme="minorHAnsi" w:hAnsiTheme="minorHAnsi"/>
          <w:sz w:val="22"/>
          <w:szCs w:val="22"/>
        </w:rPr>
      </w:pPr>
      <w:r w:rsidRPr="001E047C">
        <w:rPr>
          <w:rFonts w:asciiTheme="minorHAnsi" w:hAnsiTheme="minorHAnsi"/>
          <w:sz w:val="22"/>
          <w:szCs w:val="22"/>
        </w:rPr>
        <w:t>• Must have</w:t>
      </w:r>
      <w:r w:rsidR="00DC1343">
        <w:rPr>
          <w:rFonts w:asciiTheme="minorHAnsi" w:hAnsiTheme="minorHAnsi"/>
          <w:sz w:val="22"/>
          <w:szCs w:val="22"/>
        </w:rPr>
        <w:t xml:space="preserve"> a minimum cumulative GPA of 3.0</w:t>
      </w:r>
      <w:r w:rsidR="00981499">
        <w:rPr>
          <w:rFonts w:asciiTheme="minorHAnsi" w:hAnsiTheme="minorHAnsi"/>
          <w:sz w:val="22"/>
          <w:szCs w:val="22"/>
        </w:rPr>
        <w:t xml:space="preserve">* </w:t>
      </w:r>
    </w:p>
    <w:p w14:paraId="168E060D" w14:textId="77777777" w:rsidR="00823FB3" w:rsidRPr="00454F75" w:rsidRDefault="00F7623C" w:rsidP="00823FB3">
      <w:pPr>
        <w:pStyle w:val="Default"/>
        <w:tabs>
          <w:tab w:val="left" w:pos="-3960"/>
        </w:tabs>
        <w:spacing w:after="120"/>
        <w:ind w:left="1440" w:right="-120"/>
        <w:rPr>
          <w:rFonts w:asciiTheme="minorHAnsi" w:hAnsiTheme="minorHAnsi"/>
          <w:sz w:val="22"/>
          <w:szCs w:val="22"/>
        </w:rPr>
      </w:pPr>
      <w:r w:rsidRPr="001E047C">
        <w:rPr>
          <w:rFonts w:asciiTheme="minorHAnsi" w:hAnsiTheme="minorHAnsi"/>
          <w:sz w:val="22"/>
          <w:szCs w:val="22"/>
        </w:rPr>
        <w:t>• Must have completed prerequisites for MAT 1475 Calculus I or higher.</w:t>
      </w:r>
    </w:p>
    <w:p w14:paraId="618AEEF2" w14:textId="77777777" w:rsidR="00823FB3" w:rsidRPr="00454F75" w:rsidRDefault="00823FB3" w:rsidP="00823FB3">
      <w:pPr>
        <w:pStyle w:val="Default"/>
        <w:tabs>
          <w:tab w:val="left" w:pos="-3960"/>
        </w:tabs>
        <w:spacing w:after="120"/>
        <w:ind w:left="1440" w:right="-120"/>
        <w:rPr>
          <w:rFonts w:asciiTheme="minorHAnsi" w:hAnsiTheme="minorHAnsi"/>
          <w:sz w:val="22"/>
          <w:szCs w:val="22"/>
        </w:rPr>
      </w:pPr>
      <w:r>
        <w:rPr>
          <w:rFonts w:asciiTheme="minorHAnsi" w:hAnsiTheme="minorHAnsi"/>
          <w:sz w:val="22"/>
          <w:szCs w:val="22"/>
        </w:rPr>
        <w:t>• A</w:t>
      </w:r>
      <w:r w:rsidRPr="00823FB3">
        <w:rPr>
          <w:rFonts w:asciiTheme="minorHAnsi" w:hAnsiTheme="minorHAnsi"/>
          <w:sz w:val="22"/>
          <w:szCs w:val="22"/>
        </w:rPr>
        <w:t>pplicants must write an essay and must be interviewed by program faculty to determine their eligibility for state certification and potential for success in the program.</w:t>
      </w:r>
    </w:p>
    <w:p w14:paraId="29FDAC08" w14:textId="5EC8499E" w:rsidR="00F7623C" w:rsidRDefault="00981499" w:rsidP="00F7623C">
      <w:pPr>
        <w:pStyle w:val="Default"/>
        <w:tabs>
          <w:tab w:val="left" w:pos="-3960"/>
        </w:tabs>
        <w:spacing w:after="120"/>
        <w:ind w:right="-120"/>
        <w:rPr>
          <w:rFonts w:asciiTheme="minorHAnsi" w:hAnsiTheme="minorHAnsi"/>
          <w:sz w:val="22"/>
          <w:szCs w:val="22"/>
        </w:rPr>
      </w:pPr>
      <w:r>
        <w:rPr>
          <w:rFonts w:asciiTheme="minorHAnsi" w:hAnsiTheme="minorHAnsi"/>
          <w:sz w:val="22"/>
          <w:szCs w:val="22"/>
        </w:rPr>
        <w:t xml:space="preserve">*At the discretion of the program </w:t>
      </w:r>
      <w:r w:rsidR="00040254">
        <w:rPr>
          <w:rFonts w:asciiTheme="minorHAnsi" w:hAnsiTheme="minorHAnsi"/>
          <w:sz w:val="22"/>
          <w:szCs w:val="22"/>
        </w:rPr>
        <w:t>director or department chair</w:t>
      </w:r>
      <w:r>
        <w:rPr>
          <w:rFonts w:asciiTheme="minorHAnsi" w:hAnsiTheme="minorHAnsi"/>
          <w:sz w:val="22"/>
          <w:szCs w:val="22"/>
        </w:rPr>
        <w:t>, a student with a GPA lower than 3.0 may be admitted into the program.</w:t>
      </w:r>
    </w:p>
    <w:p w14:paraId="03BD7AE3" w14:textId="77777777" w:rsidR="00981499" w:rsidRDefault="00981499" w:rsidP="00F7623C">
      <w:pPr>
        <w:pStyle w:val="Default"/>
        <w:tabs>
          <w:tab w:val="left" w:pos="-3960"/>
        </w:tabs>
        <w:spacing w:after="120"/>
        <w:ind w:right="-120"/>
        <w:rPr>
          <w:rFonts w:asciiTheme="minorHAnsi" w:hAnsiTheme="minorHAnsi"/>
          <w:sz w:val="22"/>
          <w:szCs w:val="22"/>
        </w:rPr>
      </w:pPr>
    </w:p>
    <w:p w14:paraId="172010FD" w14:textId="77777777" w:rsidR="00FE1A15" w:rsidRPr="00454F75" w:rsidRDefault="00FE1A15" w:rsidP="00FE1A15">
      <w:pPr>
        <w:pStyle w:val="Default"/>
        <w:tabs>
          <w:tab w:val="left" w:pos="-3960"/>
        </w:tabs>
        <w:spacing w:after="120"/>
        <w:ind w:right="-120"/>
        <w:rPr>
          <w:rFonts w:asciiTheme="minorHAnsi" w:hAnsiTheme="minorHAnsi"/>
          <w:sz w:val="22"/>
          <w:szCs w:val="22"/>
        </w:rPr>
      </w:pPr>
      <w:r>
        <w:rPr>
          <w:rFonts w:asciiTheme="minorHAnsi" w:hAnsiTheme="minorHAnsi"/>
          <w:sz w:val="22"/>
          <w:szCs w:val="22"/>
        </w:rPr>
        <w:t>The</w:t>
      </w:r>
      <w:r w:rsidRPr="00454F75">
        <w:rPr>
          <w:rFonts w:asciiTheme="minorHAnsi" w:hAnsiTheme="minorHAnsi"/>
          <w:sz w:val="22"/>
          <w:szCs w:val="22"/>
        </w:rPr>
        <w:t xml:space="preserve"> proposed </w:t>
      </w:r>
      <w:r>
        <w:rPr>
          <w:rFonts w:asciiTheme="minorHAnsi" w:hAnsiTheme="minorHAnsi"/>
          <w:sz w:val="22"/>
          <w:szCs w:val="22"/>
        </w:rPr>
        <w:t>continuation</w:t>
      </w:r>
      <w:r w:rsidRPr="00454F75">
        <w:rPr>
          <w:rFonts w:asciiTheme="minorHAnsi" w:hAnsiTheme="minorHAnsi"/>
          <w:sz w:val="22"/>
          <w:szCs w:val="22"/>
        </w:rPr>
        <w:t xml:space="preserve"> requirements are:</w:t>
      </w:r>
    </w:p>
    <w:p w14:paraId="44386811" w14:textId="5D635455" w:rsidR="00FE1A15" w:rsidRDefault="00FE1A15" w:rsidP="00FE1A15">
      <w:pPr>
        <w:pStyle w:val="Default"/>
        <w:tabs>
          <w:tab w:val="left" w:pos="-3960"/>
        </w:tabs>
        <w:spacing w:after="120"/>
        <w:ind w:left="1440" w:right="-120"/>
        <w:rPr>
          <w:rFonts w:asciiTheme="minorHAnsi" w:hAnsiTheme="minorHAnsi"/>
          <w:sz w:val="22"/>
          <w:szCs w:val="22"/>
        </w:rPr>
      </w:pPr>
      <w:r>
        <w:rPr>
          <w:rFonts w:asciiTheme="minorHAnsi" w:hAnsiTheme="minorHAnsi"/>
          <w:sz w:val="22"/>
          <w:szCs w:val="22"/>
        </w:rPr>
        <w:t>• Stud</w:t>
      </w:r>
      <w:r w:rsidR="001C3920">
        <w:rPr>
          <w:rFonts w:asciiTheme="minorHAnsi" w:hAnsiTheme="minorHAnsi"/>
          <w:sz w:val="22"/>
          <w:szCs w:val="22"/>
        </w:rPr>
        <w:t>ents must receive a grade of ``C</w:t>
      </w:r>
      <w:r>
        <w:rPr>
          <w:rFonts w:asciiTheme="minorHAnsi" w:hAnsiTheme="minorHAnsi"/>
          <w:sz w:val="22"/>
          <w:szCs w:val="22"/>
        </w:rPr>
        <w:t xml:space="preserve">’’ or higher in each </w:t>
      </w:r>
      <w:r w:rsidR="006B5A7A">
        <w:rPr>
          <w:rFonts w:asciiTheme="minorHAnsi" w:hAnsiTheme="minorHAnsi"/>
          <w:sz w:val="22"/>
          <w:szCs w:val="22"/>
        </w:rPr>
        <w:t xml:space="preserve">EDU or MEDU </w:t>
      </w:r>
      <w:r>
        <w:rPr>
          <w:rFonts w:asciiTheme="minorHAnsi" w:hAnsiTheme="minorHAnsi"/>
          <w:sz w:val="22"/>
          <w:szCs w:val="22"/>
        </w:rPr>
        <w:t>course taken in the major.</w:t>
      </w:r>
    </w:p>
    <w:p w14:paraId="42FD29D2" w14:textId="77777777" w:rsidR="00FE1A15" w:rsidRDefault="006B5A7A" w:rsidP="00161E19">
      <w:pPr>
        <w:pStyle w:val="Default"/>
        <w:tabs>
          <w:tab w:val="left" w:pos="-3960"/>
        </w:tabs>
        <w:spacing w:after="120"/>
        <w:ind w:left="1440" w:right="-120"/>
        <w:rPr>
          <w:rFonts w:asciiTheme="minorHAnsi" w:hAnsiTheme="minorHAnsi"/>
          <w:sz w:val="22"/>
          <w:szCs w:val="22"/>
        </w:rPr>
      </w:pPr>
      <w:r>
        <w:rPr>
          <w:rFonts w:asciiTheme="minorHAnsi" w:hAnsiTheme="minorHAnsi"/>
          <w:sz w:val="22"/>
          <w:szCs w:val="22"/>
        </w:rPr>
        <w:t>• Students must receive a grade of ``C’’ or higher in each MAT course taken in the major.</w:t>
      </w:r>
    </w:p>
    <w:p w14:paraId="053A285F" w14:textId="77777777" w:rsidR="00FE1A15" w:rsidRPr="00454F75" w:rsidRDefault="00FE1A15" w:rsidP="00FE1A15">
      <w:pPr>
        <w:pStyle w:val="Default"/>
        <w:tabs>
          <w:tab w:val="left" w:pos="-3960"/>
        </w:tabs>
        <w:spacing w:after="120"/>
        <w:ind w:right="-120"/>
        <w:rPr>
          <w:rFonts w:asciiTheme="minorHAnsi" w:hAnsiTheme="minorHAnsi"/>
          <w:sz w:val="22"/>
          <w:szCs w:val="22"/>
        </w:rPr>
      </w:pPr>
      <w:r>
        <w:rPr>
          <w:rFonts w:asciiTheme="minorHAnsi" w:hAnsiTheme="minorHAnsi"/>
          <w:sz w:val="22"/>
          <w:szCs w:val="22"/>
        </w:rPr>
        <w:t>The</w:t>
      </w:r>
      <w:r w:rsidRPr="00454F75">
        <w:rPr>
          <w:rFonts w:asciiTheme="minorHAnsi" w:hAnsiTheme="minorHAnsi"/>
          <w:sz w:val="22"/>
          <w:szCs w:val="22"/>
        </w:rPr>
        <w:t xml:space="preserve"> proposed </w:t>
      </w:r>
      <w:r>
        <w:rPr>
          <w:rFonts w:asciiTheme="minorHAnsi" w:hAnsiTheme="minorHAnsi"/>
          <w:sz w:val="22"/>
          <w:szCs w:val="22"/>
        </w:rPr>
        <w:t>graduation</w:t>
      </w:r>
      <w:r w:rsidRPr="00454F75">
        <w:rPr>
          <w:rFonts w:asciiTheme="minorHAnsi" w:hAnsiTheme="minorHAnsi"/>
          <w:sz w:val="22"/>
          <w:szCs w:val="22"/>
        </w:rPr>
        <w:t xml:space="preserve"> requirements are:</w:t>
      </w:r>
    </w:p>
    <w:p w14:paraId="232B7824" w14:textId="77777777" w:rsidR="00FE1A15" w:rsidRPr="00FE1A15" w:rsidRDefault="00FE1A15" w:rsidP="00FE1A15">
      <w:pPr>
        <w:pStyle w:val="Default"/>
        <w:tabs>
          <w:tab w:val="left" w:pos="-3960"/>
        </w:tabs>
        <w:spacing w:after="120"/>
        <w:ind w:left="1440" w:right="-120"/>
        <w:rPr>
          <w:sz w:val="22"/>
          <w:szCs w:val="22"/>
        </w:rPr>
      </w:pPr>
      <w:r>
        <w:rPr>
          <w:rFonts w:asciiTheme="minorHAnsi" w:hAnsiTheme="minorHAnsi"/>
          <w:sz w:val="22"/>
          <w:szCs w:val="22"/>
        </w:rPr>
        <w:t>• A minimum grade point average of 2.7</w:t>
      </w:r>
      <w:r w:rsidR="00875B25">
        <w:rPr>
          <w:rFonts w:asciiTheme="minorHAnsi" w:hAnsiTheme="minorHAnsi"/>
          <w:sz w:val="22"/>
          <w:szCs w:val="22"/>
        </w:rPr>
        <w:t xml:space="preserve"> **</w:t>
      </w:r>
      <w:r>
        <w:rPr>
          <w:rFonts w:asciiTheme="minorHAnsi" w:hAnsiTheme="minorHAnsi"/>
          <w:sz w:val="22"/>
          <w:szCs w:val="22"/>
        </w:rPr>
        <w:t xml:space="preserve"> is required for graduation.</w:t>
      </w:r>
    </w:p>
    <w:p w14:paraId="55ACB653" w14:textId="096D3394" w:rsidR="00875B25" w:rsidRDefault="00875B25" w:rsidP="00875B25">
      <w:pPr>
        <w:pStyle w:val="Default"/>
        <w:tabs>
          <w:tab w:val="left" w:pos="-3960"/>
        </w:tabs>
        <w:spacing w:after="120"/>
        <w:ind w:right="-120"/>
        <w:rPr>
          <w:rFonts w:asciiTheme="minorHAnsi" w:hAnsiTheme="minorHAnsi"/>
          <w:sz w:val="22"/>
          <w:szCs w:val="22"/>
        </w:rPr>
      </w:pPr>
      <w:r>
        <w:rPr>
          <w:rFonts w:asciiTheme="minorHAnsi" w:hAnsiTheme="minorHAnsi"/>
          <w:sz w:val="22"/>
          <w:szCs w:val="22"/>
        </w:rPr>
        <w:t xml:space="preserve">**At the discretion of the program </w:t>
      </w:r>
      <w:r w:rsidR="001E24EB">
        <w:rPr>
          <w:rFonts w:asciiTheme="minorHAnsi" w:hAnsiTheme="minorHAnsi"/>
          <w:sz w:val="22"/>
          <w:szCs w:val="22"/>
        </w:rPr>
        <w:t>director or department chair</w:t>
      </w:r>
      <w:r>
        <w:rPr>
          <w:rFonts w:asciiTheme="minorHAnsi" w:hAnsiTheme="minorHAnsi"/>
          <w:sz w:val="22"/>
          <w:szCs w:val="22"/>
        </w:rPr>
        <w:t>, a student with a GPA lower than 2.7 may be permitted to graduate.</w:t>
      </w:r>
    </w:p>
    <w:p w14:paraId="5DDB5F4C" w14:textId="77777777" w:rsidR="00875B25" w:rsidRDefault="00875B25" w:rsidP="00FB2857">
      <w:pPr>
        <w:pStyle w:val="Default"/>
        <w:tabs>
          <w:tab w:val="left" w:pos="-3960"/>
        </w:tabs>
        <w:spacing w:after="120"/>
        <w:ind w:right="-120"/>
        <w:rPr>
          <w:rFonts w:asciiTheme="majorHAnsi" w:hAnsiTheme="majorHAnsi"/>
          <w:sz w:val="28"/>
          <w:szCs w:val="28"/>
        </w:rPr>
      </w:pPr>
    </w:p>
    <w:p w14:paraId="43E3DBF2" w14:textId="77777777" w:rsidR="00FB2857" w:rsidRDefault="00FB2857" w:rsidP="00FB2857">
      <w:pPr>
        <w:pStyle w:val="Default"/>
        <w:tabs>
          <w:tab w:val="left" w:pos="-3960"/>
        </w:tabs>
        <w:spacing w:after="120"/>
        <w:ind w:right="-120"/>
        <w:rPr>
          <w:rFonts w:asciiTheme="majorHAnsi" w:hAnsiTheme="majorHAnsi"/>
          <w:sz w:val="28"/>
          <w:szCs w:val="28"/>
        </w:rPr>
      </w:pPr>
      <w:r>
        <w:rPr>
          <w:rFonts w:asciiTheme="majorHAnsi" w:hAnsiTheme="majorHAnsi"/>
          <w:sz w:val="28"/>
          <w:szCs w:val="28"/>
        </w:rPr>
        <w:t>Rationale</w:t>
      </w:r>
    </w:p>
    <w:p w14:paraId="1779BDFD" w14:textId="77777777" w:rsidR="004C1C5D" w:rsidRDefault="004C1C5D" w:rsidP="00FB2857">
      <w:pPr>
        <w:pStyle w:val="Default"/>
        <w:tabs>
          <w:tab w:val="left" w:pos="-3960"/>
        </w:tabs>
        <w:spacing w:after="120"/>
        <w:ind w:right="-120"/>
        <w:rPr>
          <w:rFonts w:asciiTheme="majorHAnsi" w:hAnsiTheme="majorHAnsi"/>
          <w:sz w:val="22"/>
          <w:szCs w:val="22"/>
        </w:rPr>
      </w:pPr>
    </w:p>
    <w:p w14:paraId="347A5C0B" w14:textId="77777777" w:rsidR="00BA4140" w:rsidRPr="00BA4140" w:rsidRDefault="00BA4140" w:rsidP="00BA4140">
      <w:pPr>
        <w:pStyle w:val="Default"/>
        <w:tabs>
          <w:tab w:val="left" w:pos="-3960"/>
        </w:tabs>
        <w:spacing w:after="120"/>
        <w:ind w:right="-120"/>
        <w:rPr>
          <w:rFonts w:asciiTheme="majorHAnsi" w:hAnsiTheme="majorHAnsi"/>
        </w:rPr>
      </w:pPr>
      <w:r>
        <w:rPr>
          <w:rFonts w:asciiTheme="majorHAnsi" w:hAnsiTheme="majorHAnsi"/>
        </w:rPr>
        <w:t>Reputation</w:t>
      </w:r>
    </w:p>
    <w:p w14:paraId="5529D043" w14:textId="77777777" w:rsidR="001E27D4" w:rsidRDefault="004C1C5D" w:rsidP="009C2F05">
      <w:pPr>
        <w:pStyle w:val="Default"/>
        <w:tabs>
          <w:tab w:val="left" w:pos="-3960"/>
        </w:tabs>
        <w:spacing w:after="120"/>
        <w:ind w:right="-120"/>
        <w:jc w:val="both"/>
        <w:rPr>
          <w:rFonts w:asciiTheme="minorHAnsi" w:hAnsiTheme="minorHAnsi"/>
          <w:sz w:val="22"/>
          <w:szCs w:val="22"/>
        </w:rPr>
      </w:pPr>
      <w:r>
        <w:rPr>
          <w:rFonts w:asciiTheme="minorHAnsi" w:hAnsiTheme="minorHAnsi"/>
          <w:sz w:val="22"/>
          <w:szCs w:val="22"/>
        </w:rPr>
        <w:t>The department wishes to strengthen its mathematics education program</w:t>
      </w:r>
      <w:r w:rsidR="009D1E56">
        <w:rPr>
          <w:rFonts w:asciiTheme="minorHAnsi" w:hAnsiTheme="minorHAnsi"/>
          <w:sz w:val="22"/>
          <w:szCs w:val="22"/>
        </w:rPr>
        <w:t>, and plans to do this by raising the admissions requirements</w:t>
      </w:r>
      <w:r>
        <w:rPr>
          <w:rFonts w:asciiTheme="minorHAnsi" w:hAnsiTheme="minorHAnsi"/>
          <w:sz w:val="22"/>
          <w:szCs w:val="22"/>
        </w:rPr>
        <w:t>. Low entry requirement</w:t>
      </w:r>
      <w:r w:rsidR="002D55DB">
        <w:rPr>
          <w:rFonts w:asciiTheme="minorHAnsi" w:hAnsiTheme="minorHAnsi"/>
          <w:sz w:val="22"/>
          <w:szCs w:val="22"/>
        </w:rPr>
        <w:t>s</w:t>
      </w:r>
      <w:r>
        <w:rPr>
          <w:rFonts w:asciiTheme="minorHAnsi" w:hAnsiTheme="minorHAnsi"/>
          <w:sz w:val="22"/>
          <w:szCs w:val="22"/>
        </w:rPr>
        <w:t xml:space="preserve"> were a way of attracting students to the fledgling program; the </w:t>
      </w:r>
      <w:r w:rsidR="000258E7">
        <w:rPr>
          <w:rFonts w:asciiTheme="minorHAnsi" w:hAnsiTheme="minorHAnsi"/>
          <w:sz w:val="22"/>
          <w:szCs w:val="22"/>
        </w:rPr>
        <w:t>degree</w:t>
      </w:r>
      <w:r>
        <w:rPr>
          <w:rFonts w:asciiTheme="minorHAnsi" w:hAnsiTheme="minorHAnsi"/>
          <w:sz w:val="22"/>
          <w:szCs w:val="22"/>
        </w:rPr>
        <w:t xml:space="preserve"> is now established, and </w:t>
      </w:r>
      <w:r w:rsidR="009D1E56">
        <w:rPr>
          <w:rFonts w:asciiTheme="minorHAnsi" w:hAnsiTheme="minorHAnsi"/>
          <w:sz w:val="22"/>
          <w:szCs w:val="22"/>
        </w:rPr>
        <w:t>the department feels it can afford to raise the entry requirements without reducing enrollment.</w:t>
      </w:r>
      <w:r w:rsidR="005F1513">
        <w:rPr>
          <w:rFonts w:asciiTheme="minorHAnsi" w:hAnsiTheme="minorHAnsi"/>
          <w:sz w:val="22"/>
          <w:szCs w:val="22"/>
        </w:rPr>
        <w:t xml:space="preserve"> </w:t>
      </w:r>
      <w:r w:rsidR="005F1513" w:rsidRPr="00B31264">
        <w:rPr>
          <w:rFonts w:asciiTheme="minorHAnsi" w:hAnsiTheme="minorHAnsi"/>
          <w:sz w:val="22"/>
          <w:szCs w:val="22"/>
        </w:rPr>
        <w:t xml:space="preserve">Moreover, </w:t>
      </w:r>
      <w:r w:rsidR="00866463" w:rsidRPr="00B31264">
        <w:rPr>
          <w:rFonts w:asciiTheme="minorHAnsi" w:hAnsiTheme="minorHAnsi"/>
          <w:sz w:val="22"/>
          <w:szCs w:val="22"/>
        </w:rPr>
        <w:t>accreditation standards now require</w:t>
      </w:r>
      <w:r w:rsidR="001E27D4" w:rsidRPr="00B31264">
        <w:rPr>
          <w:rFonts w:asciiTheme="minorHAnsi" w:hAnsiTheme="minorHAnsi"/>
          <w:sz w:val="22"/>
          <w:szCs w:val="22"/>
        </w:rPr>
        <w:t xml:space="preserve"> us to recruit students</w:t>
      </w:r>
      <w:r w:rsidR="0083202D">
        <w:rPr>
          <w:rFonts w:asciiTheme="minorHAnsi" w:hAnsiTheme="minorHAnsi"/>
          <w:sz w:val="22"/>
          <w:szCs w:val="22"/>
        </w:rPr>
        <w:t xml:space="preserve"> who have a high academic ability</w:t>
      </w:r>
      <w:r w:rsidR="00866463" w:rsidRPr="00B31264">
        <w:rPr>
          <w:rFonts w:asciiTheme="minorHAnsi" w:hAnsiTheme="minorHAnsi"/>
          <w:sz w:val="22"/>
          <w:szCs w:val="22"/>
        </w:rPr>
        <w:t>.</w:t>
      </w:r>
    </w:p>
    <w:p w14:paraId="40277202" w14:textId="77777777" w:rsidR="009C2F05" w:rsidRDefault="009C2F05" w:rsidP="009C2F05">
      <w:pPr>
        <w:pStyle w:val="Default"/>
        <w:tabs>
          <w:tab w:val="left" w:pos="-3960"/>
        </w:tabs>
        <w:spacing w:after="120"/>
        <w:ind w:right="-120"/>
        <w:jc w:val="both"/>
        <w:rPr>
          <w:rFonts w:asciiTheme="minorHAnsi" w:hAnsiTheme="minorHAnsi"/>
          <w:sz w:val="22"/>
          <w:szCs w:val="22"/>
        </w:rPr>
      </w:pPr>
    </w:p>
    <w:p w14:paraId="444D7E22" w14:textId="202B999F" w:rsidR="00A42011" w:rsidRDefault="00A42011" w:rsidP="00F10511">
      <w:pPr>
        <w:pStyle w:val="Default"/>
        <w:tabs>
          <w:tab w:val="left" w:pos="-3960"/>
        </w:tabs>
        <w:spacing w:after="120"/>
        <w:ind w:right="-120"/>
        <w:jc w:val="both"/>
        <w:rPr>
          <w:rFonts w:asciiTheme="minorHAnsi" w:hAnsiTheme="minorHAnsi"/>
          <w:sz w:val="22"/>
          <w:szCs w:val="22"/>
        </w:rPr>
      </w:pPr>
      <w:r>
        <w:rPr>
          <w:rFonts w:asciiTheme="minorHAnsi" w:hAnsiTheme="minorHAnsi"/>
          <w:sz w:val="22"/>
          <w:szCs w:val="22"/>
        </w:rPr>
        <w:t xml:space="preserve">The reputation of </w:t>
      </w:r>
      <w:r w:rsidR="001F2FEF">
        <w:rPr>
          <w:rFonts w:asciiTheme="minorHAnsi" w:hAnsiTheme="minorHAnsi"/>
          <w:sz w:val="22"/>
          <w:szCs w:val="22"/>
        </w:rPr>
        <w:t xml:space="preserve">any program will </w:t>
      </w:r>
      <w:r>
        <w:rPr>
          <w:rFonts w:asciiTheme="minorHAnsi" w:hAnsiTheme="minorHAnsi"/>
          <w:sz w:val="22"/>
          <w:szCs w:val="22"/>
        </w:rPr>
        <w:t xml:space="preserve">rise or fall with the quality of </w:t>
      </w:r>
      <w:r w:rsidR="001F2FEF">
        <w:rPr>
          <w:rFonts w:asciiTheme="minorHAnsi" w:hAnsiTheme="minorHAnsi"/>
          <w:sz w:val="22"/>
          <w:szCs w:val="22"/>
        </w:rPr>
        <w:t>its</w:t>
      </w:r>
      <w:r>
        <w:rPr>
          <w:rFonts w:asciiTheme="minorHAnsi" w:hAnsiTheme="minorHAnsi"/>
          <w:sz w:val="22"/>
          <w:szCs w:val="22"/>
        </w:rPr>
        <w:t xml:space="preserve"> graduates</w:t>
      </w:r>
      <w:r w:rsidR="00700750">
        <w:rPr>
          <w:rFonts w:asciiTheme="minorHAnsi" w:hAnsiTheme="minorHAnsi"/>
          <w:sz w:val="22"/>
          <w:szCs w:val="22"/>
        </w:rPr>
        <w:t>. T</w:t>
      </w:r>
      <w:r w:rsidR="001F2FEF">
        <w:rPr>
          <w:rFonts w:asciiTheme="minorHAnsi" w:hAnsiTheme="minorHAnsi"/>
          <w:sz w:val="22"/>
          <w:szCs w:val="22"/>
        </w:rPr>
        <w:t>his is especially true of an education degree</w:t>
      </w:r>
      <w:r w:rsidR="00E85146">
        <w:rPr>
          <w:rFonts w:asciiTheme="minorHAnsi" w:hAnsiTheme="minorHAnsi"/>
          <w:sz w:val="22"/>
          <w:szCs w:val="22"/>
        </w:rPr>
        <w:t xml:space="preserve"> in New York City</w:t>
      </w:r>
      <w:r w:rsidR="001F2FEF">
        <w:rPr>
          <w:rFonts w:asciiTheme="minorHAnsi" w:hAnsiTheme="minorHAnsi"/>
          <w:sz w:val="22"/>
          <w:szCs w:val="22"/>
        </w:rPr>
        <w:t xml:space="preserve">, because </w:t>
      </w:r>
      <w:r w:rsidR="00E85146">
        <w:rPr>
          <w:rFonts w:asciiTheme="minorHAnsi" w:hAnsiTheme="minorHAnsi"/>
          <w:sz w:val="22"/>
          <w:szCs w:val="22"/>
        </w:rPr>
        <w:t>so many graduates will be employed by the city school system.</w:t>
      </w:r>
      <w:r w:rsidR="00F77E3E">
        <w:rPr>
          <w:rFonts w:asciiTheme="minorHAnsi" w:hAnsiTheme="minorHAnsi"/>
          <w:sz w:val="22"/>
          <w:szCs w:val="22"/>
        </w:rPr>
        <w:t xml:space="preserve"> Each graduate is an ambassador</w:t>
      </w:r>
      <w:r w:rsidR="0097009F">
        <w:rPr>
          <w:rFonts w:asciiTheme="minorHAnsi" w:hAnsiTheme="minorHAnsi"/>
          <w:sz w:val="22"/>
          <w:szCs w:val="22"/>
        </w:rPr>
        <w:t xml:space="preserve"> for the program, be it positive or negative. It is therefore important</w:t>
      </w:r>
      <w:r w:rsidR="003C568A">
        <w:rPr>
          <w:rFonts w:asciiTheme="minorHAnsi" w:hAnsiTheme="minorHAnsi"/>
          <w:sz w:val="22"/>
          <w:szCs w:val="22"/>
        </w:rPr>
        <w:t xml:space="preserve"> that we recrui</w:t>
      </w:r>
      <w:r w:rsidR="0097009F">
        <w:rPr>
          <w:rFonts w:asciiTheme="minorHAnsi" w:hAnsiTheme="minorHAnsi"/>
          <w:sz w:val="22"/>
          <w:szCs w:val="22"/>
        </w:rPr>
        <w:t>t and retain the best students.</w:t>
      </w:r>
      <w:r w:rsidR="00545EDE">
        <w:rPr>
          <w:rFonts w:asciiTheme="minorHAnsi" w:hAnsiTheme="minorHAnsi"/>
          <w:sz w:val="22"/>
          <w:szCs w:val="22"/>
        </w:rPr>
        <w:t xml:space="preserve"> </w:t>
      </w:r>
      <w:r w:rsidR="003C568A">
        <w:rPr>
          <w:rFonts w:asciiTheme="minorHAnsi" w:hAnsiTheme="minorHAnsi"/>
          <w:sz w:val="22"/>
          <w:szCs w:val="22"/>
        </w:rPr>
        <w:t>As the following chart</w:t>
      </w:r>
      <w:r w:rsidR="00A04520">
        <w:rPr>
          <w:rFonts w:asciiTheme="minorHAnsi" w:hAnsiTheme="minorHAnsi"/>
          <w:sz w:val="22"/>
          <w:szCs w:val="22"/>
        </w:rPr>
        <w:t>s</w:t>
      </w:r>
      <w:r w:rsidR="003C568A">
        <w:rPr>
          <w:rFonts w:asciiTheme="minorHAnsi" w:hAnsiTheme="minorHAnsi"/>
          <w:sz w:val="22"/>
          <w:szCs w:val="22"/>
        </w:rPr>
        <w:t xml:space="preserve"> (Figure 1</w:t>
      </w:r>
      <w:r w:rsidR="00A04520">
        <w:rPr>
          <w:rFonts w:asciiTheme="minorHAnsi" w:hAnsiTheme="minorHAnsi"/>
          <w:sz w:val="22"/>
          <w:szCs w:val="22"/>
        </w:rPr>
        <w:t>-3) show</w:t>
      </w:r>
      <w:r w:rsidR="003C568A">
        <w:rPr>
          <w:rFonts w:asciiTheme="minorHAnsi" w:hAnsiTheme="minorHAnsi"/>
          <w:sz w:val="22"/>
          <w:szCs w:val="22"/>
        </w:rPr>
        <w:t xml:space="preserve">, there is a </w:t>
      </w:r>
      <w:r w:rsidR="00916F0F">
        <w:rPr>
          <w:rFonts w:asciiTheme="minorHAnsi" w:hAnsiTheme="minorHAnsi"/>
          <w:sz w:val="22"/>
          <w:szCs w:val="22"/>
        </w:rPr>
        <w:t xml:space="preserve">strong positive </w:t>
      </w:r>
      <w:r w:rsidR="003C568A">
        <w:rPr>
          <w:rFonts w:asciiTheme="minorHAnsi" w:hAnsiTheme="minorHAnsi"/>
          <w:sz w:val="22"/>
          <w:szCs w:val="22"/>
        </w:rPr>
        <w:t xml:space="preserve">correlation between </w:t>
      </w:r>
      <w:r w:rsidR="00976862">
        <w:rPr>
          <w:rFonts w:asciiTheme="minorHAnsi" w:hAnsiTheme="minorHAnsi"/>
          <w:sz w:val="22"/>
          <w:szCs w:val="22"/>
        </w:rPr>
        <w:t xml:space="preserve">the GPA of incoming </w:t>
      </w:r>
      <w:r w:rsidR="00AC2907">
        <w:rPr>
          <w:rFonts w:asciiTheme="minorHAnsi" w:hAnsiTheme="minorHAnsi"/>
          <w:sz w:val="22"/>
          <w:szCs w:val="22"/>
        </w:rPr>
        <w:t xml:space="preserve">college </w:t>
      </w:r>
      <w:r w:rsidR="00976862">
        <w:rPr>
          <w:rFonts w:asciiTheme="minorHAnsi" w:hAnsiTheme="minorHAnsi"/>
          <w:sz w:val="22"/>
          <w:szCs w:val="22"/>
        </w:rPr>
        <w:t>students and their subsequent perf</w:t>
      </w:r>
      <w:r w:rsidR="00CE47FA">
        <w:rPr>
          <w:rFonts w:asciiTheme="minorHAnsi" w:hAnsiTheme="minorHAnsi"/>
          <w:sz w:val="22"/>
          <w:szCs w:val="22"/>
        </w:rPr>
        <w:t>ormance in</w:t>
      </w:r>
      <w:r w:rsidR="00976862">
        <w:rPr>
          <w:rFonts w:asciiTheme="minorHAnsi" w:hAnsiTheme="minorHAnsi"/>
          <w:sz w:val="22"/>
          <w:szCs w:val="22"/>
        </w:rPr>
        <w:t xml:space="preserve"> </w:t>
      </w:r>
      <w:r w:rsidR="00EC7C3A">
        <w:rPr>
          <w:rFonts w:asciiTheme="minorHAnsi" w:hAnsiTheme="minorHAnsi"/>
          <w:sz w:val="22"/>
          <w:szCs w:val="22"/>
        </w:rPr>
        <w:t>college</w:t>
      </w:r>
      <w:r w:rsidR="0014594B">
        <w:rPr>
          <w:rFonts w:asciiTheme="minorHAnsi" w:hAnsiTheme="minorHAnsi"/>
          <w:sz w:val="22"/>
          <w:szCs w:val="22"/>
        </w:rPr>
        <w:t xml:space="preserve"> </w:t>
      </w:r>
      <w:r w:rsidR="00976862">
        <w:rPr>
          <w:rFonts w:asciiTheme="minorHAnsi" w:hAnsiTheme="minorHAnsi"/>
          <w:sz w:val="22"/>
          <w:szCs w:val="22"/>
        </w:rPr>
        <w:t>classes</w:t>
      </w:r>
      <w:r w:rsidR="00924184">
        <w:rPr>
          <w:rFonts w:asciiTheme="minorHAnsi" w:hAnsiTheme="minorHAnsi"/>
          <w:sz w:val="22"/>
          <w:szCs w:val="22"/>
        </w:rPr>
        <w:t xml:space="preserve"> (Figure 1 uses all available data for Math Ed at City Tech; F</w:t>
      </w:r>
      <w:r w:rsidR="001B45C4">
        <w:rPr>
          <w:rFonts w:asciiTheme="minorHAnsi" w:hAnsiTheme="minorHAnsi"/>
          <w:sz w:val="22"/>
          <w:szCs w:val="22"/>
        </w:rPr>
        <w:t>igures 2 and 3</w:t>
      </w:r>
      <w:r w:rsidR="00924184">
        <w:rPr>
          <w:rFonts w:asciiTheme="minorHAnsi" w:hAnsiTheme="minorHAnsi"/>
          <w:sz w:val="22"/>
          <w:szCs w:val="22"/>
        </w:rPr>
        <w:t xml:space="preserve"> use the very large data sets available for public colleges in Illinois). </w:t>
      </w:r>
      <w:r w:rsidR="007F38E8">
        <w:rPr>
          <w:rFonts w:asciiTheme="minorHAnsi" w:hAnsiTheme="minorHAnsi"/>
          <w:sz w:val="22"/>
          <w:szCs w:val="22"/>
        </w:rPr>
        <w:t xml:space="preserve">Consequently, there is a correlation between the GPA of incoming </w:t>
      </w:r>
      <w:r w:rsidR="00924184">
        <w:rPr>
          <w:rFonts w:asciiTheme="minorHAnsi" w:hAnsiTheme="minorHAnsi"/>
          <w:sz w:val="22"/>
          <w:szCs w:val="22"/>
        </w:rPr>
        <w:t xml:space="preserve">Math Ed </w:t>
      </w:r>
      <w:r w:rsidR="007F38E8">
        <w:rPr>
          <w:rFonts w:asciiTheme="minorHAnsi" w:hAnsiTheme="minorHAnsi"/>
          <w:sz w:val="22"/>
          <w:szCs w:val="22"/>
        </w:rPr>
        <w:t>students and their mathematical sophistication upon graduation.</w:t>
      </w:r>
    </w:p>
    <w:p w14:paraId="6BECBC29" w14:textId="77777777" w:rsidR="008501E4" w:rsidRDefault="008501E4" w:rsidP="00FB2857">
      <w:pPr>
        <w:pStyle w:val="Default"/>
        <w:tabs>
          <w:tab w:val="left" w:pos="-3960"/>
        </w:tabs>
        <w:spacing w:after="120"/>
        <w:ind w:right="-120"/>
        <w:rPr>
          <w:rFonts w:asciiTheme="minorHAnsi" w:hAnsiTheme="minorHAnsi"/>
          <w:sz w:val="22"/>
          <w:szCs w:val="22"/>
        </w:rPr>
      </w:pPr>
    </w:p>
    <w:p w14:paraId="73FB5A9E" w14:textId="77777777" w:rsidR="004C3A3E" w:rsidRDefault="009220FE" w:rsidP="004C3A3E">
      <w:pPr>
        <w:pStyle w:val="Default"/>
        <w:keepNext/>
        <w:tabs>
          <w:tab w:val="left" w:pos="-3960"/>
        </w:tabs>
        <w:spacing w:after="120"/>
        <w:ind w:right="-120"/>
      </w:pPr>
      <w:r>
        <w:rPr>
          <w:noProof/>
        </w:rPr>
        <w:drawing>
          <wp:inline distT="0" distB="0" distL="0" distR="0" wp14:anchorId="7A18C6F3" wp14:editId="23954201">
            <wp:extent cx="5488663" cy="3102509"/>
            <wp:effectExtent l="0" t="0" r="23495"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D044A1" w14:textId="0D017B17" w:rsidR="004C3A3E" w:rsidRPr="00C66008" w:rsidRDefault="004C3A3E" w:rsidP="004C3A3E">
      <w:pPr>
        <w:pStyle w:val="Caption"/>
        <w:rPr>
          <w:color w:val="auto"/>
          <w:sz w:val="22"/>
          <w:szCs w:val="22"/>
        </w:rPr>
      </w:pPr>
      <w:r w:rsidRPr="00C66008">
        <w:rPr>
          <w:color w:val="auto"/>
          <w:sz w:val="22"/>
          <w:szCs w:val="22"/>
        </w:rPr>
        <w:t xml:space="preserve">Figure </w:t>
      </w:r>
      <w:r w:rsidR="00C66008" w:rsidRPr="00C66008">
        <w:rPr>
          <w:color w:val="auto"/>
          <w:sz w:val="22"/>
          <w:szCs w:val="22"/>
        </w:rPr>
        <w:fldChar w:fldCharType="begin"/>
      </w:r>
      <w:r w:rsidR="00C66008" w:rsidRPr="00C66008">
        <w:rPr>
          <w:color w:val="auto"/>
          <w:sz w:val="22"/>
          <w:szCs w:val="22"/>
        </w:rPr>
        <w:instrText xml:space="preserve"> SEQ Figure \* ARABIC </w:instrText>
      </w:r>
      <w:r w:rsidR="00C66008" w:rsidRPr="00C66008">
        <w:rPr>
          <w:color w:val="auto"/>
          <w:sz w:val="22"/>
          <w:szCs w:val="22"/>
        </w:rPr>
        <w:fldChar w:fldCharType="separate"/>
      </w:r>
      <w:r w:rsidR="00BA5A3D" w:rsidRPr="00C66008">
        <w:rPr>
          <w:noProof/>
          <w:color w:val="auto"/>
          <w:sz w:val="22"/>
          <w:szCs w:val="22"/>
        </w:rPr>
        <w:t>1</w:t>
      </w:r>
      <w:r w:rsidR="00C66008" w:rsidRPr="00C66008">
        <w:rPr>
          <w:noProof/>
          <w:color w:val="auto"/>
          <w:sz w:val="22"/>
          <w:szCs w:val="22"/>
        </w:rPr>
        <w:fldChar w:fldCharType="end"/>
      </w:r>
      <w:r w:rsidRPr="00C66008">
        <w:rPr>
          <w:color w:val="auto"/>
          <w:sz w:val="22"/>
          <w:szCs w:val="22"/>
        </w:rPr>
        <w:t xml:space="preserve">: A comparison of </w:t>
      </w:r>
      <w:r w:rsidR="00B777A2" w:rsidRPr="00C66008">
        <w:rPr>
          <w:color w:val="auto"/>
          <w:sz w:val="22"/>
          <w:szCs w:val="22"/>
        </w:rPr>
        <w:t>GPA scores for current Math</w:t>
      </w:r>
      <w:r w:rsidR="00BA5C97" w:rsidRPr="00C66008">
        <w:rPr>
          <w:color w:val="auto"/>
          <w:sz w:val="22"/>
          <w:szCs w:val="22"/>
        </w:rPr>
        <w:t>ematics</w:t>
      </w:r>
      <w:r w:rsidR="00B777A2" w:rsidRPr="00C66008">
        <w:rPr>
          <w:color w:val="auto"/>
          <w:sz w:val="22"/>
          <w:szCs w:val="22"/>
        </w:rPr>
        <w:t xml:space="preserve"> Ed</w:t>
      </w:r>
      <w:r w:rsidR="00BA5C97" w:rsidRPr="00C66008">
        <w:rPr>
          <w:color w:val="auto"/>
          <w:sz w:val="22"/>
          <w:szCs w:val="22"/>
        </w:rPr>
        <w:t>ucation</w:t>
      </w:r>
      <w:r w:rsidR="00B777A2" w:rsidRPr="00C66008">
        <w:rPr>
          <w:color w:val="auto"/>
          <w:sz w:val="22"/>
          <w:szCs w:val="22"/>
        </w:rPr>
        <w:t xml:space="preserve"> students at City Tech</w:t>
      </w:r>
      <w:r w:rsidR="00647D3E">
        <w:rPr>
          <w:color w:val="auto"/>
          <w:sz w:val="22"/>
          <w:szCs w:val="22"/>
        </w:rPr>
        <w:t xml:space="preserve"> as of </w:t>
      </w:r>
      <w:proofErr w:type="gramStart"/>
      <w:r w:rsidR="00647D3E">
        <w:rPr>
          <w:color w:val="auto"/>
          <w:sz w:val="22"/>
          <w:szCs w:val="22"/>
        </w:rPr>
        <w:t>Fall</w:t>
      </w:r>
      <w:proofErr w:type="gramEnd"/>
      <w:r w:rsidR="00647D3E">
        <w:rPr>
          <w:color w:val="auto"/>
          <w:sz w:val="22"/>
          <w:szCs w:val="22"/>
        </w:rPr>
        <w:t xml:space="preserve"> 2014.</w:t>
      </w:r>
      <w:r w:rsidR="00B777A2" w:rsidRPr="00C66008">
        <w:rPr>
          <w:rStyle w:val="FootnoteReference"/>
          <w:color w:val="auto"/>
          <w:sz w:val="22"/>
          <w:szCs w:val="22"/>
        </w:rPr>
        <w:footnoteReference w:id="1"/>
      </w:r>
      <w:r w:rsidR="00647D3E">
        <w:rPr>
          <w:color w:val="auto"/>
          <w:sz w:val="22"/>
          <w:szCs w:val="22"/>
        </w:rPr>
        <w:t xml:space="preserve"> (One data point per student, </w:t>
      </w:r>
      <w:r w:rsidR="00BA5C97" w:rsidRPr="00C66008">
        <w:rPr>
          <w:color w:val="auto"/>
          <w:sz w:val="22"/>
          <w:szCs w:val="22"/>
        </w:rPr>
        <w:t>c</w:t>
      </w:r>
      <w:r w:rsidR="00E0474F" w:rsidRPr="00C66008">
        <w:rPr>
          <w:color w:val="auto"/>
          <w:sz w:val="22"/>
          <w:szCs w:val="22"/>
        </w:rPr>
        <w:t>orrelation coefficient = 0.51</w:t>
      </w:r>
      <w:r w:rsidR="00BA5C97" w:rsidRPr="00C66008">
        <w:rPr>
          <w:color w:val="auto"/>
          <w:sz w:val="22"/>
          <w:szCs w:val="22"/>
        </w:rPr>
        <w:t>)</w:t>
      </w:r>
    </w:p>
    <w:p w14:paraId="2CE59740" w14:textId="77777777" w:rsidR="00BA5A3D" w:rsidRDefault="00BA5A3D" w:rsidP="00BA5A3D">
      <w:pPr>
        <w:pStyle w:val="Default"/>
        <w:keepNext/>
        <w:tabs>
          <w:tab w:val="left" w:pos="-3960"/>
        </w:tabs>
        <w:spacing w:after="120"/>
        <w:ind w:right="-120"/>
      </w:pPr>
      <w:r>
        <w:rPr>
          <w:noProof/>
        </w:rPr>
        <w:drawing>
          <wp:inline distT="0" distB="0" distL="0" distR="0" wp14:anchorId="3011DF3B" wp14:editId="38AD9D1F">
            <wp:extent cx="5488663" cy="3197571"/>
            <wp:effectExtent l="0" t="0" r="23495" b="285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E84604" w14:textId="585EC35E" w:rsidR="00A42011" w:rsidRPr="00C66008" w:rsidRDefault="00BA5A3D" w:rsidP="00BA5A3D">
      <w:pPr>
        <w:pStyle w:val="Caption"/>
        <w:rPr>
          <w:color w:val="auto"/>
          <w:sz w:val="22"/>
          <w:szCs w:val="22"/>
        </w:rPr>
      </w:pPr>
      <w:r w:rsidRPr="00C66008">
        <w:rPr>
          <w:color w:val="auto"/>
          <w:sz w:val="22"/>
          <w:szCs w:val="22"/>
        </w:rPr>
        <w:t xml:space="preserve">Figure </w:t>
      </w:r>
      <w:r w:rsidR="00C66008" w:rsidRPr="00C66008">
        <w:rPr>
          <w:color w:val="auto"/>
          <w:sz w:val="22"/>
          <w:szCs w:val="22"/>
        </w:rPr>
        <w:fldChar w:fldCharType="begin"/>
      </w:r>
      <w:r w:rsidR="00C66008" w:rsidRPr="00C66008">
        <w:rPr>
          <w:color w:val="auto"/>
          <w:sz w:val="22"/>
          <w:szCs w:val="22"/>
        </w:rPr>
        <w:instrText xml:space="preserve"> SEQ Figure \* ARABIC </w:instrText>
      </w:r>
      <w:r w:rsidR="00C66008" w:rsidRPr="00C66008">
        <w:rPr>
          <w:color w:val="auto"/>
          <w:sz w:val="22"/>
          <w:szCs w:val="22"/>
        </w:rPr>
        <w:fldChar w:fldCharType="separate"/>
      </w:r>
      <w:r w:rsidRPr="00C66008">
        <w:rPr>
          <w:noProof/>
          <w:color w:val="auto"/>
          <w:sz w:val="22"/>
          <w:szCs w:val="22"/>
        </w:rPr>
        <w:t>2</w:t>
      </w:r>
      <w:r w:rsidR="00C66008" w:rsidRPr="00C66008">
        <w:rPr>
          <w:noProof/>
          <w:color w:val="auto"/>
          <w:sz w:val="22"/>
          <w:szCs w:val="22"/>
        </w:rPr>
        <w:fldChar w:fldCharType="end"/>
      </w:r>
      <w:r w:rsidRPr="00C66008">
        <w:rPr>
          <w:color w:val="auto"/>
          <w:sz w:val="22"/>
          <w:szCs w:val="22"/>
        </w:rPr>
        <w:t xml:space="preserve">: A comparison of </w:t>
      </w:r>
      <w:r w:rsidR="00D4791C" w:rsidRPr="00C66008">
        <w:rPr>
          <w:color w:val="auto"/>
          <w:sz w:val="22"/>
          <w:szCs w:val="22"/>
        </w:rPr>
        <w:t xml:space="preserve">GPA scores for </w:t>
      </w:r>
      <w:r w:rsidR="002C25A2">
        <w:rPr>
          <w:color w:val="auto"/>
          <w:sz w:val="22"/>
          <w:szCs w:val="22"/>
        </w:rPr>
        <w:t xml:space="preserve">42,000 </w:t>
      </w:r>
      <w:r w:rsidR="00D4791C" w:rsidRPr="00C66008">
        <w:rPr>
          <w:color w:val="auto"/>
          <w:sz w:val="22"/>
          <w:szCs w:val="22"/>
        </w:rPr>
        <w:t>students enrolled in public 4-year colleges in the state of Illinois</w:t>
      </w:r>
      <w:r w:rsidR="00022793" w:rsidRPr="00C66008">
        <w:rPr>
          <w:rStyle w:val="FootnoteReference"/>
          <w:color w:val="auto"/>
          <w:sz w:val="22"/>
          <w:szCs w:val="22"/>
        </w:rPr>
        <w:footnoteReference w:id="2"/>
      </w:r>
      <w:r w:rsidR="00522D27" w:rsidRPr="00C66008">
        <w:rPr>
          <w:color w:val="auto"/>
          <w:sz w:val="22"/>
          <w:szCs w:val="22"/>
        </w:rPr>
        <w:t xml:space="preserve"> </w:t>
      </w:r>
      <w:r w:rsidR="00E141BE" w:rsidRPr="00C66008">
        <w:rPr>
          <w:color w:val="auto"/>
          <w:sz w:val="22"/>
          <w:szCs w:val="22"/>
        </w:rPr>
        <w:t>(</w:t>
      </w:r>
      <w:r w:rsidR="002C25A2">
        <w:rPr>
          <w:color w:val="auto"/>
          <w:sz w:val="22"/>
          <w:szCs w:val="22"/>
        </w:rPr>
        <w:t xml:space="preserve">One data point per college, </w:t>
      </w:r>
      <w:r w:rsidR="00E141BE" w:rsidRPr="00C66008">
        <w:rPr>
          <w:color w:val="auto"/>
          <w:sz w:val="22"/>
          <w:szCs w:val="22"/>
        </w:rPr>
        <w:t>c</w:t>
      </w:r>
      <w:r w:rsidR="00522D27" w:rsidRPr="00C66008">
        <w:rPr>
          <w:color w:val="auto"/>
          <w:sz w:val="22"/>
          <w:szCs w:val="22"/>
        </w:rPr>
        <w:t>orrelation coefficient = 0.83</w:t>
      </w:r>
      <w:r w:rsidR="00E141BE" w:rsidRPr="00C66008">
        <w:rPr>
          <w:color w:val="auto"/>
          <w:sz w:val="22"/>
          <w:szCs w:val="22"/>
        </w:rPr>
        <w:t>)</w:t>
      </w:r>
    </w:p>
    <w:p w14:paraId="2FD30A81" w14:textId="77777777" w:rsidR="00BA5A3D" w:rsidRDefault="00BA5A3D" w:rsidP="00FB2857">
      <w:pPr>
        <w:pStyle w:val="Default"/>
        <w:tabs>
          <w:tab w:val="left" w:pos="-3960"/>
        </w:tabs>
        <w:spacing w:after="120"/>
        <w:ind w:right="-120"/>
        <w:rPr>
          <w:rFonts w:asciiTheme="minorHAnsi" w:hAnsiTheme="minorHAnsi"/>
          <w:sz w:val="22"/>
          <w:szCs w:val="22"/>
        </w:rPr>
      </w:pPr>
    </w:p>
    <w:p w14:paraId="4E46C4DD" w14:textId="77777777" w:rsidR="00BA5A3D" w:rsidRDefault="00BA5A3D" w:rsidP="00BA5A3D">
      <w:pPr>
        <w:pStyle w:val="Default"/>
        <w:keepNext/>
        <w:tabs>
          <w:tab w:val="left" w:pos="-3960"/>
        </w:tabs>
        <w:spacing w:after="120"/>
        <w:ind w:right="-120"/>
      </w:pPr>
      <w:r>
        <w:rPr>
          <w:noProof/>
        </w:rPr>
        <w:drawing>
          <wp:inline distT="0" distB="0" distL="0" distR="0" wp14:anchorId="77717B0F" wp14:editId="578AF59E">
            <wp:extent cx="5488663" cy="3197571"/>
            <wp:effectExtent l="0" t="0" r="23495" b="285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FB2F80" w14:textId="0FF29962" w:rsidR="00BA5A3D" w:rsidRPr="009F6FFF" w:rsidRDefault="00BA5A3D" w:rsidP="00BA5A3D">
      <w:pPr>
        <w:pStyle w:val="Caption"/>
        <w:rPr>
          <w:color w:val="auto"/>
          <w:sz w:val="22"/>
          <w:szCs w:val="22"/>
        </w:rPr>
      </w:pPr>
      <w:r w:rsidRPr="009F6FFF">
        <w:rPr>
          <w:color w:val="auto"/>
          <w:sz w:val="22"/>
          <w:szCs w:val="22"/>
        </w:rPr>
        <w:t xml:space="preserve">Figure </w:t>
      </w:r>
      <w:r w:rsidR="00C66008" w:rsidRPr="009F6FFF">
        <w:rPr>
          <w:color w:val="auto"/>
          <w:sz w:val="22"/>
          <w:szCs w:val="22"/>
        </w:rPr>
        <w:fldChar w:fldCharType="begin"/>
      </w:r>
      <w:r w:rsidR="00C66008" w:rsidRPr="009F6FFF">
        <w:rPr>
          <w:color w:val="auto"/>
          <w:sz w:val="22"/>
          <w:szCs w:val="22"/>
        </w:rPr>
        <w:instrText xml:space="preserve"> SEQ Figure \* ARABIC </w:instrText>
      </w:r>
      <w:r w:rsidR="00C66008" w:rsidRPr="009F6FFF">
        <w:rPr>
          <w:color w:val="auto"/>
          <w:sz w:val="22"/>
          <w:szCs w:val="22"/>
        </w:rPr>
        <w:fldChar w:fldCharType="separate"/>
      </w:r>
      <w:r w:rsidRPr="009F6FFF">
        <w:rPr>
          <w:noProof/>
          <w:color w:val="auto"/>
          <w:sz w:val="22"/>
          <w:szCs w:val="22"/>
        </w:rPr>
        <w:t>3</w:t>
      </w:r>
      <w:r w:rsidR="00C66008" w:rsidRPr="009F6FFF">
        <w:rPr>
          <w:noProof/>
          <w:color w:val="auto"/>
          <w:sz w:val="22"/>
          <w:szCs w:val="22"/>
        </w:rPr>
        <w:fldChar w:fldCharType="end"/>
      </w:r>
      <w:r w:rsidRPr="009F6FFF">
        <w:rPr>
          <w:color w:val="auto"/>
          <w:sz w:val="22"/>
          <w:szCs w:val="22"/>
        </w:rPr>
        <w:t>:</w:t>
      </w:r>
      <w:r w:rsidR="00867FB5" w:rsidRPr="009F6FFF">
        <w:rPr>
          <w:color w:val="auto"/>
          <w:sz w:val="22"/>
          <w:szCs w:val="22"/>
        </w:rPr>
        <w:t xml:space="preserve"> </w:t>
      </w:r>
      <w:r w:rsidR="004170A1" w:rsidRPr="009F6FFF">
        <w:rPr>
          <w:color w:val="auto"/>
          <w:sz w:val="22"/>
          <w:szCs w:val="22"/>
        </w:rPr>
        <w:t xml:space="preserve">A comparison of GPA scores for </w:t>
      </w:r>
      <w:r w:rsidR="007939D3">
        <w:rPr>
          <w:color w:val="auto"/>
          <w:sz w:val="22"/>
          <w:szCs w:val="22"/>
        </w:rPr>
        <w:t xml:space="preserve">48,000 </w:t>
      </w:r>
      <w:r w:rsidR="004170A1" w:rsidRPr="009F6FFF">
        <w:rPr>
          <w:color w:val="auto"/>
          <w:sz w:val="22"/>
          <w:szCs w:val="22"/>
        </w:rPr>
        <w:t xml:space="preserve">students enrolled in public community colleges in the state of </w:t>
      </w:r>
      <w:r w:rsidR="006B39FC" w:rsidRPr="009F6FFF">
        <w:rPr>
          <w:color w:val="auto"/>
          <w:sz w:val="22"/>
          <w:szCs w:val="22"/>
        </w:rPr>
        <w:t>Illinois</w:t>
      </w:r>
      <w:r w:rsidR="00867FB5" w:rsidRPr="009F6FFF">
        <w:rPr>
          <w:rStyle w:val="FootnoteReference"/>
          <w:color w:val="auto"/>
          <w:sz w:val="22"/>
          <w:szCs w:val="22"/>
        </w:rPr>
        <w:footnoteReference w:id="3"/>
      </w:r>
      <w:r w:rsidR="00E141BE" w:rsidRPr="009F6FFF">
        <w:rPr>
          <w:color w:val="auto"/>
          <w:sz w:val="22"/>
          <w:szCs w:val="22"/>
        </w:rPr>
        <w:t xml:space="preserve"> (</w:t>
      </w:r>
      <w:r w:rsidR="007939D3">
        <w:rPr>
          <w:color w:val="auto"/>
          <w:sz w:val="22"/>
          <w:szCs w:val="22"/>
        </w:rPr>
        <w:t xml:space="preserve">One data point per college, </w:t>
      </w:r>
      <w:r w:rsidR="00E141BE" w:rsidRPr="009F6FFF">
        <w:rPr>
          <w:color w:val="auto"/>
          <w:sz w:val="22"/>
          <w:szCs w:val="22"/>
        </w:rPr>
        <w:t>c</w:t>
      </w:r>
      <w:r w:rsidR="00225138" w:rsidRPr="009F6FFF">
        <w:rPr>
          <w:color w:val="auto"/>
          <w:sz w:val="22"/>
          <w:szCs w:val="22"/>
        </w:rPr>
        <w:t xml:space="preserve">orrelation </w:t>
      </w:r>
      <w:r w:rsidR="00AF5E4A" w:rsidRPr="009F6FFF">
        <w:rPr>
          <w:color w:val="auto"/>
          <w:sz w:val="22"/>
          <w:szCs w:val="22"/>
        </w:rPr>
        <w:t>coefficient = 0.61</w:t>
      </w:r>
      <w:r w:rsidR="00E141BE" w:rsidRPr="009F6FFF">
        <w:rPr>
          <w:color w:val="auto"/>
          <w:sz w:val="22"/>
          <w:szCs w:val="22"/>
        </w:rPr>
        <w:t>)</w:t>
      </w:r>
    </w:p>
    <w:p w14:paraId="3E59F37A" w14:textId="77777777" w:rsidR="00BA5A3D" w:rsidRDefault="00BA5A3D" w:rsidP="00FB2857">
      <w:pPr>
        <w:pStyle w:val="Default"/>
        <w:tabs>
          <w:tab w:val="left" w:pos="-3960"/>
        </w:tabs>
        <w:spacing w:after="120"/>
        <w:ind w:right="-120"/>
        <w:rPr>
          <w:rFonts w:asciiTheme="minorHAnsi" w:hAnsiTheme="minorHAnsi"/>
          <w:sz w:val="22"/>
          <w:szCs w:val="22"/>
        </w:rPr>
      </w:pPr>
    </w:p>
    <w:p w14:paraId="1BDE6F15" w14:textId="77777777" w:rsidR="00346FA3" w:rsidRDefault="006D1505" w:rsidP="0020732E">
      <w:pPr>
        <w:pStyle w:val="Default"/>
        <w:tabs>
          <w:tab w:val="left" w:pos="-3960"/>
        </w:tabs>
        <w:spacing w:after="120"/>
        <w:ind w:right="-120"/>
        <w:jc w:val="both"/>
        <w:rPr>
          <w:rFonts w:asciiTheme="minorHAnsi" w:hAnsiTheme="minorHAnsi"/>
          <w:sz w:val="22"/>
          <w:szCs w:val="22"/>
        </w:rPr>
      </w:pPr>
      <w:r>
        <w:rPr>
          <w:rFonts w:asciiTheme="minorHAnsi" w:hAnsiTheme="minorHAnsi"/>
          <w:sz w:val="22"/>
          <w:szCs w:val="22"/>
        </w:rPr>
        <w:t xml:space="preserve">This </w:t>
      </w:r>
      <w:r w:rsidR="00743DF6">
        <w:rPr>
          <w:rFonts w:asciiTheme="minorHAnsi" w:hAnsiTheme="minorHAnsi"/>
          <w:sz w:val="22"/>
          <w:szCs w:val="22"/>
        </w:rPr>
        <w:t xml:space="preserve">positive </w:t>
      </w:r>
      <w:r>
        <w:rPr>
          <w:rFonts w:asciiTheme="minorHAnsi" w:hAnsiTheme="minorHAnsi"/>
          <w:sz w:val="22"/>
          <w:szCs w:val="22"/>
        </w:rPr>
        <w:t>correlation</w:t>
      </w:r>
      <w:r w:rsidR="008501E4">
        <w:rPr>
          <w:rFonts w:asciiTheme="minorHAnsi" w:hAnsiTheme="minorHAnsi"/>
          <w:sz w:val="22"/>
          <w:szCs w:val="22"/>
        </w:rPr>
        <w:t xml:space="preserve"> suggests that </w:t>
      </w:r>
      <w:r w:rsidR="00C77FC1">
        <w:rPr>
          <w:rFonts w:asciiTheme="minorHAnsi" w:hAnsiTheme="minorHAnsi"/>
          <w:sz w:val="22"/>
          <w:szCs w:val="22"/>
        </w:rPr>
        <w:t xml:space="preserve">raising the admissions requirements of the program will raise the </w:t>
      </w:r>
      <w:r w:rsidR="00CD2340">
        <w:rPr>
          <w:rFonts w:asciiTheme="minorHAnsi" w:hAnsiTheme="minorHAnsi"/>
          <w:sz w:val="22"/>
          <w:szCs w:val="22"/>
        </w:rPr>
        <w:t xml:space="preserve">level of </w:t>
      </w:r>
      <w:r w:rsidR="00E207E6">
        <w:rPr>
          <w:rFonts w:asciiTheme="minorHAnsi" w:hAnsiTheme="minorHAnsi"/>
          <w:sz w:val="22"/>
          <w:szCs w:val="22"/>
        </w:rPr>
        <w:t>attainment of students graduating City Tech with a Mathemat</w:t>
      </w:r>
      <w:r w:rsidR="00C07073">
        <w:rPr>
          <w:rFonts w:asciiTheme="minorHAnsi" w:hAnsiTheme="minorHAnsi"/>
          <w:sz w:val="22"/>
          <w:szCs w:val="22"/>
        </w:rPr>
        <w:t xml:space="preserve">ics Education </w:t>
      </w:r>
      <w:proofErr w:type="spellStart"/>
      <w:r w:rsidR="00C07073">
        <w:rPr>
          <w:rFonts w:asciiTheme="minorHAnsi" w:hAnsiTheme="minorHAnsi"/>
          <w:sz w:val="22"/>
          <w:szCs w:val="22"/>
        </w:rPr>
        <w:t>Bachelors</w:t>
      </w:r>
      <w:proofErr w:type="spellEnd"/>
      <w:r w:rsidR="00C07073">
        <w:rPr>
          <w:rFonts w:asciiTheme="minorHAnsi" w:hAnsiTheme="minorHAnsi"/>
          <w:sz w:val="22"/>
          <w:szCs w:val="22"/>
        </w:rPr>
        <w:t xml:space="preserve"> Degree.</w:t>
      </w:r>
      <w:r w:rsidR="00237849">
        <w:rPr>
          <w:rFonts w:asciiTheme="minorHAnsi" w:hAnsiTheme="minorHAnsi"/>
          <w:sz w:val="22"/>
          <w:szCs w:val="22"/>
        </w:rPr>
        <w:t xml:space="preserve"> These graduates will then raise the reputation of the Math Ed degree at City Tech when they enter the workforce.</w:t>
      </w:r>
    </w:p>
    <w:p w14:paraId="3F58315A" w14:textId="77777777" w:rsidR="00346FA3" w:rsidRDefault="00346FA3" w:rsidP="0020732E">
      <w:pPr>
        <w:pStyle w:val="Default"/>
        <w:tabs>
          <w:tab w:val="left" w:pos="-3960"/>
        </w:tabs>
        <w:spacing w:after="120"/>
        <w:ind w:right="-120"/>
        <w:jc w:val="both"/>
        <w:rPr>
          <w:rFonts w:asciiTheme="minorHAnsi" w:hAnsiTheme="minorHAnsi"/>
          <w:sz w:val="22"/>
          <w:szCs w:val="22"/>
        </w:rPr>
      </w:pPr>
    </w:p>
    <w:p w14:paraId="356A106E" w14:textId="77777777" w:rsidR="004560B0" w:rsidRDefault="00863049" w:rsidP="0020732E">
      <w:pPr>
        <w:pStyle w:val="Default"/>
        <w:tabs>
          <w:tab w:val="left" w:pos="-3960"/>
        </w:tabs>
        <w:spacing w:after="120"/>
        <w:ind w:right="-120"/>
        <w:jc w:val="both"/>
        <w:rPr>
          <w:rFonts w:asciiTheme="minorHAnsi" w:hAnsiTheme="minorHAnsi"/>
          <w:sz w:val="22"/>
          <w:szCs w:val="22"/>
        </w:rPr>
      </w:pPr>
      <w:r>
        <w:rPr>
          <w:rFonts w:asciiTheme="minorHAnsi" w:hAnsiTheme="minorHAnsi"/>
          <w:sz w:val="22"/>
          <w:szCs w:val="22"/>
        </w:rPr>
        <w:t xml:space="preserve">Raising the admissions requirements brings with it </w:t>
      </w:r>
      <w:r w:rsidR="00567063">
        <w:rPr>
          <w:rFonts w:asciiTheme="minorHAnsi" w:hAnsiTheme="minorHAnsi"/>
          <w:sz w:val="22"/>
          <w:szCs w:val="22"/>
        </w:rPr>
        <w:t xml:space="preserve">the risk of </w:t>
      </w:r>
      <w:r>
        <w:rPr>
          <w:rFonts w:asciiTheme="minorHAnsi" w:hAnsiTheme="minorHAnsi"/>
          <w:sz w:val="22"/>
          <w:szCs w:val="22"/>
        </w:rPr>
        <w:t>a reduction in demand for places. However, our admissions requirements are so far below those of other mathematics education programs in and around New York City that we believe a moderate increase will not adversely affect our enrollment numbers.</w:t>
      </w:r>
      <w:r w:rsidR="00035DCB">
        <w:rPr>
          <w:rFonts w:asciiTheme="minorHAnsi" w:hAnsiTheme="minorHAnsi"/>
          <w:sz w:val="22"/>
          <w:szCs w:val="22"/>
        </w:rPr>
        <w:t xml:space="preserve"> The chart below shows the admission requirements </w:t>
      </w:r>
      <w:r w:rsidR="000A5FC7">
        <w:rPr>
          <w:rFonts w:asciiTheme="minorHAnsi" w:hAnsiTheme="minorHAnsi"/>
          <w:sz w:val="22"/>
          <w:szCs w:val="22"/>
        </w:rPr>
        <w:t xml:space="preserve">or averages </w:t>
      </w:r>
      <w:r w:rsidR="00035DCB">
        <w:rPr>
          <w:rFonts w:asciiTheme="minorHAnsi" w:hAnsiTheme="minorHAnsi"/>
          <w:sz w:val="22"/>
          <w:szCs w:val="22"/>
        </w:rPr>
        <w:t xml:space="preserve">for freshmen and transfer students for enrollment in the mathematics education program at four </w:t>
      </w:r>
      <w:r w:rsidR="00F604DE">
        <w:rPr>
          <w:rFonts w:asciiTheme="minorHAnsi" w:hAnsiTheme="minorHAnsi"/>
          <w:sz w:val="22"/>
          <w:szCs w:val="22"/>
        </w:rPr>
        <w:t xml:space="preserve">other </w:t>
      </w:r>
      <w:r w:rsidR="00035DCB">
        <w:rPr>
          <w:rFonts w:asciiTheme="minorHAnsi" w:hAnsiTheme="minorHAnsi"/>
          <w:sz w:val="22"/>
          <w:szCs w:val="22"/>
        </w:rPr>
        <w:t>universities or college</w:t>
      </w:r>
      <w:r w:rsidR="00F604DE">
        <w:rPr>
          <w:rFonts w:asciiTheme="minorHAnsi" w:hAnsiTheme="minorHAnsi"/>
          <w:sz w:val="22"/>
          <w:szCs w:val="22"/>
        </w:rPr>
        <w:t>s</w:t>
      </w:r>
      <w:r w:rsidR="00035DCB">
        <w:rPr>
          <w:rFonts w:asciiTheme="minorHAnsi" w:hAnsiTheme="minorHAnsi"/>
          <w:sz w:val="22"/>
          <w:szCs w:val="22"/>
        </w:rPr>
        <w:t>.</w:t>
      </w:r>
    </w:p>
    <w:p w14:paraId="4A5E5141" w14:textId="77777777" w:rsidR="00F114D1" w:rsidRDefault="00F114D1" w:rsidP="0020732E">
      <w:pPr>
        <w:pStyle w:val="Default"/>
        <w:tabs>
          <w:tab w:val="left" w:pos="-3960"/>
        </w:tabs>
        <w:spacing w:after="120"/>
        <w:ind w:right="-120"/>
        <w:jc w:val="both"/>
        <w:rPr>
          <w:rFonts w:asciiTheme="minorHAnsi" w:hAnsiTheme="minorHAnsi"/>
          <w:sz w:val="22"/>
          <w:szCs w:val="22"/>
        </w:rPr>
      </w:pPr>
    </w:p>
    <w:p w14:paraId="1F601876" w14:textId="77777777" w:rsidR="00F114D1" w:rsidRDefault="00F114D1" w:rsidP="0020732E">
      <w:pPr>
        <w:pStyle w:val="Default"/>
        <w:tabs>
          <w:tab w:val="left" w:pos="-3960"/>
        </w:tabs>
        <w:spacing w:after="120"/>
        <w:ind w:right="-120"/>
        <w:jc w:val="both"/>
        <w:rPr>
          <w:rFonts w:asciiTheme="minorHAnsi" w:hAnsiTheme="minorHAnsi"/>
          <w:sz w:val="22"/>
          <w:szCs w:val="22"/>
        </w:rPr>
      </w:pPr>
    </w:p>
    <w:p w14:paraId="44972548" w14:textId="77777777" w:rsidR="00F114D1" w:rsidRDefault="00F114D1" w:rsidP="0020732E">
      <w:pPr>
        <w:pStyle w:val="Default"/>
        <w:tabs>
          <w:tab w:val="left" w:pos="-3960"/>
        </w:tabs>
        <w:spacing w:after="120"/>
        <w:ind w:right="-120"/>
        <w:jc w:val="both"/>
        <w:rPr>
          <w:rFonts w:asciiTheme="minorHAnsi" w:hAnsiTheme="minorHAnsi"/>
          <w:sz w:val="22"/>
          <w:szCs w:val="22"/>
        </w:rPr>
      </w:pPr>
    </w:p>
    <w:p w14:paraId="757E20C2" w14:textId="77777777" w:rsidR="00F114D1" w:rsidRDefault="00F114D1" w:rsidP="0020732E">
      <w:pPr>
        <w:pStyle w:val="Default"/>
        <w:tabs>
          <w:tab w:val="left" w:pos="-3960"/>
        </w:tabs>
        <w:spacing w:after="120"/>
        <w:ind w:right="-120"/>
        <w:jc w:val="both"/>
        <w:rPr>
          <w:rFonts w:asciiTheme="minorHAnsi" w:hAnsiTheme="minorHAnsi"/>
          <w:sz w:val="22"/>
          <w:szCs w:val="22"/>
        </w:rPr>
      </w:pPr>
    </w:p>
    <w:p w14:paraId="292111C1" w14:textId="77777777" w:rsidR="001F4A39" w:rsidRDefault="001F4A39" w:rsidP="0020732E">
      <w:pPr>
        <w:pStyle w:val="Default"/>
        <w:tabs>
          <w:tab w:val="left" w:pos="-3960"/>
        </w:tabs>
        <w:spacing w:after="120"/>
        <w:ind w:right="-120"/>
        <w:jc w:val="both"/>
        <w:rPr>
          <w:rFonts w:asciiTheme="minorHAnsi" w:hAnsiTheme="minorHAnsi"/>
          <w:sz w:val="22"/>
          <w:szCs w:val="22"/>
        </w:rPr>
      </w:pPr>
    </w:p>
    <w:p w14:paraId="74B2F0B4" w14:textId="77777777" w:rsidR="001F4A39" w:rsidRDefault="001F4A39" w:rsidP="0020732E">
      <w:pPr>
        <w:pStyle w:val="Default"/>
        <w:tabs>
          <w:tab w:val="left" w:pos="-3960"/>
        </w:tabs>
        <w:spacing w:after="120"/>
        <w:ind w:right="-120"/>
        <w:jc w:val="both"/>
        <w:rPr>
          <w:rFonts w:asciiTheme="minorHAnsi" w:hAnsiTheme="minorHAnsi"/>
          <w:sz w:val="22"/>
          <w:szCs w:val="22"/>
        </w:rPr>
      </w:pPr>
    </w:p>
    <w:p w14:paraId="4105116B" w14:textId="77777777" w:rsidR="004560B0" w:rsidRDefault="004560B0" w:rsidP="00FB2857">
      <w:pPr>
        <w:pStyle w:val="Default"/>
        <w:tabs>
          <w:tab w:val="left" w:pos="-3960"/>
        </w:tabs>
        <w:spacing w:after="120"/>
        <w:ind w:right="-120"/>
        <w:rPr>
          <w:rFonts w:asciiTheme="minorHAnsi" w:hAnsiTheme="minorHAnsi"/>
          <w:sz w:val="22"/>
          <w:szCs w:val="22"/>
        </w:rPr>
      </w:pPr>
    </w:p>
    <w:tbl>
      <w:tblPr>
        <w:tblStyle w:val="TableGrid"/>
        <w:tblW w:w="0" w:type="auto"/>
        <w:jc w:val="center"/>
        <w:tblLook w:val="04A0" w:firstRow="1" w:lastRow="0" w:firstColumn="1" w:lastColumn="0" w:noHBand="0" w:noVBand="1"/>
      </w:tblPr>
      <w:tblGrid>
        <w:gridCol w:w="2873"/>
        <w:gridCol w:w="2872"/>
        <w:gridCol w:w="2885"/>
      </w:tblGrid>
      <w:tr w:rsidR="000C14A6" w14:paraId="70CB6F74" w14:textId="77777777" w:rsidTr="009327E3">
        <w:trPr>
          <w:jc w:val="center"/>
        </w:trPr>
        <w:tc>
          <w:tcPr>
            <w:tcW w:w="2952" w:type="dxa"/>
            <w:vAlign w:val="center"/>
          </w:tcPr>
          <w:p w14:paraId="7A7A1E51" w14:textId="77777777" w:rsidR="000C14A6" w:rsidRDefault="000C14A6" w:rsidP="009327E3">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School</w:t>
            </w:r>
          </w:p>
        </w:tc>
        <w:tc>
          <w:tcPr>
            <w:tcW w:w="2952" w:type="dxa"/>
            <w:vAlign w:val="center"/>
          </w:tcPr>
          <w:p w14:paraId="39EA1192" w14:textId="77777777" w:rsidR="00C01018" w:rsidRDefault="00C01018"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 xml:space="preserve">Incoming </w:t>
            </w:r>
          </w:p>
          <w:p w14:paraId="63B0E986" w14:textId="77777777" w:rsidR="000C14A6" w:rsidRDefault="00C01018"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Freshmen</w:t>
            </w:r>
            <w:r w:rsidR="00B70F9A">
              <w:rPr>
                <w:rFonts w:asciiTheme="minorHAnsi" w:hAnsiTheme="minorHAnsi"/>
                <w:sz w:val="22"/>
                <w:szCs w:val="22"/>
              </w:rPr>
              <w:t xml:space="preserve"> GPA</w:t>
            </w:r>
          </w:p>
        </w:tc>
        <w:tc>
          <w:tcPr>
            <w:tcW w:w="2952" w:type="dxa"/>
            <w:vAlign w:val="center"/>
          </w:tcPr>
          <w:p w14:paraId="14FBB191" w14:textId="77777777" w:rsidR="00584ECA" w:rsidRDefault="00584ECA" w:rsidP="00F57DF1">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Transfer</w:t>
            </w:r>
          </w:p>
          <w:p w14:paraId="16D7D322" w14:textId="77777777" w:rsidR="000C14A6" w:rsidRDefault="00DC2588" w:rsidP="00F57DF1">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S</w:t>
            </w:r>
            <w:r w:rsidR="00B70F9A">
              <w:rPr>
                <w:rFonts w:asciiTheme="minorHAnsi" w:hAnsiTheme="minorHAnsi"/>
                <w:sz w:val="22"/>
                <w:szCs w:val="22"/>
              </w:rPr>
              <w:t>tudent GPA</w:t>
            </w:r>
          </w:p>
        </w:tc>
      </w:tr>
      <w:tr w:rsidR="000C14A6" w14:paraId="7A20E80F" w14:textId="77777777" w:rsidTr="0092564E">
        <w:trPr>
          <w:jc w:val="center"/>
        </w:trPr>
        <w:tc>
          <w:tcPr>
            <w:tcW w:w="2952" w:type="dxa"/>
            <w:vAlign w:val="center"/>
          </w:tcPr>
          <w:p w14:paraId="477FA682" w14:textId="77777777" w:rsidR="000C14A6" w:rsidRDefault="0092564E" w:rsidP="003404C9">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City College (CUNY)</w:t>
            </w:r>
          </w:p>
        </w:tc>
        <w:tc>
          <w:tcPr>
            <w:tcW w:w="2952" w:type="dxa"/>
            <w:vAlign w:val="center"/>
          </w:tcPr>
          <w:p w14:paraId="07239C53" w14:textId="77777777" w:rsidR="000C14A6" w:rsidRDefault="003404C9" w:rsidP="00FE5E1D">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w:t>
            </w:r>
          </w:p>
        </w:tc>
        <w:tc>
          <w:tcPr>
            <w:tcW w:w="2952" w:type="dxa"/>
            <w:vAlign w:val="center"/>
          </w:tcPr>
          <w:p w14:paraId="7C30E07C" w14:textId="77777777" w:rsidR="000C14A6" w:rsidRDefault="00B60BBD"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3.0</w:t>
            </w:r>
            <w:r w:rsidR="00237530">
              <w:rPr>
                <w:rFonts w:asciiTheme="minorHAnsi" w:hAnsiTheme="minorHAnsi"/>
                <w:sz w:val="22"/>
                <w:szCs w:val="22"/>
              </w:rPr>
              <w:t xml:space="preserve"> (min</w:t>
            </w:r>
            <w:r w:rsidR="00BD1535">
              <w:rPr>
                <w:rFonts w:asciiTheme="minorHAnsi" w:hAnsiTheme="minorHAnsi"/>
                <w:sz w:val="22"/>
                <w:szCs w:val="22"/>
              </w:rPr>
              <w:t>)</w:t>
            </w:r>
            <w:r w:rsidR="003404C9">
              <w:rPr>
                <w:rStyle w:val="FootnoteReference"/>
                <w:rFonts w:asciiTheme="minorHAnsi" w:hAnsiTheme="minorHAnsi"/>
                <w:sz w:val="22"/>
                <w:szCs w:val="22"/>
              </w:rPr>
              <w:footnoteReference w:id="4"/>
            </w:r>
          </w:p>
        </w:tc>
      </w:tr>
      <w:tr w:rsidR="000C14A6" w14:paraId="42E7F13F" w14:textId="77777777" w:rsidTr="00B70F9A">
        <w:trPr>
          <w:jc w:val="center"/>
        </w:trPr>
        <w:tc>
          <w:tcPr>
            <w:tcW w:w="2952" w:type="dxa"/>
            <w:vAlign w:val="center"/>
          </w:tcPr>
          <w:p w14:paraId="5B7380C2" w14:textId="77777777" w:rsidR="000C14A6" w:rsidRDefault="00BB18C2"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NYU</w:t>
            </w:r>
          </w:p>
        </w:tc>
        <w:tc>
          <w:tcPr>
            <w:tcW w:w="2952" w:type="dxa"/>
            <w:vAlign w:val="center"/>
          </w:tcPr>
          <w:p w14:paraId="791F6F4F" w14:textId="77777777" w:rsidR="000C14A6" w:rsidRDefault="00274811"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3.5</w:t>
            </w:r>
            <w:r w:rsidR="00DC2588">
              <w:rPr>
                <w:rFonts w:asciiTheme="minorHAnsi" w:hAnsiTheme="minorHAnsi"/>
                <w:sz w:val="22"/>
                <w:szCs w:val="22"/>
              </w:rPr>
              <w:t xml:space="preserve"> (min)</w:t>
            </w:r>
            <w:r>
              <w:rPr>
                <w:rStyle w:val="FootnoteReference"/>
                <w:rFonts w:asciiTheme="minorHAnsi" w:hAnsiTheme="minorHAnsi"/>
                <w:sz w:val="22"/>
                <w:szCs w:val="22"/>
              </w:rPr>
              <w:footnoteReference w:id="5"/>
            </w:r>
          </w:p>
        </w:tc>
        <w:tc>
          <w:tcPr>
            <w:tcW w:w="2952" w:type="dxa"/>
            <w:vAlign w:val="center"/>
          </w:tcPr>
          <w:p w14:paraId="45FE2BED" w14:textId="4DCE2719" w:rsidR="000C14A6" w:rsidRDefault="00354568" w:rsidP="00BC1A39">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Precise data unavailable</w:t>
            </w:r>
            <w:r w:rsidR="000D4880">
              <w:rPr>
                <w:rStyle w:val="FootnoteReference"/>
                <w:rFonts w:asciiTheme="minorHAnsi" w:hAnsiTheme="minorHAnsi"/>
                <w:sz w:val="22"/>
                <w:szCs w:val="22"/>
              </w:rPr>
              <w:footnoteReference w:id="6"/>
            </w:r>
          </w:p>
        </w:tc>
      </w:tr>
      <w:tr w:rsidR="00BB18C2" w14:paraId="227B2113" w14:textId="77777777" w:rsidTr="00B70F9A">
        <w:trPr>
          <w:jc w:val="center"/>
        </w:trPr>
        <w:tc>
          <w:tcPr>
            <w:tcW w:w="2952" w:type="dxa"/>
            <w:vAlign w:val="center"/>
          </w:tcPr>
          <w:p w14:paraId="571EE908" w14:textId="77777777" w:rsidR="00BB18C2" w:rsidRDefault="00BB18C2" w:rsidP="00B70F9A">
            <w:pPr>
              <w:pStyle w:val="Default"/>
              <w:tabs>
                <w:tab w:val="left" w:pos="-3960"/>
              </w:tabs>
              <w:spacing w:after="120"/>
              <w:ind w:right="-120"/>
              <w:jc w:val="center"/>
              <w:rPr>
                <w:rFonts w:asciiTheme="minorHAnsi" w:hAnsiTheme="minorHAnsi"/>
                <w:sz w:val="22"/>
                <w:szCs w:val="22"/>
              </w:rPr>
            </w:pPr>
            <w:r w:rsidRPr="0092221B">
              <w:rPr>
                <w:rFonts w:asciiTheme="minorHAnsi" w:hAnsiTheme="minorHAnsi"/>
                <w:sz w:val="22"/>
                <w:szCs w:val="22"/>
              </w:rPr>
              <w:t>Stony Brook</w:t>
            </w:r>
            <w:r w:rsidR="008874F1">
              <w:rPr>
                <w:rStyle w:val="FootnoteReference"/>
                <w:rFonts w:asciiTheme="minorHAnsi" w:hAnsiTheme="minorHAnsi"/>
                <w:sz w:val="22"/>
                <w:szCs w:val="22"/>
              </w:rPr>
              <w:footnoteReference w:id="7"/>
            </w:r>
          </w:p>
        </w:tc>
        <w:tc>
          <w:tcPr>
            <w:tcW w:w="2952" w:type="dxa"/>
            <w:vAlign w:val="center"/>
          </w:tcPr>
          <w:p w14:paraId="57DECE5E" w14:textId="77777777" w:rsidR="00BB18C2" w:rsidRDefault="0092221B"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3.6 – 3.9 / 90 – 96 (avg.)</w:t>
            </w:r>
          </w:p>
        </w:tc>
        <w:tc>
          <w:tcPr>
            <w:tcW w:w="2952" w:type="dxa"/>
            <w:vAlign w:val="center"/>
          </w:tcPr>
          <w:p w14:paraId="199FCCA9" w14:textId="77777777" w:rsidR="00BB18C2" w:rsidRDefault="0092221B"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3.0 (min)</w:t>
            </w:r>
          </w:p>
        </w:tc>
      </w:tr>
      <w:tr w:rsidR="00BB18C2" w14:paraId="662F4EE6" w14:textId="77777777" w:rsidTr="00B70F9A">
        <w:trPr>
          <w:jc w:val="center"/>
        </w:trPr>
        <w:tc>
          <w:tcPr>
            <w:tcW w:w="2952" w:type="dxa"/>
            <w:vAlign w:val="center"/>
          </w:tcPr>
          <w:p w14:paraId="68B099C9" w14:textId="77777777" w:rsidR="00BB18C2" w:rsidRDefault="00BB18C2"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PACE</w:t>
            </w:r>
            <w:r w:rsidR="00F06D4C">
              <w:rPr>
                <w:rStyle w:val="FootnoteReference"/>
                <w:rFonts w:asciiTheme="minorHAnsi" w:hAnsiTheme="minorHAnsi"/>
                <w:sz w:val="22"/>
                <w:szCs w:val="22"/>
              </w:rPr>
              <w:footnoteReference w:id="8"/>
            </w:r>
          </w:p>
        </w:tc>
        <w:tc>
          <w:tcPr>
            <w:tcW w:w="2952" w:type="dxa"/>
            <w:vAlign w:val="center"/>
          </w:tcPr>
          <w:p w14:paraId="5A08A396" w14:textId="77777777" w:rsidR="00BB18C2" w:rsidRDefault="00DC6F3F"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3.0 (avg.</w:t>
            </w:r>
            <w:r w:rsidR="002E1378">
              <w:rPr>
                <w:rFonts w:asciiTheme="minorHAnsi" w:hAnsiTheme="minorHAnsi"/>
                <w:sz w:val="22"/>
                <w:szCs w:val="22"/>
              </w:rPr>
              <w:t>)</w:t>
            </w:r>
          </w:p>
        </w:tc>
        <w:tc>
          <w:tcPr>
            <w:tcW w:w="2952" w:type="dxa"/>
            <w:vAlign w:val="center"/>
          </w:tcPr>
          <w:p w14:paraId="18789D18" w14:textId="77777777" w:rsidR="00BB18C2" w:rsidRDefault="002E1378" w:rsidP="00DC2588">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2.7 (av</w:t>
            </w:r>
            <w:r w:rsidR="00DC2588">
              <w:rPr>
                <w:rFonts w:asciiTheme="minorHAnsi" w:hAnsiTheme="minorHAnsi"/>
                <w:sz w:val="22"/>
                <w:szCs w:val="22"/>
              </w:rPr>
              <w:t>g.</w:t>
            </w:r>
            <w:r w:rsidR="0029403E">
              <w:rPr>
                <w:rFonts w:asciiTheme="minorHAnsi" w:hAnsiTheme="minorHAnsi"/>
                <w:sz w:val="22"/>
                <w:szCs w:val="22"/>
              </w:rPr>
              <w:t>)</w:t>
            </w:r>
          </w:p>
        </w:tc>
      </w:tr>
      <w:tr w:rsidR="00CB6CB9" w14:paraId="5AB94F85" w14:textId="77777777" w:rsidTr="00B70F9A">
        <w:trPr>
          <w:jc w:val="center"/>
        </w:trPr>
        <w:tc>
          <w:tcPr>
            <w:tcW w:w="2952" w:type="dxa"/>
            <w:vAlign w:val="center"/>
          </w:tcPr>
          <w:p w14:paraId="3FF2BBB3" w14:textId="77777777" w:rsidR="00CB6CB9" w:rsidRDefault="00CB6CB9"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City Tech (</w:t>
            </w:r>
            <w:r w:rsidRPr="00CB6CB9">
              <w:rPr>
                <w:rFonts w:asciiTheme="minorHAnsi" w:hAnsiTheme="minorHAnsi"/>
                <w:sz w:val="22"/>
                <w:szCs w:val="22"/>
              </w:rPr>
              <w:t>Career and Technical Teacher Education Program</w:t>
            </w:r>
            <w:r>
              <w:rPr>
                <w:rFonts w:asciiTheme="minorHAnsi" w:hAnsiTheme="minorHAnsi"/>
                <w:sz w:val="22"/>
                <w:szCs w:val="22"/>
              </w:rPr>
              <w:t>)</w:t>
            </w:r>
          </w:p>
        </w:tc>
        <w:tc>
          <w:tcPr>
            <w:tcW w:w="2952" w:type="dxa"/>
            <w:vAlign w:val="center"/>
          </w:tcPr>
          <w:p w14:paraId="5E179C50" w14:textId="77777777" w:rsidR="00CB6CB9" w:rsidRDefault="00CB6CB9"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w:t>
            </w:r>
          </w:p>
        </w:tc>
        <w:tc>
          <w:tcPr>
            <w:tcW w:w="2952" w:type="dxa"/>
            <w:vAlign w:val="center"/>
          </w:tcPr>
          <w:p w14:paraId="4AD4A48B" w14:textId="77777777" w:rsidR="00CB6CB9" w:rsidRDefault="00CB6CB9"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2.5 (min)</w:t>
            </w:r>
          </w:p>
        </w:tc>
      </w:tr>
      <w:tr w:rsidR="000C14A6" w14:paraId="4F9821DA" w14:textId="77777777" w:rsidTr="00B70F9A">
        <w:trPr>
          <w:jc w:val="center"/>
        </w:trPr>
        <w:tc>
          <w:tcPr>
            <w:tcW w:w="2952" w:type="dxa"/>
            <w:vAlign w:val="center"/>
          </w:tcPr>
          <w:p w14:paraId="122C9828" w14:textId="77777777" w:rsidR="000C14A6" w:rsidRDefault="00BB18C2"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City Tech</w:t>
            </w:r>
            <w:r w:rsidR="00CB6CB9">
              <w:rPr>
                <w:rFonts w:asciiTheme="minorHAnsi" w:hAnsiTheme="minorHAnsi"/>
                <w:sz w:val="22"/>
                <w:szCs w:val="22"/>
              </w:rPr>
              <w:t xml:space="preserve"> (Math Ed program)</w:t>
            </w:r>
          </w:p>
        </w:tc>
        <w:tc>
          <w:tcPr>
            <w:tcW w:w="2952" w:type="dxa"/>
            <w:vAlign w:val="center"/>
          </w:tcPr>
          <w:p w14:paraId="53D5ED27" w14:textId="77777777" w:rsidR="000C14A6" w:rsidRDefault="007A43CF"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 xml:space="preserve">2.0 / </w:t>
            </w:r>
            <w:r w:rsidR="00222D1F">
              <w:rPr>
                <w:rFonts w:asciiTheme="minorHAnsi" w:hAnsiTheme="minorHAnsi"/>
                <w:sz w:val="22"/>
                <w:szCs w:val="22"/>
              </w:rPr>
              <w:t>76</w:t>
            </w:r>
            <w:r>
              <w:rPr>
                <w:rFonts w:asciiTheme="minorHAnsi" w:hAnsiTheme="minorHAnsi"/>
                <w:sz w:val="22"/>
                <w:szCs w:val="22"/>
              </w:rPr>
              <w:t xml:space="preserve"> (min)</w:t>
            </w:r>
          </w:p>
        </w:tc>
        <w:tc>
          <w:tcPr>
            <w:tcW w:w="2952" w:type="dxa"/>
            <w:vAlign w:val="center"/>
          </w:tcPr>
          <w:p w14:paraId="50F7DAF7" w14:textId="77777777" w:rsidR="000C14A6" w:rsidRDefault="00DC6F3F" w:rsidP="00B70F9A">
            <w:pPr>
              <w:pStyle w:val="Default"/>
              <w:tabs>
                <w:tab w:val="left" w:pos="-3960"/>
              </w:tabs>
              <w:spacing w:after="120"/>
              <w:ind w:right="-120"/>
              <w:jc w:val="center"/>
              <w:rPr>
                <w:rFonts w:asciiTheme="minorHAnsi" w:hAnsiTheme="minorHAnsi"/>
                <w:sz w:val="22"/>
                <w:szCs w:val="22"/>
              </w:rPr>
            </w:pPr>
            <w:r>
              <w:rPr>
                <w:rFonts w:asciiTheme="minorHAnsi" w:hAnsiTheme="minorHAnsi"/>
                <w:sz w:val="22"/>
                <w:szCs w:val="22"/>
              </w:rPr>
              <w:t>2.0 (min</w:t>
            </w:r>
            <w:r w:rsidR="00077510">
              <w:rPr>
                <w:rFonts w:asciiTheme="minorHAnsi" w:hAnsiTheme="minorHAnsi"/>
                <w:sz w:val="22"/>
                <w:szCs w:val="22"/>
              </w:rPr>
              <w:t>)</w:t>
            </w:r>
          </w:p>
        </w:tc>
      </w:tr>
    </w:tbl>
    <w:p w14:paraId="1A578628" w14:textId="77777777" w:rsidR="000C14A6" w:rsidRDefault="000C14A6" w:rsidP="00FB2857">
      <w:pPr>
        <w:pStyle w:val="Default"/>
        <w:tabs>
          <w:tab w:val="left" w:pos="-3960"/>
        </w:tabs>
        <w:spacing w:after="120"/>
        <w:ind w:right="-120"/>
        <w:rPr>
          <w:rFonts w:asciiTheme="minorHAnsi" w:hAnsiTheme="minorHAnsi"/>
          <w:sz w:val="22"/>
          <w:szCs w:val="22"/>
        </w:rPr>
      </w:pPr>
    </w:p>
    <w:p w14:paraId="2AC27DD4" w14:textId="77777777" w:rsidR="00310364" w:rsidRPr="00454F75" w:rsidRDefault="00EC5C97" w:rsidP="00A21316">
      <w:pPr>
        <w:pStyle w:val="Default"/>
        <w:tabs>
          <w:tab w:val="left" w:pos="-3960"/>
        </w:tabs>
        <w:spacing w:after="120"/>
        <w:ind w:right="-120"/>
        <w:rPr>
          <w:rFonts w:asciiTheme="minorHAnsi" w:hAnsiTheme="minorHAnsi"/>
          <w:sz w:val="22"/>
          <w:szCs w:val="22"/>
        </w:rPr>
      </w:pPr>
      <w:r>
        <w:rPr>
          <w:rFonts w:asciiTheme="minorHAnsi" w:hAnsiTheme="minorHAnsi"/>
          <w:sz w:val="22"/>
          <w:szCs w:val="22"/>
        </w:rPr>
        <w:t xml:space="preserve">Our proposed change to the admission requirements will give </w:t>
      </w:r>
      <w:r w:rsidRPr="00EC5C97">
        <w:rPr>
          <w:rFonts w:asciiTheme="minorHAnsi" w:hAnsiTheme="minorHAnsi"/>
          <w:sz w:val="22"/>
          <w:szCs w:val="22"/>
        </w:rPr>
        <w:t xml:space="preserve">the Bachelor of Science </w:t>
      </w:r>
      <w:r w:rsidR="00E039FE">
        <w:rPr>
          <w:rFonts w:asciiTheme="minorHAnsi" w:hAnsiTheme="minorHAnsi"/>
          <w:sz w:val="22"/>
          <w:szCs w:val="22"/>
        </w:rPr>
        <w:t xml:space="preserve">in Mathematics Education degree </w:t>
      </w:r>
      <w:r w:rsidR="00823FB3">
        <w:rPr>
          <w:rFonts w:asciiTheme="minorHAnsi" w:hAnsiTheme="minorHAnsi"/>
          <w:sz w:val="22"/>
          <w:szCs w:val="22"/>
        </w:rPr>
        <w:t xml:space="preserve">similar </w:t>
      </w:r>
      <w:r>
        <w:rPr>
          <w:rFonts w:asciiTheme="minorHAnsi" w:hAnsiTheme="minorHAnsi"/>
          <w:sz w:val="22"/>
          <w:szCs w:val="22"/>
        </w:rPr>
        <w:t>requirements as t</w:t>
      </w:r>
      <w:r w:rsidR="001E047C">
        <w:rPr>
          <w:rFonts w:asciiTheme="minorHAnsi" w:hAnsiTheme="minorHAnsi"/>
          <w:sz w:val="22"/>
          <w:szCs w:val="22"/>
        </w:rPr>
        <w:t xml:space="preserve">he </w:t>
      </w:r>
      <w:r w:rsidR="001E047C" w:rsidRPr="001E047C">
        <w:rPr>
          <w:rFonts w:asciiTheme="minorHAnsi" w:hAnsiTheme="minorHAnsi"/>
          <w:sz w:val="22"/>
          <w:szCs w:val="22"/>
        </w:rPr>
        <w:t xml:space="preserve">Bachelor of Science in </w:t>
      </w:r>
      <w:r w:rsidR="00823FB3" w:rsidRPr="00CB6CB9">
        <w:rPr>
          <w:rFonts w:asciiTheme="minorHAnsi" w:hAnsiTheme="minorHAnsi"/>
          <w:sz w:val="22"/>
          <w:szCs w:val="22"/>
        </w:rPr>
        <w:t>Career and Technical Teacher Education Program</w:t>
      </w:r>
      <w:r w:rsidR="001E047C">
        <w:rPr>
          <w:rFonts w:asciiTheme="minorHAnsi" w:hAnsiTheme="minorHAnsi"/>
          <w:sz w:val="22"/>
          <w:szCs w:val="22"/>
        </w:rPr>
        <w:t xml:space="preserve"> </w:t>
      </w:r>
      <w:r w:rsidR="00E039FE">
        <w:rPr>
          <w:rFonts w:asciiTheme="minorHAnsi" w:hAnsiTheme="minorHAnsi"/>
          <w:sz w:val="22"/>
          <w:szCs w:val="22"/>
        </w:rPr>
        <w:t>in the School of Profes</w:t>
      </w:r>
      <w:r>
        <w:rPr>
          <w:rFonts w:asciiTheme="minorHAnsi" w:hAnsiTheme="minorHAnsi"/>
          <w:sz w:val="22"/>
          <w:szCs w:val="22"/>
        </w:rPr>
        <w:t xml:space="preserve">sional Studies </w:t>
      </w:r>
      <w:r w:rsidR="001E047C">
        <w:rPr>
          <w:rFonts w:asciiTheme="minorHAnsi" w:hAnsiTheme="minorHAnsi"/>
          <w:sz w:val="22"/>
          <w:szCs w:val="22"/>
        </w:rPr>
        <w:t>at City Tech</w:t>
      </w:r>
      <w:r>
        <w:rPr>
          <w:rFonts w:asciiTheme="minorHAnsi" w:hAnsiTheme="minorHAnsi"/>
          <w:sz w:val="22"/>
          <w:szCs w:val="22"/>
        </w:rPr>
        <w:t>.</w:t>
      </w:r>
      <w:r w:rsidR="00823FB3">
        <w:rPr>
          <w:rFonts w:asciiTheme="minorHAnsi" w:hAnsiTheme="minorHAnsi"/>
          <w:sz w:val="22"/>
          <w:szCs w:val="22"/>
        </w:rPr>
        <w:t xml:space="preserve"> The </w:t>
      </w:r>
      <w:r w:rsidR="00924705">
        <w:rPr>
          <w:rFonts w:asciiTheme="minorHAnsi" w:hAnsiTheme="minorHAnsi"/>
          <w:sz w:val="22"/>
          <w:szCs w:val="22"/>
        </w:rPr>
        <w:t>CTTE course requires students to “</w:t>
      </w:r>
      <w:r w:rsidR="00924705" w:rsidRPr="00924705">
        <w:rPr>
          <w:rFonts w:asciiTheme="minorHAnsi" w:hAnsiTheme="minorHAnsi"/>
          <w:sz w:val="22"/>
          <w:szCs w:val="22"/>
        </w:rPr>
        <w:t xml:space="preserve">write an essay and </w:t>
      </w:r>
      <w:r w:rsidR="00924705">
        <w:rPr>
          <w:rFonts w:asciiTheme="minorHAnsi" w:hAnsiTheme="minorHAnsi"/>
          <w:sz w:val="22"/>
          <w:szCs w:val="22"/>
        </w:rPr>
        <w:t xml:space="preserve">[…] </w:t>
      </w:r>
      <w:r w:rsidR="00924705" w:rsidRPr="00924705">
        <w:rPr>
          <w:rFonts w:asciiTheme="minorHAnsi" w:hAnsiTheme="minorHAnsi"/>
          <w:sz w:val="22"/>
          <w:szCs w:val="22"/>
        </w:rPr>
        <w:t>be interviewed by program faculty to determine their eligibility for state certification and potential for success in the program</w:t>
      </w:r>
      <w:r w:rsidR="00924705">
        <w:rPr>
          <w:rFonts w:asciiTheme="minorHAnsi" w:hAnsiTheme="minorHAnsi"/>
          <w:sz w:val="22"/>
          <w:szCs w:val="22"/>
        </w:rPr>
        <w:t>.</w:t>
      </w:r>
      <w:r w:rsidR="001831E1">
        <w:rPr>
          <w:rStyle w:val="FootnoteReference"/>
          <w:rFonts w:asciiTheme="minorHAnsi" w:hAnsiTheme="minorHAnsi"/>
          <w:sz w:val="22"/>
          <w:szCs w:val="22"/>
        </w:rPr>
        <w:footnoteReference w:id="9"/>
      </w:r>
      <w:r w:rsidR="00924705">
        <w:rPr>
          <w:rFonts w:asciiTheme="minorHAnsi" w:hAnsiTheme="minorHAnsi"/>
          <w:sz w:val="22"/>
          <w:szCs w:val="22"/>
        </w:rPr>
        <w:t>”</w:t>
      </w:r>
    </w:p>
    <w:p w14:paraId="02620AEE" w14:textId="77777777" w:rsidR="005F07C0" w:rsidRPr="00454F75" w:rsidRDefault="005F07C0" w:rsidP="00A21316">
      <w:pPr>
        <w:pStyle w:val="Default"/>
        <w:tabs>
          <w:tab w:val="left" w:pos="-3960"/>
        </w:tabs>
        <w:spacing w:after="120"/>
        <w:ind w:right="-120"/>
        <w:rPr>
          <w:rFonts w:asciiTheme="minorHAnsi" w:hAnsiTheme="minorHAnsi"/>
          <w:sz w:val="22"/>
          <w:szCs w:val="22"/>
        </w:rPr>
      </w:pPr>
    </w:p>
    <w:p w14:paraId="064A08EF" w14:textId="77777777" w:rsidR="00362452" w:rsidRPr="00BA4140" w:rsidRDefault="00362452" w:rsidP="00362452">
      <w:pPr>
        <w:pStyle w:val="Default"/>
        <w:tabs>
          <w:tab w:val="left" w:pos="-3960"/>
        </w:tabs>
        <w:spacing w:after="120"/>
        <w:ind w:right="-120"/>
        <w:rPr>
          <w:rFonts w:asciiTheme="majorHAnsi" w:hAnsiTheme="majorHAnsi"/>
        </w:rPr>
      </w:pPr>
      <w:r>
        <w:rPr>
          <w:rFonts w:asciiTheme="majorHAnsi" w:hAnsiTheme="majorHAnsi"/>
        </w:rPr>
        <w:t>Accreditation</w:t>
      </w:r>
    </w:p>
    <w:p w14:paraId="61455C57" w14:textId="5CF83B65" w:rsidR="009C2F05" w:rsidRPr="001E27D4" w:rsidRDefault="009C2F05" w:rsidP="00362452">
      <w:pPr>
        <w:pStyle w:val="Default"/>
        <w:tabs>
          <w:tab w:val="left" w:pos="-3960"/>
        </w:tabs>
        <w:spacing w:after="120"/>
        <w:ind w:right="-120"/>
        <w:rPr>
          <w:rFonts w:asciiTheme="minorHAnsi" w:hAnsiTheme="minorHAnsi"/>
          <w:sz w:val="22"/>
          <w:szCs w:val="22"/>
        </w:rPr>
      </w:pPr>
      <w:r>
        <w:rPr>
          <w:rFonts w:asciiTheme="minorHAnsi" w:hAnsiTheme="minorHAnsi"/>
          <w:sz w:val="22"/>
          <w:szCs w:val="22"/>
        </w:rPr>
        <w:t>The Council for the Accreditation of Educator Preparation</w:t>
      </w:r>
      <w:r w:rsidR="00473628">
        <w:rPr>
          <w:rFonts w:asciiTheme="minorHAnsi" w:hAnsiTheme="minorHAnsi"/>
          <w:sz w:val="22"/>
          <w:szCs w:val="22"/>
        </w:rPr>
        <w:t xml:space="preserve"> (CAEP)</w:t>
      </w:r>
      <w:r>
        <w:rPr>
          <w:rFonts w:asciiTheme="minorHAnsi" w:hAnsiTheme="minorHAnsi"/>
          <w:sz w:val="22"/>
          <w:szCs w:val="22"/>
        </w:rPr>
        <w:t xml:space="preserve"> requires us to meet the following standard</w:t>
      </w:r>
      <w:r>
        <w:rPr>
          <w:rStyle w:val="FootnoteReference"/>
          <w:rFonts w:asciiTheme="minorHAnsi" w:hAnsiTheme="minorHAnsi"/>
          <w:sz w:val="22"/>
          <w:szCs w:val="22"/>
        </w:rPr>
        <w:footnoteReference w:id="10"/>
      </w:r>
      <w:r>
        <w:rPr>
          <w:rFonts w:asciiTheme="minorHAnsi" w:hAnsiTheme="minorHAnsi"/>
          <w:sz w:val="22"/>
          <w:szCs w:val="22"/>
        </w:rPr>
        <w:t>: “</w:t>
      </w:r>
      <w:r w:rsidRPr="001E27D4">
        <w:rPr>
          <w:rFonts w:asciiTheme="minorHAnsi" w:hAnsiTheme="minorHAnsi"/>
          <w:sz w:val="22"/>
          <w:szCs w:val="22"/>
        </w:rPr>
        <w:t>The provider ensures that the average grade point average of its accepted cohort of candidates meets or exceeds the CAEP minimum of 3.0, and the group average performance on nationally normed ability/achievement assessments such as ACT, SAT, or GRE:</w:t>
      </w:r>
    </w:p>
    <w:p w14:paraId="3CF46A2F" w14:textId="77777777" w:rsidR="009C2F05" w:rsidRPr="001E27D4" w:rsidRDefault="009C2F05" w:rsidP="009C2F05">
      <w:pPr>
        <w:pStyle w:val="Default"/>
        <w:tabs>
          <w:tab w:val="left" w:pos="-3960"/>
        </w:tabs>
        <w:spacing w:after="120"/>
        <w:ind w:right="-120"/>
        <w:rPr>
          <w:rFonts w:asciiTheme="minorHAnsi" w:hAnsiTheme="minorHAnsi"/>
          <w:sz w:val="22"/>
          <w:szCs w:val="22"/>
        </w:rPr>
      </w:pPr>
      <w:r w:rsidRPr="001E27D4">
        <w:rPr>
          <w:rFonts w:asciiTheme="minorHAnsi" w:hAnsiTheme="minorHAnsi"/>
          <w:sz w:val="22"/>
          <w:szCs w:val="22"/>
        </w:rPr>
        <w:tab/>
        <w:t>•</w:t>
      </w:r>
      <w:r w:rsidRPr="001E27D4">
        <w:rPr>
          <w:rFonts w:asciiTheme="minorHAnsi" w:hAnsiTheme="minorHAnsi"/>
          <w:sz w:val="22"/>
          <w:szCs w:val="22"/>
        </w:rPr>
        <w:tab/>
        <w:t>is in the top 50 percent from 2016-2017;</w:t>
      </w:r>
    </w:p>
    <w:p w14:paraId="079A6FE9" w14:textId="77777777" w:rsidR="009C2F05" w:rsidRPr="001E27D4" w:rsidRDefault="009C2F05" w:rsidP="009C2F05">
      <w:pPr>
        <w:pStyle w:val="Default"/>
        <w:tabs>
          <w:tab w:val="left" w:pos="-3960"/>
        </w:tabs>
        <w:spacing w:after="120"/>
        <w:ind w:right="-120"/>
        <w:rPr>
          <w:rFonts w:asciiTheme="minorHAnsi" w:hAnsiTheme="minorHAnsi"/>
          <w:sz w:val="22"/>
          <w:szCs w:val="22"/>
        </w:rPr>
      </w:pPr>
      <w:r w:rsidRPr="001E27D4">
        <w:rPr>
          <w:rFonts w:asciiTheme="minorHAnsi" w:hAnsiTheme="minorHAnsi"/>
          <w:sz w:val="22"/>
          <w:szCs w:val="22"/>
        </w:rPr>
        <w:tab/>
        <w:t>•</w:t>
      </w:r>
      <w:r w:rsidRPr="001E27D4">
        <w:rPr>
          <w:rFonts w:asciiTheme="minorHAnsi" w:hAnsiTheme="minorHAnsi"/>
          <w:sz w:val="22"/>
          <w:szCs w:val="22"/>
        </w:rPr>
        <w:tab/>
        <w:t xml:space="preserve">is </w:t>
      </w:r>
      <w:proofErr w:type="gramStart"/>
      <w:r w:rsidRPr="001E27D4">
        <w:rPr>
          <w:rFonts w:asciiTheme="minorHAnsi" w:hAnsiTheme="minorHAnsi"/>
          <w:sz w:val="22"/>
          <w:szCs w:val="22"/>
        </w:rPr>
        <w:t>in  the</w:t>
      </w:r>
      <w:proofErr w:type="gramEnd"/>
      <w:r w:rsidRPr="001E27D4">
        <w:rPr>
          <w:rFonts w:asciiTheme="minorHAnsi" w:hAnsiTheme="minorHAnsi"/>
          <w:sz w:val="22"/>
          <w:szCs w:val="22"/>
        </w:rPr>
        <w:t xml:space="preserve"> top 40 percent of the distribution from 2018-2019; and</w:t>
      </w:r>
    </w:p>
    <w:p w14:paraId="4AC3E129" w14:textId="77777777" w:rsidR="009C2F05" w:rsidRPr="001E27D4" w:rsidRDefault="009C2F05" w:rsidP="009C2F05">
      <w:pPr>
        <w:pStyle w:val="Default"/>
        <w:tabs>
          <w:tab w:val="left" w:pos="-3960"/>
        </w:tabs>
        <w:spacing w:after="120"/>
        <w:ind w:right="-120"/>
        <w:rPr>
          <w:rFonts w:asciiTheme="minorHAnsi" w:hAnsiTheme="minorHAnsi"/>
          <w:sz w:val="22"/>
          <w:szCs w:val="22"/>
        </w:rPr>
      </w:pPr>
      <w:r w:rsidRPr="001E27D4">
        <w:rPr>
          <w:rFonts w:asciiTheme="minorHAnsi" w:hAnsiTheme="minorHAnsi"/>
          <w:sz w:val="22"/>
          <w:szCs w:val="22"/>
        </w:rPr>
        <w:tab/>
        <w:t>•</w:t>
      </w:r>
      <w:r w:rsidRPr="001E27D4">
        <w:rPr>
          <w:rFonts w:asciiTheme="minorHAnsi" w:hAnsiTheme="minorHAnsi"/>
          <w:sz w:val="22"/>
          <w:szCs w:val="22"/>
        </w:rPr>
        <w:tab/>
        <w:t>is in the top 33 percent of the distribution by 2020.</w:t>
      </w:r>
      <w:r>
        <w:rPr>
          <w:rFonts w:asciiTheme="minorHAnsi" w:hAnsiTheme="minorHAnsi"/>
          <w:sz w:val="22"/>
          <w:szCs w:val="22"/>
        </w:rPr>
        <w:t>”</w:t>
      </w:r>
    </w:p>
    <w:p w14:paraId="57A1BF7B" w14:textId="77777777" w:rsidR="009C2F05" w:rsidRDefault="009C2F05" w:rsidP="009C2F05">
      <w:pPr>
        <w:pStyle w:val="Default"/>
        <w:tabs>
          <w:tab w:val="left" w:pos="-3960"/>
        </w:tabs>
        <w:spacing w:after="120"/>
        <w:ind w:right="-120"/>
        <w:rPr>
          <w:rFonts w:asciiTheme="minorHAnsi" w:hAnsiTheme="minorHAnsi"/>
          <w:sz w:val="22"/>
          <w:szCs w:val="22"/>
        </w:rPr>
      </w:pPr>
      <w:r>
        <w:rPr>
          <w:rFonts w:asciiTheme="minorHAnsi" w:hAnsiTheme="minorHAnsi"/>
          <w:sz w:val="22"/>
          <w:szCs w:val="22"/>
        </w:rPr>
        <w:t>In order to meet this goal, we must raise our admissions requirements for transfer students.</w:t>
      </w:r>
    </w:p>
    <w:p w14:paraId="733BA680" w14:textId="77777777" w:rsidR="00362452" w:rsidRDefault="00362452" w:rsidP="009C2F05">
      <w:pPr>
        <w:pStyle w:val="Default"/>
        <w:tabs>
          <w:tab w:val="left" w:pos="-3960"/>
        </w:tabs>
        <w:spacing w:after="120"/>
        <w:ind w:right="-120"/>
        <w:rPr>
          <w:rFonts w:asciiTheme="minorHAnsi" w:hAnsiTheme="minorHAnsi"/>
          <w:sz w:val="22"/>
          <w:szCs w:val="22"/>
        </w:rPr>
      </w:pPr>
    </w:p>
    <w:p w14:paraId="526F6E04" w14:textId="77777777" w:rsidR="00616CDC" w:rsidRPr="00BA4140" w:rsidRDefault="00616CDC" w:rsidP="00616CDC">
      <w:pPr>
        <w:pStyle w:val="Default"/>
        <w:tabs>
          <w:tab w:val="left" w:pos="-3960"/>
        </w:tabs>
        <w:spacing w:after="120"/>
        <w:ind w:right="-120"/>
        <w:rPr>
          <w:rFonts w:asciiTheme="majorHAnsi" w:hAnsiTheme="majorHAnsi"/>
        </w:rPr>
      </w:pPr>
      <w:r>
        <w:rPr>
          <w:rFonts w:asciiTheme="majorHAnsi" w:hAnsiTheme="majorHAnsi"/>
        </w:rPr>
        <w:t>Continuation and graduation requirements</w:t>
      </w:r>
    </w:p>
    <w:p w14:paraId="17DC707D" w14:textId="5662CAA5" w:rsidR="00616CDC" w:rsidRDefault="00616CDC" w:rsidP="00616CDC">
      <w:pPr>
        <w:pStyle w:val="Default"/>
        <w:tabs>
          <w:tab w:val="left" w:pos="-3960"/>
        </w:tabs>
        <w:spacing w:after="120"/>
        <w:ind w:right="-120"/>
        <w:rPr>
          <w:rFonts w:asciiTheme="minorHAnsi" w:hAnsiTheme="minorHAnsi"/>
          <w:sz w:val="22"/>
          <w:szCs w:val="22"/>
        </w:rPr>
      </w:pPr>
      <w:r>
        <w:rPr>
          <w:rFonts w:asciiTheme="minorHAnsi" w:hAnsiTheme="minorHAnsi"/>
          <w:sz w:val="22"/>
          <w:szCs w:val="22"/>
        </w:rPr>
        <w:t>T</w:t>
      </w:r>
      <w:r w:rsidR="007244B2">
        <w:rPr>
          <w:rFonts w:asciiTheme="minorHAnsi" w:hAnsiTheme="minorHAnsi"/>
          <w:sz w:val="22"/>
          <w:szCs w:val="22"/>
        </w:rPr>
        <w:t>o meet t</w:t>
      </w:r>
      <w:r>
        <w:rPr>
          <w:rFonts w:asciiTheme="minorHAnsi" w:hAnsiTheme="minorHAnsi"/>
          <w:sz w:val="22"/>
          <w:szCs w:val="22"/>
        </w:rPr>
        <w:t xml:space="preserve">he </w:t>
      </w:r>
      <w:r w:rsidR="00A40895" w:rsidRPr="00A40895">
        <w:rPr>
          <w:rFonts w:asciiTheme="minorHAnsi" w:hAnsiTheme="minorHAnsi"/>
          <w:sz w:val="22"/>
          <w:szCs w:val="22"/>
        </w:rPr>
        <w:t>CAEP standards</w:t>
      </w:r>
      <w:r w:rsidR="00174F42">
        <w:rPr>
          <w:rFonts w:asciiTheme="minorHAnsi" w:hAnsiTheme="minorHAnsi"/>
          <w:sz w:val="22"/>
          <w:szCs w:val="22"/>
        </w:rPr>
        <w:t>, we wish to</w:t>
      </w:r>
      <w:r w:rsidR="00A40895">
        <w:rPr>
          <w:rFonts w:asciiTheme="minorHAnsi" w:hAnsiTheme="minorHAnsi"/>
          <w:sz w:val="22"/>
          <w:szCs w:val="22"/>
        </w:rPr>
        <w:t xml:space="preserve"> </w:t>
      </w:r>
      <w:r w:rsidR="007244B2">
        <w:rPr>
          <w:rFonts w:asciiTheme="minorHAnsi" w:hAnsiTheme="minorHAnsi"/>
          <w:sz w:val="22"/>
          <w:szCs w:val="22"/>
        </w:rPr>
        <w:t>require</w:t>
      </w:r>
      <w:r w:rsidR="00A40895">
        <w:rPr>
          <w:rFonts w:asciiTheme="minorHAnsi" w:hAnsiTheme="minorHAnsi"/>
          <w:sz w:val="22"/>
          <w:szCs w:val="22"/>
        </w:rPr>
        <w:t xml:space="preserve"> </w:t>
      </w:r>
      <w:r w:rsidR="00174F42">
        <w:rPr>
          <w:rFonts w:asciiTheme="minorHAnsi" w:hAnsiTheme="minorHAnsi"/>
          <w:sz w:val="22"/>
          <w:szCs w:val="22"/>
        </w:rPr>
        <w:t xml:space="preserve">that </w:t>
      </w:r>
      <w:r w:rsidR="00A40895">
        <w:rPr>
          <w:rFonts w:asciiTheme="minorHAnsi" w:hAnsiTheme="minorHAnsi"/>
          <w:sz w:val="22"/>
          <w:szCs w:val="22"/>
        </w:rPr>
        <w:t xml:space="preserve">a </w:t>
      </w:r>
      <w:r w:rsidR="00174F42">
        <w:rPr>
          <w:rFonts w:asciiTheme="minorHAnsi" w:hAnsiTheme="minorHAnsi"/>
          <w:sz w:val="22"/>
          <w:szCs w:val="22"/>
        </w:rPr>
        <w:t xml:space="preserve">student obtain a </w:t>
      </w:r>
      <w:r w:rsidR="003C7E8F">
        <w:rPr>
          <w:rFonts w:asciiTheme="minorHAnsi" w:hAnsiTheme="minorHAnsi"/>
          <w:sz w:val="22"/>
          <w:szCs w:val="22"/>
        </w:rPr>
        <w:t>grade of ``C</w:t>
      </w:r>
      <w:r w:rsidR="00A40895">
        <w:rPr>
          <w:rFonts w:asciiTheme="minorHAnsi" w:hAnsiTheme="minorHAnsi"/>
          <w:sz w:val="22"/>
          <w:szCs w:val="22"/>
        </w:rPr>
        <w:t xml:space="preserve">’’ or above in all major courses, and a </w:t>
      </w:r>
      <w:r w:rsidR="007244B2">
        <w:rPr>
          <w:rFonts w:asciiTheme="minorHAnsi" w:hAnsiTheme="minorHAnsi"/>
          <w:sz w:val="22"/>
          <w:szCs w:val="22"/>
        </w:rPr>
        <w:t xml:space="preserve">minimum graduating GPA. </w:t>
      </w:r>
      <w:r w:rsidR="002D0807">
        <w:rPr>
          <w:rFonts w:asciiTheme="minorHAnsi" w:hAnsiTheme="minorHAnsi"/>
          <w:sz w:val="22"/>
          <w:szCs w:val="22"/>
        </w:rPr>
        <w:t xml:space="preserve">This </w:t>
      </w:r>
      <w:r w:rsidR="007244B2">
        <w:rPr>
          <w:rFonts w:asciiTheme="minorHAnsi" w:hAnsiTheme="minorHAnsi"/>
          <w:sz w:val="22"/>
          <w:szCs w:val="22"/>
        </w:rPr>
        <w:t>will help</w:t>
      </w:r>
      <w:r w:rsidR="00A40895" w:rsidRPr="00A40895">
        <w:rPr>
          <w:rFonts w:asciiTheme="minorHAnsi" w:hAnsiTheme="minorHAnsi"/>
          <w:sz w:val="22"/>
          <w:szCs w:val="22"/>
        </w:rPr>
        <w:t xml:space="preserve"> </w:t>
      </w:r>
      <w:r w:rsidR="007244B2">
        <w:rPr>
          <w:rFonts w:asciiTheme="minorHAnsi" w:hAnsiTheme="minorHAnsi"/>
          <w:sz w:val="22"/>
          <w:szCs w:val="22"/>
        </w:rPr>
        <w:t xml:space="preserve">our </w:t>
      </w:r>
      <w:r w:rsidR="00A40895" w:rsidRPr="00A40895">
        <w:rPr>
          <w:rFonts w:asciiTheme="minorHAnsi" w:hAnsiTheme="minorHAnsi"/>
          <w:sz w:val="22"/>
          <w:szCs w:val="22"/>
        </w:rPr>
        <w:t>students</w:t>
      </w:r>
      <w:r w:rsidR="009456D1">
        <w:rPr>
          <w:rFonts w:asciiTheme="minorHAnsi" w:hAnsiTheme="minorHAnsi"/>
          <w:sz w:val="22"/>
          <w:szCs w:val="22"/>
        </w:rPr>
        <w:t>,</w:t>
      </w:r>
      <w:r w:rsidR="00A40895" w:rsidRPr="00A40895">
        <w:rPr>
          <w:rFonts w:asciiTheme="minorHAnsi" w:hAnsiTheme="minorHAnsi"/>
          <w:sz w:val="22"/>
          <w:szCs w:val="22"/>
        </w:rPr>
        <w:t xml:space="preserve"> </w:t>
      </w:r>
      <w:r w:rsidR="007244B2">
        <w:rPr>
          <w:rFonts w:asciiTheme="minorHAnsi" w:hAnsiTheme="minorHAnsi"/>
          <w:sz w:val="22"/>
          <w:szCs w:val="22"/>
        </w:rPr>
        <w:t xml:space="preserve">who </w:t>
      </w:r>
      <w:r w:rsidR="00A40895" w:rsidRPr="00A40895">
        <w:rPr>
          <w:rFonts w:asciiTheme="minorHAnsi" w:hAnsiTheme="minorHAnsi"/>
          <w:sz w:val="22"/>
          <w:szCs w:val="22"/>
        </w:rPr>
        <w:t xml:space="preserve">need to gain admittance into a </w:t>
      </w:r>
      <w:proofErr w:type="spellStart"/>
      <w:r w:rsidR="00A40895" w:rsidRPr="00A40895">
        <w:rPr>
          <w:rFonts w:asciiTheme="minorHAnsi" w:hAnsiTheme="minorHAnsi"/>
          <w:sz w:val="22"/>
          <w:szCs w:val="22"/>
        </w:rPr>
        <w:t>masters</w:t>
      </w:r>
      <w:proofErr w:type="spellEnd"/>
      <w:r w:rsidR="00A40895" w:rsidRPr="00A40895">
        <w:rPr>
          <w:rFonts w:asciiTheme="minorHAnsi" w:hAnsiTheme="minorHAnsi"/>
          <w:sz w:val="22"/>
          <w:szCs w:val="22"/>
        </w:rPr>
        <w:t xml:space="preserve"> program.  </w:t>
      </w:r>
      <w:r w:rsidR="00A40895">
        <w:rPr>
          <w:rFonts w:asciiTheme="minorHAnsi" w:hAnsiTheme="minorHAnsi"/>
          <w:sz w:val="22"/>
          <w:szCs w:val="22"/>
        </w:rPr>
        <w:t>The Bachelor of Science in Career and Technology Teacher Education degree at City Tech already requires these continuation and graduation standards. This proposed change will bring the Math Ed degree in line</w:t>
      </w:r>
      <w:r w:rsidR="00E81AF2">
        <w:rPr>
          <w:rFonts w:asciiTheme="minorHAnsi" w:hAnsiTheme="minorHAnsi"/>
          <w:sz w:val="22"/>
          <w:szCs w:val="22"/>
        </w:rPr>
        <w:t xml:space="preserve"> with the CTTE program.</w:t>
      </w:r>
    </w:p>
    <w:p w14:paraId="7ED42780" w14:textId="77777777" w:rsidR="00616CDC" w:rsidRDefault="00616CDC" w:rsidP="00616CDC">
      <w:pPr>
        <w:pStyle w:val="Default"/>
        <w:tabs>
          <w:tab w:val="left" w:pos="-3960"/>
        </w:tabs>
        <w:spacing w:after="120"/>
        <w:ind w:right="-120"/>
        <w:rPr>
          <w:rFonts w:asciiTheme="minorHAnsi" w:hAnsiTheme="minorHAnsi"/>
          <w:sz w:val="22"/>
          <w:szCs w:val="22"/>
        </w:rPr>
      </w:pPr>
    </w:p>
    <w:p w14:paraId="2BFC4D44" w14:textId="77777777" w:rsidR="00362452" w:rsidRPr="00BA4140" w:rsidRDefault="00362452" w:rsidP="00362452">
      <w:pPr>
        <w:pStyle w:val="Default"/>
        <w:tabs>
          <w:tab w:val="left" w:pos="-3960"/>
        </w:tabs>
        <w:spacing w:after="120"/>
        <w:ind w:right="-120"/>
        <w:rPr>
          <w:rFonts w:asciiTheme="majorHAnsi" w:hAnsiTheme="majorHAnsi"/>
        </w:rPr>
      </w:pPr>
      <w:r>
        <w:rPr>
          <w:rFonts w:asciiTheme="majorHAnsi" w:hAnsiTheme="majorHAnsi"/>
        </w:rPr>
        <w:t>Summary</w:t>
      </w:r>
    </w:p>
    <w:p w14:paraId="092CF59C" w14:textId="0689BECA" w:rsidR="00362452" w:rsidRPr="00454F75" w:rsidRDefault="00362452" w:rsidP="00362452">
      <w:pPr>
        <w:pStyle w:val="Default"/>
        <w:tabs>
          <w:tab w:val="left" w:pos="-3960"/>
        </w:tabs>
        <w:spacing w:after="120"/>
        <w:ind w:right="-120"/>
        <w:rPr>
          <w:rFonts w:asciiTheme="minorHAnsi" w:hAnsiTheme="minorHAnsi"/>
          <w:sz w:val="22"/>
          <w:szCs w:val="22"/>
        </w:rPr>
      </w:pPr>
      <w:r w:rsidRPr="00A06E1C">
        <w:rPr>
          <w:rFonts w:asciiTheme="minorHAnsi" w:hAnsiTheme="minorHAnsi"/>
          <w:sz w:val="22"/>
          <w:szCs w:val="22"/>
        </w:rPr>
        <w:t>Modestly</w:t>
      </w:r>
      <w:r>
        <w:rPr>
          <w:rFonts w:asciiTheme="minorHAnsi" w:hAnsiTheme="minorHAnsi"/>
          <w:sz w:val="22"/>
          <w:szCs w:val="22"/>
        </w:rPr>
        <w:t xml:space="preserve"> raising the admissions standards for the </w:t>
      </w:r>
      <w:r w:rsidRPr="00454F75">
        <w:rPr>
          <w:rFonts w:asciiTheme="minorHAnsi" w:hAnsiTheme="minorHAnsi"/>
          <w:sz w:val="22"/>
          <w:szCs w:val="22"/>
        </w:rPr>
        <w:t>Bachelor of S</w:t>
      </w:r>
      <w:r>
        <w:rPr>
          <w:rFonts w:asciiTheme="minorHAnsi" w:hAnsiTheme="minorHAnsi"/>
          <w:sz w:val="22"/>
          <w:szCs w:val="22"/>
        </w:rPr>
        <w:t>cience in Mathema</w:t>
      </w:r>
      <w:r w:rsidR="004D3308">
        <w:rPr>
          <w:rFonts w:asciiTheme="minorHAnsi" w:hAnsiTheme="minorHAnsi"/>
          <w:sz w:val="22"/>
          <w:szCs w:val="22"/>
        </w:rPr>
        <w:t>tics Education at City Tech should</w:t>
      </w:r>
      <w:r>
        <w:rPr>
          <w:rFonts w:asciiTheme="minorHAnsi" w:hAnsiTheme="minorHAnsi"/>
          <w:sz w:val="22"/>
          <w:szCs w:val="22"/>
        </w:rPr>
        <w:t xml:space="preserve"> not lower enrollment numbers, </w:t>
      </w:r>
      <w:r w:rsidR="00BD584B">
        <w:rPr>
          <w:rFonts w:asciiTheme="minorHAnsi" w:hAnsiTheme="minorHAnsi"/>
          <w:sz w:val="22"/>
          <w:szCs w:val="22"/>
        </w:rPr>
        <w:t>and may</w:t>
      </w:r>
      <w:r>
        <w:rPr>
          <w:rFonts w:asciiTheme="minorHAnsi" w:hAnsiTheme="minorHAnsi"/>
          <w:sz w:val="22"/>
          <w:szCs w:val="22"/>
        </w:rPr>
        <w:t xml:space="preserve"> increase the mathematical sophistication of our graduates. In turn, this will improve the reputation of the program, increasing the value of the degree in the eyes of employers and increasing the employability of all (past, present and future) graduates of City Tech’s Math Ed program.</w:t>
      </w:r>
      <w:r w:rsidR="001810F9">
        <w:rPr>
          <w:rFonts w:asciiTheme="minorHAnsi" w:hAnsiTheme="minorHAnsi"/>
          <w:sz w:val="22"/>
          <w:szCs w:val="22"/>
        </w:rPr>
        <w:t xml:space="preserve"> </w:t>
      </w:r>
      <w:r w:rsidR="000D439C">
        <w:rPr>
          <w:rFonts w:asciiTheme="minorHAnsi" w:hAnsiTheme="minorHAnsi"/>
          <w:sz w:val="22"/>
          <w:szCs w:val="22"/>
        </w:rPr>
        <w:t xml:space="preserve">The proposed continuation and graduation changes </w:t>
      </w:r>
      <w:r w:rsidR="009B4D87">
        <w:rPr>
          <w:rFonts w:asciiTheme="minorHAnsi" w:hAnsiTheme="minorHAnsi"/>
          <w:sz w:val="22"/>
          <w:szCs w:val="22"/>
        </w:rPr>
        <w:t>will allow the program to reach its</w:t>
      </w:r>
      <w:r w:rsidR="000D439C">
        <w:rPr>
          <w:rFonts w:asciiTheme="minorHAnsi" w:hAnsiTheme="minorHAnsi"/>
          <w:sz w:val="22"/>
          <w:szCs w:val="22"/>
        </w:rPr>
        <w:t xml:space="preserve"> CAEP</w:t>
      </w:r>
      <w:r w:rsidR="009B4D87">
        <w:rPr>
          <w:rFonts w:asciiTheme="minorHAnsi" w:hAnsiTheme="minorHAnsi"/>
          <w:sz w:val="22"/>
          <w:szCs w:val="22"/>
        </w:rPr>
        <w:t xml:space="preserve"> requirements</w:t>
      </w:r>
      <w:r w:rsidR="00C123A0">
        <w:rPr>
          <w:rFonts w:asciiTheme="minorHAnsi" w:hAnsiTheme="minorHAnsi"/>
          <w:sz w:val="22"/>
          <w:szCs w:val="22"/>
        </w:rPr>
        <w:t xml:space="preserve">, and will, moreover, help our graduating students </w:t>
      </w:r>
      <w:r w:rsidR="00411E37">
        <w:rPr>
          <w:rFonts w:asciiTheme="minorHAnsi" w:hAnsiTheme="minorHAnsi"/>
          <w:sz w:val="22"/>
          <w:szCs w:val="22"/>
        </w:rPr>
        <w:t>gain</w:t>
      </w:r>
      <w:r w:rsidR="00C123A0">
        <w:rPr>
          <w:rFonts w:asciiTheme="minorHAnsi" w:hAnsiTheme="minorHAnsi"/>
          <w:sz w:val="22"/>
          <w:szCs w:val="22"/>
        </w:rPr>
        <w:t xml:space="preserve"> admission to a </w:t>
      </w:r>
      <w:proofErr w:type="spellStart"/>
      <w:r w:rsidR="00C123A0">
        <w:rPr>
          <w:rFonts w:asciiTheme="minorHAnsi" w:hAnsiTheme="minorHAnsi"/>
          <w:sz w:val="22"/>
          <w:szCs w:val="22"/>
        </w:rPr>
        <w:t>masters</w:t>
      </w:r>
      <w:proofErr w:type="spellEnd"/>
      <w:r w:rsidR="00C123A0">
        <w:rPr>
          <w:rFonts w:asciiTheme="minorHAnsi" w:hAnsiTheme="minorHAnsi"/>
          <w:sz w:val="22"/>
          <w:szCs w:val="22"/>
        </w:rPr>
        <w:t xml:space="preserve"> program</w:t>
      </w:r>
      <w:r w:rsidR="000D439C">
        <w:rPr>
          <w:rFonts w:asciiTheme="minorHAnsi" w:hAnsiTheme="minorHAnsi"/>
          <w:sz w:val="22"/>
          <w:szCs w:val="22"/>
        </w:rPr>
        <w:t>.</w:t>
      </w:r>
      <w:r w:rsidR="00A865BB">
        <w:rPr>
          <w:rFonts w:asciiTheme="minorHAnsi" w:hAnsiTheme="minorHAnsi"/>
          <w:sz w:val="22"/>
          <w:szCs w:val="22"/>
        </w:rPr>
        <w:t xml:space="preserve"> The Bachelor of Science in Career and Technology Teacher Education degree at City Tech already requires these continuation and graduation standards. </w:t>
      </w:r>
      <w:r w:rsidR="000D439C">
        <w:rPr>
          <w:rFonts w:asciiTheme="minorHAnsi" w:hAnsiTheme="minorHAnsi"/>
          <w:sz w:val="22"/>
          <w:szCs w:val="22"/>
        </w:rPr>
        <w:t>All our proposed changes</w:t>
      </w:r>
      <w:r w:rsidR="001810F9">
        <w:rPr>
          <w:rFonts w:asciiTheme="minorHAnsi" w:hAnsiTheme="minorHAnsi"/>
          <w:sz w:val="22"/>
          <w:szCs w:val="22"/>
        </w:rPr>
        <w:t xml:space="preserve"> will allow us to more easily meet the new accreditation standards set by the CAEP.</w:t>
      </w:r>
    </w:p>
    <w:p w14:paraId="1CD7153A" w14:textId="77777777" w:rsidR="00A7390A" w:rsidRDefault="00A7390A" w:rsidP="00A7390A">
      <w:pPr>
        <w:pStyle w:val="Default"/>
        <w:rPr>
          <w:b/>
          <w:color w:val="auto"/>
          <w:sz w:val="20"/>
          <w:szCs w:val="20"/>
        </w:rPr>
        <w:sectPr w:rsidR="00A7390A" w:rsidSect="005F58C0">
          <w:headerReference w:type="even" r:id="rId15"/>
          <w:headerReference w:type="default" r:id="rId16"/>
          <w:footerReference w:type="even" r:id="rId17"/>
          <w:footerReference w:type="default" r:id="rId18"/>
          <w:footnotePr>
            <w:numFmt w:val="chicago"/>
          </w:footnotePr>
          <w:pgSz w:w="12240" w:h="15840"/>
          <w:pgMar w:top="1350" w:right="1800" w:bottom="1170" w:left="1800" w:header="720" w:footer="720" w:gutter="0"/>
          <w:cols w:space="720"/>
        </w:sectPr>
      </w:pPr>
    </w:p>
    <w:p w14:paraId="0256045A" w14:textId="77777777" w:rsidR="00A7390A" w:rsidRPr="003B0F48" w:rsidRDefault="00A7390A" w:rsidP="00A7390A">
      <w:pPr>
        <w:pStyle w:val="Default"/>
        <w:rPr>
          <w:b/>
          <w:color w:val="auto"/>
          <w:sz w:val="20"/>
          <w:szCs w:val="20"/>
        </w:rPr>
      </w:pPr>
      <w:r w:rsidRPr="003B0F48">
        <w:rPr>
          <w:b/>
          <w:color w:val="auto"/>
          <w:sz w:val="20"/>
          <w:szCs w:val="20"/>
        </w:rPr>
        <w:t xml:space="preserve">The following are revisions proposed for </w:t>
      </w:r>
      <w:r w:rsidR="00C23F06">
        <w:rPr>
          <w:b/>
          <w:color w:val="auto"/>
          <w:sz w:val="20"/>
          <w:szCs w:val="20"/>
        </w:rPr>
        <w:t xml:space="preserve">the </w:t>
      </w:r>
      <w:r w:rsidRPr="003B0F48">
        <w:rPr>
          <w:b/>
          <w:color w:val="auto"/>
          <w:sz w:val="20"/>
          <w:szCs w:val="20"/>
        </w:rPr>
        <w:t>Mathematics Department</w:t>
      </w:r>
    </w:p>
    <w:p w14:paraId="38F19F9A" w14:textId="77777777" w:rsidR="00A7390A" w:rsidRPr="003B0F48" w:rsidRDefault="00A7390A" w:rsidP="00A7390A">
      <w:pPr>
        <w:pStyle w:val="Default"/>
        <w:rPr>
          <w:b/>
          <w:sz w:val="20"/>
          <w:szCs w:val="20"/>
        </w:rPr>
      </w:pPr>
      <w:r w:rsidRPr="003B0F48">
        <w:rPr>
          <w:b/>
          <w:sz w:val="20"/>
          <w:szCs w:val="20"/>
        </w:rPr>
        <w:t>Program:  Bachelor of Science in Mathematics Education</w:t>
      </w:r>
    </w:p>
    <w:p w14:paraId="2884A58D" w14:textId="7008F9AC" w:rsidR="00A7390A" w:rsidRPr="003B0F48" w:rsidRDefault="00A7390A" w:rsidP="00A7390A">
      <w:pPr>
        <w:pStyle w:val="CRtitle"/>
        <w:rPr>
          <w:color w:val="auto"/>
          <w:sz w:val="20"/>
          <w:szCs w:val="20"/>
        </w:rPr>
      </w:pPr>
      <w:r w:rsidRPr="003B0F48">
        <w:rPr>
          <w:color w:val="auto"/>
          <w:sz w:val="20"/>
          <w:szCs w:val="20"/>
        </w:rPr>
        <w:t xml:space="preserve">Program Code: </w:t>
      </w:r>
      <w:r w:rsidR="004A249F">
        <w:rPr>
          <w:color w:val="auto"/>
          <w:sz w:val="20"/>
          <w:szCs w:val="20"/>
        </w:rPr>
        <w:t>35103 (HEGIS: 0833.00)</w:t>
      </w:r>
    </w:p>
    <w:p w14:paraId="03CFCB19" w14:textId="293E27F3" w:rsidR="00A7390A" w:rsidRPr="003B0F48" w:rsidRDefault="007933EB" w:rsidP="00A7390A">
      <w:pPr>
        <w:pStyle w:val="Default"/>
        <w:rPr>
          <w:b/>
          <w:sz w:val="20"/>
          <w:szCs w:val="20"/>
        </w:rPr>
      </w:pPr>
      <w:r>
        <w:rPr>
          <w:b/>
          <w:sz w:val="20"/>
          <w:szCs w:val="20"/>
        </w:rPr>
        <w:t>Effective:  Fall 2016</w:t>
      </w:r>
    </w:p>
    <w:p w14:paraId="55AF2C63" w14:textId="77777777" w:rsidR="00A7390A" w:rsidRPr="00C72177" w:rsidRDefault="00A7390A" w:rsidP="00A7390A">
      <w:pPr>
        <w:pStyle w:val="Default"/>
        <w:rPr>
          <w:sz w:val="20"/>
          <w:szCs w:val="20"/>
        </w:rPr>
      </w:pPr>
    </w:p>
    <w:p w14:paraId="3C46B58C" w14:textId="77777777" w:rsidR="009A6EB2" w:rsidRPr="00F20BEC" w:rsidRDefault="009A6EB2" w:rsidP="00A7390A">
      <w:pPr>
        <w:pStyle w:val="Default"/>
        <w:rPr>
          <w:b/>
          <w:sz w:val="20"/>
          <w:szCs w:val="20"/>
        </w:rPr>
      </w:pPr>
      <w:r w:rsidRPr="009A6EB2">
        <w:rPr>
          <w:b/>
          <w:sz w:val="20"/>
          <w:szCs w:val="20"/>
        </w:rPr>
        <w:t>Change of entry requirements for Bachelor of Science in Mathematics Education</w:t>
      </w:r>
    </w:p>
    <w:tbl>
      <w:tblPr>
        <w:tblW w:w="132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6840"/>
      </w:tblGrid>
      <w:tr w:rsidR="00A7390A" w:rsidRPr="00C72177" w14:paraId="2952410F" w14:textId="77777777" w:rsidTr="00B26EF8">
        <w:tc>
          <w:tcPr>
            <w:tcW w:w="6390" w:type="dxa"/>
            <w:shd w:val="clear" w:color="auto" w:fill="auto"/>
          </w:tcPr>
          <w:p w14:paraId="7FAF7EB1" w14:textId="77777777" w:rsidR="00A7390A" w:rsidRPr="00C72177" w:rsidRDefault="00A7390A" w:rsidP="00B26EF8">
            <w:pPr>
              <w:pStyle w:val="Default"/>
              <w:rPr>
                <w:b/>
                <w:sz w:val="20"/>
                <w:szCs w:val="20"/>
              </w:rPr>
            </w:pPr>
            <w:r>
              <w:rPr>
                <w:b/>
                <w:sz w:val="20"/>
                <w:szCs w:val="20"/>
              </w:rPr>
              <w:t>F</w:t>
            </w:r>
            <w:r w:rsidRPr="00C72177">
              <w:rPr>
                <w:b/>
                <w:sz w:val="20"/>
                <w:szCs w:val="20"/>
              </w:rPr>
              <w:t>R</w:t>
            </w:r>
            <w:r>
              <w:rPr>
                <w:b/>
                <w:sz w:val="20"/>
                <w:szCs w:val="20"/>
              </w:rPr>
              <w:t>O</w:t>
            </w:r>
            <w:r w:rsidRPr="00C72177">
              <w:rPr>
                <w:b/>
                <w:sz w:val="20"/>
                <w:szCs w:val="20"/>
              </w:rPr>
              <w:t>M:</w:t>
            </w:r>
          </w:p>
        </w:tc>
        <w:tc>
          <w:tcPr>
            <w:tcW w:w="6840" w:type="dxa"/>
            <w:shd w:val="clear" w:color="auto" w:fill="auto"/>
          </w:tcPr>
          <w:p w14:paraId="0A9C4D68" w14:textId="77777777" w:rsidR="00A7390A" w:rsidRPr="00C72177" w:rsidRDefault="00A7390A" w:rsidP="00B26EF8">
            <w:pPr>
              <w:pStyle w:val="Default"/>
              <w:rPr>
                <w:sz w:val="20"/>
                <w:szCs w:val="20"/>
              </w:rPr>
            </w:pPr>
            <w:r w:rsidRPr="00C72177">
              <w:rPr>
                <w:b/>
                <w:sz w:val="20"/>
                <w:szCs w:val="20"/>
              </w:rPr>
              <w:t>TO:</w:t>
            </w:r>
          </w:p>
        </w:tc>
      </w:tr>
      <w:tr w:rsidR="00A7390A" w:rsidRPr="00C72177" w14:paraId="60866ECA" w14:textId="77777777" w:rsidTr="00B26EF8">
        <w:tc>
          <w:tcPr>
            <w:tcW w:w="6390" w:type="dxa"/>
            <w:shd w:val="clear" w:color="auto" w:fill="auto"/>
          </w:tcPr>
          <w:p w14:paraId="5396B1B7" w14:textId="77777777" w:rsidR="00C85CA4" w:rsidRDefault="00B26EF8" w:rsidP="00B26EF8">
            <w:pPr>
              <w:pStyle w:val="Default"/>
              <w:rPr>
                <w:sz w:val="20"/>
                <w:szCs w:val="20"/>
              </w:rPr>
            </w:pPr>
            <w:r w:rsidRPr="00B26EF8">
              <w:rPr>
                <w:sz w:val="20"/>
                <w:szCs w:val="20"/>
              </w:rPr>
              <w:t xml:space="preserve">The </w:t>
            </w:r>
            <w:r w:rsidRPr="007E3AD5">
              <w:rPr>
                <w:strike/>
                <w:sz w:val="20"/>
                <w:szCs w:val="20"/>
              </w:rPr>
              <w:t>current</w:t>
            </w:r>
            <w:r w:rsidRPr="00B26EF8">
              <w:rPr>
                <w:sz w:val="20"/>
                <w:szCs w:val="20"/>
              </w:rPr>
              <w:t xml:space="preserve"> requirements for entry into the Mathematics Education program are as follows: </w:t>
            </w:r>
          </w:p>
          <w:p w14:paraId="572CAE71" w14:textId="77777777" w:rsidR="00C85CA4" w:rsidRDefault="00C85CA4" w:rsidP="00B26EF8">
            <w:pPr>
              <w:pStyle w:val="Default"/>
              <w:rPr>
                <w:sz w:val="20"/>
                <w:szCs w:val="20"/>
              </w:rPr>
            </w:pPr>
          </w:p>
          <w:p w14:paraId="682D13A5" w14:textId="77777777" w:rsidR="00B26EF8" w:rsidRPr="00C85CA4" w:rsidRDefault="00B26EF8" w:rsidP="00C85CA4">
            <w:pPr>
              <w:pStyle w:val="Default"/>
              <w:ind w:left="720"/>
              <w:rPr>
                <w:b/>
                <w:sz w:val="20"/>
                <w:szCs w:val="20"/>
              </w:rPr>
            </w:pPr>
            <w:r w:rsidRPr="00C85CA4">
              <w:rPr>
                <w:b/>
                <w:sz w:val="20"/>
                <w:szCs w:val="20"/>
              </w:rPr>
              <w:t>Freshman Criteria</w:t>
            </w:r>
          </w:p>
          <w:p w14:paraId="24577EAE" w14:textId="77777777" w:rsidR="00B26EF8" w:rsidRPr="00B26EF8" w:rsidRDefault="00B26EF8" w:rsidP="00C85CA4">
            <w:pPr>
              <w:pStyle w:val="Default"/>
              <w:ind w:left="720"/>
              <w:rPr>
                <w:sz w:val="20"/>
                <w:szCs w:val="20"/>
              </w:rPr>
            </w:pPr>
            <w:r w:rsidRPr="00B26EF8">
              <w:rPr>
                <w:sz w:val="20"/>
                <w:szCs w:val="20"/>
              </w:rPr>
              <w:t xml:space="preserve">• </w:t>
            </w:r>
            <w:r w:rsidRPr="00A06E1C">
              <w:rPr>
                <w:strike/>
                <w:sz w:val="20"/>
                <w:szCs w:val="20"/>
              </w:rPr>
              <w:t>Minimum 76 high school average</w:t>
            </w:r>
          </w:p>
          <w:p w14:paraId="4BA3959A" w14:textId="77777777" w:rsidR="00B26EF8" w:rsidRPr="004139C8" w:rsidRDefault="00B26EF8" w:rsidP="00C85CA4">
            <w:pPr>
              <w:pStyle w:val="Default"/>
              <w:ind w:left="720"/>
              <w:rPr>
                <w:strike/>
                <w:sz w:val="20"/>
                <w:szCs w:val="20"/>
              </w:rPr>
            </w:pPr>
            <w:r w:rsidRPr="00B26EF8">
              <w:rPr>
                <w:sz w:val="20"/>
                <w:szCs w:val="20"/>
              </w:rPr>
              <w:t xml:space="preserve">• </w:t>
            </w:r>
            <w:r w:rsidRPr="004139C8">
              <w:rPr>
                <w:strike/>
                <w:sz w:val="20"/>
                <w:szCs w:val="20"/>
              </w:rPr>
              <w:t>Minimum 1100 SAT scores (550 on math SAT)</w:t>
            </w:r>
          </w:p>
          <w:p w14:paraId="5DAF1E38" w14:textId="77777777" w:rsidR="00B26EF8" w:rsidRPr="004139C8" w:rsidRDefault="00B26EF8" w:rsidP="00C85CA4">
            <w:pPr>
              <w:pStyle w:val="Default"/>
              <w:ind w:left="720"/>
              <w:rPr>
                <w:strike/>
                <w:sz w:val="20"/>
                <w:szCs w:val="20"/>
              </w:rPr>
            </w:pPr>
            <w:r w:rsidRPr="004139C8">
              <w:rPr>
                <w:strike/>
                <w:sz w:val="20"/>
                <w:szCs w:val="20"/>
              </w:rPr>
              <w:t>• Minimum 3 units of high school math (should provide preparation to enter MAT 1475 Calculus I)</w:t>
            </w:r>
          </w:p>
          <w:p w14:paraId="22272C0D" w14:textId="77777777" w:rsidR="00C85CA4" w:rsidRPr="00B26EF8" w:rsidRDefault="00C85CA4" w:rsidP="00C85CA4">
            <w:pPr>
              <w:pStyle w:val="Default"/>
              <w:ind w:left="720"/>
              <w:rPr>
                <w:sz w:val="20"/>
                <w:szCs w:val="20"/>
              </w:rPr>
            </w:pPr>
          </w:p>
          <w:p w14:paraId="53D1C32A" w14:textId="77777777" w:rsidR="00B26EF8" w:rsidRPr="00C85CA4" w:rsidRDefault="00B26EF8" w:rsidP="00C85CA4">
            <w:pPr>
              <w:pStyle w:val="Default"/>
              <w:ind w:left="720"/>
              <w:rPr>
                <w:b/>
                <w:sz w:val="20"/>
                <w:szCs w:val="20"/>
              </w:rPr>
            </w:pPr>
            <w:r w:rsidRPr="00C85CA4">
              <w:rPr>
                <w:b/>
                <w:sz w:val="20"/>
                <w:szCs w:val="20"/>
              </w:rPr>
              <w:t>Transfer Criteria</w:t>
            </w:r>
          </w:p>
          <w:p w14:paraId="3139174C" w14:textId="77777777" w:rsidR="00B26EF8" w:rsidRPr="00B26EF8" w:rsidRDefault="00B26EF8" w:rsidP="00C85CA4">
            <w:pPr>
              <w:pStyle w:val="Default"/>
              <w:ind w:left="720"/>
              <w:rPr>
                <w:sz w:val="20"/>
                <w:szCs w:val="20"/>
              </w:rPr>
            </w:pPr>
            <w:r w:rsidRPr="00B26EF8">
              <w:rPr>
                <w:sz w:val="20"/>
                <w:szCs w:val="20"/>
              </w:rPr>
              <w:t>• Must be CUNY proficient (reading, writing, and math)</w:t>
            </w:r>
          </w:p>
          <w:p w14:paraId="763F8DCE" w14:textId="77777777" w:rsidR="00B26EF8" w:rsidRPr="00B26EF8" w:rsidRDefault="00B26EF8" w:rsidP="00C85CA4">
            <w:pPr>
              <w:pStyle w:val="Default"/>
              <w:ind w:left="720"/>
              <w:rPr>
                <w:sz w:val="20"/>
                <w:szCs w:val="20"/>
              </w:rPr>
            </w:pPr>
            <w:r w:rsidRPr="00C12D79">
              <w:rPr>
                <w:sz w:val="20"/>
                <w:szCs w:val="20"/>
              </w:rPr>
              <w:t xml:space="preserve">• </w:t>
            </w:r>
            <w:r w:rsidRPr="00C12D79">
              <w:rPr>
                <w:strike/>
                <w:sz w:val="20"/>
                <w:szCs w:val="20"/>
              </w:rPr>
              <w:t>Must have a minimum cumulative GPA of 2.0.</w:t>
            </w:r>
          </w:p>
          <w:p w14:paraId="7F3017CF" w14:textId="77777777" w:rsidR="00B26EF8" w:rsidRPr="00B26EF8" w:rsidRDefault="00B26EF8" w:rsidP="00C85CA4">
            <w:pPr>
              <w:pStyle w:val="Default"/>
              <w:ind w:left="720"/>
              <w:rPr>
                <w:sz w:val="20"/>
                <w:szCs w:val="20"/>
              </w:rPr>
            </w:pPr>
            <w:r w:rsidRPr="00B26EF8">
              <w:rPr>
                <w:sz w:val="20"/>
                <w:szCs w:val="20"/>
              </w:rPr>
              <w:t>• Must have completed prerequisites for MAT 1475 Calculus I or higher.</w:t>
            </w:r>
          </w:p>
          <w:p w14:paraId="730E69B1" w14:textId="77777777" w:rsidR="00A7390A" w:rsidRDefault="00A7390A" w:rsidP="00B26EF8">
            <w:pPr>
              <w:pStyle w:val="Default"/>
              <w:rPr>
                <w:sz w:val="20"/>
                <w:szCs w:val="20"/>
              </w:rPr>
            </w:pPr>
          </w:p>
          <w:p w14:paraId="0AF99122" w14:textId="77777777" w:rsidR="00142E80" w:rsidRPr="00142E80" w:rsidRDefault="00142E80" w:rsidP="00142E80">
            <w:pPr>
              <w:pStyle w:val="Default"/>
              <w:rPr>
                <w:strike/>
                <w:sz w:val="20"/>
                <w:szCs w:val="20"/>
              </w:rPr>
            </w:pPr>
            <w:r w:rsidRPr="00142E80">
              <w:rPr>
                <w:strike/>
                <w:sz w:val="20"/>
                <w:szCs w:val="20"/>
              </w:rPr>
              <w:t>The current continuation and graduation requirements for the Mathematics Education program are: none.</w:t>
            </w:r>
          </w:p>
        </w:tc>
        <w:tc>
          <w:tcPr>
            <w:tcW w:w="6840" w:type="dxa"/>
            <w:shd w:val="clear" w:color="auto" w:fill="auto"/>
          </w:tcPr>
          <w:p w14:paraId="23417323" w14:textId="77777777" w:rsidR="007038BE" w:rsidRDefault="007038BE" w:rsidP="007038BE">
            <w:pPr>
              <w:pStyle w:val="Default"/>
              <w:rPr>
                <w:sz w:val="20"/>
                <w:szCs w:val="20"/>
              </w:rPr>
            </w:pPr>
            <w:r w:rsidRPr="00B26EF8">
              <w:rPr>
                <w:sz w:val="20"/>
                <w:szCs w:val="20"/>
              </w:rPr>
              <w:t xml:space="preserve">The requirements for entry into the Mathematics Education program are as follows: </w:t>
            </w:r>
          </w:p>
          <w:p w14:paraId="20EAB885" w14:textId="77777777" w:rsidR="00410157" w:rsidRPr="00A6267E" w:rsidRDefault="007038BE" w:rsidP="00A6267E">
            <w:pPr>
              <w:pStyle w:val="Default"/>
              <w:ind w:left="720"/>
              <w:rPr>
                <w:b/>
                <w:sz w:val="20"/>
                <w:szCs w:val="20"/>
              </w:rPr>
            </w:pPr>
            <w:r w:rsidRPr="00C85CA4">
              <w:rPr>
                <w:b/>
                <w:sz w:val="20"/>
                <w:szCs w:val="20"/>
              </w:rPr>
              <w:t>Freshman Criteria</w:t>
            </w:r>
          </w:p>
          <w:p w14:paraId="67B57FA2" w14:textId="77777777" w:rsidR="00410157" w:rsidRPr="00410157" w:rsidRDefault="00A06E1C" w:rsidP="00410157">
            <w:pPr>
              <w:widowControl w:val="0"/>
              <w:autoSpaceDE w:val="0"/>
              <w:autoSpaceDN w:val="0"/>
              <w:adjustRightInd w:val="0"/>
              <w:spacing w:after="240"/>
              <w:ind w:left="882" w:hanging="180"/>
              <w:rPr>
                <w:rFonts w:ascii="Gill Sans" w:hAnsi="Gill Sans" w:cs="Gill Sans"/>
                <w:sz w:val="20"/>
                <w:szCs w:val="20"/>
                <w:u w:val="single"/>
              </w:rPr>
            </w:pPr>
            <w:r w:rsidRPr="00410157">
              <w:rPr>
                <w:rFonts w:ascii="Gill Sans" w:hAnsi="Gill Sans" w:cs="Gill Sans"/>
                <w:sz w:val="20"/>
                <w:szCs w:val="20"/>
              </w:rPr>
              <w:t xml:space="preserve">• </w:t>
            </w:r>
            <w:r w:rsidR="00380305">
              <w:rPr>
                <w:rFonts w:ascii="Gill Sans" w:hAnsi="Gill Sans" w:cs="Gill Sans"/>
                <w:sz w:val="20"/>
                <w:szCs w:val="20"/>
                <w:u w:val="single"/>
              </w:rPr>
              <w:t>Students</w:t>
            </w:r>
            <w:r w:rsidR="00410157" w:rsidRPr="00410157">
              <w:rPr>
                <w:rFonts w:ascii="Gill Sans" w:hAnsi="Gill Sans" w:cs="Gill Sans"/>
                <w:sz w:val="20"/>
                <w:szCs w:val="20"/>
                <w:u w:val="single"/>
              </w:rPr>
              <w:t xml:space="preserve"> must meet the College standards for admission into a baccalaureate program and must be eligible to enroll in MAT 1475.</w:t>
            </w:r>
          </w:p>
          <w:p w14:paraId="2D254FBC" w14:textId="72DA1BC1" w:rsidR="007038BE" w:rsidRDefault="00410157" w:rsidP="00F20BEC">
            <w:pPr>
              <w:pStyle w:val="ListParagraph"/>
              <w:widowControl w:val="0"/>
              <w:numPr>
                <w:ilvl w:val="0"/>
                <w:numId w:val="13"/>
              </w:numPr>
              <w:autoSpaceDE w:val="0"/>
              <w:autoSpaceDN w:val="0"/>
              <w:adjustRightInd w:val="0"/>
              <w:spacing w:after="240"/>
              <w:ind w:left="882" w:hanging="180"/>
              <w:rPr>
                <w:rFonts w:ascii="Gill Sans" w:hAnsi="Gill Sans" w:cs="Gill Sans"/>
                <w:sz w:val="20"/>
                <w:szCs w:val="20"/>
                <w:u w:val="single"/>
              </w:rPr>
            </w:pPr>
            <w:r w:rsidRPr="00410157">
              <w:rPr>
                <w:rFonts w:ascii="Gill Sans" w:hAnsi="Gill Sans" w:cs="Gill Sans"/>
                <w:sz w:val="20"/>
                <w:szCs w:val="20"/>
                <w:u w:val="single"/>
              </w:rPr>
              <w:t>Applicants must write an essay and must be interviewed by program faculty to determine their eligibility for state certification and potential for success in the program</w:t>
            </w:r>
          </w:p>
          <w:p w14:paraId="3467ABCE" w14:textId="77777777" w:rsidR="008163B7" w:rsidRPr="008163B7" w:rsidRDefault="008163B7" w:rsidP="008163B7">
            <w:pPr>
              <w:widowControl w:val="0"/>
              <w:autoSpaceDE w:val="0"/>
              <w:autoSpaceDN w:val="0"/>
              <w:adjustRightInd w:val="0"/>
              <w:spacing w:after="240"/>
              <w:rPr>
                <w:rFonts w:ascii="Gill Sans" w:hAnsi="Gill Sans" w:cs="Gill Sans"/>
                <w:sz w:val="20"/>
                <w:szCs w:val="20"/>
                <w:u w:val="single"/>
              </w:rPr>
            </w:pPr>
          </w:p>
          <w:p w14:paraId="0B70A462" w14:textId="77777777" w:rsidR="007038BE" w:rsidRPr="00C85CA4" w:rsidRDefault="007038BE" w:rsidP="007038BE">
            <w:pPr>
              <w:pStyle w:val="Default"/>
              <w:ind w:left="720"/>
              <w:rPr>
                <w:b/>
                <w:sz w:val="20"/>
                <w:szCs w:val="20"/>
              </w:rPr>
            </w:pPr>
            <w:r w:rsidRPr="00C85CA4">
              <w:rPr>
                <w:b/>
                <w:sz w:val="20"/>
                <w:szCs w:val="20"/>
              </w:rPr>
              <w:t>Transfer Criteria</w:t>
            </w:r>
          </w:p>
          <w:p w14:paraId="7B5F0935" w14:textId="77777777" w:rsidR="007038BE" w:rsidRPr="00FF696F" w:rsidRDefault="007038BE" w:rsidP="007038BE">
            <w:pPr>
              <w:pStyle w:val="Default"/>
              <w:ind w:left="720"/>
              <w:rPr>
                <w:sz w:val="20"/>
                <w:szCs w:val="20"/>
              </w:rPr>
            </w:pPr>
            <w:r w:rsidRPr="00FF696F">
              <w:rPr>
                <w:sz w:val="20"/>
                <w:szCs w:val="20"/>
              </w:rPr>
              <w:t>• Must be CUNY proficient (reading, writing, and math)</w:t>
            </w:r>
          </w:p>
          <w:p w14:paraId="07F12CA5" w14:textId="77777777" w:rsidR="007038BE" w:rsidRPr="00A0449B" w:rsidRDefault="007038BE" w:rsidP="007038BE">
            <w:pPr>
              <w:pStyle w:val="Default"/>
              <w:ind w:left="720"/>
              <w:rPr>
                <w:sz w:val="20"/>
                <w:szCs w:val="20"/>
                <w:u w:val="single"/>
              </w:rPr>
            </w:pPr>
            <w:r w:rsidRPr="00FF696F">
              <w:rPr>
                <w:sz w:val="20"/>
                <w:szCs w:val="20"/>
              </w:rPr>
              <w:t xml:space="preserve">• </w:t>
            </w:r>
            <w:r w:rsidRPr="00A0449B">
              <w:rPr>
                <w:sz w:val="20"/>
                <w:szCs w:val="20"/>
                <w:u w:val="single"/>
              </w:rPr>
              <w:t>Must have</w:t>
            </w:r>
            <w:r w:rsidR="0050043F">
              <w:rPr>
                <w:sz w:val="20"/>
                <w:szCs w:val="20"/>
                <w:u w:val="single"/>
              </w:rPr>
              <w:t xml:space="preserve"> a minimum cumulative GPA of 3.0</w:t>
            </w:r>
            <w:r w:rsidR="00400137">
              <w:rPr>
                <w:sz w:val="20"/>
                <w:szCs w:val="20"/>
                <w:u w:val="single"/>
              </w:rPr>
              <w:t>*</w:t>
            </w:r>
          </w:p>
          <w:p w14:paraId="4A4A691E" w14:textId="77777777" w:rsidR="007038BE" w:rsidRDefault="007038BE" w:rsidP="007038BE">
            <w:pPr>
              <w:pStyle w:val="Default"/>
              <w:ind w:left="720"/>
              <w:rPr>
                <w:sz w:val="20"/>
                <w:szCs w:val="20"/>
              </w:rPr>
            </w:pPr>
            <w:r w:rsidRPr="00FF696F">
              <w:rPr>
                <w:sz w:val="20"/>
                <w:szCs w:val="20"/>
              </w:rPr>
              <w:t>• Must have completed prerequisites for MAT 147</w:t>
            </w:r>
            <w:r w:rsidR="00F9777F">
              <w:rPr>
                <w:sz w:val="20"/>
                <w:szCs w:val="20"/>
              </w:rPr>
              <w:t>5 Calculus I or higher</w:t>
            </w:r>
          </w:p>
          <w:p w14:paraId="23AF8010" w14:textId="77777777" w:rsidR="00F9777F" w:rsidRDefault="00F9777F" w:rsidP="00F9777F">
            <w:pPr>
              <w:pStyle w:val="Default"/>
              <w:ind w:left="720"/>
              <w:rPr>
                <w:sz w:val="20"/>
                <w:szCs w:val="20"/>
                <w:u w:val="single"/>
              </w:rPr>
            </w:pPr>
            <w:r>
              <w:rPr>
                <w:sz w:val="20"/>
                <w:szCs w:val="20"/>
              </w:rPr>
              <w:t xml:space="preserve">• </w:t>
            </w:r>
            <w:r w:rsidRPr="00CD7F96">
              <w:rPr>
                <w:sz w:val="20"/>
                <w:szCs w:val="20"/>
                <w:u w:val="single"/>
              </w:rPr>
              <w:t>Applicants must write an essay and must be interviewed by program faculty to determine their eligibility for state certification and potential for success in the program</w:t>
            </w:r>
          </w:p>
          <w:p w14:paraId="1ED0A953" w14:textId="77777777" w:rsidR="00400137" w:rsidRPr="00B26EF8" w:rsidRDefault="00400137" w:rsidP="00F9777F">
            <w:pPr>
              <w:pStyle w:val="Default"/>
              <w:ind w:left="720"/>
              <w:rPr>
                <w:sz w:val="20"/>
                <w:szCs w:val="20"/>
              </w:rPr>
            </w:pPr>
          </w:p>
          <w:p w14:paraId="07DB0E95" w14:textId="0CB4244B" w:rsidR="00400137" w:rsidRPr="00B06B11" w:rsidRDefault="00B06B11" w:rsidP="00B06B11">
            <w:pPr>
              <w:pStyle w:val="Default"/>
              <w:tabs>
                <w:tab w:val="left" w:pos="-3960"/>
              </w:tabs>
              <w:spacing w:after="120"/>
              <w:ind w:right="-120"/>
              <w:rPr>
                <w:rFonts w:cs="Gill Sans"/>
                <w:sz w:val="20"/>
                <w:szCs w:val="20"/>
              </w:rPr>
            </w:pPr>
            <w:r w:rsidRPr="00B06B11">
              <w:rPr>
                <w:rFonts w:cs="Gill Sans"/>
                <w:sz w:val="20"/>
                <w:szCs w:val="20"/>
              </w:rPr>
              <w:t>(*At the discretion of the program director or department chair, a student with a GPA lower than 3.0 may be admitted into the program.)</w:t>
            </w:r>
          </w:p>
          <w:p w14:paraId="4B562C03" w14:textId="77777777" w:rsidR="00B06B11" w:rsidRDefault="00B06B11" w:rsidP="00B26EF8">
            <w:pPr>
              <w:pStyle w:val="Default"/>
              <w:rPr>
                <w:sz w:val="20"/>
                <w:szCs w:val="20"/>
              </w:rPr>
            </w:pPr>
          </w:p>
          <w:p w14:paraId="79CB156F" w14:textId="77777777" w:rsidR="00F20BEC" w:rsidRPr="003F2E91" w:rsidRDefault="00F20BEC" w:rsidP="00B26EF8">
            <w:pPr>
              <w:pStyle w:val="Default"/>
              <w:rPr>
                <w:rFonts w:cs="Gill Sans"/>
                <w:sz w:val="20"/>
                <w:szCs w:val="20"/>
              </w:rPr>
            </w:pPr>
            <w:r>
              <w:rPr>
                <w:sz w:val="20"/>
                <w:szCs w:val="20"/>
              </w:rPr>
              <w:t>The continuation requirements for the Mathematics Education program are as follows:</w:t>
            </w:r>
          </w:p>
          <w:p w14:paraId="7F024313" w14:textId="40D03B06" w:rsidR="003F2E91" w:rsidRPr="00EB31B6" w:rsidRDefault="003F2E91" w:rsidP="003F2E91">
            <w:pPr>
              <w:pStyle w:val="Default"/>
              <w:tabs>
                <w:tab w:val="left" w:pos="-3960"/>
              </w:tabs>
              <w:spacing w:after="120"/>
              <w:ind w:left="702" w:right="-120"/>
              <w:rPr>
                <w:rFonts w:cs="Gill Sans"/>
                <w:sz w:val="20"/>
                <w:szCs w:val="20"/>
                <w:u w:val="single"/>
              </w:rPr>
            </w:pPr>
            <w:r w:rsidRPr="003F2E91">
              <w:rPr>
                <w:rFonts w:cs="Gill Sans"/>
                <w:sz w:val="20"/>
                <w:szCs w:val="20"/>
              </w:rPr>
              <w:t xml:space="preserve">• </w:t>
            </w:r>
            <w:r w:rsidRPr="00EB31B6">
              <w:rPr>
                <w:rFonts w:cs="Gill Sans"/>
                <w:sz w:val="20"/>
                <w:szCs w:val="20"/>
                <w:u w:val="single"/>
              </w:rPr>
              <w:t>Students must receive a grade of ``</w:t>
            </w:r>
            <w:r w:rsidR="00E22069">
              <w:rPr>
                <w:rFonts w:cs="Gill Sans"/>
                <w:sz w:val="20"/>
                <w:szCs w:val="20"/>
                <w:u w:val="single"/>
              </w:rPr>
              <w:t>C</w:t>
            </w:r>
            <w:bookmarkStart w:id="0" w:name="_GoBack"/>
            <w:bookmarkEnd w:id="0"/>
            <w:r w:rsidRPr="00EB31B6">
              <w:rPr>
                <w:rFonts w:cs="Gill Sans"/>
                <w:sz w:val="20"/>
                <w:szCs w:val="20"/>
                <w:u w:val="single"/>
              </w:rPr>
              <w:t>’’ or higher in each EDU or MEDU course taken in the major.</w:t>
            </w:r>
          </w:p>
          <w:p w14:paraId="14D42492" w14:textId="77777777" w:rsidR="00F20BEC" w:rsidRPr="00EB31B6" w:rsidRDefault="003F2E91" w:rsidP="003F2E91">
            <w:pPr>
              <w:pStyle w:val="Default"/>
              <w:tabs>
                <w:tab w:val="left" w:pos="-3960"/>
              </w:tabs>
              <w:spacing w:after="120"/>
              <w:ind w:left="702" w:right="-120"/>
              <w:rPr>
                <w:rFonts w:cs="Gill Sans"/>
                <w:sz w:val="20"/>
                <w:szCs w:val="20"/>
                <w:u w:val="single"/>
              </w:rPr>
            </w:pPr>
            <w:r w:rsidRPr="00EB31B6">
              <w:rPr>
                <w:rFonts w:cs="Gill Sans"/>
                <w:sz w:val="20"/>
                <w:szCs w:val="20"/>
                <w:u w:val="single"/>
              </w:rPr>
              <w:t>• Students must receive a grade of ``C’’ or higher in each MAT course taken in the major.</w:t>
            </w:r>
          </w:p>
          <w:p w14:paraId="298BA179" w14:textId="77777777" w:rsidR="00F20BEC" w:rsidRPr="003F2E91" w:rsidRDefault="00F20BEC" w:rsidP="00F20BEC">
            <w:pPr>
              <w:pStyle w:val="Default"/>
              <w:rPr>
                <w:rFonts w:cs="Gill Sans"/>
                <w:sz w:val="20"/>
                <w:szCs w:val="20"/>
              </w:rPr>
            </w:pPr>
            <w:r w:rsidRPr="003F2E91">
              <w:rPr>
                <w:rFonts w:cs="Gill Sans"/>
                <w:sz w:val="20"/>
                <w:szCs w:val="20"/>
              </w:rPr>
              <w:t>The graduation requirements for the Mathematics Education program are as follows:</w:t>
            </w:r>
          </w:p>
          <w:p w14:paraId="6CBE6DC7" w14:textId="77777777" w:rsidR="00F20BEC" w:rsidRPr="00C72177" w:rsidRDefault="00F20BEC" w:rsidP="008A2A51">
            <w:pPr>
              <w:pStyle w:val="Default"/>
              <w:ind w:firstLine="702"/>
              <w:rPr>
                <w:sz w:val="20"/>
                <w:szCs w:val="20"/>
              </w:rPr>
            </w:pPr>
            <w:r>
              <w:rPr>
                <w:sz w:val="20"/>
                <w:szCs w:val="20"/>
              </w:rPr>
              <w:t xml:space="preserve">• </w:t>
            </w:r>
            <w:r w:rsidRPr="00EB31B6">
              <w:rPr>
                <w:sz w:val="20"/>
                <w:szCs w:val="20"/>
                <w:u w:val="single"/>
              </w:rPr>
              <w:t>A minimum grade point average of 2.7</w:t>
            </w:r>
          </w:p>
        </w:tc>
      </w:tr>
    </w:tbl>
    <w:p w14:paraId="20553332" w14:textId="77777777" w:rsidR="00A7390A" w:rsidRPr="00C72177" w:rsidRDefault="00A7390A" w:rsidP="00A7390A">
      <w:pPr>
        <w:pStyle w:val="Default"/>
        <w:rPr>
          <w:sz w:val="20"/>
          <w:szCs w:val="20"/>
        </w:rPr>
      </w:pPr>
    </w:p>
    <w:p w14:paraId="679AEE06" w14:textId="77777777" w:rsidR="001F0441" w:rsidRDefault="001F0441" w:rsidP="00F9777F">
      <w:pPr>
        <w:pStyle w:val="CM5"/>
        <w:rPr>
          <w:rFonts w:ascii="Arial" w:hAnsi="Arial" w:cs="Arial"/>
          <w:b/>
          <w:sz w:val="20"/>
          <w:szCs w:val="20"/>
        </w:rPr>
      </w:pPr>
    </w:p>
    <w:p w14:paraId="7F99C9A5" w14:textId="77777777" w:rsidR="00A7390A" w:rsidRPr="00F9777F" w:rsidRDefault="00A7390A" w:rsidP="00F9777F">
      <w:pPr>
        <w:pStyle w:val="CM5"/>
        <w:rPr>
          <w:rFonts w:ascii="Arial" w:hAnsi="Arial" w:cs="Arial"/>
          <w:sz w:val="20"/>
          <w:szCs w:val="20"/>
        </w:rPr>
      </w:pPr>
      <w:r w:rsidRPr="00C72177">
        <w:rPr>
          <w:rFonts w:ascii="Arial" w:hAnsi="Arial" w:cs="Arial"/>
          <w:b/>
          <w:sz w:val="20"/>
          <w:szCs w:val="20"/>
        </w:rPr>
        <w:t>Rationale:</w:t>
      </w:r>
      <w:r w:rsidR="00995AD2">
        <w:rPr>
          <w:rFonts w:ascii="Arial" w:hAnsi="Arial" w:cs="Arial"/>
          <w:sz w:val="20"/>
          <w:szCs w:val="20"/>
        </w:rPr>
        <w:t xml:space="preserve"> </w:t>
      </w:r>
      <w:r w:rsidR="00F914FF">
        <w:rPr>
          <w:rFonts w:ascii="Arial" w:hAnsi="Arial" w:cs="Arial"/>
          <w:sz w:val="20"/>
          <w:szCs w:val="20"/>
        </w:rPr>
        <w:t>R</w:t>
      </w:r>
      <w:r w:rsidR="00995AD2">
        <w:rPr>
          <w:rFonts w:ascii="Arial" w:hAnsi="Arial" w:cs="Arial"/>
          <w:sz w:val="20"/>
          <w:szCs w:val="20"/>
        </w:rPr>
        <w:t>aising</w:t>
      </w:r>
      <w:r w:rsidR="00995AD2" w:rsidRPr="00995AD2">
        <w:rPr>
          <w:rFonts w:ascii="Arial" w:hAnsi="Arial" w:cs="Arial"/>
          <w:sz w:val="20"/>
          <w:szCs w:val="20"/>
        </w:rPr>
        <w:t xml:space="preserve"> the admissions standards for the Bachelor of Science in Mathematics Education at City Tech will increase the mathematical sophistication of our graduates </w:t>
      </w:r>
      <w:r w:rsidR="00995AD2">
        <w:rPr>
          <w:rFonts w:ascii="Arial" w:hAnsi="Arial" w:cs="Arial"/>
          <w:sz w:val="20"/>
          <w:szCs w:val="20"/>
        </w:rPr>
        <w:t xml:space="preserve">and </w:t>
      </w:r>
      <w:r w:rsidR="00995AD2" w:rsidRPr="00995AD2">
        <w:rPr>
          <w:rFonts w:ascii="Arial" w:hAnsi="Arial" w:cs="Arial"/>
          <w:sz w:val="20"/>
          <w:szCs w:val="20"/>
        </w:rPr>
        <w:t>wi</w:t>
      </w:r>
      <w:r w:rsidR="00995AD2">
        <w:rPr>
          <w:rFonts w:ascii="Arial" w:hAnsi="Arial" w:cs="Arial"/>
          <w:sz w:val="20"/>
          <w:szCs w:val="20"/>
        </w:rPr>
        <w:t>ll not lower enrollment numbers</w:t>
      </w:r>
      <w:r w:rsidR="00995AD2" w:rsidRPr="00995AD2">
        <w:rPr>
          <w:rFonts w:ascii="Arial" w:hAnsi="Arial" w:cs="Arial"/>
          <w:sz w:val="20"/>
          <w:szCs w:val="20"/>
        </w:rPr>
        <w:t xml:space="preserve">. </w:t>
      </w:r>
      <w:r w:rsidR="00995AD2">
        <w:rPr>
          <w:rFonts w:ascii="Arial" w:hAnsi="Arial" w:cs="Arial"/>
          <w:sz w:val="20"/>
          <w:szCs w:val="20"/>
        </w:rPr>
        <w:t>The proposed change</w:t>
      </w:r>
      <w:r w:rsidR="00995AD2" w:rsidRPr="00995AD2">
        <w:rPr>
          <w:rFonts w:ascii="Arial" w:hAnsi="Arial" w:cs="Arial"/>
          <w:sz w:val="20"/>
          <w:szCs w:val="20"/>
        </w:rPr>
        <w:t xml:space="preserve"> will improve the reputation of the </w:t>
      </w:r>
      <w:r w:rsidR="00F60509" w:rsidRPr="00995AD2">
        <w:rPr>
          <w:rFonts w:ascii="Arial" w:hAnsi="Arial" w:cs="Arial"/>
          <w:sz w:val="20"/>
          <w:szCs w:val="20"/>
        </w:rPr>
        <w:t xml:space="preserve">Mathematics Education </w:t>
      </w:r>
      <w:r w:rsidR="00995AD2" w:rsidRPr="00995AD2">
        <w:rPr>
          <w:rFonts w:ascii="Arial" w:hAnsi="Arial" w:cs="Arial"/>
          <w:sz w:val="20"/>
          <w:szCs w:val="20"/>
        </w:rPr>
        <w:t>program</w:t>
      </w:r>
      <w:r w:rsidR="001619D6">
        <w:rPr>
          <w:rFonts w:ascii="Arial" w:hAnsi="Arial" w:cs="Arial"/>
          <w:sz w:val="20"/>
          <w:szCs w:val="20"/>
        </w:rPr>
        <w:t>, thus increasing</w:t>
      </w:r>
      <w:r w:rsidR="00995AD2" w:rsidRPr="00995AD2">
        <w:rPr>
          <w:rFonts w:ascii="Arial" w:hAnsi="Arial" w:cs="Arial"/>
          <w:sz w:val="20"/>
          <w:szCs w:val="20"/>
        </w:rPr>
        <w:t xml:space="preserve"> the value of the degr</w:t>
      </w:r>
      <w:r w:rsidR="003343B1">
        <w:rPr>
          <w:rFonts w:ascii="Arial" w:hAnsi="Arial" w:cs="Arial"/>
          <w:sz w:val="20"/>
          <w:szCs w:val="20"/>
        </w:rPr>
        <w:t xml:space="preserve">ee in the eyes of employers. This will increase </w:t>
      </w:r>
      <w:r w:rsidR="00995AD2" w:rsidRPr="00995AD2">
        <w:rPr>
          <w:rFonts w:ascii="Arial" w:hAnsi="Arial" w:cs="Arial"/>
          <w:sz w:val="20"/>
          <w:szCs w:val="20"/>
        </w:rPr>
        <w:t>the employability of all (past, present and future) graduates of City Tech’s Math</w:t>
      </w:r>
      <w:r w:rsidR="00237B11">
        <w:rPr>
          <w:rFonts w:ascii="Arial" w:hAnsi="Arial" w:cs="Arial"/>
          <w:sz w:val="20"/>
          <w:szCs w:val="20"/>
        </w:rPr>
        <w:t>ematics</w:t>
      </w:r>
      <w:r w:rsidR="00995AD2" w:rsidRPr="00995AD2">
        <w:rPr>
          <w:rFonts w:ascii="Arial" w:hAnsi="Arial" w:cs="Arial"/>
          <w:sz w:val="20"/>
          <w:szCs w:val="20"/>
        </w:rPr>
        <w:t xml:space="preserve"> Ed</w:t>
      </w:r>
      <w:r w:rsidR="00237B11">
        <w:rPr>
          <w:rFonts w:ascii="Arial" w:hAnsi="Arial" w:cs="Arial"/>
          <w:sz w:val="20"/>
          <w:szCs w:val="20"/>
        </w:rPr>
        <w:t>ucation</w:t>
      </w:r>
      <w:r w:rsidR="00995AD2" w:rsidRPr="00995AD2">
        <w:rPr>
          <w:rFonts w:ascii="Arial" w:hAnsi="Arial" w:cs="Arial"/>
          <w:sz w:val="20"/>
          <w:szCs w:val="20"/>
        </w:rPr>
        <w:t xml:space="preserve"> program.</w:t>
      </w:r>
      <w:r w:rsidR="00B848CD">
        <w:rPr>
          <w:rFonts w:ascii="Arial" w:hAnsi="Arial" w:cs="Arial"/>
          <w:sz w:val="20"/>
          <w:szCs w:val="20"/>
        </w:rPr>
        <w:t xml:space="preserve"> T</w:t>
      </w:r>
      <w:r w:rsidR="005F5139" w:rsidRPr="005F5139">
        <w:rPr>
          <w:rFonts w:ascii="Arial" w:hAnsi="Arial" w:cs="Arial"/>
          <w:sz w:val="20"/>
          <w:szCs w:val="20"/>
        </w:rPr>
        <w:t>he new CAEP accreditation standards require us to ensure that “the average grade point average of [our] accepted cohort of candidates meets or exceeds the CAEP minimum of 3.0”.</w:t>
      </w:r>
      <w:r w:rsidR="00072C43">
        <w:rPr>
          <w:rFonts w:ascii="Arial" w:hAnsi="Arial" w:cs="Arial"/>
          <w:sz w:val="20"/>
          <w:szCs w:val="20"/>
        </w:rPr>
        <w:t xml:space="preserve"> </w:t>
      </w:r>
      <w:r w:rsidR="003843D2">
        <w:rPr>
          <w:rFonts w:ascii="Arial" w:hAnsi="Arial" w:cs="Arial"/>
          <w:sz w:val="20"/>
          <w:szCs w:val="20"/>
        </w:rPr>
        <w:t xml:space="preserve">The proposed continuation and graduation requirements </w:t>
      </w:r>
      <w:r w:rsidR="00B848CD">
        <w:rPr>
          <w:rFonts w:ascii="Arial" w:hAnsi="Arial" w:cs="Arial"/>
          <w:sz w:val="20"/>
          <w:szCs w:val="20"/>
        </w:rPr>
        <w:t>will al</w:t>
      </w:r>
      <w:r w:rsidR="00626595">
        <w:rPr>
          <w:rFonts w:ascii="Arial" w:hAnsi="Arial" w:cs="Arial"/>
          <w:sz w:val="20"/>
          <w:szCs w:val="20"/>
        </w:rPr>
        <w:t>low the Math Ed program to meet</w:t>
      </w:r>
      <w:r w:rsidR="00B848CD">
        <w:rPr>
          <w:rFonts w:ascii="Arial" w:hAnsi="Arial" w:cs="Arial"/>
          <w:sz w:val="20"/>
          <w:szCs w:val="20"/>
        </w:rPr>
        <w:t xml:space="preserve"> the requirements set</w:t>
      </w:r>
      <w:r w:rsidR="003843D2">
        <w:rPr>
          <w:rFonts w:ascii="Arial" w:hAnsi="Arial" w:cs="Arial"/>
          <w:sz w:val="20"/>
          <w:szCs w:val="20"/>
        </w:rPr>
        <w:t xml:space="preserve"> by the</w:t>
      </w:r>
      <w:r w:rsidR="00072C43">
        <w:rPr>
          <w:rFonts w:ascii="Arial" w:hAnsi="Arial" w:cs="Arial"/>
          <w:sz w:val="20"/>
          <w:szCs w:val="20"/>
        </w:rPr>
        <w:t xml:space="preserve"> CAEP </w:t>
      </w:r>
      <w:r w:rsidR="003843D2">
        <w:rPr>
          <w:rFonts w:ascii="Arial" w:hAnsi="Arial" w:cs="Arial"/>
          <w:sz w:val="20"/>
          <w:szCs w:val="20"/>
        </w:rPr>
        <w:t xml:space="preserve">and will help </w:t>
      </w:r>
      <w:r w:rsidR="00AE7A4E">
        <w:rPr>
          <w:rFonts w:ascii="Arial" w:hAnsi="Arial" w:cs="Arial"/>
          <w:sz w:val="20"/>
          <w:szCs w:val="20"/>
        </w:rPr>
        <w:t xml:space="preserve">our </w:t>
      </w:r>
      <w:r w:rsidR="003843D2">
        <w:rPr>
          <w:rFonts w:ascii="Arial" w:hAnsi="Arial" w:cs="Arial"/>
          <w:sz w:val="20"/>
          <w:szCs w:val="20"/>
        </w:rPr>
        <w:t>graduating</w:t>
      </w:r>
      <w:r w:rsidR="003843D2" w:rsidRPr="003843D2">
        <w:rPr>
          <w:rFonts w:ascii="Arial" w:hAnsi="Arial" w:cs="Arial"/>
          <w:sz w:val="20"/>
          <w:szCs w:val="20"/>
        </w:rPr>
        <w:t xml:space="preserve"> students gain admittance into a </w:t>
      </w:r>
      <w:proofErr w:type="spellStart"/>
      <w:r w:rsidR="003843D2" w:rsidRPr="003843D2">
        <w:rPr>
          <w:rFonts w:ascii="Arial" w:hAnsi="Arial" w:cs="Arial"/>
          <w:sz w:val="20"/>
          <w:szCs w:val="20"/>
        </w:rPr>
        <w:t>masters</w:t>
      </w:r>
      <w:proofErr w:type="spellEnd"/>
      <w:r w:rsidR="003843D2" w:rsidRPr="003843D2">
        <w:rPr>
          <w:rFonts w:ascii="Arial" w:hAnsi="Arial" w:cs="Arial"/>
          <w:sz w:val="20"/>
          <w:szCs w:val="20"/>
        </w:rPr>
        <w:t xml:space="preserve"> program.</w:t>
      </w:r>
    </w:p>
    <w:p w14:paraId="49D9BFE5" w14:textId="77777777" w:rsidR="00576098" w:rsidRPr="00A21316" w:rsidRDefault="00A21316" w:rsidP="0010330F">
      <w:pPr>
        <w:pageBreakBefore/>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14:paraId="3B836B3E" w14:textId="77777777" w:rsidTr="003C76CA">
        <w:tc>
          <w:tcPr>
            <w:tcW w:w="7848" w:type="dxa"/>
            <w:shd w:val="clear" w:color="auto" w:fill="E6E6E6"/>
          </w:tcPr>
          <w:p w14:paraId="41A37EE5"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3847F4B4"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2ED38750" w14:textId="77777777">
        <w:tc>
          <w:tcPr>
            <w:tcW w:w="7848" w:type="dxa"/>
          </w:tcPr>
          <w:p w14:paraId="3BB5F8CC"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4F168AB1" w14:textId="77777777" w:rsidR="00576098" w:rsidRPr="00A21316" w:rsidRDefault="008B5645"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5538844B" w14:textId="77777777">
        <w:tc>
          <w:tcPr>
            <w:tcW w:w="7848" w:type="dxa"/>
          </w:tcPr>
          <w:p w14:paraId="03FAC7D5"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46D0D998" w14:textId="77777777" w:rsidR="00576098" w:rsidRPr="00A21316" w:rsidRDefault="002E5028"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183C87F" w14:textId="77777777">
        <w:tc>
          <w:tcPr>
            <w:tcW w:w="7848" w:type="dxa"/>
          </w:tcPr>
          <w:p w14:paraId="7438168C" w14:textId="77777777"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14:paraId="26C5E8E1" w14:textId="015C41C9" w:rsidR="00576098" w:rsidRPr="00A21316" w:rsidRDefault="00B278E0"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2E5A57" w:rsidRPr="00A21316" w14:paraId="04C0AD44" w14:textId="77777777">
        <w:tc>
          <w:tcPr>
            <w:tcW w:w="7848" w:type="dxa"/>
          </w:tcPr>
          <w:p w14:paraId="07AF71ED" w14:textId="77777777"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14:paraId="70B25701" w14:textId="4B545E69" w:rsidR="002E5A57" w:rsidRPr="00A21316" w:rsidRDefault="00B278E0"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5DE464A1" w14:textId="77777777">
        <w:tc>
          <w:tcPr>
            <w:tcW w:w="7848" w:type="dxa"/>
          </w:tcPr>
          <w:p w14:paraId="6EC3AC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63B97C5A" w14:textId="7EB6CA4B" w:rsidR="00576098" w:rsidRPr="00A21316" w:rsidRDefault="00B278E0"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52A56DE0" w14:textId="77777777">
        <w:tc>
          <w:tcPr>
            <w:tcW w:w="7848" w:type="dxa"/>
          </w:tcPr>
          <w:p w14:paraId="1DF56FD3" w14:textId="77777777"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6BCFA460"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17E1F5F5" w14:textId="457B96FB" w:rsidR="00576098" w:rsidRPr="00A21316" w:rsidRDefault="00B278E0"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14:paraId="734B737D" w14:textId="77777777">
        <w:tc>
          <w:tcPr>
            <w:tcW w:w="7848" w:type="dxa"/>
          </w:tcPr>
          <w:p w14:paraId="2F751B3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3AA1FBF3" w14:textId="2C06EAD7" w:rsidR="00576098" w:rsidRPr="00A21316" w:rsidRDefault="002E1DD5"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14:paraId="62D05C12" w14:textId="77777777">
        <w:tc>
          <w:tcPr>
            <w:tcW w:w="7848" w:type="dxa"/>
            <w:tcBorders>
              <w:bottom w:val="single" w:sz="4" w:space="0" w:color="auto"/>
            </w:tcBorders>
          </w:tcPr>
          <w:p w14:paraId="309A76ED" w14:textId="77777777"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9"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30D126F5" w14:textId="77777777" w:rsidR="00576098" w:rsidRPr="00A21316" w:rsidRDefault="0010330F" w:rsidP="00CC10AA">
            <w:pPr>
              <w:spacing w:after="80"/>
              <w:jc w:val="center"/>
              <w:rPr>
                <w:rFonts w:asciiTheme="majorHAnsi" w:hAnsiTheme="majorHAnsi" w:cs="Arial"/>
                <w:sz w:val="18"/>
                <w:szCs w:val="18"/>
              </w:rPr>
            </w:pPr>
            <w:r>
              <w:rPr>
                <w:rFonts w:asciiTheme="majorHAnsi" w:hAnsiTheme="majorHAnsi" w:cs="Arial"/>
                <w:sz w:val="18"/>
                <w:szCs w:val="18"/>
              </w:rPr>
              <w:t>X</w:t>
            </w:r>
          </w:p>
        </w:tc>
      </w:tr>
    </w:tbl>
    <w:p w14:paraId="6E68FAEC" w14:textId="77777777" w:rsidR="00576098" w:rsidRPr="00A21316" w:rsidRDefault="00576098" w:rsidP="00576098">
      <w:pPr>
        <w:rPr>
          <w:rFonts w:asciiTheme="majorHAnsi" w:hAnsiTheme="majorHAnsi"/>
        </w:rPr>
      </w:pPr>
    </w:p>
    <w:p w14:paraId="4C6F2E83" w14:textId="77777777" w:rsidR="00576098" w:rsidRDefault="00576098" w:rsidP="00576098">
      <w:pPr>
        <w:rPr>
          <w:rFonts w:asciiTheme="majorHAnsi" w:hAnsiTheme="majorHAnsi"/>
          <w:b/>
        </w:rPr>
      </w:pPr>
      <w:r w:rsidRPr="00A21316">
        <w:rPr>
          <w:rFonts w:asciiTheme="majorHAnsi" w:hAnsiTheme="majorHAnsi"/>
          <w:b/>
        </w:rPr>
        <w:t>EXISTING PROGRAM MODIFICATION PROPOSALS</w:t>
      </w:r>
    </w:p>
    <w:p w14:paraId="60583E51" w14:textId="77777777"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3B7405A0" w14:textId="77777777">
        <w:tc>
          <w:tcPr>
            <w:tcW w:w="7848" w:type="dxa"/>
            <w:tcBorders>
              <w:bottom w:val="single" w:sz="4" w:space="0" w:color="auto"/>
            </w:tcBorders>
          </w:tcPr>
          <w:p w14:paraId="345B846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35F2B770" w14:textId="5F0C2E8C" w:rsidR="00576098" w:rsidRPr="00A21316" w:rsidRDefault="008415E6" w:rsidP="00CC10AA">
            <w:pPr>
              <w:spacing w:after="80"/>
              <w:jc w:val="center"/>
              <w:rPr>
                <w:rFonts w:asciiTheme="majorHAnsi" w:hAnsiTheme="majorHAnsi" w:cs="Arial"/>
                <w:color w:val="333333"/>
                <w:sz w:val="18"/>
                <w:szCs w:val="18"/>
              </w:rPr>
            </w:pPr>
            <w:r>
              <w:rPr>
                <w:rFonts w:asciiTheme="majorHAnsi" w:hAnsiTheme="majorHAnsi" w:cs="Arial"/>
                <w:color w:val="333333"/>
                <w:sz w:val="18"/>
                <w:szCs w:val="18"/>
              </w:rPr>
              <w:t>N/A</w:t>
            </w:r>
          </w:p>
        </w:tc>
      </w:tr>
      <w:tr w:rsidR="00576098" w:rsidRPr="00A21316" w14:paraId="44B056B4" w14:textId="77777777">
        <w:trPr>
          <w:trHeight w:val="332"/>
        </w:trPr>
        <w:tc>
          <w:tcPr>
            <w:tcW w:w="7848" w:type="dxa"/>
          </w:tcPr>
          <w:p w14:paraId="6D089EF8" w14:textId="77777777"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7EC773BF" w14:textId="77777777" w:rsidR="00576098" w:rsidRPr="00A21316" w:rsidRDefault="00BD3928" w:rsidP="00CC10AA">
            <w:pPr>
              <w:rPr>
                <w:rFonts w:asciiTheme="majorHAnsi" w:hAnsiTheme="majorHAnsi"/>
              </w:rPr>
            </w:pPr>
            <w:r>
              <w:rPr>
                <w:rFonts w:asciiTheme="majorHAnsi" w:hAnsiTheme="majorHAnsi"/>
              </w:rPr>
              <w:t>X</w:t>
            </w:r>
          </w:p>
        </w:tc>
      </w:tr>
    </w:tbl>
    <w:p w14:paraId="3BFB1C05" w14:textId="77777777" w:rsidR="00576098" w:rsidRPr="00A21316" w:rsidRDefault="00576098" w:rsidP="00576098">
      <w:pPr>
        <w:rPr>
          <w:rFonts w:asciiTheme="majorHAnsi" w:hAnsiTheme="majorHAnsi"/>
        </w:rPr>
      </w:pPr>
    </w:p>
    <w:sectPr w:rsidR="00576098" w:rsidRPr="00A21316" w:rsidSect="00B848CD">
      <w:footnotePr>
        <w:numFmt w:val="chicago"/>
      </w:footnotePr>
      <w:pgSz w:w="15840" w:h="12240" w:orient="landscape"/>
      <w:pgMar w:top="1170" w:right="1166" w:bottom="1530" w:left="13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C604" w14:textId="77777777" w:rsidR="00137CEA" w:rsidRDefault="00137CEA" w:rsidP="007B2802">
      <w:r>
        <w:separator/>
      </w:r>
    </w:p>
  </w:endnote>
  <w:endnote w:type="continuationSeparator" w:id="0">
    <w:p w14:paraId="19F16AF5" w14:textId="77777777" w:rsidR="00137CEA" w:rsidRDefault="00137CEA"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w:altName w:val="Segoe UI"/>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A9AE" w14:textId="77777777" w:rsidR="00C66008" w:rsidRDefault="00C66008"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4C2F49" w14:textId="77777777" w:rsidR="00C66008" w:rsidRDefault="00E22069" w:rsidP="00C6077E">
    <w:pPr>
      <w:pStyle w:val="Footer"/>
      <w:ind w:right="360"/>
    </w:pPr>
    <w:sdt>
      <w:sdtPr>
        <w:id w:val="969400743"/>
        <w:temporary/>
        <w:showingPlcHdr/>
      </w:sdtPr>
      <w:sdtEndPr/>
      <w:sdtContent>
        <w:r w:rsidR="00C66008">
          <w:t>[Type text]</w:t>
        </w:r>
      </w:sdtContent>
    </w:sdt>
    <w:r w:rsidR="00C66008">
      <w:ptab w:relativeTo="margin" w:alignment="center" w:leader="none"/>
    </w:r>
    <w:sdt>
      <w:sdtPr>
        <w:id w:val="969400748"/>
        <w:temporary/>
        <w:showingPlcHdr/>
      </w:sdtPr>
      <w:sdtEndPr/>
      <w:sdtContent>
        <w:r w:rsidR="00C66008">
          <w:t>[Type text]</w:t>
        </w:r>
      </w:sdtContent>
    </w:sdt>
    <w:r w:rsidR="00C66008">
      <w:ptab w:relativeTo="margin" w:alignment="right" w:leader="none"/>
    </w:r>
    <w:sdt>
      <w:sdtPr>
        <w:id w:val="969400753"/>
        <w:temporary/>
        <w:showingPlcHdr/>
      </w:sdtPr>
      <w:sdtEndPr/>
      <w:sdtContent>
        <w:r w:rsidR="00C66008">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7A4D0" w14:textId="77777777" w:rsidR="00C66008" w:rsidRDefault="00C66008"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069">
      <w:rPr>
        <w:rStyle w:val="PageNumber"/>
        <w:noProof/>
      </w:rPr>
      <w:t>11</w:t>
    </w:r>
    <w:r>
      <w:rPr>
        <w:rStyle w:val="PageNumber"/>
      </w:rPr>
      <w:fldChar w:fldCharType="end"/>
    </w:r>
  </w:p>
  <w:p w14:paraId="552A9FC5" w14:textId="77777777" w:rsidR="00C66008" w:rsidRDefault="00C66008" w:rsidP="00C607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529B0" w14:textId="77777777" w:rsidR="00137CEA" w:rsidRDefault="00137CEA" w:rsidP="007B2802">
      <w:r>
        <w:separator/>
      </w:r>
    </w:p>
  </w:footnote>
  <w:footnote w:type="continuationSeparator" w:id="0">
    <w:p w14:paraId="6107AC4B" w14:textId="77777777" w:rsidR="00137CEA" w:rsidRDefault="00137CEA" w:rsidP="007B2802">
      <w:r>
        <w:continuationSeparator/>
      </w:r>
    </w:p>
  </w:footnote>
  <w:footnote w:id="1">
    <w:p w14:paraId="241653D9" w14:textId="77777777" w:rsidR="00C66008" w:rsidRPr="00BA5A3D" w:rsidRDefault="00C66008">
      <w:pPr>
        <w:pStyle w:val="FootnoteText"/>
        <w:rPr>
          <w:sz w:val="18"/>
          <w:szCs w:val="18"/>
        </w:rPr>
      </w:pPr>
      <w:r w:rsidRPr="00BA5A3D">
        <w:rPr>
          <w:rStyle w:val="FootnoteReference"/>
          <w:sz w:val="18"/>
          <w:szCs w:val="18"/>
        </w:rPr>
        <w:footnoteRef/>
      </w:r>
      <w:r w:rsidRPr="00BA5A3D">
        <w:rPr>
          <w:sz w:val="18"/>
          <w:szCs w:val="18"/>
        </w:rPr>
        <w:t xml:space="preserve"> </w:t>
      </w:r>
      <w:r>
        <w:rPr>
          <w:sz w:val="18"/>
          <w:szCs w:val="18"/>
        </w:rPr>
        <w:t>Transfer GPA on a</w:t>
      </w:r>
      <w:r w:rsidRPr="00BA5A3D">
        <w:rPr>
          <w:sz w:val="18"/>
          <w:szCs w:val="18"/>
        </w:rPr>
        <w:t>dmission</w:t>
      </w:r>
      <w:r>
        <w:rPr>
          <w:sz w:val="18"/>
          <w:szCs w:val="18"/>
        </w:rPr>
        <w:t xml:space="preserve"> </w:t>
      </w:r>
      <w:r w:rsidRPr="00BA5A3D">
        <w:rPr>
          <w:sz w:val="18"/>
          <w:szCs w:val="18"/>
        </w:rPr>
        <w:t xml:space="preserve">to the City Tech Math Ed program was only available in </w:t>
      </w:r>
      <w:proofErr w:type="spellStart"/>
      <w:r w:rsidRPr="00BA5A3D">
        <w:rPr>
          <w:sz w:val="18"/>
          <w:szCs w:val="18"/>
        </w:rPr>
        <w:t>CUNYFirst</w:t>
      </w:r>
      <w:proofErr w:type="spellEnd"/>
      <w:r w:rsidRPr="00BA5A3D">
        <w:rPr>
          <w:sz w:val="18"/>
          <w:szCs w:val="18"/>
        </w:rPr>
        <w:t xml:space="preserve"> for 5 students</w:t>
      </w:r>
    </w:p>
  </w:footnote>
  <w:footnote w:id="2">
    <w:p w14:paraId="079B7F28" w14:textId="77777777" w:rsidR="00C66008" w:rsidRDefault="00C66008">
      <w:pPr>
        <w:pStyle w:val="FootnoteText"/>
      </w:pPr>
      <w:r>
        <w:rPr>
          <w:rStyle w:val="FootnoteReference"/>
        </w:rPr>
        <w:footnoteRef/>
      </w:r>
      <w:r>
        <w:t xml:space="preserve"> </w:t>
      </w:r>
      <w:r>
        <w:rPr>
          <w:sz w:val="18"/>
          <w:szCs w:val="18"/>
        </w:rPr>
        <w:t>Sample size: 42,000 students. Source: Chicago Tribune (</w:t>
      </w:r>
      <w:hyperlink r:id="rId1" w:history="1">
        <w:r w:rsidRPr="00B97DDA">
          <w:rPr>
            <w:rStyle w:val="Hyperlink"/>
            <w:sz w:val="18"/>
            <w:szCs w:val="18"/>
          </w:rPr>
          <w:t>http://media.apps.chicagotribune.com/tables/first-year-gpa.htm</w:t>
        </w:r>
      </w:hyperlink>
      <w:r>
        <w:rPr>
          <w:sz w:val="18"/>
          <w:szCs w:val="18"/>
        </w:rPr>
        <w:t xml:space="preserve"> accessed 21st Nov 2014)</w:t>
      </w:r>
    </w:p>
  </w:footnote>
  <w:footnote w:id="3">
    <w:p w14:paraId="7369D468" w14:textId="77777777" w:rsidR="00C66008" w:rsidRPr="00867FB5" w:rsidRDefault="00C66008">
      <w:pPr>
        <w:pStyle w:val="FootnoteText"/>
        <w:rPr>
          <w:sz w:val="18"/>
          <w:szCs w:val="18"/>
        </w:rPr>
      </w:pPr>
      <w:r w:rsidRPr="00867FB5">
        <w:rPr>
          <w:rStyle w:val="FootnoteReference"/>
          <w:sz w:val="18"/>
          <w:szCs w:val="18"/>
        </w:rPr>
        <w:footnoteRef/>
      </w:r>
      <w:r w:rsidRPr="00867FB5">
        <w:rPr>
          <w:sz w:val="18"/>
          <w:szCs w:val="18"/>
        </w:rPr>
        <w:t xml:space="preserve"> </w:t>
      </w:r>
      <w:r>
        <w:rPr>
          <w:sz w:val="18"/>
          <w:szCs w:val="18"/>
        </w:rPr>
        <w:t>Sample size: 48,000 students. Source: Chicago Tribune (</w:t>
      </w:r>
      <w:hyperlink r:id="rId2" w:history="1">
        <w:r w:rsidRPr="00B97DDA">
          <w:rPr>
            <w:rStyle w:val="Hyperlink"/>
            <w:sz w:val="18"/>
            <w:szCs w:val="18"/>
          </w:rPr>
          <w:t>http://media.apps.chicagotribune.com/tables/first-year-gpa.htm</w:t>
        </w:r>
      </w:hyperlink>
      <w:r>
        <w:rPr>
          <w:sz w:val="18"/>
          <w:szCs w:val="18"/>
        </w:rPr>
        <w:t xml:space="preserve"> accessed 21st Nov 2014)</w:t>
      </w:r>
    </w:p>
  </w:footnote>
  <w:footnote w:id="4">
    <w:p w14:paraId="3E06806F" w14:textId="77777777" w:rsidR="00C66008" w:rsidRDefault="00C66008">
      <w:pPr>
        <w:pStyle w:val="FootnoteText"/>
        <w:rPr>
          <w:sz w:val="18"/>
          <w:szCs w:val="18"/>
        </w:rPr>
      </w:pPr>
      <w:r>
        <w:rPr>
          <w:rStyle w:val="FootnoteReference"/>
        </w:rPr>
        <w:footnoteRef/>
      </w:r>
      <w:r>
        <w:t xml:space="preserve"> </w:t>
      </w:r>
      <w:r w:rsidRPr="00FE5E1D">
        <w:rPr>
          <w:sz w:val="18"/>
          <w:szCs w:val="18"/>
        </w:rPr>
        <w:t>City College does not have a dedicated Math Ed program. Instead, students who are math majors can enroll in the adolescent (grades 7-12) initial certification program</w:t>
      </w:r>
      <w:r>
        <w:rPr>
          <w:sz w:val="18"/>
          <w:szCs w:val="18"/>
        </w:rPr>
        <w:t xml:space="preserve">, but doing so requires </w:t>
      </w:r>
      <w:r w:rsidRPr="00FE5E1D">
        <w:rPr>
          <w:sz w:val="18"/>
          <w:szCs w:val="18"/>
        </w:rPr>
        <w:t xml:space="preserve">a GPA of </w:t>
      </w:r>
      <w:r>
        <w:rPr>
          <w:sz w:val="18"/>
          <w:szCs w:val="18"/>
        </w:rPr>
        <w:t>at least 3.0 overall and the completion of</w:t>
      </w:r>
      <w:r w:rsidRPr="00FE5E1D">
        <w:rPr>
          <w:sz w:val="18"/>
          <w:szCs w:val="18"/>
        </w:rPr>
        <w:t xml:space="preserve"> at least 12 math credits with a GPA of at least 3.0.</w:t>
      </w:r>
    </w:p>
    <w:p w14:paraId="1A79F679" w14:textId="77777777" w:rsidR="00C66008" w:rsidRDefault="00C66008">
      <w:pPr>
        <w:pStyle w:val="FootnoteText"/>
      </w:pPr>
      <w:r>
        <w:rPr>
          <w:sz w:val="18"/>
          <w:szCs w:val="18"/>
        </w:rPr>
        <w:t xml:space="preserve">[Source: </w:t>
      </w:r>
      <w:hyperlink r:id="rId3" w:history="1">
        <w:r w:rsidRPr="00B97DDA">
          <w:rPr>
            <w:rStyle w:val="Hyperlink"/>
            <w:sz w:val="18"/>
            <w:szCs w:val="18"/>
          </w:rPr>
          <w:t>http://www.ccny.cuny.edu/mathed/admissions_undergraduate.cfm</w:t>
        </w:r>
      </w:hyperlink>
      <w:r>
        <w:rPr>
          <w:sz w:val="18"/>
          <w:szCs w:val="18"/>
        </w:rPr>
        <w:t xml:space="preserve"> accessed 20th Nov 2014]</w:t>
      </w:r>
    </w:p>
  </w:footnote>
  <w:footnote w:id="5">
    <w:p w14:paraId="53F132C2" w14:textId="77777777" w:rsidR="00C66008" w:rsidRPr="004F40D3" w:rsidRDefault="00C66008">
      <w:pPr>
        <w:pStyle w:val="FootnoteText"/>
        <w:rPr>
          <w:sz w:val="18"/>
          <w:szCs w:val="18"/>
        </w:rPr>
      </w:pPr>
      <w:r w:rsidRPr="004F40D3">
        <w:rPr>
          <w:rStyle w:val="FootnoteReference"/>
          <w:sz w:val="18"/>
          <w:szCs w:val="18"/>
        </w:rPr>
        <w:footnoteRef/>
      </w:r>
      <w:r w:rsidRPr="004F40D3">
        <w:rPr>
          <w:sz w:val="18"/>
          <w:szCs w:val="18"/>
        </w:rPr>
        <w:t xml:space="preserve"> For admission to a</w:t>
      </w:r>
      <w:r>
        <w:rPr>
          <w:sz w:val="18"/>
          <w:szCs w:val="18"/>
        </w:rPr>
        <w:t>ny undergraduate program at NYU</w:t>
      </w:r>
    </w:p>
    <w:p w14:paraId="67351C28" w14:textId="77777777" w:rsidR="00C66008" w:rsidRPr="004F40D3" w:rsidRDefault="00C66008">
      <w:pPr>
        <w:pStyle w:val="FootnoteText"/>
        <w:rPr>
          <w:sz w:val="18"/>
          <w:szCs w:val="18"/>
        </w:rPr>
      </w:pPr>
      <w:r w:rsidRPr="004F40D3">
        <w:rPr>
          <w:sz w:val="18"/>
          <w:szCs w:val="18"/>
        </w:rPr>
        <w:t>[Source: telephone call the Admissions at NYU on 14</w:t>
      </w:r>
      <w:r w:rsidRPr="004F40D3">
        <w:rPr>
          <w:sz w:val="18"/>
          <w:szCs w:val="18"/>
          <w:vertAlign w:val="superscript"/>
        </w:rPr>
        <w:t>th</w:t>
      </w:r>
      <w:r w:rsidRPr="004F40D3">
        <w:rPr>
          <w:sz w:val="18"/>
          <w:szCs w:val="18"/>
        </w:rPr>
        <w:t xml:space="preserve"> Nov 2014]</w:t>
      </w:r>
    </w:p>
  </w:footnote>
  <w:footnote w:id="6">
    <w:p w14:paraId="7B862902" w14:textId="724B06E3" w:rsidR="00C66008" w:rsidRPr="004F40D3" w:rsidRDefault="00C66008">
      <w:pPr>
        <w:pStyle w:val="FootnoteText"/>
        <w:rPr>
          <w:sz w:val="18"/>
          <w:szCs w:val="18"/>
        </w:rPr>
      </w:pPr>
      <w:r w:rsidRPr="004F40D3">
        <w:rPr>
          <w:rStyle w:val="FootnoteReference"/>
          <w:sz w:val="18"/>
          <w:szCs w:val="18"/>
        </w:rPr>
        <w:footnoteRef/>
      </w:r>
      <w:r w:rsidRPr="004F40D3">
        <w:rPr>
          <w:sz w:val="18"/>
          <w:szCs w:val="18"/>
        </w:rPr>
        <w:t xml:space="preserve"> </w:t>
      </w:r>
      <w:r>
        <w:rPr>
          <w:sz w:val="18"/>
          <w:szCs w:val="18"/>
        </w:rPr>
        <w:t>Precise information unavailable, but the</w:t>
      </w:r>
      <w:r w:rsidRPr="004F40D3">
        <w:rPr>
          <w:sz w:val="18"/>
          <w:szCs w:val="18"/>
        </w:rPr>
        <w:t xml:space="preserve"> typical GPA of an accepted transfer student is “far higher</w:t>
      </w:r>
      <w:r>
        <w:rPr>
          <w:sz w:val="18"/>
          <w:szCs w:val="18"/>
        </w:rPr>
        <w:t xml:space="preserve"> than 2.7</w:t>
      </w:r>
      <w:r w:rsidRPr="004F40D3">
        <w:rPr>
          <w:sz w:val="18"/>
          <w:szCs w:val="18"/>
        </w:rPr>
        <w:t>”</w:t>
      </w:r>
      <w:r>
        <w:rPr>
          <w:sz w:val="18"/>
          <w:szCs w:val="18"/>
        </w:rPr>
        <w:t>.</w:t>
      </w:r>
    </w:p>
    <w:p w14:paraId="64E022F1" w14:textId="77777777" w:rsidR="00C66008" w:rsidRDefault="00C66008">
      <w:pPr>
        <w:pStyle w:val="FootnoteText"/>
      </w:pPr>
      <w:r w:rsidRPr="004F40D3">
        <w:rPr>
          <w:sz w:val="18"/>
          <w:szCs w:val="18"/>
        </w:rPr>
        <w:t>[Source: telephone call to Transfer Admissions for the Department of Teaching and Learning at NYU on 14</w:t>
      </w:r>
      <w:r w:rsidRPr="004F40D3">
        <w:rPr>
          <w:sz w:val="18"/>
          <w:szCs w:val="18"/>
          <w:vertAlign w:val="superscript"/>
        </w:rPr>
        <w:t>th</w:t>
      </w:r>
      <w:r w:rsidRPr="004F40D3">
        <w:rPr>
          <w:sz w:val="18"/>
          <w:szCs w:val="18"/>
        </w:rPr>
        <w:t xml:space="preserve"> Nov 2014]</w:t>
      </w:r>
    </w:p>
  </w:footnote>
  <w:footnote w:id="7">
    <w:p w14:paraId="05A96314" w14:textId="77777777" w:rsidR="00C66008" w:rsidRPr="008874F1" w:rsidRDefault="00C66008">
      <w:pPr>
        <w:pStyle w:val="FootnoteText"/>
        <w:rPr>
          <w:sz w:val="18"/>
          <w:szCs w:val="18"/>
        </w:rPr>
      </w:pPr>
      <w:r w:rsidRPr="008874F1">
        <w:rPr>
          <w:rStyle w:val="FootnoteReference"/>
          <w:sz w:val="18"/>
          <w:szCs w:val="18"/>
        </w:rPr>
        <w:footnoteRef/>
      </w:r>
      <w:r w:rsidRPr="008874F1">
        <w:rPr>
          <w:sz w:val="18"/>
          <w:szCs w:val="18"/>
        </w:rPr>
        <w:t xml:space="preserve"> [Source</w:t>
      </w:r>
      <w:r>
        <w:rPr>
          <w:sz w:val="18"/>
          <w:szCs w:val="18"/>
        </w:rPr>
        <w:t>: email from Undergraduate Admissions received 21</w:t>
      </w:r>
      <w:r w:rsidRPr="008874F1">
        <w:rPr>
          <w:sz w:val="18"/>
          <w:szCs w:val="18"/>
          <w:vertAlign w:val="superscript"/>
        </w:rPr>
        <w:t>st</w:t>
      </w:r>
      <w:r>
        <w:rPr>
          <w:sz w:val="18"/>
          <w:szCs w:val="18"/>
        </w:rPr>
        <w:t xml:space="preserve"> November 2014</w:t>
      </w:r>
      <w:r w:rsidRPr="008874F1">
        <w:rPr>
          <w:sz w:val="18"/>
          <w:szCs w:val="18"/>
        </w:rPr>
        <w:t>]</w:t>
      </w:r>
    </w:p>
  </w:footnote>
  <w:footnote w:id="8">
    <w:p w14:paraId="4E4A9C7A" w14:textId="77777777" w:rsidR="00C66008" w:rsidRDefault="00C66008">
      <w:pPr>
        <w:pStyle w:val="FootnoteText"/>
        <w:rPr>
          <w:sz w:val="18"/>
          <w:szCs w:val="18"/>
        </w:rPr>
      </w:pPr>
      <w:r w:rsidRPr="00F06D4C">
        <w:rPr>
          <w:rStyle w:val="FootnoteReference"/>
          <w:sz w:val="18"/>
          <w:szCs w:val="18"/>
        </w:rPr>
        <w:footnoteRef/>
      </w:r>
      <w:r w:rsidRPr="00F06D4C">
        <w:rPr>
          <w:sz w:val="18"/>
          <w:szCs w:val="18"/>
        </w:rPr>
        <w:t xml:space="preserve"> </w:t>
      </w:r>
      <w:r>
        <w:rPr>
          <w:sz w:val="18"/>
          <w:szCs w:val="18"/>
        </w:rPr>
        <w:t xml:space="preserve">These are approximate average GPAs for students admitted onto the </w:t>
      </w:r>
      <w:r w:rsidRPr="003B1E23">
        <w:rPr>
          <w:sz w:val="18"/>
          <w:szCs w:val="18"/>
        </w:rPr>
        <w:t>ma</w:t>
      </w:r>
      <w:r>
        <w:rPr>
          <w:sz w:val="18"/>
          <w:szCs w:val="18"/>
        </w:rPr>
        <w:t>thematics concentration program for education majors</w:t>
      </w:r>
    </w:p>
    <w:p w14:paraId="1F61E697" w14:textId="77777777" w:rsidR="00C66008" w:rsidRPr="00F06D4C" w:rsidRDefault="00C66008">
      <w:pPr>
        <w:pStyle w:val="FootnoteText"/>
        <w:rPr>
          <w:sz w:val="18"/>
          <w:szCs w:val="18"/>
        </w:rPr>
      </w:pPr>
      <w:r w:rsidRPr="00F06D4C">
        <w:rPr>
          <w:sz w:val="18"/>
          <w:szCs w:val="18"/>
        </w:rPr>
        <w:t>[Source: telephone call to Admissions</w:t>
      </w:r>
      <w:r>
        <w:rPr>
          <w:sz w:val="18"/>
          <w:szCs w:val="18"/>
        </w:rPr>
        <w:t xml:space="preserve"> at Pace University</w:t>
      </w:r>
      <w:r w:rsidRPr="00F06D4C">
        <w:rPr>
          <w:sz w:val="18"/>
          <w:szCs w:val="18"/>
        </w:rPr>
        <w:t xml:space="preserve"> on 14</w:t>
      </w:r>
      <w:r w:rsidRPr="00F06D4C">
        <w:rPr>
          <w:sz w:val="18"/>
          <w:szCs w:val="18"/>
          <w:vertAlign w:val="superscript"/>
        </w:rPr>
        <w:t>th</w:t>
      </w:r>
      <w:r w:rsidRPr="00F06D4C">
        <w:rPr>
          <w:sz w:val="18"/>
          <w:szCs w:val="18"/>
        </w:rPr>
        <w:t xml:space="preserve"> November 2014]</w:t>
      </w:r>
    </w:p>
  </w:footnote>
  <w:footnote w:id="9">
    <w:p w14:paraId="09D7E269" w14:textId="77777777" w:rsidR="00C66008" w:rsidRPr="00CA1693" w:rsidRDefault="00C66008">
      <w:pPr>
        <w:pStyle w:val="FootnoteText"/>
        <w:rPr>
          <w:sz w:val="18"/>
          <w:szCs w:val="18"/>
        </w:rPr>
      </w:pPr>
      <w:r w:rsidRPr="00CA1693">
        <w:rPr>
          <w:rStyle w:val="FootnoteReference"/>
          <w:sz w:val="18"/>
          <w:szCs w:val="18"/>
        </w:rPr>
        <w:footnoteRef/>
      </w:r>
      <w:r w:rsidRPr="00CA1693">
        <w:rPr>
          <w:sz w:val="18"/>
          <w:szCs w:val="18"/>
        </w:rPr>
        <w:t xml:space="preserve"> New York City College of Technology 2014-2015</w:t>
      </w:r>
    </w:p>
  </w:footnote>
  <w:footnote w:id="10">
    <w:p w14:paraId="3A15886C" w14:textId="77777777" w:rsidR="00C66008" w:rsidRDefault="00C66008" w:rsidP="009C2F05">
      <w:pPr>
        <w:pStyle w:val="FootnoteText"/>
      </w:pPr>
      <w:r>
        <w:rPr>
          <w:rStyle w:val="FootnoteReference"/>
        </w:rPr>
        <w:footnoteRef/>
      </w:r>
      <w:r>
        <w:t xml:space="preserve"> </w:t>
      </w:r>
      <w:r w:rsidRPr="00D014A9">
        <w:rPr>
          <w:sz w:val="18"/>
          <w:szCs w:val="18"/>
        </w:rPr>
        <w:t xml:space="preserve">CAEP Standard 3.2:  Admission standards indicate that candidates have high academic achievement and ability. Source: </w:t>
      </w:r>
      <w:hyperlink r:id="rId4" w:history="1">
        <w:r w:rsidRPr="00D014A9">
          <w:rPr>
            <w:rStyle w:val="Hyperlink"/>
            <w:sz w:val="18"/>
            <w:szCs w:val="18"/>
          </w:rPr>
          <w:t>http://caepnet.org/standards/standards/standard-3-candidate-quality-recruitment-and-selectivity/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E4C6E" w14:textId="77777777" w:rsidR="00C66008" w:rsidRDefault="00E22069">
    <w:pPr>
      <w:pStyle w:val="Header"/>
    </w:pPr>
    <w:sdt>
      <w:sdtPr>
        <w:id w:val="171999623"/>
        <w:placeholder>
          <w:docPart w:val="A0336F4466D48A4D86980923CF525C6D"/>
        </w:placeholder>
        <w:temporary/>
        <w:showingPlcHdr/>
      </w:sdtPr>
      <w:sdtEndPr/>
      <w:sdtContent>
        <w:r w:rsidR="00C66008">
          <w:t>[Type text]</w:t>
        </w:r>
      </w:sdtContent>
    </w:sdt>
    <w:r w:rsidR="00C66008">
      <w:ptab w:relativeTo="margin" w:alignment="center" w:leader="none"/>
    </w:r>
    <w:sdt>
      <w:sdtPr>
        <w:id w:val="171999624"/>
        <w:placeholder>
          <w:docPart w:val="D8A60ABAD08E304C97B4F697D4EAC558"/>
        </w:placeholder>
        <w:temporary/>
        <w:showingPlcHdr/>
      </w:sdtPr>
      <w:sdtEndPr/>
      <w:sdtContent>
        <w:r w:rsidR="00C66008">
          <w:t>[Type text]</w:t>
        </w:r>
      </w:sdtContent>
    </w:sdt>
    <w:r w:rsidR="00C66008">
      <w:ptab w:relativeTo="margin" w:alignment="right" w:leader="none"/>
    </w:r>
    <w:sdt>
      <w:sdtPr>
        <w:id w:val="171999625"/>
        <w:placeholder>
          <w:docPart w:val="A5DC1F1F6F72A74D870412AF6CD5D408"/>
        </w:placeholder>
        <w:temporary/>
        <w:showingPlcHdr/>
      </w:sdtPr>
      <w:sdtEndPr/>
      <w:sdtContent>
        <w:r w:rsidR="00C66008">
          <w:t>[Type text]</w:t>
        </w:r>
      </w:sdtContent>
    </w:sdt>
  </w:p>
  <w:p w14:paraId="76F707E7" w14:textId="77777777" w:rsidR="00C66008" w:rsidRDefault="00C660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642BD" w14:textId="4E950937" w:rsidR="00C06DE1" w:rsidRPr="00C72926" w:rsidRDefault="00C06DE1" w:rsidP="00C06DE1">
    <w:pPr>
      <w:pStyle w:val="Header"/>
      <w:rPr>
        <w:sz w:val="20"/>
      </w:rPr>
    </w:pPr>
    <w:r>
      <w:rPr>
        <w:sz w:val="20"/>
      </w:rPr>
      <w:t>15-08</w:t>
    </w:r>
    <w:r w:rsidRPr="009401FA">
      <w:rPr>
        <w:sz w:val="20"/>
      </w:rPr>
      <w:ptab w:relativeTo="margin" w:alignment="center" w:leader="none"/>
    </w:r>
    <w:r>
      <w:rPr>
        <w:sz w:val="20"/>
      </w:rPr>
      <w:t xml:space="preserve">Change in Math Ed Entry Requirements </w:t>
    </w:r>
    <w:r w:rsidRPr="009401FA">
      <w:rPr>
        <w:sz w:val="20"/>
      </w:rPr>
      <w:ptab w:relativeTo="margin" w:alignment="right" w:leader="none"/>
    </w:r>
    <w:r>
      <w:rPr>
        <w:sz w:val="20"/>
      </w:rPr>
      <w:t>04-0</w:t>
    </w:r>
    <w:r w:rsidR="008040F2">
      <w:rPr>
        <w:sz w:val="20"/>
      </w:rPr>
      <w:t>7</w:t>
    </w:r>
    <w:r>
      <w:rPr>
        <w:sz w:val="20"/>
      </w:rPr>
      <w:t>-2016</w:t>
    </w:r>
  </w:p>
  <w:p w14:paraId="0A53C5A8" w14:textId="531B966A" w:rsidR="00C66008" w:rsidRPr="00C72926" w:rsidRDefault="00C66008" w:rsidP="00BD2CF3">
    <w:pPr>
      <w:pStyle w:val="Header"/>
      <w:rPr>
        <w:sz w:val="20"/>
      </w:rPr>
    </w:pPr>
    <w:r w:rsidRPr="00C72926">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C249C"/>
    <w:multiLevelType w:val="hybridMultilevel"/>
    <w:tmpl w:val="5484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1B5E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2A2800"/>
    <w:multiLevelType w:val="hybridMultilevel"/>
    <w:tmpl w:val="7C4AC30C"/>
    <w:lvl w:ilvl="0" w:tplc="8E7801EE">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A737F"/>
    <w:multiLevelType w:val="hybridMultilevel"/>
    <w:tmpl w:val="B7666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6"/>
  </w:num>
  <w:num w:numId="5">
    <w:abstractNumId w:val="7"/>
  </w:num>
  <w:num w:numId="6">
    <w:abstractNumId w:val="4"/>
  </w:num>
  <w:num w:numId="7">
    <w:abstractNumId w:val="2"/>
  </w:num>
  <w:num w:numId="8">
    <w:abstractNumId w:val="1"/>
  </w:num>
  <w:num w:numId="9">
    <w:abstractNumId w:val="10"/>
  </w:num>
  <w:num w:numId="10">
    <w:abstractNumId w:val="9"/>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E4"/>
    <w:rsid w:val="00002C5F"/>
    <w:rsid w:val="00005A2C"/>
    <w:rsid w:val="000224BD"/>
    <w:rsid w:val="00022793"/>
    <w:rsid w:val="000258E7"/>
    <w:rsid w:val="000303CE"/>
    <w:rsid w:val="0003052B"/>
    <w:rsid w:val="00035DCB"/>
    <w:rsid w:val="000361FB"/>
    <w:rsid w:val="00040254"/>
    <w:rsid w:val="00055E92"/>
    <w:rsid w:val="000604A4"/>
    <w:rsid w:val="00064158"/>
    <w:rsid w:val="000710B3"/>
    <w:rsid w:val="00072916"/>
    <w:rsid w:val="00072C43"/>
    <w:rsid w:val="00072FEE"/>
    <w:rsid w:val="00074D79"/>
    <w:rsid w:val="00077510"/>
    <w:rsid w:val="000921C2"/>
    <w:rsid w:val="000A382E"/>
    <w:rsid w:val="000A5FC7"/>
    <w:rsid w:val="000A62E6"/>
    <w:rsid w:val="000B14C6"/>
    <w:rsid w:val="000B2CFE"/>
    <w:rsid w:val="000B4038"/>
    <w:rsid w:val="000C14A6"/>
    <w:rsid w:val="000C6154"/>
    <w:rsid w:val="000D439C"/>
    <w:rsid w:val="000D4880"/>
    <w:rsid w:val="000E4848"/>
    <w:rsid w:val="000E73C9"/>
    <w:rsid w:val="000F2405"/>
    <w:rsid w:val="0010330F"/>
    <w:rsid w:val="00115BA8"/>
    <w:rsid w:val="00122310"/>
    <w:rsid w:val="00122CF7"/>
    <w:rsid w:val="0012422D"/>
    <w:rsid w:val="00127B4F"/>
    <w:rsid w:val="001306EC"/>
    <w:rsid w:val="00137CEA"/>
    <w:rsid w:val="00137E5A"/>
    <w:rsid w:val="001405F3"/>
    <w:rsid w:val="00140AE2"/>
    <w:rsid w:val="001421A1"/>
    <w:rsid w:val="00142E80"/>
    <w:rsid w:val="0014594B"/>
    <w:rsid w:val="00151180"/>
    <w:rsid w:val="00154666"/>
    <w:rsid w:val="00157CA3"/>
    <w:rsid w:val="001619D6"/>
    <w:rsid w:val="00161E19"/>
    <w:rsid w:val="00163BD1"/>
    <w:rsid w:val="00167F4D"/>
    <w:rsid w:val="00174F42"/>
    <w:rsid w:val="001810F9"/>
    <w:rsid w:val="001827D3"/>
    <w:rsid w:val="001831E1"/>
    <w:rsid w:val="0019092C"/>
    <w:rsid w:val="001B45C4"/>
    <w:rsid w:val="001C1212"/>
    <w:rsid w:val="001C3920"/>
    <w:rsid w:val="001D157D"/>
    <w:rsid w:val="001E047C"/>
    <w:rsid w:val="001E23B5"/>
    <w:rsid w:val="001E24EB"/>
    <w:rsid w:val="001E27D4"/>
    <w:rsid w:val="001E62F6"/>
    <w:rsid w:val="001F0441"/>
    <w:rsid w:val="001F2FEF"/>
    <w:rsid w:val="001F3212"/>
    <w:rsid w:val="001F4A39"/>
    <w:rsid w:val="00203F37"/>
    <w:rsid w:val="0020732E"/>
    <w:rsid w:val="00211221"/>
    <w:rsid w:val="00222D1F"/>
    <w:rsid w:val="00225138"/>
    <w:rsid w:val="00232C22"/>
    <w:rsid w:val="00237530"/>
    <w:rsid w:val="00237849"/>
    <w:rsid w:val="00237B11"/>
    <w:rsid w:val="00264965"/>
    <w:rsid w:val="00274811"/>
    <w:rsid w:val="00275B4E"/>
    <w:rsid w:val="00276A43"/>
    <w:rsid w:val="00277D4F"/>
    <w:rsid w:val="00283F68"/>
    <w:rsid w:val="00285601"/>
    <w:rsid w:val="00287D1A"/>
    <w:rsid w:val="00290CB9"/>
    <w:rsid w:val="002937D2"/>
    <w:rsid w:val="0029403E"/>
    <w:rsid w:val="002962A9"/>
    <w:rsid w:val="00296429"/>
    <w:rsid w:val="002972C3"/>
    <w:rsid w:val="002B2148"/>
    <w:rsid w:val="002C0F5F"/>
    <w:rsid w:val="002C1052"/>
    <w:rsid w:val="002C25A2"/>
    <w:rsid w:val="002C6F3A"/>
    <w:rsid w:val="002C7543"/>
    <w:rsid w:val="002D0807"/>
    <w:rsid w:val="002D4BCA"/>
    <w:rsid w:val="002D55DB"/>
    <w:rsid w:val="002E0C50"/>
    <w:rsid w:val="002E1378"/>
    <w:rsid w:val="002E1DD5"/>
    <w:rsid w:val="002E2E52"/>
    <w:rsid w:val="002E5028"/>
    <w:rsid w:val="002E5A57"/>
    <w:rsid w:val="002E5D2D"/>
    <w:rsid w:val="00302652"/>
    <w:rsid w:val="00302B9A"/>
    <w:rsid w:val="00310364"/>
    <w:rsid w:val="0031765A"/>
    <w:rsid w:val="00320560"/>
    <w:rsid w:val="003343B1"/>
    <w:rsid w:val="00334E15"/>
    <w:rsid w:val="00336A05"/>
    <w:rsid w:val="003404C9"/>
    <w:rsid w:val="00344E3D"/>
    <w:rsid w:val="0034689F"/>
    <w:rsid w:val="00346AD3"/>
    <w:rsid w:val="00346FA3"/>
    <w:rsid w:val="003535BC"/>
    <w:rsid w:val="00354568"/>
    <w:rsid w:val="00355AE9"/>
    <w:rsid w:val="00357877"/>
    <w:rsid w:val="00362452"/>
    <w:rsid w:val="0037030A"/>
    <w:rsid w:val="00380305"/>
    <w:rsid w:val="003823EF"/>
    <w:rsid w:val="003843D2"/>
    <w:rsid w:val="00392A28"/>
    <w:rsid w:val="003A34AB"/>
    <w:rsid w:val="003B1E23"/>
    <w:rsid w:val="003B422E"/>
    <w:rsid w:val="003B5A1D"/>
    <w:rsid w:val="003B6B9D"/>
    <w:rsid w:val="003B7C35"/>
    <w:rsid w:val="003C0117"/>
    <w:rsid w:val="003C568A"/>
    <w:rsid w:val="003C5DE5"/>
    <w:rsid w:val="003C60EE"/>
    <w:rsid w:val="003C76CA"/>
    <w:rsid w:val="003C7E8F"/>
    <w:rsid w:val="003D25C4"/>
    <w:rsid w:val="003E4FAB"/>
    <w:rsid w:val="003E79D1"/>
    <w:rsid w:val="003F21D9"/>
    <w:rsid w:val="003F2E91"/>
    <w:rsid w:val="00400137"/>
    <w:rsid w:val="004034F7"/>
    <w:rsid w:val="00410157"/>
    <w:rsid w:val="00411E37"/>
    <w:rsid w:val="004139C8"/>
    <w:rsid w:val="004152A8"/>
    <w:rsid w:val="004170A1"/>
    <w:rsid w:val="00424287"/>
    <w:rsid w:val="0042580D"/>
    <w:rsid w:val="004346D0"/>
    <w:rsid w:val="004417A0"/>
    <w:rsid w:val="00454F75"/>
    <w:rsid w:val="004560B0"/>
    <w:rsid w:val="00473628"/>
    <w:rsid w:val="004740EF"/>
    <w:rsid w:val="0048077C"/>
    <w:rsid w:val="00492F07"/>
    <w:rsid w:val="0049652D"/>
    <w:rsid w:val="004A249F"/>
    <w:rsid w:val="004A5E89"/>
    <w:rsid w:val="004A6B8B"/>
    <w:rsid w:val="004B15F2"/>
    <w:rsid w:val="004B61BE"/>
    <w:rsid w:val="004C1C5D"/>
    <w:rsid w:val="004C3A3E"/>
    <w:rsid w:val="004C5268"/>
    <w:rsid w:val="004D176F"/>
    <w:rsid w:val="004D3308"/>
    <w:rsid w:val="004D54CB"/>
    <w:rsid w:val="004E7FBC"/>
    <w:rsid w:val="004F40D3"/>
    <w:rsid w:val="0050043F"/>
    <w:rsid w:val="00502B27"/>
    <w:rsid w:val="00515583"/>
    <w:rsid w:val="00520D6A"/>
    <w:rsid w:val="00522D27"/>
    <w:rsid w:val="00533746"/>
    <w:rsid w:val="00537EFE"/>
    <w:rsid w:val="00545EDE"/>
    <w:rsid w:val="005517D9"/>
    <w:rsid w:val="00560960"/>
    <w:rsid w:val="00564936"/>
    <w:rsid w:val="00567063"/>
    <w:rsid w:val="00570FF1"/>
    <w:rsid w:val="00576098"/>
    <w:rsid w:val="00580A84"/>
    <w:rsid w:val="00580B26"/>
    <w:rsid w:val="005823F3"/>
    <w:rsid w:val="005832A4"/>
    <w:rsid w:val="00584ECA"/>
    <w:rsid w:val="00594187"/>
    <w:rsid w:val="005948FE"/>
    <w:rsid w:val="005A4D81"/>
    <w:rsid w:val="005B2C8E"/>
    <w:rsid w:val="005B7932"/>
    <w:rsid w:val="005D1994"/>
    <w:rsid w:val="005F07C0"/>
    <w:rsid w:val="005F1513"/>
    <w:rsid w:val="005F27CE"/>
    <w:rsid w:val="005F41AB"/>
    <w:rsid w:val="005F5139"/>
    <w:rsid w:val="005F58C0"/>
    <w:rsid w:val="006049D7"/>
    <w:rsid w:val="00605641"/>
    <w:rsid w:val="006057CF"/>
    <w:rsid w:val="00606E6C"/>
    <w:rsid w:val="00607682"/>
    <w:rsid w:val="00616CDC"/>
    <w:rsid w:val="00617E28"/>
    <w:rsid w:val="00623084"/>
    <w:rsid w:val="00626595"/>
    <w:rsid w:val="00626D87"/>
    <w:rsid w:val="00635246"/>
    <w:rsid w:val="00637B16"/>
    <w:rsid w:val="00647D3E"/>
    <w:rsid w:val="00664BAB"/>
    <w:rsid w:val="006666A6"/>
    <w:rsid w:val="00690BEC"/>
    <w:rsid w:val="006974D6"/>
    <w:rsid w:val="006B39FC"/>
    <w:rsid w:val="006B5767"/>
    <w:rsid w:val="006B5A7A"/>
    <w:rsid w:val="006B6A2A"/>
    <w:rsid w:val="006B6AB5"/>
    <w:rsid w:val="006C1233"/>
    <w:rsid w:val="006D1505"/>
    <w:rsid w:val="006E097C"/>
    <w:rsid w:val="006E6842"/>
    <w:rsid w:val="006F5574"/>
    <w:rsid w:val="00700750"/>
    <w:rsid w:val="007038BE"/>
    <w:rsid w:val="00704791"/>
    <w:rsid w:val="007060A0"/>
    <w:rsid w:val="00713138"/>
    <w:rsid w:val="00715442"/>
    <w:rsid w:val="00715698"/>
    <w:rsid w:val="007241F3"/>
    <w:rsid w:val="007244B2"/>
    <w:rsid w:val="00731A54"/>
    <w:rsid w:val="007338DF"/>
    <w:rsid w:val="00740188"/>
    <w:rsid w:val="00742056"/>
    <w:rsid w:val="00743DF6"/>
    <w:rsid w:val="00757193"/>
    <w:rsid w:val="00776422"/>
    <w:rsid w:val="007823BB"/>
    <w:rsid w:val="007933EB"/>
    <w:rsid w:val="007939D3"/>
    <w:rsid w:val="00793C99"/>
    <w:rsid w:val="0079406B"/>
    <w:rsid w:val="007A3712"/>
    <w:rsid w:val="007A43CF"/>
    <w:rsid w:val="007A50FE"/>
    <w:rsid w:val="007B1B50"/>
    <w:rsid w:val="007B2802"/>
    <w:rsid w:val="007B39C2"/>
    <w:rsid w:val="007C125D"/>
    <w:rsid w:val="007C65C8"/>
    <w:rsid w:val="007D075B"/>
    <w:rsid w:val="007D1F8F"/>
    <w:rsid w:val="007E3AD5"/>
    <w:rsid w:val="007F0EA3"/>
    <w:rsid w:val="007F1679"/>
    <w:rsid w:val="007F38E8"/>
    <w:rsid w:val="008040F2"/>
    <w:rsid w:val="00812268"/>
    <w:rsid w:val="008163B7"/>
    <w:rsid w:val="00821833"/>
    <w:rsid w:val="00822080"/>
    <w:rsid w:val="008239C0"/>
    <w:rsid w:val="00823FB3"/>
    <w:rsid w:val="00824A89"/>
    <w:rsid w:val="0083202D"/>
    <w:rsid w:val="00835181"/>
    <w:rsid w:val="008357CF"/>
    <w:rsid w:val="008371E7"/>
    <w:rsid w:val="008415E6"/>
    <w:rsid w:val="008501E4"/>
    <w:rsid w:val="00856079"/>
    <w:rsid w:val="00856CAA"/>
    <w:rsid w:val="00862EA4"/>
    <w:rsid w:val="00863049"/>
    <w:rsid w:val="00866463"/>
    <w:rsid w:val="00867FB5"/>
    <w:rsid w:val="0087217C"/>
    <w:rsid w:val="00872762"/>
    <w:rsid w:val="008751BC"/>
    <w:rsid w:val="00875B25"/>
    <w:rsid w:val="008874F1"/>
    <w:rsid w:val="00897281"/>
    <w:rsid w:val="008A19E7"/>
    <w:rsid w:val="008A2A51"/>
    <w:rsid w:val="008B0298"/>
    <w:rsid w:val="008B0DFA"/>
    <w:rsid w:val="008B2B47"/>
    <w:rsid w:val="008B4188"/>
    <w:rsid w:val="008B5645"/>
    <w:rsid w:val="008C0A3A"/>
    <w:rsid w:val="008C7EB3"/>
    <w:rsid w:val="008D4FE8"/>
    <w:rsid w:val="008D58DF"/>
    <w:rsid w:val="008D7FAC"/>
    <w:rsid w:val="008F0AE0"/>
    <w:rsid w:val="008F5C28"/>
    <w:rsid w:val="00912E51"/>
    <w:rsid w:val="00916F0F"/>
    <w:rsid w:val="009220FE"/>
    <w:rsid w:val="0092221B"/>
    <w:rsid w:val="00924184"/>
    <w:rsid w:val="00924705"/>
    <w:rsid w:val="0092564E"/>
    <w:rsid w:val="00925EA5"/>
    <w:rsid w:val="009327E3"/>
    <w:rsid w:val="00940F62"/>
    <w:rsid w:val="00942F63"/>
    <w:rsid w:val="009456D1"/>
    <w:rsid w:val="0094647C"/>
    <w:rsid w:val="0095210D"/>
    <w:rsid w:val="00962190"/>
    <w:rsid w:val="0096335E"/>
    <w:rsid w:val="00965CBD"/>
    <w:rsid w:val="0097009F"/>
    <w:rsid w:val="00971397"/>
    <w:rsid w:val="0097369C"/>
    <w:rsid w:val="0097647F"/>
    <w:rsid w:val="00976862"/>
    <w:rsid w:val="00981499"/>
    <w:rsid w:val="00990BBA"/>
    <w:rsid w:val="00995AD2"/>
    <w:rsid w:val="009A1415"/>
    <w:rsid w:val="009A26DE"/>
    <w:rsid w:val="009A2B06"/>
    <w:rsid w:val="009A6AEF"/>
    <w:rsid w:val="009A6EB2"/>
    <w:rsid w:val="009B4D87"/>
    <w:rsid w:val="009C1C4F"/>
    <w:rsid w:val="009C2F05"/>
    <w:rsid w:val="009D1E56"/>
    <w:rsid w:val="009D562B"/>
    <w:rsid w:val="009F6FFF"/>
    <w:rsid w:val="00A000EE"/>
    <w:rsid w:val="00A0449B"/>
    <w:rsid w:val="00A04520"/>
    <w:rsid w:val="00A06E1C"/>
    <w:rsid w:val="00A107DF"/>
    <w:rsid w:val="00A138CA"/>
    <w:rsid w:val="00A17ADA"/>
    <w:rsid w:val="00A20EF2"/>
    <w:rsid w:val="00A21316"/>
    <w:rsid w:val="00A40895"/>
    <w:rsid w:val="00A42011"/>
    <w:rsid w:val="00A5191A"/>
    <w:rsid w:val="00A52D7C"/>
    <w:rsid w:val="00A6267E"/>
    <w:rsid w:val="00A7390A"/>
    <w:rsid w:val="00A865BB"/>
    <w:rsid w:val="00A90426"/>
    <w:rsid w:val="00A912B6"/>
    <w:rsid w:val="00A91E26"/>
    <w:rsid w:val="00A943E4"/>
    <w:rsid w:val="00AA0A92"/>
    <w:rsid w:val="00AA2EDE"/>
    <w:rsid w:val="00AA726B"/>
    <w:rsid w:val="00AB72B7"/>
    <w:rsid w:val="00AC2907"/>
    <w:rsid w:val="00AD009B"/>
    <w:rsid w:val="00AD0A53"/>
    <w:rsid w:val="00AE7A4E"/>
    <w:rsid w:val="00AF2715"/>
    <w:rsid w:val="00AF5E4A"/>
    <w:rsid w:val="00AF6DE8"/>
    <w:rsid w:val="00B06B11"/>
    <w:rsid w:val="00B26EF8"/>
    <w:rsid w:val="00B278E0"/>
    <w:rsid w:val="00B31264"/>
    <w:rsid w:val="00B32C0B"/>
    <w:rsid w:val="00B34494"/>
    <w:rsid w:val="00B37272"/>
    <w:rsid w:val="00B45CB9"/>
    <w:rsid w:val="00B511F3"/>
    <w:rsid w:val="00B55A27"/>
    <w:rsid w:val="00B569C5"/>
    <w:rsid w:val="00B60BBD"/>
    <w:rsid w:val="00B70F9A"/>
    <w:rsid w:val="00B73F74"/>
    <w:rsid w:val="00B777A2"/>
    <w:rsid w:val="00B80C07"/>
    <w:rsid w:val="00B813C7"/>
    <w:rsid w:val="00B848CD"/>
    <w:rsid w:val="00BA4140"/>
    <w:rsid w:val="00BA4558"/>
    <w:rsid w:val="00BA4DB7"/>
    <w:rsid w:val="00BA5A3D"/>
    <w:rsid w:val="00BA5C97"/>
    <w:rsid w:val="00BB18C2"/>
    <w:rsid w:val="00BC1A39"/>
    <w:rsid w:val="00BC462E"/>
    <w:rsid w:val="00BC680E"/>
    <w:rsid w:val="00BD1535"/>
    <w:rsid w:val="00BD2CF3"/>
    <w:rsid w:val="00BD3928"/>
    <w:rsid w:val="00BD584B"/>
    <w:rsid w:val="00BD59C2"/>
    <w:rsid w:val="00BE2181"/>
    <w:rsid w:val="00BE4161"/>
    <w:rsid w:val="00BF2B52"/>
    <w:rsid w:val="00C01018"/>
    <w:rsid w:val="00C06DE1"/>
    <w:rsid w:val="00C07073"/>
    <w:rsid w:val="00C123A0"/>
    <w:rsid w:val="00C12D79"/>
    <w:rsid w:val="00C15C7D"/>
    <w:rsid w:val="00C2018A"/>
    <w:rsid w:val="00C23F06"/>
    <w:rsid w:val="00C5033F"/>
    <w:rsid w:val="00C6077E"/>
    <w:rsid w:val="00C616F1"/>
    <w:rsid w:val="00C66008"/>
    <w:rsid w:val="00C660BA"/>
    <w:rsid w:val="00C70B19"/>
    <w:rsid w:val="00C72926"/>
    <w:rsid w:val="00C7505E"/>
    <w:rsid w:val="00C77FC1"/>
    <w:rsid w:val="00C84934"/>
    <w:rsid w:val="00C85CA4"/>
    <w:rsid w:val="00C879EB"/>
    <w:rsid w:val="00C90174"/>
    <w:rsid w:val="00C97D09"/>
    <w:rsid w:val="00CA1693"/>
    <w:rsid w:val="00CA55FF"/>
    <w:rsid w:val="00CA6F4F"/>
    <w:rsid w:val="00CB131E"/>
    <w:rsid w:val="00CB6CB9"/>
    <w:rsid w:val="00CC10AA"/>
    <w:rsid w:val="00CC1546"/>
    <w:rsid w:val="00CC18D1"/>
    <w:rsid w:val="00CC67D0"/>
    <w:rsid w:val="00CD2340"/>
    <w:rsid w:val="00CD7F96"/>
    <w:rsid w:val="00CE1923"/>
    <w:rsid w:val="00CE47FA"/>
    <w:rsid w:val="00CF0F97"/>
    <w:rsid w:val="00CF132D"/>
    <w:rsid w:val="00CF1BE1"/>
    <w:rsid w:val="00D014A9"/>
    <w:rsid w:val="00D01D37"/>
    <w:rsid w:val="00D0616B"/>
    <w:rsid w:val="00D139D7"/>
    <w:rsid w:val="00D14152"/>
    <w:rsid w:val="00D2189F"/>
    <w:rsid w:val="00D37F36"/>
    <w:rsid w:val="00D435A7"/>
    <w:rsid w:val="00D455F1"/>
    <w:rsid w:val="00D4791C"/>
    <w:rsid w:val="00D50BD3"/>
    <w:rsid w:val="00D543F7"/>
    <w:rsid w:val="00D565FA"/>
    <w:rsid w:val="00D6481E"/>
    <w:rsid w:val="00D759EA"/>
    <w:rsid w:val="00D84E8F"/>
    <w:rsid w:val="00D919B8"/>
    <w:rsid w:val="00D95F72"/>
    <w:rsid w:val="00DA7C71"/>
    <w:rsid w:val="00DC1343"/>
    <w:rsid w:val="00DC2588"/>
    <w:rsid w:val="00DC6F3F"/>
    <w:rsid w:val="00DF4D86"/>
    <w:rsid w:val="00E039FE"/>
    <w:rsid w:val="00E0474F"/>
    <w:rsid w:val="00E110E8"/>
    <w:rsid w:val="00E11145"/>
    <w:rsid w:val="00E141BE"/>
    <w:rsid w:val="00E172B0"/>
    <w:rsid w:val="00E207E6"/>
    <w:rsid w:val="00E22069"/>
    <w:rsid w:val="00E25946"/>
    <w:rsid w:val="00E302FE"/>
    <w:rsid w:val="00E45AF9"/>
    <w:rsid w:val="00E73C34"/>
    <w:rsid w:val="00E81AF2"/>
    <w:rsid w:val="00E85146"/>
    <w:rsid w:val="00E87EC9"/>
    <w:rsid w:val="00E9160F"/>
    <w:rsid w:val="00E94CFD"/>
    <w:rsid w:val="00EA011F"/>
    <w:rsid w:val="00EA30FA"/>
    <w:rsid w:val="00EA3A13"/>
    <w:rsid w:val="00EB117C"/>
    <w:rsid w:val="00EB31B6"/>
    <w:rsid w:val="00EC0FFD"/>
    <w:rsid w:val="00EC12E4"/>
    <w:rsid w:val="00EC3CA5"/>
    <w:rsid w:val="00EC442A"/>
    <w:rsid w:val="00EC5C97"/>
    <w:rsid w:val="00EC7C3A"/>
    <w:rsid w:val="00ED5809"/>
    <w:rsid w:val="00ED78CE"/>
    <w:rsid w:val="00EF2435"/>
    <w:rsid w:val="00EF4C9A"/>
    <w:rsid w:val="00EF7912"/>
    <w:rsid w:val="00F06D4C"/>
    <w:rsid w:val="00F10511"/>
    <w:rsid w:val="00F114D1"/>
    <w:rsid w:val="00F116C0"/>
    <w:rsid w:val="00F20BEC"/>
    <w:rsid w:val="00F242D1"/>
    <w:rsid w:val="00F24621"/>
    <w:rsid w:val="00F30140"/>
    <w:rsid w:val="00F40E20"/>
    <w:rsid w:val="00F4764E"/>
    <w:rsid w:val="00F57DF1"/>
    <w:rsid w:val="00F604DE"/>
    <w:rsid w:val="00F60509"/>
    <w:rsid w:val="00F70048"/>
    <w:rsid w:val="00F7623C"/>
    <w:rsid w:val="00F76569"/>
    <w:rsid w:val="00F77E3E"/>
    <w:rsid w:val="00F914FF"/>
    <w:rsid w:val="00F9777F"/>
    <w:rsid w:val="00FA3AF0"/>
    <w:rsid w:val="00FB1C41"/>
    <w:rsid w:val="00FB2334"/>
    <w:rsid w:val="00FB2857"/>
    <w:rsid w:val="00FB381F"/>
    <w:rsid w:val="00FB7F8F"/>
    <w:rsid w:val="00FC0274"/>
    <w:rsid w:val="00FE1A15"/>
    <w:rsid w:val="00FE4B86"/>
    <w:rsid w:val="00FE5E1D"/>
    <w:rsid w:val="00FE73F2"/>
    <w:rsid w:val="00FF69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70B204"/>
  <w15:docId w15:val="{A4C41772-1BA0-49B4-B000-1BE853F9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paragraph" w:styleId="FootnoteText">
    <w:name w:val="footnote text"/>
    <w:basedOn w:val="Normal"/>
    <w:link w:val="FootnoteTextChar"/>
    <w:uiPriority w:val="99"/>
    <w:unhideWhenUsed/>
    <w:rsid w:val="00690BEC"/>
  </w:style>
  <w:style w:type="character" w:customStyle="1" w:styleId="FootnoteTextChar">
    <w:name w:val="Footnote Text Char"/>
    <w:basedOn w:val="DefaultParagraphFont"/>
    <w:link w:val="FootnoteText"/>
    <w:uiPriority w:val="99"/>
    <w:rsid w:val="00690BEC"/>
  </w:style>
  <w:style w:type="character" w:styleId="FootnoteReference">
    <w:name w:val="footnote reference"/>
    <w:basedOn w:val="DefaultParagraphFont"/>
    <w:uiPriority w:val="99"/>
    <w:unhideWhenUsed/>
    <w:rsid w:val="00690BEC"/>
    <w:rPr>
      <w:vertAlign w:val="superscript"/>
    </w:rPr>
  </w:style>
  <w:style w:type="paragraph" w:styleId="Caption">
    <w:name w:val="caption"/>
    <w:basedOn w:val="Normal"/>
    <w:next w:val="Normal"/>
    <w:uiPriority w:val="35"/>
    <w:unhideWhenUsed/>
    <w:qFormat/>
    <w:rsid w:val="004C3A3E"/>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A7390A"/>
    <w:rPr>
      <w:color w:val="800080" w:themeColor="followedHyperlink"/>
      <w:u w:val="single"/>
    </w:rPr>
  </w:style>
  <w:style w:type="paragraph" w:customStyle="1" w:styleId="CM5">
    <w:name w:val="CM5"/>
    <w:basedOn w:val="Default"/>
    <w:next w:val="Default"/>
    <w:rsid w:val="00A7390A"/>
    <w:pPr>
      <w:spacing w:after="36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959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openlab.citytech.cuny.edu/collegecouncil/files/2014/08/2013-10-09-Chancellor_Report_Quick_Reference_Guide1.do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cny.cuny.edu/mathed/admissions_undergraduate.cfm" TargetMode="External"/><Relationship Id="rId2" Type="http://schemas.openxmlformats.org/officeDocument/2006/relationships/hyperlink" Target="http://media.apps.chicagotribune.com/tables/first-year-gpa.htm" TargetMode="External"/><Relationship Id="rId1" Type="http://schemas.openxmlformats.org/officeDocument/2006/relationships/hyperlink" Target="http://media.apps.chicagotribune.com/tables/first-year-gpa.htm" TargetMode="External"/><Relationship Id="rId4" Type="http://schemas.openxmlformats.org/officeDocument/2006/relationships/hyperlink" Target="http://caepnet.org/standards/standards/standard-3-candidate-quality-recruitment-and-selectivit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imon:Dropbox:Documents:Mathematics:Committees:Math%20Ed:Curriculum%20Modifications:Major:CunyFirstMathEd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simon:Dropbox:Documents:Mathematics:Committees:Math%20Ed:Curriculum%20Modifications:Major:college_gpa_change_illino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simon:Dropbox:Documents:Mathematics:Committees:Math%20Ed:Curriculum%20Modifications:Major:college_gpa_change_illino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spPr>
            <a:ln w="47625">
              <a:noFill/>
            </a:ln>
          </c:spPr>
          <c:trendline>
            <c:trendlineType val="linear"/>
            <c:dispRSqr val="0"/>
            <c:dispEq val="0"/>
          </c:trendline>
          <c:xVal>
            <c:numRef>
              <c:f>'Just transfer'!$J$2:$J$6</c:f>
              <c:numCache>
                <c:formatCode>0.000</c:formatCode>
                <c:ptCount val="5"/>
                <c:pt idx="0">
                  <c:v>2.4580000000000002</c:v>
                </c:pt>
                <c:pt idx="1">
                  <c:v>4</c:v>
                </c:pt>
                <c:pt idx="2">
                  <c:v>3.7</c:v>
                </c:pt>
                <c:pt idx="3">
                  <c:v>1.32</c:v>
                </c:pt>
                <c:pt idx="4">
                  <c:v>3.4279999999999999</c:v>
                </c:pt>
              </c:numCache>
            </c:numRef>
          </c:xVal>
          <c:yVal>
            <c:numRef>
              <c:f>'Just transfer'!$K$2:$K$6</c:f>
              <c:numCache>
                <c:formatCode>0.000</c:formatCode>
                <c:ptCount val="5"/>
                <c:pt idx="0">
                  <c:v>1.9419999999999991</c:v>
                </c:pt>
                <c:pt idx="1">
                  <c:v>2.86</c:v>
                </c:pt>
                <c:pt idx="2">
                  <c:v>2.76</c:v>
                </c:pt>
                <c:pt idx="3">
                  <c:v>2.5619999999999998</c:v>
                </c:pt>
                <c:pt idx="4">
                  <c:v>3.2389999999999999</c:v>
                </c:pt>
              </c:numCache>
            </c:numRef>
          </c:yVal>
          <c:smooth val="0"/>
        </c:ser>
        <c:dLbls>
          <c:showLegendKey val="0"/>
          <c:showVal val="0"/>
          <c:showCatName val="0"/>
          <c:showSerName val="0"/>
          <c:showPercent val="0"/>
          <c:showBubbleSize val="0"/>
        </c:dLbls>
        <c:axId val="131145112"/>
        <c:axId val="131147856"/>
      </c:scatterChart>
      <c:valAx>
        <c:axId val="131145112"/>
        <c:scaling>
          <c:orientation val="minMax"/>
          <c:max val="4"/>
          <c:min val="1"/>
        </c:scaling>
        <c:delete val="0"/>
        <c:axPos val="b"/>
        <c:majorGridlines/>
        <c:minorGridlines/>
        <c:title>
          <c:tx>
            <c:rich>
              <a:bodyPr/>
              <a:lstStyle/>
              <a:p>
                <a:pPr>
                  <a:defRPr sz="1000" b="0" i="0"/>
                </a:pPr>
                <a:r>
                  <a:rPr lang="en-US" sz="1000" b="0" i="0" baseline="0"/>
                  <a:t>Transfer GPA on Admission</a:t>
                </a:r>
                <a:endParaRPr lang="en-US" sz="1000" b="0" i="0"/>
              </a:p>
            </c:rich>
          </c:tx>
          <c:layout/>
          <c:overlay val="0"/>
        </c:title>
        <c:numFmt formatCode="0.0" sourceLinked="0"/>
        <c:majorTickMark val="out"/>
        <c:minorTickMark val="none"/>
        <c:tickLblPos val="nextTo"/>
        <c:crossAx val="131147856"/>
        <c:crosses val="autoZero"/>
        <c:crossBetween val="midCat"/>
      </c:valAx>
      <c:valAx>
        <c:axId val="131147856"/>
        <c:scaling>
          <c:orientation val="minMax"/>
          <c:max val="3.3"/>
          <c:min val="1.7"/>
        </c:scaling>
        <c:delete val="0"/>
        <c:axPos val="l"/>
        <c:majorGridlines/>
        <c:min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b="0" i="0"/>
                  <a:t>Current</a:t>
                </a:r>
                <a:r>
                  <a:rPr lang="en-US" b="0" i="0" baseline="0"/>
                  <a:t> </a:t>
                </a:r>
                <a:r>
                  <a:rPr lang="en-US" b="0" i="0"/>
                  <a:t>GPA</a:t>
                </a:r>
              </a:p>
            </c:rich>
          </c:tx>
          <c:layout/>
          <c:overlay val="0"/>
        </c:title>
        <c:numFmt formatCode="0.0" sourceLinked="0"/>
        <c:majorTickMark val="out"/>
        <c:minorTickMark val="none"/>
        <c:tickLblPos val="nextTo"/>
        <c:crossAx val="13114511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v>High School GPA vs College GPA after 1 year</c:v>
          </c:tx>
          <c:spPr>
            <a:ln w="47625">
              <a:noFill/>
            </a:ln>
          </c:spPr>
          <c:trendline>
            <c:trendlineType val="linear"/>
            <c:dispRSqr val="0"/>
            <c:dispEq val="0"/>
          </c:trendline>
          <c:xVal>
            <c:numRef>
              <c:f>college_gpa_change.csv!$H$2:$H$12</c:f>
              <c:numCache>
                <c:formatCode>General</c:formatCode>
                <c:ptCount val="11"/>
                <c:pt idx="0">
                  <c:v>3.7</c:v>
                </c:pt>
                <c:pt idx="1">
                  <c:v>3.35</c:v>
                </c:pt>
                <c:pt idx="2">
                  <c:v>3.36</c:v>
                </c:pt>
                <c:pt idx="3">
                  <c:v>3.18</c:v>
                </c:pt>
                <c:pt idx="4">
                  <c:v>3.24</c:v>
                </c:pt>
                <c:pt idx="5">
                  <c:v>3.42</c:v>
                </c:pt>
                <c:pt idx="6">
                  <c:v>3.09</c:v>
                </c:pt>
                <c:pt idx="7">
                  <c:v>3.17</c:v>
                </c:pt>
                <c:pt idx="8">
                  <c:v>3.1</c:v>
                </c:pt>
                <c:pt idx="9">
                  <c:v>2.86</c:v>
                </c:pt>
                <c:pt idx="10">
                  <c:v>2.93</c:v>
                </c:pt>
              </c:numCache>
            </c:numRef>
          </c:xVal>
          <c:yVal>
            <c:numRef>
              <c:f>college_gpa_change.csv!$I$2:$I$12</c:f>
              <c:numCache>
                <c:formatCode>General</c:formatCode>
                <c:ptCount val="11"/>
                <c:pt idx="0">
                  <c:v>3.14</c:v>
                </c:pt>
                <c:pt idx="1">
                  <c:v>2.82</c:v>
                </c:pt>
                <c:pt idx="2">
                  <c:v>2.72</c:v>
                </c:pt>
                <c:pt idx="3">
                  <c:v>2.68</c:v>
                </c:pt>
                <c:pt idx="4">
                  <c:v>2.66</c:v>
                </c:pt>
                <c:pt idx="5">
                  <c:v>2.62</c:v>
                </c:pt>
                <c:pt idx="6">
                  <c:v>2.57</c:v>
                </c:pt>
                <c:pt idx="7">
                  <c:v>2.5499999999999998</c:v>
                </c:pt>
                <c:pt idx="8">
                  <c:v>2.52</c:v>
                </c:pt>
                <c:pt idx="9">
                  <c:v>2.5099999999999998</c:v>
                </c:pt>
                <c:pt idx="10">
                  <c:v>2.0299999999999998</c:v>
                </c:pt>
              </c:numCache>
            </c:numRef>
          </c:yVal>
          <c:smooth val="0"/>
        </c:ser>
        <c:dLbls>
          <c:showLegendKey val="0"/>
          <c:showVal val="0"/>
          <c:showCatName val="0"/>
          <c:showSerName val="0"/>
          <c:showPercent val="0"/>
          <c:showBubbleSize val="0"/>
        </c:dLbls>
        <c:axId val="131149032"/>
        <c:axId val="131149424"/>
      </c:scatterChart>
      <c:valAx>
        <c:axId val="131149032"/>
        <c:scaling>
          <c:orientation val="minMax"/>
          <c:max val="4"/>
          <c:min val="1"/>
        </c:scaling>
        <c:delete val="0"/>
        <c:axPos val="b"/>
        <c:majorGridlines/>
        <c:minorGridlines/>
        <c:title>
          <c:tx>
            <c:rich>
              <a:bodyPr/>
              <a:lstStyle/>
              <a:p>
                <a:pPr>
                  <a:defRPr/>
                </a:pPr>
                <a:r>
                  <a:rPr lang="en-US"/>
                  <a:t>High</a:t>
                </a:r>
                <a:r>
                  <a:rPr lang="en-US" baseline="0"/>
                  <a:t> School GPA on Admission</a:t>
                </a:r>
                <a:endParaRPr lang="en-US"/>
              </a:p>
            </c:rich>
          </c:tx>
          <c:layout/>
          <c:overlay val="0"/>
        </c:title>
        <c:numFmt formatCode="#,##0.0" sourceLinked="0"/>
        <c:majorTickMark val="out"/>
        <c:minorTickMark val="none"/>
        <c:tickLblPos val="nextTo"/>
        <c:crossAx val="131149424"/>
        <c:crosses val="autoZero"/>
        <c:crossBetween val="midCat"/>
      </c:valAx>
      <c:valAx>
        <c:axId val="131149424"/>
        <c:scaling>
          <c:orientation val="minMax"/>
          <c:max val="3.3"/>
          <c:min val="1.7"/>
        </c:scaling>
        <c:delete val="0"/>
        <c:axPos val="l"/>
        <c:majorGridlines/>
        <c:minorGridlines/>
        <c:title>
          <c:tx>
            <c:rich>
              <a:bodyPr rot="-5400000" vert="horz"/>
              <a:lstStyle/>
              <a:p>
                <a:pPr>
                  <a:defRPr/>
                </a:pPr>
                <a:r>
                  <a:rPr lang="en-US"/>
                  <a:t>4-Year College GPA After One</a:t>
                </a:r>
                <a:r>
                  <a:rPr lang="en-US" baseline="0"/>
                  <a:t> Year</a:t>
                </a:r>
                <a:endParaRPr lang="en-US"/>
              </a:p>
            </c:rich>
          </c:tx>
          <c:layout/>
          <c:overlay val="0"/>
        </c:title>
        <c:numFmt formatCode="General" sourceLinked="1"/>
        <c:majorTickMark val="out"/>
        <c:minorTickMark val="none"/>
        <c:tickLblPos val="nextTo"/>
        <c:crossAx val="13114903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lineMarker"/>
        <c:varyColors val="0"/>
        <c:ser>
          <c:idx val="0"/>
          <c:order val="0"/>
          <c:tx>
            <c:v>Freshman Community College GPA</c:v>
          </c:tx>
          <c:spPr>
            <a:ln w="47625">
              <a:noFill/>
            </a:ln>
          </c:spPr>
          <c:trendline>
            <c:trendlineType val="linear"/>
            <c:dispRSqr val="0"/>
            <c:dispEq val="0"/>
          </c:trendline>
          <c:xVal>
            <c:numRef>
              <c:f>college_gpa_change.csv!$H$14:$H$61</c:f>
              <c:numCache>
                <c:formatCode>General</c:formatCode>
                <c:ptCount val="48"/>
                <c:pt idx="0">
                  <c:v>2.91</c:v>
                </c:pt>
                <c:pt idx="1">
                  <c:v>3.1</c:v>
                </c:pt>
                <c:pt idx="2">
                  <c:v>2.92</c:v>
                </c:pt>
                <c:pt idx="3">
                  <c:v>2.83</c:v>
                </c:pt>
                <c:pt idx="4">
                  <c:v>2.87</c:v>
                </c:pt>
                <c:pt idx="5">
                  <c:v>2.97</c:v>
                </c:pt>
                <c:pt idx="6">
                  <c:v>3.07</c:v>
                </c:pt>
                <c:pt idx="7">
                  <c:v>2.87</c:v>
                </c:pt>
                <c:pt idx="8">
                  <c:v>2.98</c:v>
                </c:pt>
                <c:pt idx="9">
                  <c:v>3.11</c:v>
                </c:pt>
                <c:pt idx="10">
                  <c:v>2.79</c:v>
                </c:pt>
                <c:pt idx="11">
                  <c:v>3.02</c:v>
                </c:pt>
                <c:pt idx="12">
                  <c:v>3</c:v>
                </c:pt>
                <c:pt idx="13">
                  <c:v>3.03</c:v>
                </c:pt>
                <c:pt idx="14">
                  <c:v>2.72</c:v>
                </c:pt>
                <c:pt idx="15">
                  <c:v>2.92</c:v>
                </c:pt>
                <c:pt idx="16">
                  <c:v>2.98</c:v>
                </c:pt>
                <c:pt idx="17">
                  <c:v>2.81</c:v>
                </c:pt>
                <c:pt idx="18">
                  <c:v>2.85</c:v>
                </c:pt>
                <c:pt idx="19">
                  <c:v>2.82</c:v>
                </c:pt>
                <c:pt idx="20">
                  <c:v>2.87</c:v>
                </c:pt>
                <c:pt idx="21">
                  <c:v>3.08</c:v>
                </c:pt>
                <c:pt idx="22">
                  <c:v>2.95</c:v>
                </c:pt>
                <c:pt idx="23">
                  <c:v>2.92</c:v>
                </c:pt>
                <c:pt idx="24">
                  <c:v>3.05</c:v>
                </c:pt>
                <c:pt idx="25">
                  <c:v>2.68</c:v>
                </c:pt>
                <c:pt idx="26">
                  <c:v>2.72</c:v>
                </c:pt>
                <c:pt idx="27">
                  <c:v>2.94</c:v>
                </c:pt>
                <c:pt idx="28">
                  <c:v>2.87</c:v>
                </c:pt>
                <c:pt idx="29">
                  <c:v>2.61</c:v>
                </c:pt>
                <c:pt idx="30">
                  <c:v>2.82</c:v>
                </c:pt>
                <c:pt idx="31">
                  <c:v>2.77</c:v>
                </c:pt>
                <c:pt idx="32">
                  <c:v>2.87</c:v>
                </c:pt>
                <c:pt idx="33">
                  <c:v>2.67</c:v>
                </c:pt>
                <c:pt idx="34">
                  <c:v>2.83</c:v>
                </c:pt>
                <c:pt idx="35">
                  <c:v>2.64</c:v>
                </c:pt>
                <c:pt idx="36">
                  <c:v>2.61</c:v>
                </c:pt>
                <c:pt idx="37">
                  <c:v>2.81</c:v>
                </c:pt>
                <c:pt idx="38">
                  <c:v>2.9</c:v>
                </c:pt>
                <c:pt idx="39">
                  <c:v>2.9</c:v>
                </c:pt>
                <c:pt idx="40">
                  <c:v>2.79</c:v>
                </c:pt>
                <c:pt idx="41">
                  <c:v>2.61</c:v>
                </c:pt>
                <c:pt idx="42">
                  <c:v>2.86</c:v>
                </c:pt>
                <c:pt idx="43">
                  <c:v>2.6</c:v>
                </c:pt>
                <c:pt idx="44">
                  <c:v>2.59</c:v>
                </c:pt>
                <c:pt idx="45">
                  <c:v>2.5299999999999998</c:v>
                </c:pt>
                <c:pt idx="46">
                  <c:v>2.67</c:v>
                </c:pt>
                <c:pt idx="47">
                  <c:v>2.48</c:v>
                </c:pt>
              </c:numCache>
            </c:numRef>
          </c:xVal>
          <c:yVal>
            <c:numRef>
              <c:f>college_gpa_change.csv!$I$14:$I$61</c:f>
              <c:numCache>
                <c:formatCode>General</c:formatCode>
                <c:ptCount val="48"/>
                <c:pt idx="0">
                  <c:v>3.04</c:v>
                </c:pt>
                <c:pt idx="1">
                  <c:v>2.94</c:v>
                </c:pt>
                <c:pt idx="2">
                  <c:v>2.94</c:v>
                </c:pt>
                <c:pt idx="3">
                  <c:v>2.92</c:v>
                </c:pt>
                <c:pt idx="4">
                  <c:v>2.85</c:v>
                </c:pt>
                <c:pt idx="5">
                  <c:v>2.83</c:v>
                </c:pt>
                <c:pt idx="6">
                  <c:v>2.75</c:v>
                </c:pt>
                <c:pt idx="7">
                  <c:v>2.65</c:v>
                </c:pt>
                <c:pt idx="8">
                  <c:v>2.61</c:v>
                </c:pt>
                <c:pt idx="9">
                  <c:v>2.58</c:v>
                </c:pt>
                <c:pt idx="10">
                  <c:v>2.58</c:v>
                </c:pt>
                <c:pt idx="11">
                  <c:v>2.54</c:v>
                </c:pt>
                <c:pt idx="12">
                  <c:v>2.5299999999999998</c:v>
                </c:pt>
                <c:pt idx="13">
                  <c:v>2.4900000000000002</c:v>
                </c:pt>
                <c:pt idx="14">
                  <c:v>2.48</c:v>
                </c:pt>
                <c:pt idx="15">
                  <c:v>2.4</c:v>
                </c:pt>
                <c:pt idx="16">
                  <c:v>2.4</c:v>
                </c:pt>
                <c:pt idx="17">
                  <c:v>2.39</c:v>
                </c:pt>
                <c:pt idx="18">
                  <c:v>2.38</c:v>
                </c:pt>
                <c:pt idx="19">
                  <c:v>2.37</c:v>
                </c:pt>
                <c:pt idx="20">
                  <c:v>2.37</c:v>
                </c:pt>
                <c:pt idx="21">
                  <c:v>2.31</c:v>
                </c:pt>
                <c:pt idx="22">
                  <c:v>2.2799999999999998</c:v>
                </c:pt>
                <c:pt idx="23">
                  <c:v>2.27</c:v>
                </c:pt>
                <c:pt idx="24">
                  <c:v>2.27</c:v>
                </c:pt>
                <c:pt idx="25">
                  <c:v>2.2599999999999998</c:v>
                </c:pt>
                <c:pt idx="26">
                  <c:v>2.2400000000000002</c:v>
                </c:pt>
                <c:pt idx="27">
                  <c:v>2.2200000000000002</c:v>
                </c:pt>
                <c:pt idx="28">
                  <c:v>2.2200000000000002</c:v>
                </c:pt>
                <c:pt idx="29">
                  <c:v>2.2200000000000002</c:v>
                </c:pt>
                <c:pt idx="30">
                  <c:v>2.21</c:v>
                </c:pt>
                <c:pt idx="31">
                  <c:v>2.21</c:v>
                </c:pt>
                <c:pt idx="32">
                  <c:v>2.2000000000000002</c:v>
                </c:pt>
                <c:pt idx="33">
                  <c:v>2.2000000000000002</c:v>
                </c:pt>
                <c:pt idx="34">
                  <c:v>2.17</c:v>
                </c:pt>
                <c:pt idx="35">
                  <c:v>2.16</c:v>
                </c:pt>
                <c:pt idx="36">
                  <c:v>2.16</c:v>
                </c:pt>
                <c:pt idx="37">
                  <c:v>2.14</c:v>
                </c:pt>
                <c:pt idx="38">
                  <c:v>2.14</c:v>
                </c:pt>
                <c:pt idx="39">
                  <c:v>2.13</c:v>
                </c:pt>
                <c:pt idx="40">
                  <c:v>2.12</c:v>
                </c:pt>
                <c:pt idx="41">
                  <c:v>2.11</c:v>
                </c:pt>
                <c:pt idx="42">
                  <c:v>2.04</c:v>
                </c:pt>
                <c:pt idx="43">
                  <c:v>2.0299999999999998</c:v>
                </c:pt>
                <c:pt idx="44">
                  <c:v>1.9</c:v>
                </c:pt>
                <c:pt idx="45">
                  <c:v>1.9</c:v>
                </c:pt>
                <c:pt idx="46">
                  <c:v>1.87</c:v>
                </c:pt>
                <c:pt idx="47">
                  <c:v>1.83</c:v>
                </c:pt>
              </c:numCache>
            </c:numRef>
          </c:yVal>
          <c:smooth val="0"/>
        </c:ser>
        <c:dLbls>
          <c:showLegendKey val="0"/>
          <c:showVal val="0"/>
          <c:showCatName val="0"/>
          <c:showSerName val="0"/>
          <c:showPercent val="0"/>
          <c:showBubbleSize val="0"/>
        </c:dLbls>
        <c:axId val="131144328"/>
        <c:axId val="131145504"/>
      </c:scatterChart>
      <c:valAx>
        <c:axId val="131144328"/>
        <c:scaling>
          <c:orientation val="minMax"/>
          <c:max val="4"/>
          <c:min val="1"/>
        </c:scaling>
        <c:delete val="0"/>
        <c:axPos val="b"/>
        <c:majorGridlines/>
        <c:minorGridlines/>
        <c:title>
          <c:tx>
            <c:rich>
              <a:bodyPr/>
              <a:lstStyle/>
              <a:p>
                <a:pPr>
                  <a:defRPr b="0" i="0"/>
                </a:pPr>
                <a:r>
                  <a:rPr lang="en-US" b="0" i="0"/>
                  <a:t>High School GPA on Admission</a:t>
                </a:r>
              </a:p>
            </c:rich>
          </c:tx>
          <c:layout/>
          <c:overlay val="0"/>
        </c:title>
        <c:numFmt formatCode="#,##0.0" sourceLinked="0"/>
        <c:majorTickMark val="out"/>
        <c:minorTickMark val="none"/>
        <c:tickLblPos val="nextTo"/>
        <c:crossAx val="131145504"/>
        <c:crosses val="autoZero"/>
        <c:crossBetween val="midCat"/>
      </c:valAx>
      <c:valAx>
        <c:axId val="131145504"/>
        <c:scaling>
          <c:orientation val="minMax"/>
          <c:max val="3.3"/>
          <c:min val="1.7"/>
        </c:scaling>
        <c:delete val="0"/>
        <c:axPos val="l"/>
        <c:majorGridlines/>
        <c:minorGridlines/>
        <c:title>
          <c:tx>
            <c:rich>
              <a:bodyPr rot="-5400000" vert="horz"/>
              <a:lstStyle/>
              <a:p>
                <a:pPr>
                  <a:defRPr b="0" i="0"/>
                </a:pPr>
                <a:r>
                  <a:rPr lang="en-US" b="0" i="0"/>
                  <a:t>Community College GPA After</a:t>
                </a:r>
                <a:r>
                  <a:rPr lang="en-US" b="0" i="0" baseline="0"/>
                  <a:t> One Year</a:t>
                </a:r>
                <a:endParaRPr lang="en-US" b="0" i="0"/>
              </a:p>
            </c:rich>
          </c:tx>
          <c:layout/>
          <c:overlay val="0"/>
        </c:title>
        <c:numFmt formatCode="General" sourceLinked="1"/>
        <c:majorTickMark val="out"/>
        <c:minorTickMark val="none"/>
        <c:tickLblPos val="nextTo"/>
        <c:crossAx val="131144328"/>
        <c:crosses val="autoZero"/>
        <c:crossBetween val="midCat"/>
      </c:valAx>
    </c:plotArea>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w:altName w:val="Segoe UI"/>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4435B"/>
    <w:rsid w:val="000169FB"/>
    <w:rsid w:val="000936E8"/>
    <w:rsid w:val="001B7DE6"/>
    <w:rsid w:val="001E3C64"/>
    <w:rsid w:val="0020276D"/>
    <w:rsid w:val="00304B2E"/>
    <w:rsid w:val="003E1123"/>
    <w:rsid w:val="004511FD"/>
    <w:rsid w:val="00492A3A"/>
    <w:rsid w:val="0054435B"/>
    <w:rsid w:val="006D554F"/>
    <w:rsid w:val="0073635C"/>
    <w:rsid w:val="0081799D"/>
    <w:rsid w:val="00905CED"/>
    <w:rsid w:val="009F7ABB"/>
    <w:rsid w:val="00A02D5B"/>
    <w:rsid w:val="00A47EBF"/>
    <w:rsid w:val="00AE5DAA"/>
    <w:rsid w:val="00C456BB"/>
    <w:rsid w:val="00E16E95"/>
    <w:rsid w:val="00E33C17"/>
    <w:rsid w:val="00EB21DD"/>
    <w:rsid w:val="00ED1C15"/>
    <w:rsid w:val="00F8727D"/>
    <w:rsid w:val="00FA10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07C2B2795F5B4080F67AE50D0F53AD">
    <w:name w:val="6207C2B2795F5B4080F67AE50D0F53AD"/>
    <w:rsid w:val="0054435B"/>
  </w:style>
  <w:style w:type="paragraph" w:customStyle="1" w:styleId="1A24CC0DAD452845A5D2B882F14E58CC">
    <w:name w:val="1A24CC0DAD452845A5D2B882F14E58CC"/>
    <w:rsid w:val="0054435B"/>
  </w:style>
  <w:style w:type="paragraph" w:customStyle="1" w:styleId="C30E7A03AFCFA54BBC11C0D29C35F1D0">
    <w:name w:val="C30E7A03AFCFA54BBC11C0D29C35F1D0"/>
    <w:rsid w:val="0054435B"/>
  </w:style>
  <w:style w:type="paragraph" w:customStyle="1" w:styleId="7727319C9270984EAFF47AD1E1B58A10">
    <w:name w:val="7727319C9270984EAFF47AD1E1B58A10"/>
    <w:rsid w:val="0054435B"/>
  </w:style>
  <w:style w:type="paragraph" w:customStyle="1" w:styleId="3ECA96203FE12C4E9C6983D56801CCAD">
    <w:name w:val="3ECA96203FE12C4E9C6983D56801CCAD"/>
    <w:rsid w:val="0054435B"/>
  </w:style>
  <w:style w:type="paragraph" w:customStyle="1" w:styleId="BF90C6B593347248B6521B1FAC151B1C">
    <w:name w:val="BF90C6B593347248B6521B1FAC151B1C"/>
    <w:rsid w:val="0054435B"/>
  </w:style>
  <w:style w:type="paragraph" w:customStyle="1" w:styleId="1BC40303388959459A9D63C71F8C9802">
    <w:name w:val="1BC40303388959459A9D63C71F8C9802"/>
    <w:rsid w:val="0020276D"/>
  </w:style>
  <w:style w:type="paragraph" w:customStyle="1" w:styleId="F0BC4F664E11EC448B6E1F5000CA5282">
    <w:name w:val="F0BC4F664E11EC448B6E1F5000CA5282"/>
    <w:rsid w:val="0020276D"/>
  </w:style>
  <w:style w:type="paragraph" w:customStyle="1" w:styleId="37CDD055690E6341B32EA7718ED8044A">
    <w:name w:val="37CDD055690E6341B32EA7718ED8044A"/>
    <w:rsid w:val="0020276D"/>
  </w:style>
  <w:style w:type="paragraph" w:customStyle="1" w:styleId="2FEF82BA8C44824EB109C75EFABBCA98">
    <w:name w:val="2FEF82BA8C44824EB109C75EFABBCA98"/>
    <w:rsid w:val="0020276D"/>
  </w:style>
  <w:style w:type="paragraph" w:customStyle="1" w:styleId="722866F86C0FFB4FB53C57A166709EC0">
    <w:name w:val="722866F86C0FFB4FB53C57A166709EC0"/>
    <w:rsid w:val="0020276D"/>
  </w:style>
  <w:style w:type="paragraph" w:customStyle="1" w:styleId="AFD2214BFA44AF42BE75413C60C354C1">
    <w:name w:val="AFD2214BFA44AF42BE75413C60C354C1"/>
    <w:rsid w:val="0020276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 w:type="paragraph" w:customStyle="1" w:styleId="2E1C621CED201248B5E2207D6EC5D753">
    <w:name w:val="2E1C621CED201248B5E2207D6EC5D753"/>
    <w:rsid w:val="00F8727D"/>
  </w:style>
  <w:style w:type="paragraph" w:customStyle="1" w:styleId="F9223C48DCD65F47A6CC2300673477DE">
    <w:name w:val="F9223C48DCD65F47A6CC2300673477DE"/>
    <w:rsid w:val="00F8727D"/>
  </w:style>
  <w:style w:type="paragraph" w:customStyle="1" w:styleId="696E630D97FCD34DB94C9E1778452209">
    <w:name w:val="696E630D97FCD34DB94C9E1778452209"/>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5835-8BB8-471A-BD2F-BD1BC137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Randall</cp:lastModifiedBy>
  <cp:revision>3</cp:revision>
  <cp:lastPrinted>2013-09-26T19:30:00Z</cp:lastPrinted>
  <dcterms:created xsi:type="dcterms:W3CDTF">2016-05-05T10:41:00Z</dcterms:created>
  <dcterms:modified xsi:type="dcterms:W3CDTF">2016-05-05T10:42:00Z</dcterms:modified>
</cp:coreProperties>
</file>