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0FDC3" w14:textId="77777777" w:rsidR="00FD1262" w:rsidRDefault="001252EA">
      <w:r>
        <w:t xml:space="preserve"> </w:t>
      </w:r>
    </w:p>
    <w:p w14:paraId="14A3EDF8" w14:textId="77777777" w:rsidR="00FD1262" w:rsidRDefault="00FD1262" w:rsidP="00FD1262">
      <w:pPr>
        <w:jc w:val="center"/>
      </w:pPr>
    </w:p>
    <w:p w14:paraId="6FED0B8C" w14:textId="77777777" w:rsidR="00FD1262" w:rsidRDefault="00FD1262" w:rsidP="00FD1262">
      <w:pPr>
        <w:jc w:val="center"/>
      </w:pPr>
    </w:p>
    <w:p w14:paraId="73E0EC7F" w14:textId="77777777" w:rsidR="00FD1262" w:rsidRDefault="00FD1262" w:rsidP="00FD1262">
      <w:pPr>
        <w:jc w:val="center"/>
      </w:pPr>
    </w:p>
    <w:p w14:paraId="16DDC10C" w14:textId="77777777" w:rsidR="00FD1262" w:rsidRDefault="00FD1262" w:rsidP="00FD1262">
      <w:pPr>
        <w:jc w:val="center"/>
      </w:pPr>
    </w:p>
    <w:p w14:paraId="5443950B" w14:textId="77777777" w:rsidR="00FD1262" w:rsidRDefault="00FD1262" w:rsidP="00FD1262">
      <w:pPr>
        <w:jc w:val="center"/>
      </w:pPr>
    </w:p>
    <w:p w14:paraId="3FB99CDD" w14:textId="77777777" w:rsidR="00FD1262" w:rsidRDefault="00FD1262" w:rsidP="00FD1262">
      <w:pPr>
        <w:jc w:val="center"/>
      </w:pPr>
    </w:p>
    <w:p w14:paraId="4EC3AA45" w14:textId="77777777" w:rsidR="00FD1262" w:rsidRDefault="00FD1262" w:rsidP="00FD1262">
      <w:pPr>
        <w:jc w:val="center"/>
      </w:pPr>
    </w:p>
    <w:p w14:paraId="4367E6B1" w14:textId="77777777" w:rsidR="00FD1262" w:rsidRDefault="00FD1262" w:rsidP="00FD1262">
      <w:pPr>
        <w:jc w:val="center"/>
      </w:pPr>
    </w:p>
    <w:p w14:paraId="0409F50A" w14:textId="77777777" w:rsidR="00FD1262" w:rsidRDefault="00FD1262" w:rsidP="00FD1262">
      <w:pPr>
        <w:jc w:val="center"/>
      </w:pPr>
    </w:p>
    <w:p w14:paraId="0D0A20DB" w14:textId="77777777" w:rsidR="00FD1262" w:rsidRPr="00FD1262" w:rsidRDefault="00FD1262" w:rsidP="00FD1262">
      <w:pPr>
        <w:jc w:val="center"/>
        <w:rPr>
          <w:rFonts w:ascii="Times New Roman" w:hAnsi="Times New Roman" w:cs="Times New Roman"/>
          <w:sz w:val="24"/>
          <w:szCs w:val="24"/>
        </w:rPr>
      </w:pPr>
      <w:r w:rsidRPr="00FD1262">
        <w:rPr>
          <w:rFonts w:ascii="Times New Roman" w:hAnsi="Times New Roman" w:cs="Times New Roman"/>
          <w:sz w:val="24"/>
          <w:szCs w:val="24"/>
        </w:rPr>
        <w:t>ELEMENTS OF ART AND DESIGN</w:t>
      </w:r>
    </w:p>
    <w:p w14:paraId="589B2914" w14:textId="77777777" w:rsidR="00FD1262" w:rsidRPr="00FD1262" w:rsidRDefault="00FD1262" w:rsidP="00FD1262">
      <w:pPr>
        <w:jc w:val="center"/>
        <w:rPr>
          <w:rFonts w:ascii="Times New Roman" w:hAnsi="Times New Roman" w:cs="Times New Roman"/>
          <w:sz w:val="24"/>
          <w:szCs w:val="24"/>
        </w:rPr>
      </w:pPr>
      <w:r w:rsidRPr="00FD1262">
        <w:rPr>
          <w:rFonts w:ascii="Times New Roman" w:hAnsi="Times New Roman" w:cs="Times New Roman"/>
          <w:sz w:val="24"/>
          <w:szCs w:val="24"/>
        </w:rPr>
        <w:t>CRYSTAL LLERENA</w:t>
      </w:r>
    </w:p>
    <w:p w14:paraId="5383D4F5" w14:textId="77777777" w:rsidR="00FD1262" w:rsidRPr="00FD1262" w:rsidRDefault="00FD1262" w:rsidP="00FD1262">
      <w:pPr>
        <w:jc w:val="center"/>
        <w:rPr>
          <w:rFonts w:ascii="Times New Roman" w:hAnsi="Times New Roman" w:cs="Times New Roman"/>
          <w:sz w:val="24"/>
          <w:szCs w:val="24"/>
        </w:rPr>
      </w:pPr>
      <w:r w:rsidRPr="00FD1262">
        <w:rPr>
          <w:rFonts w:ascii="Times New Roman" w:hAnsi="Times New Roman" w:cs="Times New Roman"/>
          <w:sz w:val="24"/>
          <w:szCs w:val="24"/>
        </w:rPr>
        <w:t xml:space="preserve">BUF 2203 VISUAL MERCHANDISING </w:t>
      </w:r>
    </w:p>
    <w:p w14:paraId="038D9C0A" w14:textId="77777777" w:rsidR="00FD1262" w:rsidRDefault="00FD1262" w:rsidP="00FD1262">
      <w:pPr>
        <w:jc w:val="center"/>
      </w:pPr>
      <w:r w:rsidRPr="00FD1262">
        <w:rPr>
          <w:rFonts w:ascii="Times New Roman" w:hAnsi="Times New Roman" w:cs="Times New Roman"/>
          <w:sz w:val="24"/>
          <w:szCs w:val="24"/>
        </w:rPr>
        <w:t>PROF. ROBERTS</w:t>
      </w:r>
      <w:r>
        <w:t xml:space="preserve"> </w:t>
      </w:r>
      <w:r>
        <w:br w:type="page"/>
      </w:r>
    </w:p>
    <w:p w14:paraId="6AA7E7B9" w14:textId="77777777" w:rsidR="00FD1262" w:rsidRDefault="00FD1262"/>
    <w:p w14:paraId="467197F9" w14:textId="77777777" w:rsidR="00FD1262" w:rsidRDefault="00BE0FF9" w:rsidP="00BE0FF9">
      <w:pPr>
        <w:ind w:left="2880" w:firstLine="720"/>
        <w:rPr>
          <w:rFonts w:ascii="Times New Roman" w:hAnsi="Times New Roman" w:cs="Times New Roman"/>
          <w:sz w:val="24"/>
          <w:szCs w:val="24"/>
        </w:rPr>
      </w:pPr>
      <w:r>
        <w:rPr>
          <w:rFonts w:ascii="Times New Roman" w:hAnsi="Times New Roman" w:cs="Times New Roman"/>
          <w:sz w:val="24"/>
          <w:szCs w:val="24"/>
        </w:rPr>
        <w:t>ABSTRACT</w:t>
      </w:r>
    </w:p>
    <w:p w14:paraId="0EDFF74A" w14:textId="77777777" w:rsidR="00F87CDB" w:rsidRDefault="00F87CDB" w:rsidP="00BE0FF9">
      <w:pPr>
        <w:ind w:left="2880" w:firstLine="720"/>
        <w:rPr>
          <w:rFonts w:ascii="Times New Roman" w:hAnsi="Times New Roman" w:cs="Times New Roman"/>
          <w:sz w:val="24"/>
          <w:szCs w:val="24"/>
        </w:rPr>
      </w:pPr>
    </w:p>
    <w:p w14:paraId="411E7E77" w14:textId="77777777" w:rsidR="00C84016" w:rsidRDefault="00372786" w:rsidP="00184F70">
      <w:pPr>
        <w:spacing w:before="24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paper I will discuss about the similarities in design and art of </w:t>
      </w:r>
      <w:r w:rsidR="001942AD">
        <w:rPr>
          <w:rFonts w:ascii="Times New Roman" w:hAnsi="Times New Roman" w:cs="Times New Roman"/>
          <w:sz w:val="24"/>
          <w:szCs w:val="24"/>
        </w:rPr>
        <w:t>a window</w:t>
      </w:r>
      <w:r w:rsidR="00FD1262">
        <w:rPr>
          <w:rFonts w:ascii="Times New Roman" w:hAnsi="Times New Roman" w:cs="Times New Roman"/>
          <w:sz w:val="24"/>
          <w:szCs w:val="24"/>
        </w:rPr>
        <w:t xml:space="preserve"> </w:t>
      </w:r>
      <w:r>
        <w:rPr>
          <w:rFonts w:ascii="Times New Roman" w:hAnsi="Times New Roman" w:cs="Times New Roman"/>
          <w:sz w:val="24"/>
          <w:szCs w:val="24"/>
        </w:rPr>
        <w:t>display</w:t>
      </w:r>
      <w:r w:rsidR="001942AD">
        <w:rPr>
          <w:rFonts w:ascii="Times New Roman" w:hAnsi="Times New Roman" w:cs="Times New Roman"/>
          <w:sz w:val="24"/>
          <w:szCs w:val="24"/>
        </w:rPr>
        <w:t xml:space="preserve"> and an artwork. The window display </w:t>
      </w:r>
      <w:r w:rsidR="00075A45">
        <w:rPr>
          <w:rFonts w:ascii="Times New Roman" w:hAnsi="Times New Roman" w:cs="Times New Roman"/>
          <w:sz w:val="24"/>
          <w:szCs w:val="24"/>
        </w:rPr>
        <w:t xml:space="preserve">I chose </w:t>
      </w:r>
      <w:r w:rsidR="001942AD">
        <w:rPr>
          <w:rFonts w:ascii="Times New Roman" w:hAnsi="Times New Roman" w:cs="Times New Roman"/>
          <w:sz w:val="24"/>
          <w:szCs w:val="24"/>
        </w:rPr>
        <w:t>is</w:t>
      </w:r>
      <w:r w:rsidR="00075A45">
        <w:rPr>
          <w:rFonts w:ascii="Times New Roman" w:hAnsi="Times New Roman" w:cs="Times New Roman"/>
          <w:sz w:val="24"/>
          <w:szCs w:val="24"/>
        </w:rPr>
        <w:t xml:space="preserve"> the</w:t>
      </w:r>
      <w:r w:rsidR="00FD1262">
        <w:rPr>
          <w:rFonts w:ascii="Times New Roman" w:hAnsi="Times New Roman" w:cs="Times New Roman"/>
          <w:sz w:val="24"/>
          <w:szCs w:val="24"/>
        </w:rPr>
        <w:t xml:space="preserve"> Christian Dior </w:t>
      </w:r>
      <w:r w:rsidR="00184F70">
        <w:rPr>
          <w:rFonts w:ascii="Times New Roman" w:hAnsi="Times New Roman" w:cs="Times New Roman"/>
          <w:sz w:val="24"/>
          <w:szCs w:val="24"/>
        </w:rPr>
        <w:t xml:space="preserve">(which features their resort 2019 Paris collection) </w:t>
      </w:r>
      <w:r w:rsidR="009C01AB">
        <w:rPr>
          <w:rFonts w:ascii="Times New Roman" w:hAnsi="Times New Roman" w:cs="Times New Roman"/>
          <w:sz w:val="24"/>
          <w:szCs w:val="24"/>
        </w:rPr>
        <w:t>store located in 57</w:t>
      </w:r>
      <w:r w:rsidR="009C01AB" w:rsidRPr="009C01AB">
        <w:rPr>
          <w:rFonts w:ascii="Times New Roman" w:hAnsi="Times New Roman" w:cs="Times New Roman"/>
          <w:sz w:val="24"/>
          <w:szCs w:val="24"/>
          <w:vertAlign w:val="superscript"/>
        </w:rPr>
        <w:t>th</w:t>
      </w:r>
      <w:r w:rsidR="009C01AB">
        <w:rPr>
          <w:rFonts w:ascii="Times New Roman" w:hAnsi="Times New Roman" w:cs="Times New Roman"/>
          <w:sz w:val="24"/>
          <w:szCs w:val="24"/>
        </w:rPr>
        <w:t xml:space="preserve"> street, New York</w:t>
      </w:r>
      <w:r w:rsidR="00075A45">
        <w:rPr>
          <w:rFonts w:ascii="Times New Roman" w:hAnsi="Times New Roman" w:cs="Times New Roman"/>
          <w:sz w:val="24"/>
          <w:szCs w:val="24"/>
        </w:rPr>
        <w:t>,</w:t>
      </w:r>
      <w:r w:rsidR="009C01AB">
        <w:rPr>
          <w:rFonts w:ascii="Times New Roman" w:hAnsi="Times New Roman" w:cs="Times New Roman"/>
          <w:sz w:val="24"/>
          <w:szCs w:val="24"/>
        </w:rPr>
        <w:t xml:space="preserve"> </w:t>
      </w:r>
      <w:r w:rsidR="001942AD">
        <w:rPr>
          <w:rFonts w:ascii="Times New Roman" w:hAnsi="Times New Roman" w:cs="Times New Roman"/>
          <w:sz w:val="24"/>
          <w:szCs w:val="24"/>
        </w:rPr>
        <w:t>a</w:t>
      </w:r>
      <w:r w:rsidR="009C01AB">
        <w:rPr>
          <w:rFonts w:ascii="Times New Roman" w:hAnsi="Times New Roman" w:cs="Times New Roman"/>
          <w:sz w:val="24"/>
          <w:szCs w:val="24"/>
        </w:rPr>
        <w:t>nd the artwork I chose</w:t>
      </w:r>
      <w:r w:rsidR="001942AD">
        <w:rPr>
          <w:rFonts w:ascii="Times New Roman" w:hAnsi="Times New Roman" w:cs="Times New Roman"/>
          <w:sz w:val="24"/>
          <w:szCs w:val="24"/>
        </w:rPr>
        <w:t xml:space="preserve"> compared it</w:t>
      </w:r>
      <w:r w:rsidR="009C01AB">
        <w:rPr>
          <w:rFonts w:ascii="Times New Roman" w:hAnsi="Times New Roman" w:cs="Times New Roman"/>
          <w:sz w:val="24"/>
          <w:szCs w:val="24"/>
        </w:rPr>
        <w:t xml:space="preserve"> </w:t>
      </w:r>
      <w:r w:rsidR="00AA0577">
        <w:rPr>
          <w:rFonts w:ascii="Times New Roman" w:hAnsi="Times New Roman" w:cs="Times New Roman"/>
          <w:sz w:val="24"/>
          <w:szCs w:val="24"/>
        </w:rPr>
        <w:t xml:space="preserve">to </w:t>
      </w:r>
      <w:r w:rsidR="009C01AB">
        <w:rPr>
          <w:rFonts w:ascii="Times New Roman" w:hAnsi="Times New Roman" w:cs="Times New Roman"/>
          <w:sz w:val="24"/>
          <w:szCs w:val="24"/>
        </w:rPr>
        <w:t xml:space="preserve">is </w:t>
      </w:r>
      <w:r w:rsidR="009332B7">
        <w:rPr>
          <w:rFonts w:ascii="Times New Roman" w:hAnsi="Times New Roman" w:cs="Times New Roman"/>
          <w:sz w:val="24"/>
          <w:szCs w:val="24"/>
        </w:rPr>
        <w:t>“</w:t>
      </w:r>
      <w:r w:rsidR="009332B7" w:rsidRPr="009332B7">
        <w:rPr>
          <w:rFonts w:ascii="Times New Roman" w:hAnsi="Times New Roman" w:cs="Times New Roman"/>
          <w:sz w:val="24"/>
          <w:szCs w:val="24"/>
        </w:rPr>
        <w:t>Rubens, His Wife Helena Fourment (1614–1673), and Their Son Frans (1633–1678)</w:t>
      </w:r>
      <w:r w:rsidR="00813629">
        <w:rPr>
          <w:rFonts w:ascii="Times New Roman" w:hAnsi="Times New Roman" w:cs="Times New Roman"/>
          <w:sz w:val="24"/>
          <w:szCs w:val="24"/>
        </w:rPr>
        <w:t xml:space="preserve">,” by </w:t>
      </w:r>
      <w:r w:rsidR="00813629" w:rsidRPr="00813629">
        <w:rPr>
          <w:rFonts w:ascii="Times New Roman" w:hAnsi="Times New Roman" w:cs="Times New Roman"/>
          <w:sz w:val="24"/>
          <w:szCs w:val="24"/>
        </w:rPr>
        <w:t>Peter Paul Rubens</w:t>
      </w:r>
      <w:r w:rsidR="00813629">
        <w:rPr>
          <w:rFonts w:ascii="Times New Roman" w:hAnsi="Times New Roman" w:cs="Times New Roman"/>
          <w:sz w:val="24"/>
          <w:szCs w:val="24"/>
        </w:rPr>
        <w:t xml:space="preserve">. The similarities between the display and the artwork I found </w:t>
      </w:r>
      <w:r w:rsidR="00AA0577">
        <w:rPr>
          <w:rFonts w:ascii="Times New Roman" w:hAnsi="Times New Roman" w:cs="Times New Roman"/>
          <w:sz w:val="24"/>
          <w:szCs w:val="24"/>
        </w:rPr>
        <w:t xml:space="preserve">are </w:t>
      </w:r>
      <w:r w:rsidR="00813629">
        <w:rPr>
          <w:rFonts w:ascii="Times New Roman" w:hAnsi="Times New Roman" w:cs="Times New Roman"/>
          <w:sz w:val="24"/>
          <w:szCs w:val="24"/>
        </w:rPr>
        <w:t>in</w:t>
      </w:r>
      <w:r w:rsidR="00BE0FF9">
        <w:rPr>
          <w:rFonts w:ascii="Times New Roman" w:hAnsi="Times New Roman" w:cs="Times New Roman"/>
          <w:sz w:val="24"/>
          <w:szCs w:val="24"/>
        </w:rPr>
        <w:t xml:space="preserve"> subtle</w:t>
      </w:r>
      <w:r w:rsidR="00813629">
        <w:rPr>
          <w:rFonts w:ascii="Times New Roman" w:hAnsi="Times New Roman" w:cs="Times New Roman"/>
          <w:sz w:val="24"/>
          <w:szCs w:val="24"/>
        </w:rPr>
        <w:t xml:space="preserve"> details </w:t>
      </w:r>
      <w:r w:rsidR="00AA0577">
        <w:rPr>
          <w:rFonts w:ascii="Times New Roman" w:hAnsi="Times New Roman" w:cs="Times New Roman"/>
          <w:sz w:val="24"/>
          <w:szCs w:val="24"/>
        </w:rPr>
        <w:t>but</w:t>
      </w:r>
      <w:r w:rsidR="00813629">
        <w:rPr>
          <w:rFonts w:ascii="Times New Roman" w:hAnsi="Times New Roman" w:cs="Times New Roman"/>
          <w:sz w:val="24"/>
          <w:szCs w:val="24"/>
        </w:rPr>
        <w:t xml:space="preserve"> as well </w:t>
      </w:r>
      <w:r w:rsidR="00BE0FF9">
        <w:rPr>
          <w:rFonts w:ascii="Times New Roman" w:hAnsi="Times New Roman" w:cs="Times New Roman"/>
          <w:sz w:val="24"/>
          <w:szCs w:val="24"/>
        </w:rPr>
        <w:t>as blatant</w:t>
      </w:r>
      <w:r w:rsidR="00BE0FF9" w:rsidRPr="00BE0FF9">
        <w:rPr>
          <w:rFonts w:ascii="Times New Roman" w:hAnsi="Times New Roman" w:cs="Times New Roman"/>
          <w:sz w:val="24"/>
          <w:szCs w:val="24"/>
        </w:rPr>
        <w:t xml:space="preserve"> </w:t>
      </w:r>
      <w:r w:rsidR="00BE0FF9">
        <w:rPr>
          <w:rFonts w:ascii="Times New Roman" w:hAnsi="Times New Roman" w:cs="Times New Roman"/>
          <w:sz w:val="24"/>
          <w:szCs w:val="24"/>
        </w:rPr>
        <w:t xml:space="preserve">features. </w:t>
      </w:r>
      <w:r w:rsidR="00AA0577">
        <w:rPr>
          <w:rFonts w:ascii="Times New Roman" w:hAnsi="Times New Roman" w:cs="Times New Roman"/>
          <w:sz w:val="24"/>
          <w:szCs w:val="24"/>
        </w:rPr>
        <w:t>I will discuss further how these two visual mediums relate in terms of color; tones, shades, values, e.tc, texture and appearance, line formations, the repetition, contrast, proportion and dominance of the composition. I will also be</w:t>
      </w:r>
      <w:r w:rsidR="00AA0577" w:rsidRPr="00AA0577">
        <w:rPr>
          <w:rFonts w:ascii="Times New Roman" w:hAnsi="Times New Roman" w:cs="Times New Roman"/>
          <w:sz w:val="24"/>
          <w:szCs w:val="24"/>
        </w:rPr>
        <w:t xml:space="preserve"> </w:t>
      </w:r>
      <w:r w:rsidR="00AA0577">
        <w:rPr>
          <w:rFonts w:ascii="Times New Roman" w:hAnsi="Times New Roman" w:cs="Times New Roman"/>
          <w:sz w:val="24"/>
          <w:szCs w:val="24"/>
        </w:rPr>
        <w:t xml:space="preserve">examining the elements of design and using the terminology to describe my comparisons. </w:t>
      </w:r>
      <w:r w:rsidR="00CF5D18">
        <w:rPr>
          <w:rFonts w:ascii="Times New Roman" w:hAnsi="Times New Roman" w:cs="Times New Roman"/>
          <w:sz w:val="24"/>
          <w:szCs w:val="24"/>
        </w:rPr>
        <w:t>In addition I will feature in this paper of how I</w:t>
      </w:r>
      <w:r w:rsidR="00CF5D18" w:rsidRPr="00CF5D18">
        <w:rPr>
          <w:rFonts w:ascii="Times New Roman" w:hAnsi="Times New Roman" w:cs="Times New Roman"/>
          <w:sz w:val="24"/>
          <w:szCs w:val="24"/>
        </w:rPr>
        <w:t xml:space="preserve"> </w:t>
      </w:r>
      <w:r w:rsidR="00CF5D18">
        <w:rPr>
          <w:rFonts w:ascii="Times New Roman" w:hAnsi="Times New Roman" w:cs="Times New Roman"/>
          <w:sz w:val="24"/>
          <w:szCs w:val="24"/>
        </w:rPr>
        <w:t>comprehended this assignment by its color and texture of the artwork and visual display in a deeper sense</w:t>
      </w:r>
      <w:r w:rsidR="00670D6C">
        <w:rPr>
          <w:rFonts w:ascii="Times New Roman" w:hAnsi="Times New Roman" w:cs="Times New Roman"/>
          <w:sz w:val="24"/>
          <w:szCs w:val="24"/>
        </w:rPr>
        <w:t xml:space="preserve"> </w:t>
      </w:r>
    </w:p>
    <w:p w14:paraId="49E677FE" w14:textId="77777777" w:rsidR="00F87CDB" w:rsidRDefault="00F87CDB" w:rsidP="00F87CDB">
      <w:pPr>
        <w:spacing w:line="480" w:lineRule="auto"/>
        <w:ind w:firstLine="720"/>
        <w:rPr>
          <w:rFonts w:ascii="Times New Roman" w:hAnsi="Times New Roman" w:cs="Times New Roman"/>
          <w:sz w:val="24"/>
          <w:szCs w:val="24"/>
        </w:rPr>
      </w:pPr>
    </w:p>
    <w:p w14:paraId="2996202B" w14:textId="77777777" w:rsidR="00F87CDB" w:rsidRDefault="00F87CDB" w:rsidP="00F87CDB">
      <w:pPr>
        <w:spacing w:line="480" w:lineRule="auto"/>
        <w:ind w:firstLine="720"/>
        <w:rPr>
          <w:rFonts w:ascii="Times New Roman" w:hAnsi="Times New Roman" w:cs="Times New Roman"/>
          <w:sz w:val="24"/>
          <w:szCs w:val="24"/>
        </w:rPr>
      </w:pPr>
    </w:p>
    <w:p w14:paraId="7F5CE3BD" w14:textId="77777777" w:rsidR="00F87CDB" w:rsidRDefault="00F87CDB" w:rsidP="00F87CDB">
      <w:pPr>
        <w:spacing w:line="480" w:lineRule="auto"/>
        <w:ind w:firstLine="720"/>
        <w:rPr>
          <w:rFonts w:ascii="Times New Roman" w:hAnsi="Times New Roman" w:cs="Times New Roman"/>
          <w:sz w:val="24"/>
          <w:szCs w:val="24"/>
        </w:rPr>
      </w:pPr>
    </w:p>
    <w:p w14:paraId="2999CCDC" w14:textId="77777777" w:rsidR="00F87CDB" w:rsidRDefault="00F87CDB" w:rsidP="00F87CDB">
      <w:pPr>
        <w:spacing w:line="480" w:lineRule="auto"/>
        <w:ind w:firstLine="720"/>
        <w:rPr>
          <w:rFonts w:ascii="Times New Roman" w:hAnsi="Times New Roman" w:cs="Times New Roman"/>
          <w:sz w:val="24"/>
          <w:szCs w:val="24"/>
        </w:rPr>
      </w:pPr>
    </w:p>
    <w:p w14:paraId="0C54EFDD" w14:textId="77777777" w:rsidR="00F87CDB" w:rsidRDefault="00F87CDB" w:rsidP="00F87CDB">
      <w:pPr>
        <w:spacing w:line="480" w:lineRule="auto"/>
        <w:ind w:firstLine="720"/>
        <w:rPr>
          <w:rFonts w:ascii="Times New Roman" w:hAnsi="Times New Roman" w:cs="Times New Roman"/>
          <w:sz w:val="24"/>
          <w:szCs w:val="24"/>
        </w:rPr>
      </w:pPr>
    </w:p>
    <w:p w14:paraId="31829FE4" w14:textId="77777777" w:rsidR="00F87CDB" w:rsidRDefault="00F87CDB" w:rsidP="00F87CDB">
      <w:pPr>
        <w:spacing w:line="480" w:lineRule="auto"/>
        <w:ind w:firstLine="720"/>
        <w:rPr>
          <w:rFonts w:ascii="Times New Roman" w:hAnsi="Times New Roman" w:cs="Times New Roman"/>
          <w:sz w:val="24"/>
          <w:szCs w:val="24"/>
        </w:rPr>
      </w:pPr>
    </w:p>
    <w:p w14:paraId="7B3CC6EA" w14:textId="77777777" w:rsidR="00F87CDB" w:rsidRDefault="00F87CDB" w:rsidP="00F87CDB">
      <w:pPr>
        <w:spacing w:line="480" w:lineRule="auto"/>
        <w:ind w:firstLine="720"/>
        <w:rPr>
          <w:rFonts w:ascii="Times New Roman" w:hAnsi="Times New Roman" w:cs="Times New Roman"/>
          <w:sz w:val="24"/>
          <w:szCs w:val="24"/>
        </w:rPr>
      </w:pPr>
    </w:p>
    <w:p w14:paraId="65A7FE16" w14:textId="77777777" w:rsidR="00F87CDB" w:rsidRDefault="00F87CDB" w:rsidP="00F87CDB">
      <w:pPr>
        <w:spacing w:line="480" w:lineRule="auto"/>
        <w:ind w:firstLine="720"/>
        <w:rPr>
          <w:rFonts w:ascii="Times New Roman" w:hAnsi="Times New Roman" w:cs="Times New Roman"/>
          <w:sz w:val="24"/>
          <w:szCs w:val="24"/>
        </w:rPr>
      </w:pPr>
    </w:p>
    <w:p w14:paraId="78CB6E3A" w14:textId="77777777" w:rsidR="00F87CDB" w:rsidRDefault="00F87CDB" w:rsidP="00F87CD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colors in both the visual display and artwork </w:t>
      </w:r>
      <w:r w:rsidR="00146091">
        <w:rPr>
          <w:rFonts w:ascii="Times New Roman" w:hAnsi="Times New Roman" w:cs="Times New Roman"/>
          <w:sz w:val="24"/>
          <w:szCs w:val="24"/>
        </w:rPr>
        <w:t>are overpoweringly achromatic. Both visual mediums do combined colors of black and white as the emphasis in the design strategy for both visual display and artwork. However in</w:t>
      </w:r>
      <w:r w:rsidR="0019558B">
        <w:rPr>
          <w:rFonts w:ascii="Times New Roman" w:hAnsi="Times New Roman" w:cs="Times New Roman"/>
          <w:sz w:val="24"/>
          <w:szCs w:val="24"/>
        </w:rPr>
        <w:t xml:space="preserve"> its contrast, </w:t>
      </w:r>
      <w:r w:rsidR="00184F70">
        <w:rPr>
          <w:rFonts w:ascii="Times New Roman" w:hAnsi="Times New Roman" w:cs="Times New Roman"/>
          <w:sz w:val="24"/>
          <w:szCs w:val="24"/>
        </w:rPr>
        <w:t xml:space="preserve">there were accent hues that played a </w:t>
      </w:r>
      <w:r w:rsidR="0033682D">
        <w:rPr>
          <w:rFonts w:ascii="Times New Roman" w:hAnsi="Times New Roman" w:cs="Times New Roman"/>
          <w:sz w:val="24"/>
          <w:szCs w:val="24"/>
        </w:rPr>
        <w:t>minuscule part within each strategy.</w:t>
      </w:r>
      <w:r w:rsidR="007859BE">
        <w:rPr>
          <w:rFonts w:ascii="Times New Roman" w:hAnsi="Times New Roman" w:cs="Times New Roman"/>
          <w:sz w:val="24"/>
          <w:szCs w:val="24"/>
        </w:rPr>
        <w:t xml:space="preserve"> I</w:t>
      </w:r>
      <w:r w:rsidR="0033682D">
        <w:rPr>
          <w:rFonts w:ascii="Times New Roman" w:hAnsi="Times New Roman" w:cs="Times New Roman"/>
          <w:sz w:val="24"/>
          <w:szCs w:val="24"/>
        </w:rPr>
        <w:t>n the window display</w:t>
      </w:r>
      <w:r w:rsidR="007859BE">
        <w:rPr>
          <w:rFonts w:ascii="Times New Roman" w:hAnsi="Times New Roman" w:cs="Times New Roman"/>
          <w:sz w:val="24"/>
          <w:szCs w:val="24"/>
        </w:rPr>
        <w:t>, which features their 2019 resort collection, the clothes are considered to be part of the neutral color group and this showed unity</w:t>
      </w:r>
      <w:r w:rsidR="004F021F">
        <w:rPr>
          <w:rFonts w:ascii="Times New Roman" w:hAnsi="Times New Roman" w:cs="Times New Roman"/>
          <w:sz w:val="24"/>
          <w:szCs w:val="24"/>
        </w:rPr>
        <w:t xml:space="preserve"> in its color story</w:t>
      </w:r>
      <w:sdt>
        <w:sdtPr>
          <w:rPr>
            <w:rFonts w:ascii="Times New Roman" w:hAnsi="Times New Roman" w:cs="Times New Roman"/>
            <w:sz w:val="24"/>
            <w:szCs w:val="24"/>
          </w:rPr>
          <w:id w:val="-781657282"/>
          <w:citation/>
        </w:sdtPr>
        <w:sdtEndPr/>
        <w:sdtContent>
          <w:r w:rsidR="007859BE">
            <w:rPr>
              <w:rFonts w:ascii="Times New Roman" w:hAnsi="Times New Roman" w:cs="Times New Roman"/>
              <w:sz w:val="24"/>
              <w:szCs w:val="24"/>
            </w:rPr>
            <w:fldChar w:fldCharType="begin"/>
          </w:r>
          <w:r w:rsidR="007859BE">
            <w:rPr>
              <w:rFonts w:ascii="Times New Roman" w:hAnsi="Times New Roman" w:cs="Times New Roman"/>
              <w:sz w:val="24"/>
              <w:szCs w:val="24"/>
            </w:rPr>
            <w:instrText xml:space="preserve">CITATION Jud17 \l 1033 </w:instrText>
          </w:r>
          <w:r w:rsidR="007859BE">
            <w:rPr>
              <w:rFonts w:ascii="Times New Roman" w:hAnsi="Times New Roman" w:cs="Times New Roman"/>
              <w:sz w:val="24"/>
              <w:szCs w:val="24"/>
            </w:rPr>
            <w:fldChar w:fldCharType="separate"/>
          </w:r>
          <w:r w:rsidR="00EC52D0">
            <w:rPr>
              <w:rFonts w:ascii="Times New Roman" w:hAnsi="Times New Roman" w:cs="Times New Roman"/>
              <w:noProof/>
              <w:sz w:val="24"/>
              <w:szCs w:val="24"/>
            </w:rPr>
            <w:t xml:space="preserve"> </w:t>
          </w:r>
          <w:r w:rsidR="00EC52D0" w:rsidRPr="00EC52D0">
            <w:rPr>
              <w:rFonts w:ascii="Times New Roman" w:hAnsi="Times New Roman" w:cs="Times New Roman"/>
              <w:noProof/>
              <w:sz w:val="24"/>
              <w:szCs w:val="24"/>
            </w:rPr>
            <w:t>(Bell &amp; Ternus, 2017)</w:t>
          </w:r>
          <w:r w:rsidR="007859BE">
            <w:rPr>
              <w:rFonts w:ascii="Times New Roman" w:hAnsi="Times New Roman" w:cs="Times New Roman"/>
              <w:sz w:val="24"/>
              <w:szCs w:val="24"/>
            </w:rPr>
            <w:fldChar w:fldCharType="end"/>
          </w:r>
        </w:sdtContent>
      </w:sdt>
      <w:r w:rsidR="004F021F">
        <w:rPr>
          <w:rFonts w:ascii="Times New Roman" w:hAnsi="Times New Roman" w:cs="Times New Roman"/>
          <w:sz w:val="24"/>
          <w:szCs w:val="24"/>
        </w:rPr>
        <w:t xml:space="preserve">. </w:t>
      </w:r>
      <w:r w:rsidR="007859BE">
        <w:rPr>
          <w:rFonts w:ascii="Times New Roman" w:hAnsi="Times New Roman" w:cs="Times New Roman"/>
          <w:sz w:val="24"/>
          <w:szCs w:val="24"/>
        </w:rPr>
        <w:t xml:space="preserve"> </w:t>
      </w:r>
      <w:r w:rsidR="004F021F">
        <w:rPr>
          <w:rFonts w:ascii="Times New Roman" w:hAnsi="Times New Roman" w:cs="Times New Roman"/>
          <w:sz w:val="24"/>
          <w:szCs w:val="24"/>
        </w:rPr>
        <w:t xml:space="preserve">The colors they used as a contrast were </w:t>
      </w:r>
      <w:r w:rsidR="00947B65">
        <w:rPr>
          <w:rFonts w:ascii="Times New Roman" w:hAnsi="Times New Roman" w:cs="Times New Roman"/>
          <w:sz w:val="24"/>
          <w:szCs w:val="24"/>
        </w:rPr>
        <w:t>shades of</w:t>
      </w:r>
      <w:r w:rsidR="004F021F">
        <w:rPr>
          <w:rFonts w:ascii="Times New Roman" w:hAnsi="Times New Roman" w:cs="Times New Roman"/>
          <w:sz w:val="24"/>
          <w:szCs w:val="24"/>
        </w:rPr>
        <w:t xml:space="preserve"> blue and red</w:t>
      </w:r>
      <w:r w:rsidR="00947B65">
        <w:rPr>
          <w:rFonts w:ascii="Times New Roman" w:hAnsi="Times New Roman" w:cs="Times New Roman"/>
          <w:sz w:val="24"/>
          <w:szCs w:val="24"/>
        </w:rPr>
        <w:t xml:space="preserve">, resembling of earth tones. This played a cohesive design because neutrals and earth tones do tend to be closer than other color groups. As for the painting, </w:t>
      </w:r>
      <w:r w:rsidR="00AD228C">
        <w:rPr>
          <w:rFonts w:ascii="Times New Roman" w:hAnsi="Times New Roman" w:cs="Times New Roman"/>
          <w:sz w:val="24"/>
          <w:szCs w:val="24"/>
        </w:rPr>
        <w:t>it appears to have the same colors story as well. Neutral tones are represented prominently and accent colors of blue, red and pink are used with different values</w:t>
      </w:r>
      <w:r w:rsidR="00345A44">
        <w:rPr>
          <w:rFonts w:ascii="Times New Roman" w:hAnsi="Times New Roman" w:cs="Times New Roman"/>
          <w:sz w:val="24"/>
          <w:szCs w:val="24"/>
        </w:rPr>
        <w:t xml:space="preserve">, however these colors due give a more intensity then in colors used in the window display. </w:t>
      </w:r>
      <w:r w:rsidR="00AD228C">
        <w:rPr>
          <w:rFonts w:ascii="Times New Roman" w:hAnsi="Times New Roman" w:cs="Times New Roman"/>
          <w:sz w:val="24"/>
          <w:szCs w:val="24"/>
        </w:rPr>
        <w:t xml:space="preserve">  </w:t>
      </w:r>
    </w:p>
    <w:p w14:paraId="2F5097EA" w14:textId="77777777" w:rsidR="00345A44" w:rsidRDefault="00345A44" w:rsidP="00F87CDB">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Ruben’s paintin</w:t>
      </w:r>
      <w:r w:rsidR="00B0020E">
        <w:rPr>
          <w:rFonts w:ascii="Times New Roman" w:hAnsi="Times New Roman" w:cs="Times New Roman"/>
          <w:sz w:val="24"/>
          <w:szCs w:val="24"/>
        </w:rPr>
        <w:t xml:space="preserve">g, the texture that seems to be expressed is of softness and mellow, which is my initial reaction. The subjects in the painting also evoke a relaxed and clam approach that gives it a corresponding element to the texture itself. The clothing </w:t>
      </w:r>
      <w:r w:rsidR="003069FA">
        <w:rPr>
          <w:rFonts w:ascii="Times New Roman" w:hAnsi="Times New Roman" w:cs="Times New Roman"/>
          <w:sz w:val="24"/>
          <w:szCs w:val="24"/>
        </w:rPr>
        <w:t xml:space="preserve">appears to have </w:t>
      </w:r>
      <w:r w:rsidR="00A72537">
        <w:rPr>
          <w:rFonts w:ascii="Times New Roman" w:hAnsi="Times New Roman" w:cs="Times New Roman"/>
          <w:sz w:val="24"/>
          <w:szCs w:val="24"/>
        </w:rPr>
        <w:t>sheen</w:t>
      </w:r>
      <w:r w:rsidR="003069FA">
        <w:rPr>
          <w:rFonts w:ascii="Times New Roman" w:hAnsi="Times New Roman" w:cs="Times New Roman"/>
          <w:sz w:val="24"/>
          <w:szCs w:val="24"/>
        </w:rPr>
        <w:t xml:space="preserve"> </w:t>
      </w:r>
      <w:r w:rsidR="003E250A">
        <w:rPr>
          <w:rFonts w:ascii="Times New Roman" w:hAnsi="Times New Roman" w:cs="Times New Roman"/>
          <w:sz w:val="24"/>
          <w:szCs w:val="24"/>
        </w:rPr>
        <w:t>because</w:t>
      </w:r>
      <w:r w:rsidR="003069FA">
        <w:rPr>
          <w:rFonts w:ascii="Times New Roman" w:hAnsi="Times New Roman" w:cs="Times New Roman"/>
          <w:sz w:val="24"/>
          <w:szCs w:val="24"/>
        </w:rPr>
        <w:t xml:space="preserve"> of the light that picks </w:t>
      </w:r>
      <w:r w:rsidR="00A72537">
        <w:rPr>
          <w:rFonts w:ascii="Times New Roman" w:hAnsi="Times New Roman" w:cs="Times New Roman"/>
          <w:sz w:val="24"/>
          <w:szCs w:val="24"/>
        </w:rPr>
        <w:t xml:space="preserve">up; this could be done by creating a tint to it. The texture imposes an idealized setting that invokes </w:t>
      </w:r>
      <w:r w:rsidR="00670D6C">
        <w:rPr>
          <w:rFonts w:ascii="Times New Roman" w:hAnsi="Times New Roman" w:cs="Times New Roman"/>
          <w:sz w:val="24"/>
          <w:szCs w:val="24"/>
        </w:rPr>
        <w:t>beauty and serenity.</w:t>
      </w:r>
      <w:r w:rsidR="00670D6C" w:rsidRPr="00670D6C">
        <w:rPr>
          <w:rFonts w:ascii="Times New Roman" w:hAnsi="Times New Roman" w:cs="Times New Roman"/>
          <w:sz w:val="24"/>
          <w:szCs w:val="24"/>
        </w:rPr>
        <w:t xml:space="preserve"> In art there are two types of texture; implied and actual</w:t>
      </w:r>
      <w:sdt>
        <w:sdtPr>
          <w:rPr>
            <w:rFonts w:ascii="Times New Roman" w:hAnsi="Times New Roman" w:cs="Times New Roman"/>
            <w:sz w:val="24"/>
            <w:szCs w:val="24"/>
          </w:rPr>
          <w:id w:val="-728072061"/>
          <w:citation/>
        </w:sdtPr>
        <w:sdtEndPr/>
        <w:sdtContent>
          <w:r w:rsidR="00374E69">
            <w:rPr>
              <w:rFonts w:ascii="Times New Roman" w:hAnsi="Times New Roman" w:cs="Times New Roman"/>
              <w:sz w:val="24"/>
              <w:szCs w:val="24"/>
            </w:rPr>
            <w:fldChar w:fldCharType="begin"/>
          </w:r>
          <w:r w:rsidR="00374E69">
            <w:rPr>
              <w:rFonts w:ascii="Times New Roman" w:hAnsi="Times New Roman" w:cs="Times New Roman"/>
              <w:sz w:val="24"/>
              <w:szCs w:val="24"/>
            </w:rPr>
            <w:instrText xml:space="preserve"> CITATION kle09 \l 1033 </w:instrText>
          </w:r>
          <w:r w:rsidR="00374E69">
            <w:rPr>
              <w:rFonts w:ascii="Times New Roman" w:hAnsi="Times New Roman" w:cs="Times New Roman"/>
              <w:sz w:val="24"/>
              <w:szCs w:val="24"/>
            </w:rPr>
            <w:fldChar w:fldCharType="separate"/>
          </w:r>
          <w:r w:rsidR="00EC52D0">
            <w:rPr>
              <w:rFonts w:ascii="Times New Roman" w:hAnsi="Times New Roman" w:cs="Times New Roman"/>
              <w:noProof/>
              <w:sz w:val="24"/>
              <w:szCs w:val="24"/>
            </w:rPr>
            <w:t xml:space="preserve"> </w:t>
          </w:r>
          <w:r w:rsidR="00EC52D0" w:rsidRPr="00EC52D0">
            <w:rPr>
              <w:rFonts w:ascii="Times New Roman" w:hAnsi="Times New Roman" w:cs="Times New Roman"/>
              <w:noProof/>
              <w:sz w:val="24"/>
              <w:szCs w:val="24"/>
            </w:rPr>
            <w:t>(kleiner, 2009)</w:t>
          </w:r>
          <w:r w:rsidR="00374E69">
            <w:rPr>
              <w:rFonts w:ascii="Times New Roman" w:hAnsi="Times New Roman" w:cs="Times New Roman"/>
              <w:sz w:val="24"/>
              <w:szCs w:val="24"/>
            </w:rPr>
            <w:fldChar w:fldCharType="end"/>
          </w:r>
        </w:sdtContent>
      </w:sdt>
      <w:r w:rsidR="00670D6C" w:rsidRPr="00670D6C">
        <w:rPr>
          <w:rFonts w:ascii="Times New Roman" w:hAnsi="Times New Roman" w:cs="Times New Roman"/>
          <w:sz w:val="24"/>
          <w:szCs w:val="24"/>
        </w:rPr>
        <w:t>. The actual texture in</w:t>
      </w:r>
      <w:r w:rsidR="00670D6C">
        <w:rPr>
          <w:rFonts w:ascii="Times New Roman" w:hAnsi="Times New Roman" w:cs="Times New Roman"/>
          <w:sz w:val="24"/>
          <w:szCs w:val="24"/>
        </w:rPr>
        <w:t xml:space="preserve"> Ruben’s painting </w:t>
      </w:r>
      <w:r w:rsidR="00D7312F">
        <w:rPr>
          <w:rFonts w:ascii="Times New Roman" w:hAnsi="Times New Roman" w:cs="Times New Roman"/>
          <w:sz w:val="24"/>
          <w:szCs w:val="24"/>
        </w:rPr>
        <w:t>can be seen a</w:t>
      </w:r>
      <w:r w:rsidR="00F35730">
        <w:rPr>
          <w:rFonts w:ascii="Times New Roman" w:hAnsi="Times New Roman" w:cs="Times New Roman"/>
          <w:sz w:val="24"/>
          <w:szCs w:val="24"/>
        </w:rPr>
        <w:t>s soft brushstrokes to then imply that it’s supposed to be visually balanced as well. In Christian Dior’s window display, it conjures up the same concept of texture similarly.</w:t>
      </w:r>
      <w:r w:rsidR="00A86EDF">
        <w:rPr>
          <w:rFonts w:ascii="Times New Roman" w:hAnsi="Times New Roman" w:cs="Times New Roman"/>
          <w:sz w:val="24"/>
          <w:szCs w:val="24"/>
        </w:rPr>
        <w:t xml:space="preserve"> The décor used in the display are of a paper material that is supposed to depict leaves of different types found in nature, with the material used it gives of a delicate and soft texture. Similarly this same type of foliage can be seen in the painting as its background too. However there is more of a contrast of textures </w:t>
      </w:r>
      <w:r w:rsidR="00A86EDF">
        <w:rPr>
          <w:rFonts w:ascii="Times New Roman" w:hAnsi="Times New Roman" w:cs="Times New Roman"/>
          <w:sz w:val="24"/>
          <w:szCs w:val="24"/>
        </w:rPr>
        <w:lastRenderedPageBreak/>
        <w:t xml:space="preserve">in the window display then that of the painting </w:t>
      </w:r>
      <w:r w:rsidR="00F005BB">
        <w:rPr>
          <w:rFonts w:ascii="Times New Roman" w:hAnsi="Times New Roman" w:cs="Times New Roman"/>
          <w:sz w:val="24"/>
          <w:szCs w:val="24"/>
        </w:rPr>
        <w:t>which just shows one type of texture. The outfits that the mannequins are wearing are much more structured and rigid. They show crisp white button down shorts, black and white wide brimmed hats and black leather accents, these elements altered the background of the presentation however it’s also consistent. This is due to the fact that the bottom half of the outfits are billowy tulle skirts</w:t>
      </w:r>
      <w:r w:rsidR="00B67C75">
        <w:rPr>
          <w:rFonts w:ascii="Times New Roman" w:hAnsi="Times New Roman" w:cs="Times New Roman"/>
          <w:sz w:val="24"/>
          <w:szCs w:val="24"/>
        </w:rPr>
        <w:t xml:space="preserve"> that correspond with the décor’s softness. This creates juxtaposition that texture in displays usually have, which is a mix of hard and soft components. </w:t>
      </w:r>
    </w:p>
    <w:p w14:paraId="41E0B4C3" w14:textId="77777777" w:rsidR="00B67C75" w:rsidRDefault="00B67C75" w:rsidP="00F87CD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Line formations </w:t>
      </w:r>
      <w:r w:rsidR="006C4520">
        <w:rPr>
          <w:rFonts w:ascii="Times New Roman" w:hAnsi="Times New Roman" w:cs="Times New Roman"/>
          <w:sz w:val="24"/>
          <w:szCs w:val="24"/>
        </w:rPr>
        <w:t>in both visual mediums seem to</w:t>
      </w:r>
      <w:r w:rsidR="00C420DD">
        <w:rPr>
          <w:rFonts w:ascii="Times New Roman" w:hAnsi="Times New Roman" w:cs="Times New Roman"/>
          <w:sz w:val="24"/>
          <w:szCs w:val="24"/>
        </w:rPr>
        <w:t xml:space="preserve"> be</w:t>
      </w:r>
      <w:r w:rsidR="006C4520">
        <w:rPr>
          <w:rFonts w:ascii="Times New Roman" w:hAnsi="Times New Roman" w:cs="Times New Roman"/>
          <w:sz w:val="24"/>
          <w:szCs w:val="24"/>
        </w:rPr>
        <w:t xml:space="preserve"> vertical</w:t>
      </w:r>
      <w:r w:rsidR="00C420DD">
        <w:rPr>
          <w:rFonts w:ascii="Times New Roman" w:hAnsi="Times New Roman" w:cs="Times New Roman"/>
          <w:sz w:val="24"/>
          <w:szCs w:val="24"/>
        </w:rPr>
        <w:t xml:space="preserve">, with figures of bodies’ being the main feature, there is a sense of elongation. While in Ruben’s painting the bodies seem to be in motion </w:t>
      </w:r>
      <w:r w:rsidR="00FB0115">
        <w:rPr>
          <w:rFonts w:ascii="Times New Roman" w:hAnsi="Times New Roman" w:cs="Times New Roman"/>
          <w:sz w:val="24"/>
          <w:szCs w:val="24"/>
        </w:rPr>
        <w:t xml:space="preserve">and active it draws the eye to them while the background is stagnant and </w:t>
      </w:r>
      <w:r w:rsidR="00426670">
        <w:rPr>
          <w:rFonts w:ascii="Times New Roman" w:hAnsi="Times New Roman" w:cs="Times New Roman"/>
          <w:sz w:val="24"/>
          <w:szCs w:val="24"/>
        </w:rPr>
        <w:t>h</w:t>
      </w:r>
      <w:r w:rsidR="00FB0115">
        <w:rPr>
          <w:rFonts w:ascii="Times New Roman" w:hAnsi="Times New Roman" w:cs="Times New Roman"/>
          <w:sz w:val="24"/>
          <w:szCs w:val="24"/>
        </w:rPr>
        <w:t>as horizontal lines</w:t>
      </w:r>
      <w:r w:rsidR="00426670">
        <w:rPr>
          <w:rFonts w:ascii="Times New Roman" w:hAnsi="Times New Roman" w:cs="Times New Roman"/>
          <w:sz w:val="24"/>
          <w:szCs w:val="24"/>
        </w:rPr>
        <w:t>,</w:t>
      </w:r>
      <w:r w:rsidR="00FB0115">
        <w:rPr>
          <w:rFonts w:ascii="Times New Roman" w:hAnsi="Times New Roman" w:cs="Times New Roman"/>
          <w:sz w:val="24"/>
          <w:szCs w:val="24"/>
        </w:rPr>
        <w:t xml:space="preserve"> which invoke clam and stability </w:t>
      </w:r>
      <w:sdt>
        <w:sdtPr>
          <w:rPr>
            <w:rFonts w:ascii="Times New Roman" w:hAnsi="Times New Roman" w:cs="Times New Roman"/>
            <w:sz w:val="24"/>
            <w:szCs w:val="24"/>
          </w:rPr>
          <w:id w:val="-1621446596"/>
          <w:citation/>
        </w:sdtPr>
        <w:sdtEndPr/>
        <w:sdtContent>
          <w:r w:rsidR="00FB0115">
            <w:rPr>
              <w:rFonts w:ascii="Times New Roman" w:hAnsi="Times New Roman" w:cs="Times New Roman"/>
              <w:sz w:val="24"/>
              <w:szCs w:val="24"/>
            </w:rPr>
            <w:fldChar w:fldCharType="begin"/>
          </w:r>
          <w:r w:rsidR="00FB0115">
            <w:rPr>
              <w:rFonts w:ascii="Times New Roman" w:hAnsi="Times New Roman" w:cs="Times New Roman"/>
              <w:sz w:val="24"/>
              <w:szCs w:val="24"/>
            </w:rPr>
            <w:instrText xml:space="preserve"> CITATION Jud17 \l 1033 </w:instrText>
          </w:r>
          <w:r w:rsidR="00FB0115">
            <w:rPr>
              <w:rFonts w:ascii="Times New Roman" w:hAnsi="Times New Roman" w:cs="Times New Roman"/>
              <w:sz w:val="24"/>
              <w:szCs w:val="24"/>
            </w:rPr>
            <w:fldChar w:fldCharType="separate"/>
          </w:r>
          <w:r w:rsidR="00EC52D0" w:rsidRPr="00EC52D0">
            <w:rPr>
              <w:rFonts w:ascii="Times New Roman" w:hAnsi="Times New Roman" w:cs="Times New Roman"/>
              <w:noProof/>
              <w:sz w:val="24"/>
              <w:szCs w:val="24"/>
            </w:rPr>
            <w:t>(Bell &amp; Ternus, 2017)</w:t>
          </w:r>
          <w:r w:rsidR="00FB0115">
            <w:rPr>
              <w:rFonts w:ascii="Times New Roman" w:hAnsi="Times New Roman" w:cs="Times New Roman"/>
              <w:sz w:val="24"/>
              <w:szCs w:val="24"/>
            </w:rPr>
            <w:fldChar w:fldCharType="end"/>
          </w:r>
        </w:sdtContent>
      </w:sdt>
      <w:r w:rsidR="00FB0115">
        <w:rPr>
          <w:rFonts w:ascii="Times New Roman" w:hAnsi="Times New Roman" w:cs="Times New Roman"/>
          <w:sz w:val="24"/>
          <w:szCs w:val="24"/>
        </w:rPr>
        <w:t xml:space="preserve">. </w:t>
      </w:r>
      <w:r w:rsidR="00467B36">
        <w:rPr>
          <w:rFonts w:ascii="Times New Roman" w:hAnsi="Times New Roman" w:cs="Times New Roman"/>
          <w:sz w:val="24"/>
          <w:szCs w:val="24"/>
        </w:rPr>
        <w:t>This is the</w:t>
      </w:r>
      <w:r w:rsidR="00467B36" w:rsidRPr="00467B36">
        <w:rPr>
          <w:rFonts w:ascii="Times New Roman" w:hAnsi="Times New Roman" w:cs="Times New Roman"/>
          <w:sz w:val="24"/>
          <w:szCs w:val="24"/>
        </w:rPr>
        <w:t xml:space="preserve"> </w:t>
      </w:r>
      <w:r w:rsidR="00467B36">
        <w:rPr>
          <w:rFonts w:ascii="Times New Roman" w:hAnsi="Times New Roman" w:cs="Times New Roman"/>
          <w:sz w:val="24"/>
          <w:szCs w:val="24"/>
        </w:rPr>
        <w:t xml:space="preserve">opposite effect of the window display, with movement and action in the background. </w:t>
      </w:r>
      <w:r w:rsidR="00672136">
        <w:rPr>
          <w:rFonts w:ascii="Times New Roman" w:hAnsi="Times New Roman" w:cs="Times New Roman"/>
          <w:sz w:val="24"/>
          <w:szCs w:val="24"/>
        </w:rPr>
        <w:t xml:space="preserve">The direction of lines going vertical and horizontal it seems to create chaos in contrast to the clothing that shows straight vertical lines, which the eye focuses on. </w:t>
      </w:r>
    </w:p>
    <w:p w14:paraId="648384FD" w14:textId="77777777" w:rsidR="00672136" w:rsidRDefault="00672136" w:rsidP="00F87CD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movement</w:t>
      </w:r>
      <w:r w:rsidR="00CD4D5A">
        <w:rPr>
          <w:rFonts w:ascii="Times New Roman" w:hAnsi="Times New Roman" w:cs="Times New Roman"/>
          <w:sz w:val="24"/>
          <w:szCs w:val="24"/>
        </w:rPr>
        <w:t xml:space="preserve"> and action</w:t>
      </w:r>
      <w:r>
        <w:rPr>
          <w:rFonts w:ascii="Times New Roman" w:hAnsi="Times New Roman" w:cs="Times New Roman"/>
          <w:sz w:val="24"/>
          <w:szCs w:val="24"/>
        </w:rPr>
        <w:t xml:space="preserve"> of either the background or foreground shows a balance in the visual mediums. </w:t>
      </w:r>
      <w:r w:rsidR="001264CA">
        <w:rPr>
          <w:rFonts w:ascii="Times New Roman" w:hAnsi="Times New Roman" w:cs="Times New Roman"/>
          <w:sz w:val="24"/>
          <w:szCs w:val="24"/>
        </w:rPr>
        <w:t xml:space="preserve"> In both the window display and the painting a method of balance seems to be demonstrated, informal balance. Items that are an asymmetrical arrangement where one large item is counterbalance by smaller items on the other side of center point </w:t>
      </w:r>
      <w:sdt>
        <w:sdtPr>
          <w:rPr>
            <w:rFonts w:ascii="Times New Roman" w:hAnsi="Times New Roman" w:cs="Times New Roman"/>
            <w:sz w:val="24"/>
            <w:szCs w:val="24"/>
          </w:rPr>
          <w:id w:val="1336572483"/>
          <w:citation/>
        </w:sdtPr>
        <w:sdtEndPr/>
        <w:sdtContent>
          <w:r w:rsidR="001264CA">
            <w:rPr>
              <w:rFonts w:ascii="Times New Roman" w:hAnsi="Times New Roman" w:cs="Times New Roman"/>
              <w:sz w:val="24"/>
              <w:szCs w:val="24"/>
            </w:rPr>
            <w:fldChar w:fldCharType="begin"/>
          </w:r>
          <w:r w:rsidR="001264CA">
            <w:rPr>
              <w:rFonts w:ascii="Times New Roman" w:hAnsi="Times New Roman" w:cs="Times New Roman"/>
              <w:sz w:val="24"/>
              <w:szCs w:val="24"/>
            </w:rPr>
            <w:instrText xml:space="preserve"> CITATION Jud17 \l 1033 </w:instrText>
          </w:r>
          <w:r w:rsidR="001264CA">
            <w:rPr>
              <w:rFonts w:ascii="Times New Roman" w:hAnsi="Times New Roman" w:cs="Times New Roman"/>
              <w:sz w:val="24"/>
              <w:szCs w:val="24"/>
            </w:rPr>
            <w:fldChar w:fldCharType="separate"/>
          </w:r>
          <w:r w:rsidR="00EC52D0" w:rsidRPr="00EC52D0">
            <w:rPr>
              <w:rFonts w:ascii="Times New Roman" w:hAnsi="Times New Roman" w:cs="Times New Roman"/>
              <w:noProof/>
              <w:sz w:val="24"/>
              <w:szCs w:val="24"/>
            </w:rPr>
            <w:t>(Bell &amp; Ternus, 2017)</w:t>
          </w:r>
          <w:r w:rsidR="001264CA">
            <w:rPr>
              <w:rFonts w:ascii="Times New Roman" w:hAnsi="Times New Roman" w:cs="Times New Roman"/>
              <w:sz w:val="24"/>
              <w:szCs w:val="24"/>
            </w:rPr>
            <w:fldChar w:fldCharType="end"/>
          </w:r>
        </w:sdtContent>
      </w:sdt>
      <w:r w:rsidR="001264CA">
        <w:rPr>
          <w:rFonts w:ascii="Times New Roman" w:hAnsi="Times New Roman" w:cs="Times New Roman"/>
          <w:sz w:val="24"/>
          <w:szCs w:val="24"/>
        </w:rPr>
        <w:t xml:space="preserve">. In Christian Dior’s window display, this is exemplified by the placement of the outfit and accessories. They are focal points </w:t>
      </w:r>
      <w:r w:rsidR="00F165A4">
        <w:rPr>
          <w:rFonts w:ascii="Times New Roman" w:hAnsi="Times New Roman" w:cs="Times New Roman"/>
          <w:sz w:val="24"/>
          <w:szCs w:val="24"/>
        </w:rPr>
        <w:t>of the display and are of different sizes however they all coincide and give off an easy momentum to the whole presentation. The same can be said to Ruben’s painting the center items, which are the three figures, Ruben, his wife and child all set an easy</w:t>
      </w:r>
      <w:r w:rsidR="00F165A4" w:rsidRPr="00F165A4">
        <w:rPr>
          <w:rFonts w:ascii="Times New Roman" w:hAnsi="Times New Roman" w:cs="Times New Roman"/>
          <w:sz w:val="24"/>
          <w:szCs w:val="24"/>
        </w:rPr>
        <w:t xml:space="preserve"> </w:t>
      </w:r>
      <w:r w:rsidR="00F165A4">
        <w:rPr>
          <w:rFonts w:ascii="Times New Roman" w:hAnsi="Times New Roman" w:cs="Times New Roman"/>
          <w:sz w:val="24"/>
          <w:szCs w:val="24"/>
        </w:rPr>
        <w:t xml:space="preserve">stream of progressiveness that encapsulates informal balance. </w:t>
      </w:r>
    </w:p>
    <w:p w14:paraId="2491CA2F" w14:textId="77777777" w:rsidR="00F165A4" w:rsidRDefault="004B36B7" w:rsidP="00F87CDB">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Repetition is also demonstrated in both the display and artwork, particular in clothing. In Ruben’s painting, the clothing that all three figures are wearing has a cohesive appearance. Even though the clothing in each figure is different in style and color, it gives off the same texture</w:t>
      </w:r>
      <w:r w:rsidR="00627633">
        <w:rPr>
          <w:rFonts w:ascii="Times New Roman" w:hAnsi="Times New Roman" w:cs="Times New Roman"/>
          <w:sz w:val="24"/>
          <w:szCs w:val="24"/>
        </w:rPr>
        <w:t xml:space="preserve"> and effect as they move in motion. In the window display</w:t>
      </w:r>
      <w:r w:rsidR="00226142">
        <w:rPr>
          <w:rFonts w:ascii="Times New Roman" w:hAnsi="Times New Roman" w:cs="Times New Roman"/>
          <w:sz w:val="24"/>
          <w:szCs w:val="24"/>
        </w:rPr>
        <w:t xml:space="preserve">, there is repetition in the outfits, repeated patterns of skirts, hats, tops in black and white is shown as a component in the design. The similarities of clothing with both visual mediums are prominent by showcasing black clothing, voluminous fabrics and black hats as well. </w:t>
      </w:r>
    </w:p>
    <w:p w14:paraId="0806329D" w14:textId="77777777" w:rsidR="00226142" w:rsidRDefault="00E94BB0" w:rsidP="00F87CDB">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rhythm of both visual mediums shows a dynamic creation of movement which is important to</w:t>
      </w:r>
      <w:r w:rsidR="00AF42D3">
        <w:rPr>
          <w:rFonts w:ascii="Times New Roman" w:hAnsi="Times New Roman" w:cs="Times New Roman"/>
          <w:sz w:val="24"/>
          <w:szCs w:val="24"/>
        </w:rPr>
        <w:t xml:space="preserve"> keep the design from being static </w:t>
      </w:r>
      <w:sdt>
        <w:sdtPr>
          <w:rPr>
            <w:rFonts w:ascii="Times New Roman" w:hAnsi="Times New Roman" w:cs="Times New Roman"/>
            <w:sz w:val="24"/>
            <w:szCs w:val="24"/>
          </w:rPr>
          <w:id w:val="266974676"/>
          <w:citation/>
        </w:sdtPr>
        <w:sdtEndPr/>
        <w:sdtContent>
          <w:r w:rsidR="00AF42D3">
            <w:rPr>
              <w:rFonts w:ascii="Times New Roman" w:hAnsi="Times New Roman" w:cs="Times New Roman"/>
              <w:sz w:val="24"/>
              <w:szCs w:val="24"/>
            </w:rPr>
            <w:fldChar w:fldCharType="begin"/>
          </w:r>
          <w:r w:rsidR="00AF42D3">
            <w:rPr>
              <w:rFonts w:ascii="Times New Roman" w:hAnsi="Times New Roman" w:cs="Times New Roman"/>
              <w:sz w:val="24"/>
              <w:szCs w:val="24"/>
            </w:rPr>
            <w:instrText xml:space="preserve"> CITATION kle09 \l 1033 </w:instrText>
          </w:r>
          <w:r w:rsidR="00AF42D3">
            <w:rPr>
              <w:rFonts w:ascii="Times New Roman" w:hAnsi="Times New Roman" w:cs="Times New Roman"/>
              <w:sz w:val="24"/>
              <w:szCs w:val="24"/>
            </w:rPr>
            <w:fldChar w:fldCharType="separate"/>
          </w:r>
          <w:r w:rsidR="00EC52D0" w:rsidRPr="00EC52D0">
            <w:rPr>
              <w:rFonts w:ascii="Times New Roman" w:hAnsi="Times New Roman" w:cs="Times New Roman"/>
              <w:noProof/>
              <w:sz w:val="24"/>
              <w:szCs w:val="24"/>
            </w:rPr>
            <w:t>(kleiner, 2009)</w:t>
          </w:r>
          <w:r w:rsidR="00AF42D3">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AF42D3">
        <w:rPr>
          <w:rFonts w:ascii="Times New Roman" w:hAnsi="Times New Roman" w:cs="Times New Roman"/>
          <w:sz w:val="24"/>
          <w:szCs w:val="24"/>
        </w:rPr>
        <w:t xml:space="preserve">The sequence of </w:t>
      </w:r>
      <w:r w:rsidR="0028327C">
        <w:rPr>
          <w:rFonts w:ascii="Times New Roman" w:hAnsi="Times New Roman" w:cs="Times New Roman"/>
          <w:sz w:val="24"/>
          <w:szCs w:val="24"/>
        </w:rPr>
        <w:t xml:space="preserve">line, shape, </w:t>
      </w:r>
      <w:r w:rsidR="006059F4">
        <w:rPr>
          <w:rFonts w:ascii="Times New Roman" w:hAnsi="Times New Roman" w:cs="Times New Roman"/>
          <w:sz w:val="24"/>
          <w:szCs w:val="24"/>
        </w:rPr>
        <w:t xml:space="preserve">and form are shown in the backgrounds of both </w:t>
      </w:r>
      <w:r w:rsidR="00B20765">
        <w:rPr>
          <w:rFonts w:ascii="Times New Roman" w:hAnsi="Times New Roman" w:cs="Times New Roman"/>
          <w:sz w:val="24"/>
          <w:szCs w:val="24"/>
        </w:rPr>
        <w:t xml:space="preserve">mediums. A natural reoccurrence of vegetation and animals is demonstrated by different methods, brushstrokes with paint and paper design </w:t>
      </w:r>
      <w:r w:rsidR="00F81954">
        <w:rPr>
          <w:rFonts w:ascii="Times New Roman" w:hAnsi="Times New Roman" w:cs="Times New Roman"/>
          <w:sz w:val="24"/>
          <w:szCs w:val="24"/>
        </w:rPr>
        <w:t xml:space="preserve">techniques. </w:t>
      </w:r>
      <w:r w:rsidR="00E4133E">
        <w:rPr>
          <w:rFonts w:ascii="Times New Roman" w:hAnsi="Times New Roman" w:cs="Times New Roman"/>
          <w:sz w:val="24"/>
          <w:szCs w:val="24"/>
        </w:rPr>
        <w:t xml:space="preserve">The rhythm of the </w:t>
      </w:r>
      <w:r w:rsidR="008833E6">
        <w:rPr>
          <w:rFonts w:ascii="Times New Roman" w:hAnsi="Times New Roman" w:cs="Times New Roman"/>
          <w:sz w:val="24"/>
          <w:szCs w:val="24"/>
        </w:rPr>
        <w:t>backdrop gives emphasis the focal point which is the</w:t>
      </w:r>
      <w:r w:rsidR="008833E6" w:rsidRPr="008833E6">
        <w:rPr>
          <w:rFonts w:ascii="Times New Roman" w:hAnsi="Times New Roman" w:cs="Times New Roman"/>
          <w:sz w:val="24"/>
          <w:szCs w:val="24"/>
        </w:rPr>
        <w:t xml:space="preserve"> </w:t>
      </w:r>
      <w:r w:rsidR="008833E6">
        <w:rPr>
          <w:rFonts w:ascii="Times New Roman" w:hAnsi="Times New Roman" w:cs="Times New Roman"/>
          <w:sz w:val="24"/>
          <w:szCs w:val="24"/>
        </w:rPr>
        <w:t xml:space="preserve">individuals. </w:t>
      </w:r>
    </w:p>
    <w:p w14:paraId="70D053B9" w14:textId="77777777" w:rsidR="008833E6" w:rsidRDefault="008833E6" w:rsidP="0094127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941276">
        <w:rPr>
          <w:rFonts w:ascii="Times New Roman" w:hAnsi="Times New Roman" w:cs="Times New Roman"/>
          <w:sz w:val="24"/>
          <w:szCs w:val="24"/>
        </w:rPr>
        <w:t>The emphasis and contrast is very important in any visual medium, it’s a decision on what area of the design to highlight or showing a difference between</w:t>
      </w:r>
      <w:r w:rsidR="00941276" w:rsidRPr="00941276">
        <w:rPr>
          <w:rFonts w:ascii="Times New Roman" w:hAnsi="Times New Roman" w:cs="Times New Roman"/>
          <w:sz w:val="24"/>
          <w:szCs w:val="24"/>
        </w:rPr>
        <w:t xml:space="preserve"> </w:t>
      </w:r>
      <w:r w:rsidR="00941276">
        <w:rPr>
          <w:rFonts w:ascii="Times New Roman" w:hAnsi="Times New Roman" w:cs="Times New Roman"/>
          <w:sz w:val="24"/>
          <w:szCs w:val="24"/>
        </w:rPr>
        <w:t xml:space="preserve">details </w:t>
      </w:r>
      <w:sdt>
        <w:sdtPr>
          <w:rPr>
            <w:rFonts w:ascii="Times New Roman" w:hAnsi="Times New Roman" w:cs="Times New Roman"/>
            <w:sz w:val="24"/>
            <w:szCs w:val="24"/>
          </w:rPr>
          <w:id w:val="-797920566"/>
          <w:citation/>
        </w:sdtPr>
        <w:sdtEndPr/>
        <w:sdtContent>
          <w:r w:rsidR="00941276">
            <w:rPr>
              <w:rFonts w:ascii="Times New Roman" w:hAnsi="Times New Roman" w:cs="Times New Roman"/>
              <w:sz w:val="24"/>
              <w:szCs w:val="24"/>
            </w:rPr>
            <w:fldChar w:fldCharType="begin"/>
          </w:r>
          <w:r w:rsidR="00941276">
            <w:rPr>
              <w:rFonts w:ascii="Times New Roman" w:hAnsi="Times New Roman" w:cs="Times New Roman"/>
              <w:sz w:val="24"/>
              <w:szCs w:val="24"/>
            </w:rPr>
            <w:instrText xml:space="preserve"> CITATION Jud17 \l 1033 </w:instrText>
          </w:r>
          <w:r w:rsidR="00941276">
            <w:rPr>
              <w:rFonts w:ascii="Times New Roman" w:hAnsi="Times New Roman" w:cs="Times New Roman"/>
              <w:sz w:val="24"/>
              <w:szCs w:val="24"/>
            </w:rPr>
            <w:fldChar w:fldCharType="separate"/>
          </w:r>
          <w:r w:rsidR="00EC52D0" w:rsidRPr="00EC52D0">
            <w:rPr>
              <w:rFonts w:ascii="Times New Roman" w:hAnsi="Times New Roman" w:cs="Times New Roman"/>
              <w:noProof/>
              <w:sz w:val="24"/>
              <w:szCs w:val="24"/>
            </w:rPr>
            <w:t>(Bell &amp; Ternus, 2017)</w:t>
          </w:r>
          <w:r w:rsidR="00941276">
            <w:rPr>
              <w:rFonts w:ascii="Times New Roman" w:hAnsi="Times New Roman" w:cs="Times New Roman"/>
              <w:sz w:val="24"/>
              <w:szCs w:val="24"/>
            </w:rPr>
            <w:fldChar w:fldCharType="end"/>
          </w:r>
        </w:sdtContent>
      </w:sdt>
      <w:r w:rsidR="00941276">
        <w:rPr>
          <w:rFonts w:ascii="Times New Roman" w:hAnsi="Times New Roman" w:cs="Times New Roman"/>
          <w:sz w:val="24"/>
          <w:szCs w:val="24"/>
        </w:rPr>
        <w:t xml:space="preserve">. I believe both window display and </w:t>
      </w:r>
      <w:r w:rsidR="00937585">
        <w:rPr>
          <w:rFonts w:ascii="Times New Roman" w:hAnsi="Times New Roman" w:cs="Times New Roman"/>
          <w:sz w:val="24"/>
          <w:szCs w:val="24"/>
        </w:rPr>
        <w:t xml:space="preserve">painting show an emphasis technique to emphasize a center principal point. This is achieved by using lighting, repetition and color. The lighting plays an important on emphasis by brightening the area that is the main subject. In this case it’s the individuals, the three people in the painting by muting the colors in the backdrop and showing stillness while the figures are in motion and the mannequins wearing the latest collection in a way that demonstrates stagnant while there are </w:t>
      </w:r>
      <w:r w:rsidR="00596756">
        <w:rPr>
          <w:rFonts w:ascii="Times New Roman" w:hAnsi="Times New Roman" w:cs="Times New Roman"/>
          <w:sz w:val="24"/>
          <w:szCs w:val="24"/>
        </w:rPr>
        <w:t>lines and shapes in the back that create commotion</w:t>
      </w:r>
      <w:r w:rsidR="00937585">
        <w:rPr>
          <w:rFonts w:ascii="Times New Roman" w:hAnsi="Times New Roman" w:cs="Times New Roman"/>
          <w:sz w:val="24"/>
          <w:szCs w:val="24"/>
        </w:rPr>
        <w:t xml:space="preserve">. </w:t>
      </w:r>
      <w:r w:rsidR="00596756">
        <w:rPr>
          <w:rFonts w:ascii="Times New Roman" w:hAnsi="Times New Roman" w:cs="Times New Roman"/>
          <w:sz w:val="24"/>
          <w:szCs w:val="24"/>
        </w:rPr>
        <w:t xml:space="preserve">The repetition is the use of the background space by creating a “nature” setting that creates a </w:t>
      </w:r>
      <w:r w:rsidR="00C71CAA">
        <w:rPr>
          <w:rFonts w:ascii="Times New Roman" w:hAnsi="Times New Roman" w:cs="Times New Roman"/>
          <w:sz w:val="24"/>
          <w:szCs w:val="24"/>
        </w:rPr>
        <w:t xml:space="preserve">pattern. Color is also very important in the use of emphasizing a design. In Christian Dior’s latest collection, colors of </w:t>
      </w:r>
      <w:r w:rsidR="00EF4E4C">
        <w:rPr>
          <w:rFonts w:ascii="Times New Roman" w:hAnsi="Times New Roman" w:cs="Times New Roman"/>
          <w:sz w:val="24"/>
          <w:szCs w:val="24"/>
        </w:rPr>
        <w:t>earth tones</w:t>
      </w:r>
      <w:r w:rsidR="00C71CAA">
        <w:rPr>
          <w:rFonts w:ascii="Times New Roman" w:hAnsi="Times New Roman" w:cs="Times New Roman"/>
          <w:sz w:val="24"/>
          <w:szCs w:val="24"/>
        </w:rPr>
        <w:t xml:space="preserve"> walked down the runway and </w:t>
      </w:r>
      <w:r w:rsidR="00EF4E4C">
        <w:rPr>
          <w:rFonts w:ascii="Times New Roman" w:hAnsi="Times New Roman" w:cs="Times New Roman"/>
          <w:sz w:val="24"/>
          <w:szCs w:val="24"/>
        </w:rPr>
        <w:t xml:space="preserve">so this was their color </w:t>
      </w:r>
      <w:r w:rsidR="00EF4E4C">
        <w:rPr>
          <w:rFonts w:ascii="Times New Roman" w:hAnsi="Times New Roman" w:cs="Times New Roman"/>
          <w:sz w:val="24"/>
          <w:szCs w:val="24"/>
        </w:rPr>
        <w:lastRenderedPageBreak/>
        <w:t xml:space="preserve">story. I picked Ruben’s painting because it played with similar colors and emphasis on it. This is done by highlighting the darker colors and using touches of lighter colors sprinkled in the backdrop. </w:t>
      </w:r>
    </w:p>
    <w:p w14:paraId="0328E43C" w14:textId="77777777" w:rsidR="00EF4E4C" w:rsidRDefault="00EF4E4C" w:rsidP="0094127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8A1A90">
        <w:rPr>
          <w:rFonts w:ascii="Times New Roman" w:hAnsi="Times New Roman" w:cs="Times New Roman"/>
          <w:sz w:val="24"/>
          <w:szCs w:val="24"/>
        </w:rPr>
        <w:t>comparison of the art and visual display in an influential circumstance is</w:t>
      </w:r>
      <w:r w:rsidR="005D7F48">
        <w:rPr>
          <w:rFonts w:ascii="Times New Roman" w:hAnsi="Times New Roman" w:cs="Times New Roman"/>
          <w:sz w:val="24"/>
          <w:szCs w:val="24"/>
        </w:rPr>
        <w:t xml:space="preserve"> that it can be seen</w:t>
      </w:r>
      <w:r w:rsidR="008A1A90">
        <w:rPr>
          <w:rFonts w:ascii="Times New Roman" w:hAnsi="Times New Roman" w:cs="Times New Roman"/>
          <w:sz w:val="24"/>
          <w:szCs w:val="24"/>
        </w:rPr>
        <w:t xml:space="preserve"> bluntly in Christian Dior’s window display. By </w:t>
      </w:r>
      <w:r w:rsidR="00B340A3">
        <w:rPr>
          <w:rFonts w:ascii="Times New Roman" w:hAnsi="Times New Roman" w:cs="Times New Roman"/>
          <w:sz w:val="24"/>
          <w:szCs w:val="24"/>
        </w:rPr>
        <w:t>using wallpaper</w:t>
      </w:r>
      <w:r w:rsidR="000C2E67">
        <w:rPr>
          <w:rFonts w:ascii="Times New Roman" w:hAnsi="Times New Roman" w:cs="Times New Roman"/>
          <w:sz w:val="24"/>
          <w:szCs w:val="24"/>
        </w:rPr>
        <w:t xml:space="preserve"> that goes all the way to the bottom</w:t>
      </w:r>
      <w:r w:rsidR="00B340A3">
        <w:rPr>
          <w:rFonts w:ascii="Times New Roman" w:hAnsi="Times New Roman" w:cs="Times New Roman"/>
          <w:sz w:val="24"/>
          <w:szCs w:val="24"/>
        </w:rPr>
        <w:t>, that</w:t>
      </w:r>
      <w:r w:rsidR="000C2E67">
        <w:rPr>
          <w:rFonts w:ascii="Times New Roman" w:hAnsi="Times New Roman" w:cs="Times New Roman"/>
          <w:sz w:val="24"/>
          <w:szCs w:val="24"/>
        </w:rPr>
        <w:t xml:space="preserve"> is a </w:t>
      </w:r>
      <w:r w:rsidR="000C2E67" w:rsidRPr="000C2E67">
        <w:rPr>
          <w:rFonts w:ascii="Times New Roman" w:hAnsi="Times New Roman" w:cs="Times New Roman"/>
          <w:i/>
          <w:sz w:val="24"/>
          <w:szCs w:val="24"/>
        </w:rPr>
        <w:t xml:space="preserve">Toile de </w:t>
      </w:r>
      <w:proofErr w:type="spellStart"/>
      <w:r w:rsidR="000C2E67" w:rsidRPr="000C2E67">
        <w:rPr>
          <w:rFonts w:ascii="Times New Roman" w:hAnsi="Times New Roman" w:cs="Times New Roman"/>
          <w:i/>
          <w:sz w:val="24"/>
          <w:szCs w:val="24"/>
        </w:rPr>
        <w:t>Jouy</w:t>
      </w:r>
      <w:proofErr w:type="spellEnd"/>
      <w:r w:rsidR="00B340A3">
        <w:rPr>
          <w:rFonts w:ascii="Times New Roman" w:hAnsi="Times New Roman" w:cs="Times New Roman"/>
          <w:sz w:val="24"/>
          <w:szCs w:val="24"/>
        </w:rPr>
        <w:t xml:space="preserve"> print. This print depicts </w:t>
      </w:r>
      <w:r w:rsidR="00B340A3" w:rsidRPr="00B340A3">
        <w:rPr>
          <w:rFonts w:ascii="Times New Roman" w:hAnsi="Times New Roman" w:cs="Times New Roman"/>
          <w:sz w:val="24"/>
          <w:szCs w:val="24"/>
        </w:rPr>
        <w:t xml:space="preserve">designs of landscapes and figures for which the 18th-century factory of </w:t>
      </w:r>
      <w:proofErr w:type="spellStart"/>
      <w:r w:rsidR="00B340A3" w:rsidRPr="00B340A3">
        <w:rPr>
          <w:rFonts w:ascii="Times New Roman" w:hAnsi="Times New Roman" w:cs="Times New Roman"/>
          <w:sz w:val="24"/>
          <w:szCs w:val="24"/>
        </w:rPr>
        <w:t>Jouy-en-Josas</w:t>
      </w:r>
      <w:proofErr w:type="spellEnd"/>
      <w:r w:rsidR="00B340A3" w:rsidRPr="00B340A3">
        <w:rPr>
          <w:rFonts w:ascii="Times New Roman" w:hAnsi="Times New Roman" w:cs="Times New Roman"/>
          <w:sz w:val="24"/>
          <w:szCs w:val="24"/>
        </w:rPr>
        <w:t>, near Versailles, Fr., was famous</w:t>
      </w:r>
      <w:r w:rsidR="00B340A3">
        <w:rPr>
          <w:rFonts w:ascii="Times New Roman" w:hAnsi="Times New Roman" w:cs="Times New Roman"/>
          <w:sz w:val="24"/>
          <w:szCs w:val="24"/>
        </w:rPr>
        <w:t xml:space="preserve"> </w:t>
      </w:r>
      <w:sdt>
        <w:sdtPr>
          <w:rPr>
            <w:rFonts w:ascii="Times New Roman" w:hAnsi="Times New Roman" w:cs="Times New Roman"/>
            <w:sz w:val="24"/>
            <w:szCs w:val="24"/>
          </w:rPr>
          <w:id w:val="-972284713"/>
          <w:citation/>
        </w:sdtPr>
        <w:sdtEndPr/>
        <w:sdtContent>
          <w:r w:rsidR="00B340A3">
            <w:rPr>
              <w:rFonts w:ascii="Times New Roman" w:hAnsi="Times New Roman" w:cs="Times New Roman"/>
              <w:sz w:val="24"/>
              <w:szCs w:val="24"/>
            </w:rPr>
            <w:fldChar w:fldCharType="begin"/>
          </w:r>
          <w:r w:rsidR="00B340A3">
            <w:rPr>
              <w:rFonts w:ascii="Times New Roman" w:hAnsi="Times New Roman" w:cs="Times New Roman"/>
              <w:sz w:val="24"/>
              <w:szCs w:val="24"/>
            </w:rPr>
            <w:instrText xml:space="preserve"> CITATION kle09 \l 1033 </w:instrText>
          </w:r>
          <w:r w:rsidR="00B340A3">
            <w:rPr>
              <w:rFonts w:ascii="Times New Roman" w:hAnsi="Times New Roman" w:cs="Times New Roman"/>
              <w:sz w:val="24"/>
              <w:szCs w:val="24"/>
            </w:rPr>
            <w:fldChar w:fldCharType="separate"/>
          </w:r>
          <w:r w:rsidR="00EC52D0" w:rsidRPr="00EC52D0">
            <w:rPr>
              <w:rFonts w:ascii="Times New Roman" w:hAnsi="Times New Roman" w:cs="Times New Roman"/>
              <w:noProof/>
              <w:sz w:val="24"/>
              <w:szCs w:val="24"/>
            </w:rPr>
            <w:t>(kleiner, 2009)</w:t>
          </w:r>
          <w:r w:rsidR="00B340A3">
            <w:rPr>
              <w:rFonts w:ascii="Times New Roman" w:hAnsi="Times New Roman" w:cs="Times New Roman"/>
              <w:sz w:val="24"/>
              <w:szCs w:val="24"/>
            </w:rPr>
            <w:fldChar w:fldCharType="end"/>
          </w:r>
        </w:sdtContent>
      </w:sdt>
      <w:r w:rsidR="00B340A3" w:rsidRPr="00B340A3">
        <w:rPr>
          <w:rFonts w:ascii="Times New Roman" w:hAnsi="Times New Roman" w:cs="Times New Roman"/>
          <w:sz w:val="24"/>
          <w:szCs w:val="24"/>
        </w:rPr>
        <w:t>.</w:t>
      </w:r>
      <w:r w:rsidR="00B340A3">
        <w:rPr>
          <w:rFonts w:ascii="Times New Roman" w:hAnsi="Times New Roman" w:cs="Times New Roman"/>
          <w:sz w:val="24"/>
          <w:szCs w:val="24"/>
        </w:rPr>
        <w:t xml:space="preserve"> This print can be compared to the painting I chose to discuss about “</w:t>
      </w:r>
      <w:r w:rsidR="00B340A3" w:rsidRPr="00B340A3">
        <w:rPr>
          <w:rFonts w:ascii="Times New Roman" w:hAnsi="Times New Roman" w:cs="Times New Roman"/>
          <w:sz w:val="24"/>
          <w:szCs w:val="24"/>
        </w:rPr>
        <w:t xml:space="preserve">Rubens, His Wife Helena </w:t>
      </w:r>
      <w:proofErr w:type="spellStart"/>
      <w:r w:rsidR="00B340A3" w:rsidRPr="00B340A3">
        <w:rPr>
          <w:rFonts w:ascii="Times New Roman" w:hAnsi="Times New Roman" w:cs="Times New Roman"/>
          <w:sz w:val="24"/>
          <w:szCs w:val="24"/>
        </w:rPr>
        <w:t>Fourment</w:t>
      </w:r>
      <w:proofErr w:type="spellEnd"/>
      <w:r w:rsidR="00B340A3" w:rsidRPr="00B340A3">
        <w:rPr>
          <w:rFonts w:ascii="Times New Roman" w:hAnsi="Times New Roman" w:cs="Times New Roman"/>
          <w:sz w:val="24"/>
          <w:szCs w:val="24"/>
        </w:rPr>
        <w:t xml:space="preserve"> (1614–1673), and Their Son Frans (1633–1678)</w:t>
      </w:r>
      <w:r w:rsidR="00B340A3">
        <w:rPr>
          <w:rFonts w:ascii="Times New Roman" w:hAnsi="Times New Roman" w:cs="Times New Roman"/>
          <w:sz w:val="24"/>
          <w:szCs w:val="24"/>
        </w:rPr>
        <w:t>,” by Peter Paul Rubens. This was a clear similarity I first initially saw</w:t>
      </w:r>
      <w:r w:rsidR="00D96540">
        <w:rPr>
          <w:rFonts w:ascii="Times New Roman" w:hAnsi="Times New Roman" w:cs="Times New Roman"/>
          <w:sz w:val="24"/>
          <w:szCs w:val="24"/>
        </w:rPr>
        <w:t xml:space="preserve"> this</w:t>
      </w:r>
      <w:r w:rsidR="00B340A3">
        <w:rPr>
          <w:rFonts w:ascii="Times New Roman" w:hAnsi="Times New Roman" w:cs="Times New Roman"/>
          <w:sz w:val="24"/>
          <w:szCs w:val="24"/>
        </w:rPr>
        <w:t xml:space="preserve"> while comparing the two mediums. The window display was greatly influence </w:t>
      </w:r>
      <w:r w:rsidR="00D96540">
        <w:rPr>
          <w:rFonts w:ascii="Times New Roman" w:hAnsi="Times New Roman" w:cs="Times New Roman"/>
          <w:sz w:val="24"/>
          <w:szCs w:val="24"/>
        </w:rPr>
        <w:t xml:space="preserve">by art, specifically European Paintings of 16 to 18t century. In Ruben’s painting, it displays a European sculpture in the back and this can also be seen in the visual display by usage of animal sculptures in the same manner as in the painting. A resemblance in clothing design as well is perceived by the wide brimmed black hat and bulky fabric. </w:t>
      </w:r>
    </w:p>
    <w:p w14:paraId="52C8875F" w14:textId="77777777" w:rsidR="00EC52D0" w:rsidRDefault="00D96540" w:rsidP="0094127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assignment has tremendously helped me understand visual display in a </w:t>
      </w:r>
      <w:r w:rsidR="003A2138">
        <w:rPr>
          <w:rFonts w:ascii="Times New Roman" w:hAnsi="Times New Roman" w:cs="Times New Roman"/>
          <w:sz w:val="24"/>
          <w:szCs w:val="24"/>
        </w:rPr>
        <w:t>deeper</w:t>
      </w:r>
      <w:r>
        <w:rPr>
          <w:rFonts w:ascii="Times New Roman" w:hAnsi="Times New Roman" w:cs="Times New Roman"/>
          <w:sz w:val="24"/>
          <w:szCs w:val="24"/>
        </w:rPr>
        <w:t xml:space="preserve"> sense. Everything being display</w:t>
      </w:r>
      <w:r w:rsidR="003A2138">
        <w:rPr>
          <w:rFonts w:ascii="Times New Roman" w:hAnsi="Times New Roman" w:cs="Times New Roman"/>
          <w:sz w:val="24"/>
          <w:szCs w:val="24"/>
        </w:rPr>
        <w:t>ed</w:t>
      </w:r>
      <w:r>
        <w:rPr>
          <w:rFonts w:ascii="Times New Roman" w:hAnsi="Times New Roman" w:cs="Times New Roman"/>
          <w:sz w:val="24"/>
          <w:szCs w:val="24"/>
        </w:rPr>
        <w:t xml:space="preserve"> as a </w:t>
      </w:r>
      <w:r w:rsidR="003A2138">
        <w:rPr>
          <w:rFonts w:ascii="Times New Roman" w:hAnsi="Times New Roman" w:cs="Times New Roman"/>
          <w:sz w:val="24"/>
          <w:szCs w:val="24"/>
        </w:rPr>
        <w:t xml:space="preserve">purpose or meaning behind it. The end result is to get the customer or potential customer to be intrigued and catch their eye to actually purchase their items. Something as simple as placement of items or figuring the proportion of the items makes or breaks a purposeful window display. </w:t>
      </w:r>
      <w:r w:rsidR="00744E4D">
        <w:rPr>
          <w:rFonts w:ascii="Times New Roman" w:hAnsi="Times New Roman" w:cs="Times New Roman"/>
          <w:sz w:val="24"/>
          <w:szCs w:val="24"/>
        </w:rPr>
        <w:t xml:space="preserve">Inspiration is also very much exhibited in a well thought out visual display. It gives a reference point to their targeted demographic that is promptly understood. Art and design go hand and hand because of the similar procedures used to show the </w:t>
      </w:r>
      <w:r w:rsidR="00744E4D">
        <w:rPr>
          <w:rFonts w:ascii="Times New Roman" w:hAnsi="Times New Roman" w:cs="Times New Roman"/>
          <w:sz w:val="24"/>
          <w:szCs w:val="24"/>
        </w:rPr>
        <w:lastRenderedPageBreak/>
        <w:t xml:space="preserve">final outcome. Without understanding art methods and principles it’s difficult to fully create </w:t>
      </w:r>
      <w:r w:rsidR="00EC52D0">
        <w:rPr>
          <w:rFonts w:ascii="Times New Roman" w:hAnsi="Times New Roman" w:cs="Times New Roman"/>
          <w:sz w:val="24"/>
          <w:szCs w:val="24"/>
        </w:rPr>
        <w:t xml:space="preserve">a tactical visual display. </w:t>
      </w:r>
      <w:r w:rsidR="00744E4D">
        <w:rPr>
          <w:rFonts w:ascii="Times New Roman" w:hAnsi="Times New Roman" w:cs="Times New Roman"/>
          <w:sz w:val="24"/>
          <w:szCs w:val="24"/>
        </w:rPr>
        <w:t xml:space="preserve">   </w:t>
      </w:r>
    </w:p>
    <w:p w14:paraId="71FE1C7B" w14:textId="77777777" w:rsidR="00EC52D0" w:rsidRPr="00EC52D0" w:rsidRDefault="00EC52D0" w:rsidP="00EC52D0">
      <w:pPr>
        <w:rPr>
          <w:rFonts w:ascii="Times New Roman" w:hAnsi="Times New Roman" w:cs="Times New Roman"/>
          <w:sz w:val="24"/>
          <w:szCs w:val="24"/>
        </w:rPr>
      </w:pPr>
    </w:p>
    <w:p w14:paraId="3C978AC7" w14:textId="77777777" w:rsidR="00EC52D0" w:rsidRPr="00EC52D0" w:rsidRDefault="00EC52D0" w:rsidP="00EC52D0">
      <w:pPr>
        <w:rPr>
          <w:rFonts w:ascii="Times New Roman" w:hAnsi="Times New Roman" w:cs="Times New Roman"/>
          <w:sz w:val="24"/>
          <w:szCs w:val="24"/>
        </w:rPr>
      </w:pPr>
    </w:p>
    <w:p w14:paraId="1CB3C3F2" w14:textId="2ABA8D3D" w:rsidR="00EC52D0" w:rsidRPr="00EC52D0" w:rsidRDefault="00D927A0" w:rsidP="00EC52D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C91E6C" wp14:editId="3D4C8C18">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770D19D" w14:textId="77777777" w:rsidR="00EC52D0" w:rsidRPr="00EC52D0" w:rsidRDefault="00EC52D0" w:rsidP="00EC52D0">
      <w:pPr>
        <w:rPr>
          <w:rFonts w:ascii="Times New Roman" w:hAnsi="Times New Roman" w:cs="Times New Roman"/>
          <w:sz w:val="24"/>
          <w:szCs w:val="24"/>
        </w:rPr>
      </w:pPr>
    </w:p>
    <w:p w14:paraId="7E263E6F" w14:textId="780226B0" w:rsidR="00EC52D0" w:rsidRPr="00EC52D0" w:rsidRDefault="00D927A0" w:rsidP="00EC52D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933496" wp14:editId="75F36DA7">
            <wp:extent cx="5943600" cy="764159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41590"/>
                    </a:xfrm>
                    <a:prstGeom prst="rect">
                      <a:avLst/>
                    </a:prstGeom>
                  </pic:spPr>
                </pic:pic>
              </a:graphicData>
            </a:graphic>
          </wp:inline>
        </w:drawing>
      </w:r>
    </w:p>
    <w:p w14:paraId="1C3636B1" w14:textId="77777777" w:rsidR="00EC52D0" w:rsidRPr="00EC52D0" w:rsidRDefault="00EC52D0" w:rsidP="00EC52D0">
      <w:pPr>
        <w:rPr>
          <w:rFonts w:ascii="Times New Roman" w:hAnsi="Times New Roman" w:cs="Times New Roman"/>
          <w:sz w:val="24"/>
          <w:szCs w:val="24"/>
        </w:rPr>
      </w:pPr>
    </w:p>
    <w:p w14:paraId="66DCDC45" w14:textId="77777777" w:rsidR="00EC52D0" w:rsidRPr="00EC52D0" w:rsidRDefault="00EC52D0" w:rsidP="00EC52D0">
      <w:pPr>
        <w:rPr>
          <w:rFonts w:ascii="Times New Roman" w:hAnsi="Times New Roman" w:cs="Times New Roman"/>
          <w:sz w:val="24"/>
          <w:szCs w:val="24"/>
        </w:rPr>
      </w:pPr>
    </w:p>
    <w:p w14:paraId="41FB3735" w14:textId="77777777" w:rsidR="00EC52D0" w:rsidRPr="00EC52D0" w:rsidRDefault="00EC52D0" w:rsidP="00EC52D0">
      <w:pPr>
        <w:rPr>
          <w:rFonts w:ascii="Times New Roman" w:hAnsi="Times New Roman" w:cs="Times New Roman"/>
          <w:sz w:val="24"/>
          <w:szCs w:val="24"/>
        </w:rPr>
      </w:pPr>
    </w:p>
    <w:p w14:paraId="5D81B48F" w14:textId="77777777" w:rsidR="00EC52D0" w:rsidRPr="00EC52D0" w:rsidRDefault="00EC52D0" w:rsidP="00EC52D0">
      <w:pPr>
        <w:rPr>
          <w:rFonts w:ascii="Times New Roman" w:hAnsi="Times New Roman" w:cs="Times New Roman"/>
          <w:sz w:val="24"/>
          <w:szCs w:val="24"/>
        </w:rPr>
      </w:pPr>
    </w:p>
    <w:p w14:paraId="53F8B6A7" w14:textId="77777777" w:rsidR="00EC52D0" w:rsidRPr="00EC52D0" w:rsidRDefault="00EC52D0" w:rsidP="00EC52D0">
      <w:pPr>
        <w:rPr>
          <w:rFonts w:ascii="Times New Roman" w:hAnsi="Times New Roman" w:cs="Times New Roman"/>
          <w:sz w:val="24"/>
          <w:szCs w:val="24"/>
        </w:rPr>
      </w:pPr>
    </w:p>
    <w:p w14:paraId="0784034E" w14:textId="77777777" w:rsidR="00EC52D0" w:rsidRPr="00EC52D0" w:rsidRDefault="00EC52D0" w:rsidP="00EC52D0">
      <w:pPr>
        <w:rPr>
          <w:rFonts w:ascii="Times New Roman" w:hAnsi="Times New Roman" w:cs="Times New Roman"/>
          <w:sz w:val="24"/>
          <w:szCs w:val="24"/>
        </w:rPr>
      </w:pPr>
    </w:p>
    <w:p w14:paraId="6E7F8A9E" w14:textId="77777777" w:rsidR="00EC52D0" w:rsidRPr="00EC52D0" w:rsidRDefault="00EC52D0" w:rsidP="00EC52D0">
      <w:pPr>
        <w:rPr>
          <w:rFonts w:ascii="Times New Roman" w:hAnsi="Times New Roman" w:cs="Times New Roman"/>
          <w:sz w:val="24"/>
          <w:szCs w:val="24"/>
        </w:rPr>
      </w:pPr>
    </w:p>
    <w:p w14:paraId="2DF5D3F3" w14:textId="77777777" w:rsidR="00EC52D0" w:rsidRPr="00EC52D0" w:rsidRDefault="00EC52D0" w:rsidP="00EC52D0">
      <w:pPr>
        <w:rPr>
          <w:rFonts w:ascii="Times New Roman" w:hAnsi="Times New Roman" w:cs="Times New Roman"/>
          <w:sz w:val="24"/>
          <w:szCs w:val="24"/>
        </w:rPr>
      </w:pPr>
    </w:p>
    <w:p w14:paraId="4AD0D131" w14:textId="77777777" w:rsidR="00EC52D0" w:rsidRPr="00EC52D0" w:rsidRDefault="00EC52D0" w:rsidP="00EC52D0">
      <w:pPr>
        <w:rPr>
          <w:rFonts w:ascii="Times New Roman" w:hAnsi="Times New Roman" w:cs="Times New Roman"/>
          <w:sz w:val="24"/>
          <w:szCs w:val="24"/>
        </w:rPr>
      </w:pPr>
    </w:p>
    <w:p w14:paraId="47F61C51" w14:textId="77777777" w:rsidR="00EC52D0" w:rsidRPr="00EC52D0" w:rsidRDefault="00EC52D0" w:rsidP="00EC52D0">
      <w:pPr>
        <w:rPr>
          <w:rFonts w:ascii="Times New Roman" w:hAnsi="Times New Roman" w:cs="Times New Roman"/>
          <w:sz w:val="24"/>
          <w:szCs w:val="24"/>
        </w:rPr>
      </w:pPr>
    </w:p>
    <w:p w14:paraId="47A92F42" w14:textId="77777777" w:rsidR="00EC52D0" w:rsidRDefault="00EC52D0" w:rsidP="00EC52D0">
      <w:pPr>
        <w:rPr>
          <w:rFonts w:ascii="Times New Roman" w:hAnsi="Times New Roman" w:cs="Times New Roman"/>
          <w:sz w:val="24"/>
          <w:szCs w:val="24"/>
        </w:rPr>
      </w:pPr>
    </w:p>
    <w:p w14:paraId="4086DD07" w14:textId="77777777" w:rsidR="00EC52D0" w:rsidRDefault="00EC52D0" w:rsidP="00EC52D0">
      <w:pPr>
        <w:rPr>
          <w:rFonts w:ascii="Times New Roman" w:hAnsi="Times New Roman" w:cs="Times New Roman"/>
          <w:sz w:val="24"/>
          <w:szCs w:val="24"/>
        </w:rPr>
      </w:pPr>
    </w:p>
    <w:p w14:paraId="10DA3E85" w14:textId="77777777" w:rsidR="00D96540" w:rsidRDefault="00EC52D0" w:rsidP="00EC52D0">
      <w:pPr>
        <w:tabs>
          <w:tab w:val="left" w:pos="2445"/>
        </w:tabs>
        <w:rPr>
          <w:rFonts w:ascii="Times New Roman" w:hAnsi="Times New Roman" w:cs="Times New Roman"/>
          <w:sz w:val="24"/>
          <w:szCs w:val="24"/>
        </w:rPr>
      </w:pPr>
      <w:r>
        <w:rPr>
          <w:rFonts w:ascii="Times New Roman" w:hAnsi="Times New Roman" w:cs="Times New Roman"/>
          <w:sz w:val="24"/>
          <w:szCs w:val="24"/>
        </w:rPr>
        <w:tab/>
      </w:r>
    </w:p>
    <w:p w14:paraId="1F9D3A27" w14:textId="77777777" w:rsidR="00EC52D0" w:rsidRDefault="00EC52D0" w:rsidP="00EC52D0">
      <w:pPr>
        <w:tabs>
          <w:tab w:val="left" w:pos="2445"/>
        </w:tabs>
        <w:rPr>
          <w:rFonts w:ascii="Times New Roman" w:hAnsi="Times New Roman" w:cs="Times New Roman"/>
          <w:sz w:val="24"/>
          <w:szCs w:val="24"/>
        </w:rPr>
      </w:pPr>
    </w:p>
    <w:p w14:paraId="6DCCA8BB" w14:textId="77777777" w:rsidR="00EC52D0" w:rsidRDefault="00EC52D0" w:rsidP="00EC52D0">
      <w:pPr>
        <w:tabs>
          <w:tab w:val="left" w:pos="2445"/>
        </w:tabs>
        <w:rPr>
          <w:rFonts w:ascii="Times New Roman" w:hAnsi="Times New Roman" w:cs="Times New Roman"/>
          <w:sz w:val="24"/>
          <w:szCs w:val="24"/>
        </w:rPr>
      </w:pPr>
    </w:p>
    <w:p w14:paraId="5F720179" w14:textId="77777777" w:rsidR="00EC52D0" w:rsidRDefault="00EC52D0" w:rsidP="00EC52D0">
      <w:pPr>
        <w:tabs>
          <w:tab w:val="left" w:pos="2445"/>
        </w:tabs>
        <w:rPr>
          <w:rFonts w:ascii="Times New Roman" w:hAnsi="Times New Roman" w:cs="Times New Roman"/>
          <w:sz w:val="24"/>
          <w:szCs w:val="24"/>
        </w:rPr>
      </w:pPr>
    </w:p>
    <w:p w14:paraId="33AF5C65" w14:textId="77777777" w:rsidR="00EC52D0" w:rsidRDefault="00EC52D0" w:rsidP="00EC52D0">
      <w:pPr>
        <w:tabs>
          <w:tab w:val="left" w:pos="2445"/>
        </w:tabs>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1620838542"/>
        <w:docPartObj>
          <w:docPartGallery w:val="Bibliographies"/>
          <w:docPartUnique/>
        </w:docPartObj>
      </w:sdtPr>
      <w:sdtEndPr/>
      <w:sdtContent>
        <w:p w14:paraId="69785592" w14:textId="77777777" w:rsidR="00EC52D0" w:rsidRDefault="00EC52D0">
          <w:pPr>
            <w:pStyle w:val="Heading1"/>
          </w:pPr>
          <w:r>
            <w:t>Works Cited</w:t>
          </w:r>
        </w:p>
        <w:p w14:paraId="4877BBCC" w14:textId="77777777" w:rsidR="00EC52D0" w:rsidRPr="00EC52D0" w:rsidRDefault="00EC52D0" w:rsidP="00EC52D0">
          <w:pPr>
            <w:rPr>
              <w:lang w:eastAsia="ja-JP"/>
            </w:rPr>
          </w:pPr>
        </w:p>
        <w:p w14:paraId="346C6151" w14:textId="77777777" w:rsidR="00EC52D0" w:rsidRDefault="00EC52D0" w:rsidP="00EC52D0">
          <w:pPr>
            <w:pStyle w:val="Bibliography"/>
            <w:ind w:left="720" w:hanging="720"/>
            <w:rPr>
              <w:noProof/>
            </w:rPr>
          </w:pPr>
          <w:r>
            <w:fldChar w:fldCharType="begin"/>
          </w:r>
          <w:r>
            <w:instrText xml:space="preserve"> BIBLIOGRAPHY </w:instrText>
          </w:r>
          <w:r>
            <w:fldChar w:fldCharType="separate"/>
          </w:r>
          <w:r>
            <w:rPr>
              <w:noProof/>
            </w:rPr>
            <w:t xml:space="preserve">Bell, J., &amp; Ternus, K. (2017). </w:t>
          </w:r>
          <w:r>
            <w:rPr>
              <w:i/>
              <w:iCs/>
              <w:noProof/>
            </w:rPr>
            <w:t>Silent Selling.</w:t>
          </w:r>
          <w:r>
            <w:rPr>
              <w:noProof/>
            </w:rPr>
            <w:t xml:space="preserve"> New York: Bloomsbury Publishing Inc.</w:t>
          </w:r>
        </w:p>
        <w:p w14:paraId="3CDE42F5" w14:textId="77777777" w:rsidR="00EC52D0" w:rsidRDefault="00EC52D0" w:rsidP="00EC52D0">
          <w:pPr>
            <w:pStyle w:val="Bibliography"/>
            <w:ind w:left="720" w:hanging="720"/>
            <w:rPr>
              <w:noProof/>
            </w:rPr>
          </w:pPr>
          <w:r>
            <w:rPr>
              <w:noProof/>
            </w:rPr>
            <w:t xml:space="preserve">kleiner, F. S. (2009). </w:t>
          </w:r>
          <w:r>
            <w:rPr>
              <w:i/>
              <w:iCs/>
              <w:noProof/>
            </w:rPr>
            <w:t>Gardner's art through the ages.</w:t>
          </w:r>
          <w:r>
            <w:rPr>
              <w:noProof/>
            </w:rPr>
            <w:t xml:space="preserve"> Boston, MA: Wadsworth Cengage Learning .</w:t>
          </w:r>
        </w:p>
        <w:p w14:paraId="35BB8560" w14:textId="77777777" w:rsidR="00EC52D0" w:rsidRDefault="00EC52D0" w:rsidP="00EC52D0">
          <w:pPr>
            <w:pStyle w:val="Bibliography"/>
            <w:ind w:left="720" w:hanging="720"/>
            <w:rPr>
              <w:noProof/>
            </w:rPr>
          </w:pPr>
          <w:r>
            <w:rPr>
              <w:noProof/>
            </w:rPr>
            <w:t>Llerena, C. (2018, November 9). Christian Dior window display . Manhattan, NY, U.S.A.</w:t>
          </w:r>
        </w:p>
        <w:p w14:paraId="75F87B94" w14:textId="77777777" w:rsidR="00EC52D0" w:rsidRDefault="00EC52D0" w:rsidP="00EC52D0">
          <w:pPr>
            <w:pStyle w:val="Bibliography"/>
            <w:ind w:left="720" w:hanging="720"/>
            <w:rPr>
              <w:noProof/>
            </w:rPr>
          </w:pPr>
          <w:r>
            <w:rPr>
              <w:noProof/>
            </w:rPr>
            <w:t xml:space="preserve">Rubens, P. P. Rubens, His Wife Helena Fourment (1614–1673), and Their Son Frans (1633–1678). </w:t>
          </w:r>
          <w:r>
            <w:rPr>
              <w:i/>
              <w:iCs/>
              <w:noProof/>
            </w:rPr>
            <w:t>Flemish Paintings in The Metropolitan Museum of Art.</w:t>
          </w:r>
          <w:r>
            <w:rPr>
              <w:noProof/>
            </w:rPr>
            <w:t xml:space="preserve"> Metropolitan Museum of Art , New York .</w:t>
          </w:r>
        </w:p>
        <w:p w14:paraId="58A9D673" w14:textId="77777777" w:rsidR="00EC52D0" w:rsidRDefault="00EC52D0" w:rsidP="00EC52D0">
          <w:r>
            <w:rPr>
              <w:b/>
              <w:bCs/>
            </w:rPr>
            <w:fldChar w:fldCharType="end"/>
          </w:r>
          <w:r>
            <w:rPr>
              <w:b/>
              <w:bCs/>
            </w:rPr>
            <w:t xml:space="preserve"> </w:t>
          </w:r>
        </w:p>
      </w:sdtContent>
    </w:sdt>
    <w:p w14:paraId="0694D305" w14:textId="77777777" w:rsidR="00EC52D0" w:rsidRPr="00EC52D0" w:rsidRDefault="003932B7" w:rsidP="00EC52D0">
      <w:pPr>
        <w:tabs>
          <w:tab w:val="left" w:pos="2445"/>
        </w:tabs>
        <w:rPr>
          <w:rFonts w:ascii="Times New Roman" w:hAnsi="Times New Roman" w:cs="Times New Roman"/>
          <w:sz w:val="24"/>
          <w:szCs w:val="24"/>
        </w:rPr>
      </w:pPr>
      <w:r>
        <w:rPr>
          <w:rFonts w:ascii="Times New Roman" w:hAnsi="Times New Roman" w:cs="Times New Roman"/>
          <w:sz w:val="24"/>
          <w:szCs w:val="24"/>
        </w:rPr>
        <w:lastRenderedPageBreak/>
        <w:t xml:space="preserve"> </w:t>
      </w:r>
    </w:p>
    <w:sectPr w:rsidR="00EC52D0" w:rsidRPr="00EC52D0" w:rsidSect="001252EA">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D2F9" w14:textId="77777777" w:rsidR="00484DF7" w:rsidRDefault="00484DF7" w:rsidP="001252EA">
      <w:pPr>
        <w:spacing w:after="0" w:line="240" w:lineRule="auto"/>
      </w:pPr>
      <w:r>
        <w:separator/>
      </w:r>
    </w:p>
  </w:endnote>
  <w:endnote w:type="continuationSeparator" w:id="0">
    <w:p w14:paraId="2F387B6D" w14:textId="77777777" w:rsidR="00484DF7" w:rsidRDefault="00484DF7" w:rsidP="0012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3F2B6" w14:textId="77777777" w:rsidR="00484DF7" w:rsidRDefault="00484DF7" w:rsidP="001252EA">
      <w:pPr>
        <w:spacing w:after="0" w:line="240" w:lineRule="auto"/>
      </w:pPr>
      <w:r>
        <w:separator/>
      </w:r>
    </w:p>
  </w:footnote>
  <w:footnote w:type="continuationSeparator" w:id="0">
    <w:p w14:paraId="0CD26504" w14:textId="77777777" w:rsidR="00484DF7" w:rsidRDefault="00484DF7" w:rsidP="00125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C02D" w14:textId="77777777" w:rsidR="00744E4D" w:rsidRPr="00FD1262" w:rsidRDefault="00744E4D">
    <w:pPr>
      <w:pStyle w:val="Header"/>
      <w:rPr>
        <w:rFonts w:ascii="Times New Roman" w:hAnsi="Times New Roman" w:cs="Times New Roman"/>
        <w:sz w:val="24"/>
        <w:szCs w:val="24"/>
      </w:rPr>
    </w:pPr>
    <w:r w:rsidRPr="00FD1262">
      <w:rPr>
        <w:rFonts w:ascii="Times New Roman" w:hAnsi="Times New Roman" w:cs="Times New Roman"/>
        <w:sz w:val="24"/>
        <w:szCs w:val="24"/>
      </w:rPr>
      <w:t>ELEMENTS OF ART AND DESIGN PAPER</w:t>
    </w:r>
    <w:r w:rsidRPr="00FD1262">
      <w:rPr>
        <w:rFonts w:ascii="Times New Roman" w:hAnsi="Times New Roman" w:cs="Times New Roman"/>
        <w:sz w:val="24"/>
        <w:szCs w:val="24"/>
      </w:rPr>
      <w:tab/>
    </w:r>
    <w:r w:rsidRPr="00FD1262">
      <w:rPr>
        <w:rFonts w:ascii="Times New Roman" w:hAnsi="Times New Roman" w:cs="Times New Roman"/>
        <w:sz w:val="24"/>
        <w:szCs w:val="24"/>
      </w:rPr>
      <w:tab/>
    </w:r>
    <w:sdt>
      <w:sdtPr>
        <w:rPr>
          <w:rFonts w:ascii="Times New Roman" w:hAnsi="Times New Roman" w:cs="Times New Roman"/>
          <w:sz w:val="24"/>
          <w:szCs w:val="24"/>
        </w:rPr>
        <w:id w:val="951284863"/>
        <w:docPartObj>
          <w:docPartGallery w:val="Page Numbers (Top of Page)"/>
          <w:docPartUnique/>
        </w:docPartObj>
      </w:sdtPr>
      <w:sdtEndPr>
        <w:rPr>
          <w:noProof/>
        </w:rPr>
      </w:sdtEndPr>
      <w:sdtContent>
        <w:r w:rsidRPr="00FD1262">
          <w:rPr>
            <w:rFonts w:ascii="Times New Roman" w:hAnsi="Times New Roman" w:cs="Times New Roman"/>
            <w:sz w:val="24"/>
            <w:szCs w:val="24"/>
          </w:rPr>
          <w:fldChar w:fldCharType="begin"/>
        </w:r>
        <w:r w:rsidRPr="00FD1262">
          <w:rPr>
            <w:rFonts w:ascii="Times New Roman" w:hAnsi="Times New Roman" w:cs="Times New Roman"/>
            <w:sz w:val="24"/>
            <w:szCs w:val="24"/>
          </w:rPr>
          <w:instrText xml:space="preserve"> PAGE   \* MERGEFORMAT </w:instrText>
        </w:r>
        <w:r w:rsidRPr="00FD1262">
          <w:rPr>
            <w:rFonts w:ascii="Times New Roman" w:hAnsi="Times New Roman" w:cs="Times New Roman"/>
            <w:sz w:val="24"/>
            <w:szCs w:val="24"/>
          </w:rPr>
          <w:fldChar w:fldCharType="separate"/>
        </w:r>
        <w:r w:rsidR="003932B7">
          <w:rPr>
            <w:rFonts w:ascii="Times New Roman" w:hAnsi="Times New Roman" w:cs="Times New Roman"/>
            <w:noProof/>
            <w:sz w:val="24"/>
            <w:szCs w:val="24"/>
          </w:rPr>
          <w:t>2</w:t>
        </w:r>
        <w:r w:rsidRPr="00FD1262">
          <w:rPr>
            <w:rFonts w:ascii="Times New Roman" w:hAnsi="Times New Roman" w:cs="Times New Roman"/>
            <w:noProof/>
            <w:sz w:val="24"/>
            <w:szCs w:val="24"/>
          </w:rPr>
          <w:fldChar w:fldCharType="end"/>
        </w:r>
      </w:sdtContent>
    </w:sdt>
  </w:p>
  <w:p w14:paraId="01C12BE8" w14:textId="77777777" w:rsidR="00744E4D" w:rsidRPr="00FD1262" w:rsidRDefault="00744E4D">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DC2E" w14:textId="77777777" w:rsidR="00744E4D" w:rsidRPr="001252EA" w:rsidRDefault="00744E4D">
    <w:pPr>
      <w:pStyle w:val="Header"/>
      <w:rPr>
        <w:rFonts w:ascii="Times New Roman" w:hAnsi="Times New Roman" w:cs="Times New Roman"/>
        <w:sz w:val="24"/>
        <w:szCs w:val="24"/>
      </w:rPr>
    </w:pPr>
    <w:r w:rsidRPr="001252EA">
      <w:rPr>
        <w:rFonts w:ascii="Times New Roman" w:hAnsi="Times New Roman" w:cs="Times New Roman"/>
        <w:sz w:val="24"/>
        <w:szCs w:val="24"/>
      </w:rPr>
      <w:t>Running head:</w:t>
    </w:r>
    <w:r>
      <w:rPr>
        <w:rFonts w:ascii="Times New Roman" w:hAnsi="Times New Roman" w:cs="Times New Roman"/>
        <w:sz w:val="24"/>
        <w:szCs w:val="24"/>
      </w:rPr>
      <w:t xml:space="preserve"> ELEMENTS OF ART AND DESIGN PAPER</w:t>
    </w:r>
    <w:r w:rsidRPr="001252EA">
      <w:rPr>
        <w:rFonts w:ascii="Times New Roman" w:hAnsi="Times New Roman" w:cs="Times New Roman"/>
        <w:sz w:val="24"/>
        <w:szCs w:val="24"/>
      </w:rPr>
      <w:tab/>
    </w:r>
    <w:r w:rsidRPr="001252EA">
      <w:rPr>
        <w:rFonts w:ascii="Times New Roman" w:hAnsi="Times New Roman" w:cs="Times New Roman"/>
        <w:sz w:val="24"/>
        <w:szCs w:val="24"/>
      </w:rPr>
      <w:tab/>
    </w:r>
    <w:sdt>
      <w:sdtPr>
        <w:rPr>
          <w:rFonts w:ascii="Times New Roman" w:hAnsi="Times New Roman" w:cs="Times New Roman"/>
          <w:sz w:val="24"/>
          <w:szCs w:val="24"/>
        </w:rPr>
        <w:id w:val="1086036717"/>
        <w:docPartObj>
          <w:docPartGallery w:val="Page Numbers (Top of Page)"/>
          <w:docPartUnique/>
        </w:docPartObj>
      </w:sdtPr>
      <w:sdtEndPr>
        <w:rPr>
          <w:noProof/>
        </w:rPr>
      </w:sdtEndPr>
      <w:sdtContent>
        <w:r w:rsidRPr="001252EA">
          <w:rPr>
            <w:rFonts w:ascii="Times New Roman" w:hAnsi="Times New Roman" w:cs="Times New Roman"/>
            <w:sz w:val="24"/>
            <w:szCs w:val="24"/>
          </w:rPr>
          <w:fldChar w:fldCharType="begin"/>
        </w:r>
        <w:r w:rsidRPr="001252EA">
          <w:rPr>
            <w:rFonts w:ascii="Times New Roman" w:hAnsi="Times New Roman" w:cs="Times New Roman"/>
            <w:sz w:val="24"/>
            <w:szCs w:val="24"/>
          </w:rPr>
          <w:instrText xml:space="preserve"> PAGE   \* MERGEFORMAT </w:instrText>
        </w:r>
        <w:r w:rsidRPr="001252EA">
          <w:rPr>
            <w:rFonts w:ascii="Times New Roman" w:hAnsi="Times New Roman" w:cs="Times New Roman"/>
            <w:sz w:val="24"/>
            <w:szCs w:val="24"/>
          </w:rPr>
          <w:fldChar w:fldCharType="separate"/>
        </w:r>
        <w:r w:rsidR="003932B7">
          <w:rPr>
            <w:rFonts w:ascii="Times New Roman" w:hAnsi="Times New Roman" w:cs="Times New Roman"/>
            <w:noProof/>
            <w:sz w:val="24"/>
            <w:szCs w:val="24"/>
          </w:rPr>
          <w:t>1</w:t>
        </w:r>
        <w:r w:rsidRPr="001252EA">
          <w:rPr>
            <w:rFonts w:ascii="Times New Roman" w:hAnsi="Times New Roman" w:cs="Times New Roman"/>
            <w:noProof/>
            <w:sz w:val="24"/>
            <w:szCs w:val="24"/>
          </w:rPr>
          <w:fldChar w:fldCharType="end"/>
        </w:r>
      </w:sdtContent>
    </w:sdt>
  </w:p>
  <w:p w14:paraId="41AE96FE" w14:textId="77777777" w:rsidR="00744E4D" w:rsidRDefault="00744E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WwMDUyMrA0NTW1MDFU0lEKTi0uzszPAykwrAUAptn7VCwAAAA="/>
  </w:docVars>
  <w:rsids>
    <w:rsidRoot w:val="001252EA"/>
    <w:rsid w:val="00075A45"/>
    <w:rsid w:val="000A7413"/>
    <w:rsid w:val="000C2E67"/>
    <w:rsid w:val="001252EA"/>
    <w:rsid w:val="001264CA"/>
    <w:rsid w:val="00146091"/>
    <w:rsid w:val="00184F70"/>
    <w:rsid w:val="001942AD"/>
    <w:rsid w:val="0019558B"/>
    <w:rsid w:val="00226142"/>
    <w:rsid w:val="0028327C"/>
    <w:rsid w:val="003069FA"/>
    <w:rsid w:val="0033682D"/>
    <w:rsid w:val="00345A44"/>
    <w:rsid w:val="00372786"/>
    <w:rsid w:val="00374E69"/>
    <w:rsid w:val="003932B7"/>
    <w:rsid w:val="003A2138"/>
    <w:rsid w:val="003E250A"/>
    <w:rsid w:val="00426670"/>
    <w:rsid w:val="00467B36"/>
    <w:rsid w:val="00484DF7"/>
    <w:rsid w:val="00490CC6"/>
    <w:rsid w:val="004B36B7"/>
    <w:rsid w:val="004F021F"/>
    <w:rsid w:val="00596756"/>
    <w:rsid w:val="005D7F48"/>
    <w:rsid w:val="006059F4"/>
    <w:rsid w:val="00627633"/>
    <w:rsid w:val="00670D6C"/>
    <w:rsid w:val="00672136"/>
    <w:rsid w:val="006C4520"/>
    <w:rsid w:val="00744E4D"/>
    <w:rsid w:val="007859BE"/>
    <w:rsid w:val="00813629"/>
    <w:rsid w:val="008833E6"/>
    <w:rsid w:val="008A1A90"/>
    <w:rsid w:val="009332B7"/>
    <w:rsid w:val="00936D05"/>
    <w:rsid w:val="00937585"/>
    <w:rsid w:val="00941276"/>
    <w:rsid w:val="00947B65"/>
    <w:rsid w:val="009A4ABC"/>
    <w:rsid w:val="009C01AB"/>
    <w:rsid w:val="00A72537"/>
    <w:rsid w:val="00A86EDF"/>
    <w:rsid w:val="00AA0577"/>
    <w:rsid w:val="00AD228C"/>
    <w:rsid w:val="00AF42D3"/>
    <w:rsid w:val="00B0020E"/>
    <w:rsid w:val="00B20765"/>
    <w:rsid w:val="00B340A3"/>
    <w:rsid w:val="00B67C75"/>
    <w:rsid w:val="00BE0FF9"/>
    <w:rsid w:val="00C420DD"/>
    <w:rsid w:val="00C71CAA"/>
    <w:rsid w:val="00C84016"/>
    <w:rsid w:val="00CD4D5A"/>
    <w:rsid w:val="00CF5D18"/>
    <w:rsid w:val="00D70B3D"/>
    <w:rsid w:val="00D7312F"/>
    <w:rsid w:val="00D927A0"/>
    <w:rsid w:val="00D96540"/>
    <w:rsid w:val="00E4133E"/>
    <w:rsid w:val="00E94BB0"/>
    <w:rsid w:val="00EC52D0"/>
    <w:rsid w:val="00EF4E4C"/>
    <w:rsid w:val="00F005BB"/>
    <w:rsid w:val="00F165A4"/>
    <w:rsid w:val="00F2165C"/>
    <w:rsid w:val="00F35730"/>
    <w:rsid w:val="00F81954"/>
    <w:rsid w:val="00F87CDB"/>
    <w:rsid w:val="00FB0115"/>
    <w:rsid w:val="00FD1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0B395"/>
  <w15:docId w15:val="{2BD2B29F-208F-44FB-A013-07B31CDA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2D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5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2EA"/>
    <w:rPr>
      <w:rFonts w:ascii="Tahoma" w:hAnsi="Tahoma" w:cs="Tahoma"/>
      <w:sz w:val="16"/>
      <w:szCs w:val="16"/>
    </w:rPr>
  </w:style>
  <w:style w:type="paragraph" w:styleId="Header">
    <w:name w:val="header"/>
    <w:basedOn w:val="Normal"/>
    <w:link w:val="HeaderChar"/>
    <w:uiPriority w:val="99"/>
    <w:unhideWhenUsed/>
    <w:rsid w:val="00125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2EA"/>
  </w:style>
  <w:style w:type="paragraph" w:styleId="Footer">
    <w:name w:val="footer"/>
    <w:basedOn w:val="Normal"/>
    <w:link w:val="FooterChar"/>
    <w:uiPriority w:val="99"/>
    <w:unhideWhenUsed/>
    <w:rsid w:val="00125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2EA"/>
  </w:style>
  <w:style w:type="character" w:customStyle="1" w:styleId="Heading1Char">
    <w:name w:val="Heading 1 Char"/>
    <w:basedOn w:val="DefaultParagraphFont"/>
    <w:link w:val="Heading1"/>
    <w:uiPriority w:val="9"/>
    <w:rsid w:val="00EC52D0"/>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EC5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Jud17</b:Tag>
    <b:SourceType>Book</b:SourceType>
    <b:Guid>{F3FCAF54-ACE4-40E5-B8FC-A27CA4CB05AC}</b:Guid>
    <b:Author>
      <b:Author>
        <b:NameList>
          <b:Person>
            <b:Last>Bell</b:Last>
            <b:First>Judy</b:First>
          </b:Person>
          <b:Person>
            <b:Last>Ternus</b:Last>
            <b:First>Kate</b:First>
          </b:Person>
        </b:NameList>
      </b:Author>
    </b:Author>
    <b:Title>Silent Selling</b:Title>
    <b:Year>2017</b:Year>
    <b:City>New York</b:City>
    <b:Publisher>Bloomsbury Publishing Inc</b:Publisher>
    <b:RefOrder>1</b:RefOrder>
  </b:Source>
  <b:Source>
    <b:Tag>kle09</b:Tag>
    <b:SourceType>Book</b:SourceType>
    <b:Guid>{1235B2B4-0322-4C8B-AF30-DB2EDF5B40DA}</b:Guid>
    <b:Author>
      <b:Author>
        <b:NameList>
          <b:Person>
            <b:Last>kleiner</b:Last>
            <b:First>Fred</b:First>
            <b:Middle>S</b:Middle>
          </b:Person>
        </b:NameList>
      </b:Author>
    </b:Author>
    <b:Title>Gardner's art through the ages</b:Title>
    <b:Year>2009</b:Year>
    <b:City>Boston, MA</b:City>
    <b:Publisher>Wadsworth Cengage Learning </b:Publisher>
    <b:RefOrder>2</b:RefOrder>
  </b:Source>
  <b:Source>
    <b:Tag>Rub</b:Tag>
    <b:SourceType>Art</b:SourceType>
    <b:Guid>{EBAD201B-0C80-4F2A-B9AA-F03115BDB214}</b:Guid>
    <b:Title>Rubens, His Wife Helena Fourment (1614–1673), and Their Son Frans (1633–1678)</b:Title>
    <b:City>New York </b:City>
    <b:Author>
      <b:Artist>
        <b:NameList>
          <b:Person>
            <b:Last>Rubens</b:Last>
            <b:First>Paul</b:First>
            <b:Middle>Peter</b:Middle>
          </b:Person>
        </b:NameList>
      </b:Artist>
    </b:Author>
    <b:Institution>Metropolitan Museum of Art </b:Institution>
    <b:PublicationTitle>Flemish Paintings in The Metropolitan Museum of Art</b:PublicationTitle>
    <b:RefOrder>4</b:RefOrder>
  </b:Source>
  <b:Source>
    <b:Tag>Lle18</b:Tag>
    <b:SourceType>ElectronicSource</b:SourceType>
    <b:Guid>{09D67A0E-5789-444D-98FE-79050F0B5EFA}</b:Guid>
    <b:Title>Christian Dior window display </b:Title>
    <b:City>Manhattan</b:City>
    <b:Author>
      <b:Author>
        <b:NameList>
          <b:Person>
            <b:Last>Llerena</b:Last>
            <b:First>Crystal</b:First>
          </b:Person>
        </b:NameList>
      </b:Author>
    </b:Author>
    <b:StateProvince>NY</b:StateProvince>
    <b:CountryRegion>U.S.A</b:CountryRegion>
    <b:Year>2018</b:Year>
    <b:Month>November</b:Month>
    <b:Day>9</b:Day>
    <b:RefOrder>3</b:RefOrder>
  </b:Source>
</b:Sources>
</file>

<file path=customXml/itemProps1.xml><?xml version="1.0" encoding="utf-8"?>
<ds:datastoreItem xmlns:ds="http://schemas.openxmlformats.org/officeDocument/2006/customXml" ds:itemID="{9533DF79-99BC-4C8A-B233-53391BCD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11</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Crystal Llerena</cp:lastModifiedBy>
  <cp:revision>2</cp:revision>
  <dcterms:created xsi:type="dcterms:W3CDTF">2018-11-11T16:50:00Z</dcterms:created>
  <dcterms:modified xsi:type="dcterms:W3CDTF">2021-05-10T01:54:00Z</dcterms:modified>
</cp:coreProperties>
</file>