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5121" w:rsidRDefault="00610BF1">
      <w:r>
        <w:t>Name: Matthew Norris</w:t>
      </w:r>
      <w:r>
        <w:br/>
        <w:t>LIB 2205</w:t>
      </w:r>
      <w:r>
        <w:br/>
        <w:t>Reading – Lynch -Image of the City</w:t>
      </w:r>
      <w:r>
        <w:br/>
      </w:r>
      <w:r>
        <w:br/>
      </w:r>
      <w:r w:rsidR="00A37361">
        <w:t xml:space="preserve"> </w:t>
      </w:r>
      <w:r w:rsidR="00A37361">
        <w:tab/>
        <w:t xml:space="preserve">Lynch’s article speaks upon the characteristics of Time Square as an area in American’s and also through tourist’s eyes. How I, a foreigner sees Times Square differs from that of New Yorker sees it. My memories and experiences paint it as an awe inspiring site whereas to others it’s a regular place to vacation; nothing over special. He touches on the aspect of a site of major town design, always </w:t>
      </w:r>
      <w:r w:rsidR="003933FF">
        <w:t xml:space="preserve">changing, </w:t>
      </w:r>
      <w:r w:rsidR="00A37361">
        <w:t xml:space="preserve">never the same Times Square </w:t>
      </w:r>
      <w:r w:rsidR="003933FF">
        <w:t xml:space="preserve">that it was two years ago. In summary, he’s saying that its always adding to its stationary performance. He notes that the average American fails to fully appreciate the progression which the city goes through as they focus on the life of negativity rather than openness of opportunities which the Squares progression thrives on, which the American culture preaches. Americans are so accustomed to the bright lights and rash advertising that they can walk through Times Square and hardly notice anything, while us in the class graze upon the feast that is served from above and below us. </w:t>
      </w:r>
      <w:bookmarkStart w:id="0" w:name="_GoBack"/>
      <w:bookmarkEnd w:id="0"/>
    </w:p>
    <w:sectPr w:rsidR="000D5121" w:rsidSect="000D51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BF1"/>
    <w:rsid w:val="000D5121"/>
    <w:rsid w:val="003933FF"/>
    <w:rsid w:val="00610BF1"/>
    <w:rsid w:val="00A37361"/>
    <w:rsid w:val="00B57E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FF1A1"/>
  <w15:chartTrackingRefBased/>
  <w15:docId w15:val="{857FC835-DB24-438E-B40A-DAD6498DC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D5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163</Words>
  <Characters>931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2016-09-15T03:12:00Z</dcterms:created>
  <dcterms:modified xsi:type="dcterms:W3CDTF">2016-09-15T03:53:00Z</dcterms:modified>
</cp:coreProperties>
</file>