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91" w:type="dxa"/>
        <w:tblInd w:w="-318" w:type="dxa"/>
        <w:tblLayout w:type="fixed"/>
        <w:tblLook w:val="04A0" w:firstRow="1" w:lastRow="0" w:firstColumn="1" w:lastColumn="0" w:noHBand="0" w:noVBand="1"/>
      </w:tblPr>
      <w:tblGrid>
        <w:gridCol w:w="1303"/>
        <w:gridCol w:w="7470"/>
        <w:gridCol w:w="1318"/>
      </w:tblGrid>
      <w:tr w:rsidR="0062744A" w:rsidRPr="00BC7995" w14:paraId="14EB8EC3" w14:textId="77777777" w:rsidTr="00343A62">
        <w:trPr>
          <w:trHeight w:val="576"/>
        </w:trPr>
        <w:tc>
          <w:tcPr>
            <w:tcW w:w="10091" w:type="dxa"/>
            <w:gridSpan w:val="3"/>
            <w:tcBorders>
              <w:bottom w:val="single" w:sz="18" w:space="0" w:color="auto"/>
            </w:tcBorders>
            <w:shd w:val="clear" w:color="auto" w:fill="FFFFFF" w:themeFill="background1"/>
          </w:tcPr>
          <w:p w14:paraId="2FFB4D18" w14:textId="74FCD42B" w:rsidR="00EC344E" w:rsidRDefault="00456A4D" w:rsidP="00EC344E">
            <w:pPr>
              <w:spacing w:after="120"/>
              <w:ind w:left="-29"/>
              <w:jc w:val="center"/>
              <w:rPr>
                <w:rFonts w:ascii="Arial" w:hAnsi="Arial" w:cs="Arial"/>
                <w:b/>
                <w:bCs/>
              </w:rPr>
            </w:pPr>
            <w:r>
              <w:rPr>
                <w:rFonts w:ascii="Arial" w:hAnsi="Arial" w:cs="Arial"/>
                <w:b/>
                <w:bCs/>
              </w:rPr>
              <w:t xml:space="preserve">Weekly Schedule for </w:t>
            </w:r>
            <w:r w:rsidR="00343A62">
              <w:rPr>
                <w:rFonts w:ascii="Arial" w:hAnsi="Arial" w:cs="Arial"/>
                <w:b/>
                <w:bCs/>
              </w:rPr>
              <w:t xml:space="preserve">Tue </w:t>
            </w:r>
            <w:r w:rsidR="00622613">
              <w:rPr>
                <w:rFonts w:ascii="Arial" w:hAnsi="Arial" w:cs="Arial"/>
                <w:b/>
                <w:bCs/>
              </w:rPr>
              <w:t>Nov 3</w:t>
            </w:r>
            <w:r w:rsidR="00DC676A">
              <w:rPr>
                <w:rFonts w:ascii="Arial" w:hAnsi="Arial" w:cs="Arial"/>
                <w:b/>
                <w:bCs/>
              </w:rPr>
              <w:t xml:space="preserve"> </w:t>
            </w:r>
            <w:r>
              <w:rPr>
                <w:rFonts w:ascii="Arial" w:hAnsi="Arial" w:cs="Arial"/>
                <w:b/>
                <w:bCs/>
              </w:rPr>
              <w:t xml:space="preserve">through </w:t>
            </w:r>
            <w:r w:rsidR="00343A62">
              <w:rPr>
                <w:rFonts w:ascii="Arial" w:hAnsi="Arial" w:cs="Arial"/>
                <w:b/>
                <w:bCs/>
              </w:rPr>
              <w:t>Monday</w:t>
            </w:r>
            <w:r>
              <w:rPr>
                <w:rFonts w:ascii="Arial" w:hAnsi="Arial" w:cs="Arial"/>
                <w:b/>
                <w:bCs/>
              </w:rPr>
              <w:t xml:space="preserve"> </w:t>
            </w:r>
            <w:r w:rsidR="008377A9">
              <w:rPr>
                <w:rFonts w:ascii="Arial" w:hAnsi="Arial" w:cs="Arial"/>
                <w:b/>
                <w:bCs/>
              </w:rPr>
              <w:t xml:space="preserve">Nov </w:t>
            </w:r>
            <w:r w:rsidR="00622613">
              <w:rPr>
                <w:rFonts w:ascii="Arial" w:hAnsi="Arial" w:cs="Arial"/>
                <w:b/>
                <w:bCs/>
              </w:rPr>
              <w:t>9</w:t>
            </w:r>
          </w:p>
          <w:p w14:paraId="1A644D06" w14:textId="6BED9CE2" w:rsidR="0062744A" w:rsidRPr="00EC344E" w:rsidRDefault="0062744A" w:rsidP="00343A62">
            <w:pPr>
              <w:rPr>
                <w:rFonts w:ascii="Arial" w:hAnsi="Arial" w:cs="Arial"/>
              </w:rPr>
            </w:pPr>
          </w:p>
        </w:tc>
      </w:tr>
      <w:tr w:rsidR="008729DD" w:rsidRPr="00BC7995" w14:paraId="176ADEF0" w14:textId="77777777" w:rsidTr="000966BF">
        <w:tc>
          <w:tcPr>
            <w:tcW w:w="1303" w:type="dxa"/>
            <w:tcBorders>
              <w:top w:val="single" w:sz="18" w:space="0" w:color="auto"/>
              <w:bottom w:val="single" w:sz="18" w:space="0" w:color="auto"/>
            </w:tcBorders>
            <w:shd w:val="clear" w:color="auto" w:fill="BFBFBF" w:themeFill="background1" w:themeFillShade="BF"/>
          </w:tcPr>
          <w:p w14:paraId="6CF18E61" w14:textId="5D7A29F2" w:rsidR="00D03809" w:rsidRPr="00BC7995" w:rsidRDefault="00D03809">
            <w:pPr>
              <w:rPr>
                <w:rFonts w:ascii="Arial" w:hAnsi="Arial" w:cs="Arial"/>
                <w:b/>
                <w:bCs/>
              </w:rPr>
            </w:pPr>
            <w:r w:rsidRPr="00BC7995">
              <w:rPr>
                <w:rFonts w:ascii="Arial" w:hAnsi="Arial" w:cs="Arial"/>
                <w:b/>
                <w:bCs/>
              </w:rPr>
              <w:t>What do I do?</w:t>
            </w:r>
          </w:p>
        </w:tc>
        <w:tc>
          <w:tcPr>
            <w:tcW w:w="7470" w:type="dxa"/>
            <w:tcBorders>
              <w:top w:val="single" w:sz="18" w:space="0" w:color="auto"/>
              <w:bottom w:val="single" w:sz="18" w:space="0" w:color="auto"/>
            </w:tcBorders>
            <w:shd w:val="clear" w:color="auto" w:fill="BFBFBF" w:themeFill="background1" w:themeFillShade="BF"/>
          </w:tcPr>
          <w:p w14:paraId="09F009CA" w14:textId="5E68350A" w:rsidR="00D03809" w:rsidRPr="00BC7995" w:rsidRDefault="00D03809" w:rsidP="00AD4579">
            <w:pPr>
              <w:ind w:right="806"/>
              <w:rPr>
                <w:rFonts w:ascii="Arial" w:hAnsi="Arial" w:cs="Arial"/>
                <w:b/>
                <w:bCs/>
              </w:rPr>
            </w:pPr>
            <w:r w:rsidRPr="00BC7995">
              <w:rPr>
                <w:rFonts w:ascii="Arial" w:hAnsi="Arial" w:cs="Arial"/>
                <w:b/>
                <w:bCs/>
              </w:rPr>
              <w:t>What are the specific instructions? Where do I find the work or the Assignment?</w:t>
            </w:r>
          </w:p>
        </w:tc>
        <w:tc>
          <w:tcPr>
            <w:tcW w:w="1318" w:type="dxa"/>
            <w:tcBorders>
              <w:top w:val="single" w:sz="18" w:space="0" w:color="auto"/>
              <w:bottom w:val="single" w:sz="18" w:space="0" w:color="auto"/>
            </w:tcBorders>
            <w:shd w:val="clear" w:color="auto" w:fill="BFBFBF" w:themeFill="background1" w:themeFillShade="BF"/>
          </w:tcPr>
          <w:p w14:paraId="58B4493F" w14:textId="0A7AFC18" w:rsidR="00D03809" w:rsidRPr="00BC7995" w:rsidRDefault="00D03809" w:rsidP="00AD4579">
            <w:pPr>
              <w:ind w:left="-24"/>
              <w:rPr>
                <w:rFonts w:ascii="Arial" w:hAnsi="Arial" w:cs="Arial"/>
                <w:b/>
                <w:bCs/>
              </w:rPr>
            </w:pPr>
            <w:r w:rsidRPr="00BC7995">
              <w:rPr>
                <w:rFonts w:ascii="Arial" w:hAnsi="Arial" w:cs="Arial"/>
                <w:b/>
                <w:bCs/>
              </w:rPr>
              <w:t>When is it due?</w:t>
            </w:r>
          </w:p>
        </w:tc>
      </w:tr>
      <w:tr w:rsidR="008729DD" w:rsidRPr="00BC7995" w14:paraId="3DE68375" w14:textId="77777777" w:rsidTr="000966BF">
        <w:tc>
          <w:tcPr>
            <w:tcW w:w="1303" w:type="dxa"/>
            <w:tcBorders>
              <w:top w:val="single" w:sz="18" w:space="0" w:color="auto"/>
              <w:bottom w:val="single" w:sz="8" w:space="0" w:color="auto"/>
            </w:tcBorders>
          </w:tcPr>
          <w:p w14:paraId="79F769FC" w14:textId="3D3D22DD" w:rsidR="00301856" w:rsidRPr="00BC7995" w:rsidRDefault="008128D9" w:rsidP="008128D9">
            <w:pPr>
              <w:rPr>
                <w:rFonts w:ascii="Arial" w:hAnsi="Arial" w:cs="Arial"/>
              </w:rPr>
            </w:pPr>
            <w:r>
              <w:rPr>
                <w:rFonts w:ascii="Arial" w:hAnsi="Arial" w:cs="Arial"/>
              </w:rPr>
              <w:t>WATCH &amp; READ</w:t>
            </w:r>
          </w:p>
        </w:tc>
        <w:tc>
          <w:tcPr>
            <w:tcW w:w="7470" w:type="dxa"/>
            <w:tcBorders>
              <w:top w:val="single" w:sz="18" w:space="0" w:color="auto"/>
              <w:bottom w:val="single" w:sz="8" w:space="0" w:color="auto"/>
            </w:tcBorders>
          </w:tcPr>
          <w:p w14:paraId="15A969B4" w14:textId="77777777" w:rsidR="005E225F" w:rsidRDefault="00625C2D" w:rsidP="00343A62">
            <w:pPr>
              <w:rPr>
                <w:rFonts w:ascii="Arial" w:hAnsi="Arial" w:cs="Arial"/>
              </w:rPr>
            </w:pPr>
            <w:r>
              <w:rPr>
                <w:rFonts w:ascii="Arial" w:hAnsi="Arial" w:cs="Arial"/>
              </w:rPr>
              <w:t>Watch the weekly mini-lecture video.</w:t>
            </w:r>
          </w:p>
          <w:p w14:paraId="23A9EFB8" w14:textId="2762329E" w:rsidR="00625C2D" w:rsidRPr="005E225F" w:rsidRDefault="00625C2D" w:rsidP="00343A62">
            <w:pPr>
              <w:rPr>
                <w:rFonts w:ascii="Arial" w:hAnsi="Arial" w:cs="Arial"/>
              </w:rPr>
            </w:pPr>
            <w:r>
              <w:rPr>
                <w:rFonts w:ascii="Arial" w:hAnsi="Arial" w:cs="Arial"/>
              </w:rPr>
              <w:t>Read the Weekly Schedule for the week.</w:t>
            </w:r>
          </w:p>
        </w:tc>
        <w:tc>
          <w:tcPr>
            <w:tcW w:w="1318" w:type="dxa"/>
            <w:tcBorders>
              <w:top w:val="single" w:sz="18" w:space="0" w:color="auto"/>
              <w:bottom w:val="single" w:sz="8" w:space="0" w:color="auto"/>
            </w:tcBorders>
          </w:tcPr>
          <w:p w14:paraId="495E3365" w14:textId="5AD3154B" w:rsidR="00D03809" w:rsidRPr="0085471A" w:rsidRDefault="00625C2D" w:rsidP="00AD4579">
            <w:pPr>
              <w:ind w:left="-24"/>
              <w:rPr>
                <w:rFonts w:ascii="Arial" w:hAnsi="Arial" w:cs="Arial"/>
                <w:i/>
                <w:iCs/>
              </w:rPr>
            </w:pPr>
            <w:r>
              <w:rPr>
                <w:rFonts w:ascii="Arial" w:hAnsi="Arial" w:cs="Arial"/>
                <w:i/>
                <w:iCs/>
              </w:rPr>
              <w:t>Tues 1</w:t>
            </w:r>
            <w:r w:rsidR="00622613">
              <w:rPr>
                <w:rFonts w:ascii="Arial" w:hAnsi="Arial" w:cs="Arial"/>
                <w:i/>
                <w:iCs/>
              </w:rPr>
              <w:t>1/3</w:t>
            </w:r>
          </w:p>
        </w:tc>
      </w:tr>
      <w:tr w:rsidR="00B37BD3" w:rsidRPr="00BC7995" w14:paraId="5AEAAEDC" w14:textId="77777777" w:rsidTr="000966BF">
        <w:tc>
          <w:tcPr>
            <w:tcW w:w="1303" w:type="dxa"/>
            <w:shd w:val="clear" w:color="auto" w:fill="D9D9D9" w:themeFill="background1" w:themeFillShade="D9"/>
          </w:tcPr>
          <w:p w14:paraId="50A7D93A" w14:textId="190D36E8" w:rsidR="00B37BD3" w:rsidRPr="00BC7995" w:rsidRDefault="00B37BD3" w:rsidP="001055B5">
            <w:pPr>
              <w:rPr>
                <w:rFonts w:ascii="Arial" w:hAnsi="Arial" w:cs="Arial"/>
              </w:rPr>
            </w:pPr>
            <w:r>
              <w:rPr>
                <w:rFonts w:ascii="Arial" w:hAnsi="Arial" w:cs="Arial"/>
              </w:rPr>
              <w:t>WRITE</w:t>
            </w:r>
          </w:p>
        </w:tc>
        <w:tc>
          <w:tcPr>
            <w:tcW w:w="7470" w:type="dxa"/>
            <w:shd w:val="clear" w:color="auto" w:fill="D9D9D9" w:themeFill="background1" w:themeFillShade="D9"/>
          </w:tcPr>
          <w:p w14:paraId="695BB307" w14:textId="77777777" w:rsidR="000966BF" w:rsidRPr="000966BF" w:rsidRDefault="000966BF" w:rsidP="000966BF">
            <w:pPr>
              <w:spacing w:before="120"/>
              <w:rPr>
                <w:rFonts w:ascii="Arial" w:hAnsi="Arial" w:cs="Arial"/>
              </w:rPr>
            </w:pPr>
            <w:r w:rsidRPr="000966BF">
              <w:rPr>
                <w:rFonts w:ascii="Arial" w:hAnsi="Arial" w:cs="Arial"/>
                <w:b/>
                <w:bCs/>
              </w:rPr>
              <w:t xml:space="preserve">PLAY: </w:t>
            </w:r>
            <w:r w:rsidRPr="000966BF">
              <w:rPr>
                <w:rFonts w:ascii="Arial" w:hAnsi="Arial" w:cs="Arial"/>
              </w:rPr>
              <w:t xml:space="preserve">Choose one of the games on </w:t>
            </w:r>
            <w:hyperlink r:id="rId7" w:history="1">
              <w:r w:rsidRPr="000966BF">
                <w:rPr>
                  <w:rStyle w:val="Hyperlink"/>
                  <w:rFonts w:ascii="Arial" w:hAnsi="Arial" w:cs="Arial"/>
                </w:rPr>
                <w:t>choiceofgames.com</w:t>
              </w:r>
            </w:hyperlink>
            <w:r w:rsidRPr="000966BF">
              <w:rPr>
                <w:rFonts w:ascii="Arial" w:hAnsi="Arial" w:cs="Arial"/>
              </w:rPr>
              <w:t xml:space="preserve"> and play through the first chapter (it stops being free after that!). </w:t>
            </w:r>
          </w:p>
          <w:p w14:paraId="7DF01311" w14:textId="77777777" w:rsidR="000966BF" w:rsidRPr="000966BF" w:rsidRDefault="000966BF" w:rsidP="000966BF">
            <w:pPr>
              <w:rPr>
                <w:rFonts w:ascii="Arial" w:hAnsi="Arial" w:cs="Arial"/>
              </w:rPr>
            </w:pPr>
          </w:p>
          <w:p w14:paraId="7E187938" w14:textId="77777777" w:rsidR="000966BF" w:rsidRPr="000966BF" w:rsidRDefault="000966BF" w:rsidP="000966BF">
            <w:pPr>
              <w:rPr>
                <w:rFonts w:ascii="Arial" w:hAnsi="Arial" w:cs="Arial"/>
              </w:rPr>
            </w:pPr>
            <w:r w:rsidRPr="000966BF">
              <w:rPr>
                <w:rFonts w:ascii="Arial" w:hAnsi="Arial" w:cs="Arial"/>
                <w:b/>
                <w:bCs/>
              </w:rPr>
              <w:t xml:space="preserve">POST on Padlet: </w:t>
            </w:r>
            <w:r w:rsidRPr="000966BF">
              <w:rPr>
                <w:rFonts w:ascii="Arial" w:hAnsi="Arial" w:cs="Arial"/>
              </w:rPr>
              <w:t>Write a short post to tell us about your experience playing your Choice Of game. What did you notice? What was hard about it? What was fun? What do you think about this genre? Comment on each other’s games (and for once, a “that’s cool!” will be okay).</w:t>
            </w:r>
          </w:p>
          <w:p w14:paraId="0BEF57E7" w14:textId="77777777" w:rsidR="000966BF" w:rsidRPr="000966BF" w:rsidRDefault="000966BF" w:rsidP="000966BF">
            <w:pPr>
              <w:ind w:left="720"/>
              <w:rPr>
                <w:rFonts w:ascii="Arial" w:hAnsi="Arial" w:cs="Arial"/>
              </w:rPr>
            </w:pPr>
            <w:hyperlink r:id="rId8" w:history="1">
              <w:r w:rsidRPr="000966BF">
                <w:rPr>
                  <w:rStyle w:val="Hyperlink"/>
                  <w:rFonts w:ascii="Arial" w:hAnsi="Arial" w:cs="Arial"/>
                </w:rPr>
                <w:t>https://padlet.com/dblain1/i0u33t1nexh4ve56</w:t>
              </w:r>
            </w:hyperlink>
          </w:p>
          <w:p w14:paraId="5245793C" w14:textId="06684640" w:rsidR="00622613" w:rsidRDefault="00622613" w:rsidP="00EB3C50">
            <w:pPr>
              <w:spacing w:after="120"/>
              <w:rPr>
                <w:rFonts w:ascii="Arial" w:hAnsi="Arial" w:cs="Arial"/>
              </w:rPr>
            </w:pPr>
          </w:p>
        </w:tc>
        <w:tc>
          <w:tcPr>
            <w:tcW w:w="1318" w:type="dxa"/>
            <w:shd w:val="clear" w:color="auto" w:fill="D9D9D9" w:themeFill="background1" w:themeFillShade="D9"/>
          </w:tcPr>
          <w:p w14:paraId="0914031D" w14:textId="77777777" w:rsidR="00B37BD3" w:rsidRDefault="00622613" w:rsidP="001055B5">
            <w:pPr>
              <w:ind w:left="-24"/>
              <w:rPr>
                <w:rFonts w:ascii="Arial" w:hAnsi="Arial" w:cs="Arial"/>
                <w:b/>
                <w:bCs/>
              </w:rPr>
            </w:pPr>
            <w:r>
              <w:rPr>
                <w:rFonts w:ascii="Arial" w:hAnsi="Arial" w:cs="Arial"/>
                <w:b/>
                <w:bCs/>
              </w:rPr>
              <w:t>Fri 11/6</w:t>
            </w:r>
          </w:p>
          <w:p w14:paraId="4E48D39B" w14:textId="691FEBB6" w:rsidR="00622613" w:rsidRDefault="00622613" w:rsidP="001055B5">
            <w:pPr>
              <w:ind w:left="-24"/>
              <w:rPr>
                <w:rFonts w:ascii="Arial" w:hAnsi="Arial" w:cs="Arial"/>
                <w:b/>
                <w:bCs/>
              </w:rPr>
            </w:pPr>
            <w:r>
              <w:rPr>
                <w:rFonts w:ascii="Arial" w:hAnsi="Arial" w:cs="Arial"/>
                <w:b/>
                <w:bCs/>
              </w:rPr>
              <w:t>(Padlet)</w:t>
            </w:r>
          </w:p>
        </w:tc>
      </w:tr>
      <w:tr w:rsidR="000966BF" w:rsidRPr="00BC7995" w14:paraId="56D0916F" w14:textId="77777777" w:rsidTr="000966BF">
        <w:tc>
          <w:tcPr>
            <w:tcW w:w="1303" w:type="dxa"/>
            <w:shd w:val="clear" w:color="auto" w:fill="auto"/>
          </w:tcPr>
          <w:p w14:paraId="4F4DEA35" w14:textId="1ED2A665" w:rsidR="000966BF" w:rsidRPr="00BC7995" w:rsidRDefault="000966BF" w:rsidP="000966BF">
            <w:pPr>
              <w:spacing w:before="120"/>
              <w:rPr>
                <w:rFonts w:ascii="Arial" w:hAnsi="Arial" w:cs="Arial"/>
              </w:rPr>
            </w:pPr>
            <w:r w:rsidRPr="00BC7995">
              <w:rPr>
                <w:rFonts w:ascii="Arial" w:hAnsi="Arial" w:cs="Arial"/>
              </w:rPr>
              <w:t>WRITE</w:t>
            </w:r>
          </w:p>
        </w:tc>
        <w:tc>
          <w:tcPr>
            <w:tcW w:w="7470" w:type="dxa"/>
            <w:shd w:val="clear" w:color="auto" w:fill="auto"/>
          </w:tcPr>
          <w:p w14:paraId="1A031DFB" w14:textId="22FD0300" w:rsidR="000966BF" w:rsidRPr="000966BF" w:rsidRDefault="000966BF" w:rsidP="000966BF">
            <w:pPr>
              <w:spacing w:before="120"/>
              <w:rPr>
                <w:rFonts w:ascii="Arial" w:hAnsi="Arial" w:cs="Arial"/>
              </w:rPr>
            </w:pPr>
            <w:r w:rsidRPr="000966BF">
              <w:rPr>
                <w:rFonts w:ascii="Arial" w:hAnsi="Arial" w:cs="Arial"/>
                <w:b/>
                <w:bCs/>
              </w:rPr>
              <w:t xml:space="preserve">REVIEW: </w:t>
            </w:r>
            <w:r w:rsidRPr="000966BF">
              <w:rPr>
                <w:rFonts w:ascii="Arial" w:hAnsi="Arial" w:cs="Arial"/>
              </w:rPr>
              <w:t xml:space="preserve">The </w:t>
            </w:r>
            <w:hyperlink r:id="rId9" w:history="1">
              <w:r w:rsidRPr="000966BF">
                <w:rPr>
                  <w:rStyle w:val="Hyperlink"/>
                  <w:rFonts w:ascii="Arial" w:hAnsi="Arial" w:cs="Arial"/>
                </w:rPr>
                <w:t>Aristotelian model</w:t>
              </w:r>
            </w:hyperlink>
            <w:r w:rsidRPr="000966BF">
              <w:rPr>
                <w:rFonts w:ascii="Arial" w:hAnsi="Arial" w:cs="Arial"/>
              </w:rPr>
              <w:t xml:space="preserve"> of story structure (it’s in the Resources area) and </w:t>
            </w:r>
            <w:hyperlink r:id="rId10" w:history="1">
              <w:r w:rsidRPr="000966BF">
                <w:rPr>
                  <w:rStyle w:val="Hyperlink"/>
                  <w:rFonts w:ascii="Arial" w:hAnsi="Arial" w:cs="Arial"/>
                </w:rPr>
                <w:t>“What Makes a Hero?”</w:t>
              </w:r>
            </w:hyperlink>
            <w:r w:rsidRPr="000966BF">
              <w:rPr>
                <w:rFonts w:ascii="Arial" w:hAnsi="Arial" w:cs="Arial"/>
              </w:rPr>
              <w:t xml:space="preserve"> (a short animated video about The Hero’s Journey)</w:t>
            </w:r>
          </w:p>
          <w:p w14:paraId="4F6D2279" w14:textId="77777777" w:rsidR="000966BF" w:rsidRPr="000966BF" w:rsidRDefault="000966BF" w:rsidP="000966BF">
            <w:pPr>
              <w:pStyle w:val="BodyText"/>
              <w:spacing w:before="120" w:line="259" w:lineRule="auto"/>
              <w:ind w:left="0" w:right="115"/>
              <w:rPr>
                <w:rFonts w:ascii="Arial" w:hAnsi="Arial" w:cs="Arial"/>
              </w:rPr>
            </w:pPr>
            <w:r w:rsidRPr="000966BF">
              <w:rPr>
                <w:rFonts w:ascii="Arial" w:hAnsi="Arial" w:cs="Arial"/>
                <w:b/>
                <w:bCs/>
              </w:rPr>
              <w:t xml:space="preserve">DO: </w:t>
            </w:r>
            <w:r w:rsidRPr="000966BF">
              <w:rPr>
                <w:rFonts w:ascii="Arial" w:hAnsi="Arial" w:cs="Arial"/>
              </w:rPr>
              <w:t xml:space="preserve">Now you get the chance to create your own character </w:t>
            </w:r>
            <w:r w:rsidRPr="000966BF">
              <w:rPr>
                <w:rFonts w:ascii="Arial" w:hAnsi="Arial" w:cs="Arial"/>
                <w:i/>
                <w:iCs/>
              </w:rPr>
              <w:t xml:space="preserve">for the game story </w:t>
            </w:r>
            <w:proofErr w:type="gramStart"/>
            <w:r w:rsidRPr="000966BF">
              <w:rPr>
                <w:rFonts w:ascii="Arial" w:hAnsi="Arial" w:cs="Arial"/>
                <w:i/>
                <w:iCs/>
              </w:rPr>
              <w:t>you’re</w:t>
            </w:r>
            <w:proofErr w:type="gramEnd"/>
            <w:r w:rsidRPr="000966BF">
              <w:rPr>
                <w:rFonts w:ascii="Arial" w:hAnsi="Arial" w:cs="Arial"/>
                <w:i/>
                <w:iCs/>
              </w:rPr>
              <w:t xml:space="preserve"> going to write for this unit </w:t>
            </w:r>
            <w:r w:rsidRPr="000966BF">
              <w:rPr>
                <w:rFonts w:ascii="Arial" w:hAnsi="Arial" w:cs="Arial"/>
              </w:rPr>
              <w:t xml:space="preserve">and put them in a story that changes them. You’ll be creating a character and a story using the exercise </w:t>
            </w:r>
            <w:hyperlink r:id="rId11" w:history="1">
              <w:r w:rsidRPr="000966BF">
                <w:rPr>
                  <w:rStyle w:val="Hyperlink"/>
                  <w:rFonts w:ascii="Arial" w:hAnsi="Arial" w:cs="Arial"/>
                </w:rPr>
                <w:t xml:space="preserve">on p.127-28 of </w:t>
              </w:r>
              <w:r w:rsidRPr="000966BF">
                <w:rPr>
                  <w:rStyle w:val="Hyperlink"/>
                  <w:rFonts w:ascii="Arial" w:hAnsi="Arial" w:cs="Arial"/>
                  <w:i/>
                </w:rPr>
                <w:t>Slay the Dragon</w:t>
              </w:r>
            </w:hyperlink>
            <w:r w:rsidRPr="000966BF">
              <w:rPr>
                <w:rFonts w:ascii="Arial" w:hAnsi="Arial" w:cs="Arial"/>
                <w:i/>
              </w:rPr>
              <w:t xml:space="preserve"> </w:t>
            </w:r>
            <w:r w:rsidRPr="000966BF">
              <w:rPr>
                <w:rFonts w:ascii="Arial" w:hAnsi="Arial" w:cs="Arial"/>
              </w:rPr>
              <w:t>The link is to the pages in the book, but ONLY DO EXERCISE #2. Here a couple of notes to help you:</w:t>
            </w:r>
          </w:p>
          <w:p w14:paraId="28D054AD" w14:textId="77777777" w:rsidR="000966BF" w:rsidRPr="000966BF" w:rsidRDefault="000966BF" w:rsidP="000966BF">
            <w:pPr>
              <w:pStyle w:val="BodyText"/>
              <w:numPr>
                <w:ilvl w:val="0"/>
                <w:numId w:val="6"/>
              </w:numPr>
              <w:spacing w:before="120" w:line="259" w:lineRule="auto"/>
              <w:ind w:right="149"/>
              <w:rPr>
                <w:rFonts w:ascii="Arial" w:hAnsi="Arial" w:cs="Arial"/>
              </w:rPr>
            </w:pPr>
            <w:r w:rsidRPr="000966BF">
              <w:rPr>
                <w:rFonts w:ascii="Arial" w:hAnsi="Arial" w:cs="Arial"/>
                <w:b/>
                <w:i/>
              </w:rPr>
              <w:t xml:space="preserve">Ordinary Profession </w:t>
            </w:r>
            <w:r w:rsidRPr="000966BF">
              <w:rPr>
                <w:rFonts w:ascii="Arial" w:hAnsi="Arial" w:cs="Arial"/>
              </w:rPr>
              <w:t xml:space="preserve">means ordinary. Seriously. Stories are always more interesting if </w:t>
            </w:r>
            <w:proofErr w:type="gramStart"/>
            <w:r w:rsidRPr="000966BF">
              <w:rPr>
                <w:rFonts w:ascii="Arial" w:hAnsi="Arial" w:cs="Arial"/>
              </w:rPr>
              <w:t>they’re</w:t>
            </w:r>
            <w:proofErr w:type="gramEnd"/>
            <w:r w:rsidRPr="000966BF">
              <w:rPr>
                <w:rFonts w:ascii="Arial" w:hAnsi="Arial" w:cs="Arial"/>
              </w:rPr>
              <w:t xml:space="preserve"> about regular people suddenly having to deal with extraordinary circumstances. If not a profession, then an ordinary life. Really. No sorcerer’s apprentices or time traveling Daleks, got it?</w:t>
            </w:r>
          </w:p>
          <w:p w14:paraId="5B4D26B8" w14:textId="77777777" w:rsidR="000966BF" w:rsidRPr="000966BF" w:rsidRDefault="000966BF" w:rsidP="000966BF">
            <w:pPr>
              <w:pStyle w:val="BodyText"/>
              <w:numPr>
                <w:ilvl w:val="0"/>
                <w:numId w:val="6"/>
              </w:numPr>
              <w:spacing w:before="120" w:line="259" w:lineRule="auto"/>
              <w:ind w:right="144"/>
              <w:rPr>
                <w:rFonts w:ascii="Arial" w:hAnsi="Arial" w:cs="Arial"/>
              </w:rPr>
            </w:pPr>
            <w:r w:rsidRPr="000966BF">
              <w:rPr>
                <w:rFonts w:ascii="Arial" w:hAnsi="Arial" w:cs="Arial"/>
                <w:b/>
                <w:i/>
              </w:rPr>
              <w:t xml:space="preserve">Character Archetypes </w:t>
            </w:r>
            <w:r w:rsidRPr="000966BF">
              <w:rPr>
                <w:rFonts w:ascii="Arial" w:hAnsi="Arial" w:cs="Arial"/>
              </w:rPr>
              <w:t xml:space="preserve">means the characters that have evolved over the centuries and that we recognize almost without anyone explaining them to us. For instance, a </w:t>
            </w:r>
            <w:r w:rsidRPr="000966BF">
              <w:rPr>
                <w:rFonts w:ascii="Arial" w:hAnsi="Arial" w:cs="Arial"/>
                <w:i/>
              </w:rPr>
              <w:t xml:space="preserve">mentor </w:t>
            </w:r>
            <w:r w:rsidRPr="000966BF">
              <w:rPr>
                <w:rFonts w:ascii="Arial" w:hAnsi="Arial" w:cs="Arial"/>
              </w:rPr>
              <w:t xml:space="preserve">archetype is a teacher but has come to mean somebody like Gandalf – a wizard with a tall hat and a long beard and a scary staff. But there are all kinds of teachers. Yoda’s a teacher, and he </w:t>
            </w:r>
            <w:proofErr w:type="gramStart"/>
            <w:r w:rsidRPr="000966BF">
              <w:rPr>
                <w:rFonts w:ascii="Arial" w:hAnsi="Arial" w:cs="Arial"/>
              </w:rPr>
              <w:t>doesn’t</w:t>
            </w:r>
            <w:proofErr w:type="gramEnd"/>
            <w:r w:rsidRPr="000966BF">
              <w:rPr>
                <w:rFonts w:ascii="Arial" w:hAnsi="Arial" w:cs="Arial"/>
              </w:rPr>
              <w:t xml:space="preserve"> have any of that. Well, the staff maybe, but </w:t>
            </w:r>
            <w:proofErr w:type="gramStart"/>
            <w:r w:rsidRPr="000966BF">
              <w:rPr>
                <w:rFonts w:ascii="Arial" w:hAnsi="Arial" w:cs="Arial"/>
              </w:rPr>
              <w:t>it’s</w:t>
            </w:r>
            <w:proofErr w:type="gramEnd"/>
            <w:r w:rsidRPr="000966BF">
              <w:rPr>
                <w:rFonts w:ascii="Arial" w:hAnsi="Arial" w:cs="Arial"/>
              </w:rPr>
              <w:t xml:space="preserve"> hardly scary. Google “Character Archetypes” and </w:t>
            </w:r>
            <w:proofErr w:type="gramStart"/>
            <w:r w:rsidRPr="000966BF">
              <w:rPr>
                <w:rFonts w:ascii="Arial" w:hAnsi="Arial" w:cs="Arial"/>
              </w:rPr>
              <w:t>you’ll</w:t>
            </w:r>
            <w:proofErr w:type="gramEnd"/>
            <w:r w:rsidRPr="000966BF">
              <w:rPr>
                <w:rFonts w:ascii="Arial" w:hAnsi="Arial" w:cs="Arial"/>
              </w:rPr>
              <w:t xml:space="preserve"> find a lot of list of archetypes! Look through them and pick the ten that jump out at you.</w:t>
            </w:r>
          </w:p>
          <w:p w14:paraId="10D3A870" w14:textId="62A56226" w:rsidR="000966BF" w:rsidRPr="000966BF" w:rsidRDefault="000966BF" w:rsidP="000966BF">
            <w:pPr>
              <w:pStyle w:val="ListParagraph"/>
              <w:numPr>
                <w:ilvl w:val="0"/>
                <w:numId w:val="6"/>
              </w:numPr>
              <w:spacing w:before="120" w:line="276" w:lineRule="auto"/>
              <w:rPr>
                <w:rFonts w:ascii="Arial" w:hAnsi="Arial" w:cs="Arial"/>
              </w:rPr>
            </w:pPr>
            <w:r w:rsidRPr="000966BF">
              <w:rPr>
                <w:rFonts w:ascii="Arial" w:hAnsi="Arial" w:cs="Arial"/>
                <w:b/>
                <w:i/>
              </w:rPr>
              <w:t xml:space="preserve">Extraordinary Situations. </w:t>
            </w:r>
            <w:proofErr w:type="gramStart"/>
            <w:r w:rsidRPr="000966BF">
              <w:rPr>
                <w:rFonts w:ascii="Arial" w:hAnsi="Arial" w:cs="Arial"/>
              </w:rPr>
              <w:t>That’s</w:t>
            </w:r>
            <w:proofErr w:type="gramEnd"/>
            <w:r w:rsidRPr="000966BF">
              <w:rPr>
                <w:rFonts w:ascii="Arial" w:hAnsi="Arial" w:cs="Arial"/>
              </w:rPr>
              <w:t xml:space="preserve"> pretty clear. Not normal. Crazy. Not something that can ever happen </w:t>
            </w:r>
            <w:proofErr w:type="spellStart"/>
            <w:r w:rsidRPr="000966BF">
              <w:rPr>
                <w:rFonts w:ascii="Arial" w:hAnsi="Arial" w:cs="Arial"/>
              </w:rPr>
              <w:t>irl</w:t>
            </w:r>
            <w:proofErr w:type="spellEnd"/>
            <w:r w:rsidRPr="000966BF">
              <w:rPr>
                <w:rFonts w:ascii="Arial" w:hAnsi="Arial" w:cs="Arial"/>
              </w:rPr>
              <w:t xml:space="preserve">. The aliens land. A time portal opens. A Krait dragon tears up your neighborhood. </w:t>
            </w:r>
          </w:p>
          <w:p w14:paraId="7AF1958A" w14:textId="07BDABC5" w:rsidR="000966BF" w:rsidRPr="000966BF" w:rsidRDefault="000966BF" w:rsidP="000966BF">
            <w:pPr>
              <w:spacing w:before="120" w:line="259" w:lineRule="auto"/>
              <w:ind w:right="415"/>
              <w:rPr>
                <w:rFonts w:ascii="Arial" w:hAnsi="Arial" w:cs="Arial"/>
                <w:bCs/>
              </w:rPr>
            </w:pPr>
            <w:r w:rsidRPr="000966BF">
              <w:rPr>
                <w:rFonts w:ascii="Arial" w:hAnsi="Arial" w:cs="Arial"/>
                <w:b/>
              </w:rPr>
              <w:t xml:space="preserve">WRITE: </w:t>
            </w:r>
            <w:r w:rsidRPr="000966BF">
              <w:rPr>
                <w:rFonts w:ascii="Arial" w:hAnsi="Arial" w:cs="Arial"/>
                <w:bCs/>
              </w:rPr>
              <w:t xml:space="preserve">So now </w:t>
            </w:r>
            <w:proofErr w:type="gramStart"/>
            <w:r w:rsidRPr="000966BF">
              <w:rPr>
                <w:rFonts w:ascii="Arial" w:hAnsi="Arial" w:cs="Arial"/>
                <w:bCs/>
              </w:rPr>
              <w:t>you’ve</w:t>
            </w:r>
            <w:proofErr w:type="gramEnd"/>
            <w:r w:rsidRPr="000966BF">
              <w:rPr>
                <w:rFonts w:ascii="Arial" w:hAnsi="Arial" w:cs="Arial"/>
                <w:bCs/>
              </w:rPr>
              <w:t xml:space="preserve"> got a bunch of stickies or cards or bullet points, right? (Ordinary person, archetypes, extraordinary situation.) Shuffle them around, think about the issue you want to address in the </w:t>
            </w:r>
            <w:r w:rsidRPr="000966BF">
              <w:rPr>
                <w:rFonts w:ascii="Arial" w:hAnsi="Arial" w:cs="Arial"/>
                <w:bCs/>
              </w:rPr>
              <w:lastRenderedPageBreak/>
              <w:t xml:space="preserve">story… and tell us the story in a paragraph or two. Let us see who the main character is by setting up their ordinary world (who they are, details of things you see, hear, smell, touch, taste) and then get Aristotelian with it: now that you have the ordinary world, what’s the inciting incident (that thing that changes your character’s life forever and presents a problem they have to solve), is there a Hero’s Journey call to adventure (and does the main character ignore the call before deciding to go on the journey), obstacles, climax and resolution. At the end, tell us how the whole thing has made that character change – what </w:t>
            </w:r>
            <w:proofErr w:type="gramStart"/>
            <w:r w:rsidRPr="000966BF">
              <w:rPr>
                <w:rFonts w:ascii="Arial" w:hAnsi="Arial" w:cs="Arial"/>
                <w:bCs/>
              </w:rPr>
              <w:t>they’ve</w:t>
            </w:r>
            <w:proofErr w:type="gramEnd"/>
            <w:r w:rsidRPr="000966BF">
              <w:rPr>
                <w:rFonts w:ascii="Arial" w:hAnsi="Arial" w:cs="Arial"/>
                <w:bCs/>
              </w:rPr>
              <w:t xml:space="preserve"> learned about themselves, what they might do differently with their lives now, etc. </w:t>
            </w:r>
          </w:p>
          <w:p w14:paraId="2102CFB6" w14:textId="77777777" w:rsidR="000966BF" w:rsidRPr="000966BF" w:rsidRDefault="000966BF" w:rsidP="000966BF">
            <w:pPr>
              <w:spacing w:before="120" w:line="259" w:lineRule="auto"/>
              <w:ind w:right="415"/>
              <w:rPr>
                <w:rFonts w:ascii="Arial" w:hAnsi="Arial" w:cs="Arial"/>
                <w:bCs/>
              </w:rPr>
            </w:pPr>
            <w:r w:rsidRPr="000966BF">
              <w:rPr>
                <w:rFonts w:ascii="Arial" w:hAnsi="Arial" w:cs="Arial"/>
                <w:b/>
                <w:i/>
                <w:iCs/>
              </w:rPr>
              <w:t xml:space="preserve">And </w:t>
            </w:r>
            <w:proofErr w:type="gramStart"/>
            <w:r w:rsidRPr="000966BF">
              <w:rPr>
                <w:rFonts w:ascii="Arial" w:hAnsi="Arial" w:cs="Arial"/>
                <w:b/>
                <w:i/>
                <w:iCs/>
              </w:rPr>
              <w:t>remember:</w:t>
            </w:r>
            <w:proofErr w:type="gramEnd"/>
            <w:r w:rsidRPr="000966BF">
              <w:rPr>
                <w:rFonts w:ascii="Arial" w:hAnsi="Arial" w:cs="Arial"/>
                <w:bCs/>
              </w:rPr>
              <w:t xml:space="preserve"> this is the basis for your interactive fiction story, so have fun but think through it.</w:t>
            </w:r>
          </w:p>
          <w:p w14:paraId="7B1ED0C3" w14:textId="4EE7079A" w:rsidR="000966BF" w:rsidRPr="000966BF" w:rsidRDefault="000966BF" w:rsidP="000966BF">
            <w:pPr>
              <w:spacing w:before="120" w:after="120" w:line="259" w:lineRule="auto"/>
              <w:ind w:right="418"/>
              <w:rPr>
                <w:rFonts w:ascii="Arial" w:hAnsi="Arial" w:cs="Arial"/>
                <w:b/>
                <w:bCs/>
                <w:i/>
                <w:iCs/>
                <w:sz w:val="24"/>
                <w:szCs w:val="24"/>
              </w:rPr>
            </w:pPr>
            <w:r w:rsidRPr="000966BF">
              <w:rPr>
                <w:rFonts w:ascii="Arial" w:hAnsi="Arial" w:cs="Arial"/>
                <w:b/>
              </w:rPr>
              <w:t xml:space="preserve">POST on </w:t>
            </w:r>
            <w:proofErr w:type="spellStart"/>
            <w:r w:rsidRPr="000966BF">
              <w:rPr>
                <w:rFonts w:ascii="Arial" w:hAnsi="Arial" w:cs="Arial"/>
                <w:b/>
              </w:rPr>
              <w:t>OpenLab</w:t>
            </w:r>
            <w:proofErr w:type="spellEnd"/>
            <w:r w:rsidRPr="000966BF">
              <w:rPr>
                <w:rFonts w:ascii="Arial" w:hAnsi="Arial" w:cs="Arial"/>
                <w:b/>
              </w:rPr>
              <w:t xml:space="preserve">: Title it “Dragon – </w:t>
            </w:r>
            <w:r w:rsidRPr="000966BF">
              <w:rPr>
                <w:rFonts w:ascii="Arial" w:hAnsi="Arial" w:cs="Arial"/>
                <w:b/>
                <w:i/>
                <w:iCs/>
              </w:rPr>
              <w:t>your name</w:t>
            </w:r>
            <w:r w:rsidRPr="000966BF">
              <w:rPr>
                <w:rFonts w:ascii="Arial" w:hAnsi="Arial" w:cs="Arial"/>
                <w:b/>
              </w:rPr>
              <w:t>” Category Unit 3. Tag “Dragon”</w:t>
            </w:r>
          </w:p>
        </w:tc>
        <w:tc>
          <w:tcPr>
            <w:tcW w:w="1318" w:type="dxa"/>
            <w:shd w:val="clear" w:color="auto" w:fill="auto"/>
          </w:tcPr>
          <w:p w14:paraId="402D9A3D" w14:textId="6B723653" w:rsidR="000966BF" w:rsidRDefault="000966BF" w:rsidP="000966BF">
            <w:pPr>
              <w:spacing w:before="120"/>
              <w:ind w:left="-24"/>
              <w:rPr>
                <w:rFonts w:ascii="Arial" w:hAnsi="Arial" w:cs="Arial"/>
                <w:b/>
                <w:bCs/>
              </w:rPr>
            </w:pPr>
            <w:r>
              <w:rPr>
                <w:rFonts w:ascii="Arial" w:hAnsi="Arial" w:cs="Arial"/>
                <w:b/>
                <w:bCs/>
              </w:rPr>
              <w:lastRenderedPageBreak/>
              <w:t>Fri 11/6</w:t>
            </w:r>
            <w:r>
              <w:rPr>
                <w:rFonts w:ascii="Arial" w:hAnsi="Arial" w:cs="Arial"/>
                <w:b/>
                <w:bCs/>
                <w:i/>
                <w:iCs/>
              </w:rPr>
              <w:t xml:space="preserve"> </w:t>
            </w:r>
            <w:r w:rsidRPr="00622613">
              <w:rPr>
                <w:rFonts w:ascii="Arial" w:hAnsi="Arial" w:cs="Arial"/>
                <w:b/>
                <w:bCs/>
              </w:rPr>
              <w:t>(</w:t>
            </w:r>
            <w:proofErr w:type="spellStart"/>
            <w:r w:rsidRPr="00622613">
              <w:rPr>
                <w:rFonts w:ascii="Arial" w:hAnsi="Arial" w:cs="Arial"/>
                <w:b/>
                <w:bCs/>
              </w:rPr>
              <w:t>OpenLab</w:t>
            </w:r>
            <w:proofErr w:type="spellEnd"/>
            <w:r w:rsidRPr="00622613">
              <w:rPr>
                <w:rFonts w:ascii="Arial" w:hAnsi="Arial" w:cs="Arial"/>
                <w:b/>
                <w:bCs/>
              </w:rPr>
              <w:t>)</w:t>
            </w:r>
          </w:p>
          <w:p w14:paraId="2B1877D8" w14:textId="77777777" w:rsidR="000966BF" w:rsidRDefault="000966BF" w:rsidP="000966BF">
            <w:pPr>
              <w:spacing w:before="120"/>
              <w:ind w:left="-24"/>
              <w:rPr>
                <w:rFonts w:ascii="Arial" w:hAnsi="Arial" w:cs="Arial"/>
                <w:b/>
                <w:bCs/>
              </w:rPr>
            </w:pPr>
          </w:p>
          <w:p w14:paraId="5EE3BB02" w14:textId="77777777" w:rsidR="000966BF" w:rsidRDefault="000966BF" w:rsidP="000966BF">
            <w:pPr>
              <w:spacing w:before="120"/>
              <w:ind w:left="-24"/>
              <w:rPr>
                <w:rFonts w:ascii="Arial" w:hAnsi="Arial" w:cs="Arial"/>
                <w:b/>
                <w:bCs/>
              </w:rPr>
            </w:pPr>
          </w:p>
          <w:p w14:paraId="683BBD0D" w14:textId="6BD87E4D" w:rsidR="000966BF" w:rsidRPr="00622613" w:rsidRDefault="000966BF" w:rsidP="000966BF">
            <w:pPr>
              <w:spacing w:before="120"/>
              <w:ind w:left="-24"/>
              <w:rPr>
                <w:rFonts w:ascii="Arial" w:hAnsi="Arial" w:cs="Arial"/>
                <w:b/>
                <w:bCs/>
              </w:rPr>
            </w:pPr>
          </w:p>
        </w:tc>
      </w:tr>
      <w:tr w:rsidR="000966BF" w:rsidRPr="00BC7995" w14:paraId="58B343A6" w14:textId="77777777" w:rsidTr="000966BF">
        <w:tc>
          <w:tcPr>
            <w:tcW w:w="1303" w:type="dxa"/>
            <w:shd w:val="clear" w:color="auto" w:fill="D9D9D9" w:themeFill="background1" w:themeFillShade="D9"/>
          </w:tcPr>
          <w:p w14:paraId="2CAE8E1F" w14:textId="77777777" w:rsidR="000966BF" w:rsidRPr="00BC7995" w:rsidRDefault="000966BF" w:rsidP="000966BF">
            <w:pPr>
              <w:spacing w:before="120"/>
              <w:rPr>
                <w:rFonts w:ascii="Arial" w:hAnsi="Arial" w:cs="Arial"/>
              </w:rPr>
            </w:pPr>
            <w:r w:rsidRPr="00BC7995">
              <w:rPr>
                <w:rFonts w:ascii="Arial" w:hAnsi="Arial" w:cs="Arial"/>
              </w:rPr>
              <w:t>WRITE</w:t>
            </w:r>
          </w:p>
        </w:tc>
        <w:tc>
          <w:tcPr>
            <w:tcW w:w="7470" w:type="dxa"/>
            <w:shd w:val="clear" w:color="auto" w:fill="D9D9D9" w:themeFill="background1" w:themeFillShade="D9"/>
          </w:tcPr>
          <w:p w14:paraId="1E3C7AAC" w14:textId="77777777" w:rsidR="000966BF" w:rsidRPr="000966BF" w:rsidRDefault="000966BF" w:rsidP="000966BF">
            <w:pPr>
              <w:spacing w:before="120"/>
              <w:rPr>
                <w:rFonts w:ascii="Arial" w:hAnsi="Arial" w:cs="Arial"/>
              </w:rPr>
            </w:pPr>
            <w:r w:rsidRPr="000966BF">
              <w:rPr>
                <w:rFonts w:ascii="Arial" w:hAnsi="Arial" w:cs="Arial"/>
                <w:b/>
              </w:rPr>
              <w:t xml:space="preserve">WRITE:  </w:t>
            </w:r>
            <w:r w:rsidRPr="000966BF">
              <w:rPr>
                <w:rFonts w:ascii="Arial" w:hAnsi="Arial" w:cs="Arial"/>
                <w:bCs/>
              </w:rPr>
              <w:t xml:space="preserve">Take that story you just wrote and prepare a “pitch document” that tells us about the game </w:t>
            </w:r>
            <w:proofErr w:type="gramStart"/>
            <w:r w:rsidRPr="000966BF">
              <w:rPr>
                <w:rFonts w:ascii="Arial" w:hAnsi="Arial" w:cs="Arial"/>
                <w:bCs/>
              </w:rPr>
              <w:t>you’re</w:t>
            </w:r>
            <w:proofErr w:type="gramEnd"/>
            <w:r w:rsidRPr="000966BF">
              <w:rPr>
                <w:rFonts w:ascii="Arial" w:hAnsi="Arial" w:cs="Arial"/>
                <w:bCs/>
              </w:rPr>
              <w:t xml:space="preserve"> going to write. The pitch doc should tell us:</w:t>
            </w:r>
            <w:r w:rsidRPr="000966BF">
              <w:rPr>
                <w:rFonts w:ascii="Arial" w:hAnsi="Arial" w:cs="Arial"/>
              </w:rPr>
              <w:t xml:space="preserve"> </w:t>
            </w:r>
          </w:p>
          <w:p w14:paraId="113ADED8" w14:textId="77777777" w:rsidR="000966BF" w:rsidRPr="000966BF" w:rsidRDefault="000966BF" w:rsidP="000966BF">
            <w:pPr>
              <w:rPr>
                <w:rFonts w:ascii="Arial" w:hAnsi="Arial" w:cs="Arial"/>
              </w:rPr>
            </w:pPr>
          </w:p>
          <w:p w14:paraId="1A83CD74" w14:textId="77777777" w:rsidR="000966BF" w:rsidRPr="000966BF" w:rsidRDefault="000966BF" w:rsidP="000966BF">
            <w:pPr>
              <w:numPr>
                <w:ilvl w:val="0"/>
                <w:numId w:val="7"/>
              </w:numPr>
              <w:spacing w:line="276" w:lineRule="auto"/>
              <w:rPr>
                <w:rFonts w:ascii="Arial" w:hAnsi="Arial" w:cs="Arial"/>
              </w:rPr>
            </w:pPr>
            <w:r w:rsidRPr="000966BF">
              <w:rPr>
                <w:rFonts w:ascii="Arial" w:hAnsi="Arial" w:cs="Arial"/>
              </w:rPr>
              <w:t>A reminder of your issue (what you got from Unit 2 that you want to show people by having them play your game).</w:t>
            </w:r>
          </w:p>
          <w:p w14:paraId="4D6D8B78" w14:textId="77777777" w:rsidR="000966BF" w:rsidRPr="000966BF" w:rsidRDefault="000966BF" w:rsidP="000966BF">
            <w:pPr>
              <w:numPr>
                <w:ilvl w:val="0"/>
                <w:numId w:val="7"/>
              </w:numPr>
              <w:spacing w:line="276" w:lineRule="auto"/>
              <w:rPr>
                <w:rFonts w:ascii="Arial" w:hAnsi="Arial" w:cs="Arial"/>
              </w:rPr>
            </w:pPr>
            <w:r w:rsidRPr="000966BF">
              <w:rPr>
                <w:rFonts w:ascii="Arial" w:hAnsi="Arial" w:cs="Arial"/>
              </w:rPr>
              <w:t xml:space="preserve">A 1-2 sentence statement of what you want to teach your audience (the most important thing you learned in Unit 2) </w:t>
            </w:r>
          </w:p>
          <w:p w14:paraId="7E8C5A80" w14:textId="77777777" w:rsidR="000966BF" w:rsidRPr="000966BF" w:rsidRDefault="000966BF" w:rsidP="000966BF">
            <w:pPr>
              <w:numPr>
                <w:ilvl w:val="0"/>
                <w:numId w:val="7"/>
              </w:numPr>
              <w:spacing w:line="276" w:lineRule="auto"/>
              <w:rPr>
                <w:rFonts w:ascii="Arial" w:hAnsi="Arial" w:cs="Arial"/>
              </w:rPr>
            </w:pPr>
            <w:r w:rsidRPr="000966BF">
              <w:rPr>
                <w:rFonts w:ascii="Arial" w:hAnsi="Arial" w:cs="Arial"/>
              </w:rPr>
              <w:t>The audience you are trying to reach (teens? Specific adults?)</w:t>
            </w:r>
          </w:p>
          <w:p w14:paraId="6978CD85" w14:textId="77777777" w:rsidR="000966BF" w:rsidRPr="000966BF" w:rsidRDefault="000966BF" w:rsidP="000966BF">
            <w:pPr>
              <w:numPr>
                <w:ilvl w:val="0"/>
                <w:numId w:val="7"/>
              </w:numPr>
              <w:spacing w:line="276" w:lineRule="auto"/>
              <w:rPr>
                <w:rFonts w:ascii="Arial" w:hAnsi="Arial" w:cs="Arial"/>
              </w:rPr>
            </w:pPr>
            <w:r w:rsidRPr="000966BF">
              <w:rPr>
                <w:rFonts w:ascii="Arial" w:hAnsi="Arial" w:cs="Arial"/>
              </w:rPr>
              <w:t xml:space="preserve">An Aristotelian summary of your game story (which you just wrote in the </w:t>
            </w:r>
            <w:r w:rsidRPr="000966BF">
              <w:rPr>
                <w:rFonts w:ascii="Arial" w:hAnsi="Arial" w:cs="Arial"/>
                <w:i/>
                <w:iCs/>
              </w:rPr>
              <w:t xml:space="preserve">Dragon </w:t>
            </w:r>
            <w:r w:rsidRPr="000966BF">
              <w:rPr>
                <w:rFonts w:ascii="Arial" w:hAnsi="Arial" w:cs="Arial"/>
              </w:rPr>
              <w:t xml:space="preserve">homework): ordinary world (including who the main character is), inciting incident, and on through to the end. If you want to do a Hero’s Journey structure, be sure to include the ordinary world, what the call to adventure is, if the character refuses it, what mentor shows up, and why they decide to go on the journey, then quickly through obstacles, climax and resolution. This </w:t>
            </w:r>
            <w:proofErr w:type="gramStart"/>
            <w:r w:rsidRPr="000966BF">
              <w:rPr>
                <w:rFonts w:ascii="Arial" w:hAnsi="Arial" w:cs="Arial"/>
              </w:rPr>
              <w:t>doesn’t</w:t>
            </w:r>
            <w:proofErr w:type="gramEnd"/>
            <w:r w:rsidRPr="000966BF">
              <w:rPr>
                <w:rFonts w:ascii="Arial" w:hAnsi="Arial" w:cs="Arial"/>
              </w:rPr>
              <w:t xml:space="preserve"> need to be more than 250-300 words, but it should take us through the whole game.</w:t>
            </w:r>
          </w:p>
          <w:p w14:paraId="5A714C3E" w14:textId="77777777" w:rsidR="000966BF" w:rsidRPr="000966BF" w:rsidRDefault="000966BF" w:rsidP="000966BF">
            <w:pPr>
              <w:numPr>
                <w:ilvl w:val="0"/>
                <w:numId w:val="7"/>
              </w:numPr>
              <w:spacing w:line="276" w:lineRule="auto"/>
              <w:rPr>
                <w:rFonts w:ascii="Arial" w:hAnsi="Arial" w:cs="Arial"/>
              </w:rPr>
            </w:pPr>
            <w:r w:rsidRPr="000966BF">
              <w:rPr>
                <w:rFonts w:ascii="Arial" w:hAnsi="Arial" w:cs="Arial"/>
              </w:rPr>
              <w:t xml:space="preserve">Anything you might be worried about.  What are your concerns about finishing this project? </w:t>
            </w:r>
          </w:p>
          <w:p w14:paraId="4786DA10" w14:textId="77777777" w:rsidR="000966BF" w:rsidRPr="000966BF" w:rsidRDefault="000966BF" w:rsidP="000966BF">
            <w:pPr>
              <w:numPr>
                <w:ilvl w:val="0"/>
                <w:numId w:val="7"/>
              </w:numPr>
              <w:spacing w:line="276" w:lineRule="auto"/>
              <w:rPr>
                <w:rFonts w:ascii="Arial" w:hAnsi="Arial" w:cs="Arial"/>
              </w:rPr>
            </w:pPr>
            <w:r w:rsidRPr="000966BF">
              <w:rPr>
                <w:rFonts w:ascii="Arial" w:hAnsi="Arial" w:cs="Arial"/>
              </w:rPr>
              <w:t xml:space="preserve">Feel free to add any images you think might give us a good feel for the world </w:t>
            </w:r>
            <w:proofErr w:type="gramStart"/>
            <w:r w:rsidRPr="000966BF">
              <w:rPr>
                <w:rFonts w:ascii="Arial" w:hAnsi="Arial" w:cs="Arial"/>
              </w:rPr>
              <w:t>you’re</w:t>
            </w:r>
            <w:proofErr w:type="gramEnd"/>
            <w:r w:rsidRPr="000966BF">
              <w:rPr>
                <w:rFonts w:ascii="Arial" w:hAnsi="Arial" w:cs="Arial"/>
              </w:rPr>
              <w:t xml:space="preserve"> creating in your head.</w:t>
            </w:r>
          </w:p>
          <w:p w14:paraId="1B68751A" w14:textId="77777777" w:rsidR="000966BF" w:rsidRPr="000966BF" w:rsidRDefault="000966BF" w:rsidP="000966BF">
            <w:pPr>
              <w:rPr>
                <w:rFonts w:ascii="Arial" w:hAnsi="Arial" w:cs="Arial"/>
              </w:rPr>
            </w:pPr>
          </w:p>
          <w:p w14:paraId="11611F65" w14:textId="77777777" w:rsidR="000966BF" w:rsidRPr="000966BF" w:rsidRDefault="000966BF" w:rsidP="000966BF">
            <w:pPr>
              <w:rPr>
                <w:rFonts w:ascii="Arial" w:hAnsi="Arial" w:cs="Arial"/>
                <w:b/>
                <w:bCs/>
              </w:rPr>
            </w:pPr>
            <w:r w:rsidRPr="000966BF">
              <w:rPr>
                <w:rFonts w:ascii="Arial" w:hAnsi="Arial" w:cs="Arial"/>
                <w:b/>
                <w:bCs/>
              </w:rPr>
              <w:t xml:space="preserve">POST to </w:t>
            </w:r>
            <w:proofErr w:type="spellStart"/>
            <w:r w:rsidRPr="000966BF">
              <w:rPr>
                <w:rFonts w:ascii="Arial" w:hAnsi="Arial" w:cs="Arial"/>
                <w:b/>
                <w:bCs/>
              </w:rPr>
              <w:t>OpenLab</w:t>
            </w:r>
            <w:proofErr w:type="spellEnd"/>
            <w:r w:rsidRPr="000966BF">
              <w:rPr>
                <w:rFonts w:ascii="Arial" w:hAnsi="Arial" w:cs="Arial"/>
                <w:b/>
                <w:bCs/>
              </w:rPr>
              <w:t xml:space="preserve">: Title it “Pitch – </w:t>
            </w:r>
            <w:r w:rsidRPr="000966BF">
              <w:rPr>
                <w:rFonts w:ascii="Arial" w:hAnsi="Arial" w:cs="Arial"/>
                <w:b/>
                <w:bCs/>
                <w:i/>
                <w:iCs/>
              </w:rPr>
              <w:t xml:space="preserve">your name” </w:t>
            </w:r>
            <w:r w:rsidRPr="000966BF">
              <w:rPr>
                <w:rFonts w:ascii="Arial" w:hAnsi="Arial" w:cs="Arial"/>
                <w:b/>
                <w:bCs/>
              </w:rPr>
              <w:t>Category is Unit 3. Tag is “Pitch.”</w:t>
            </w:r>
          </w:p>
          <w:p w14:paraId="3F8F08BD" w14:textId="56E4AFE3" w:rsidR="000966BF" w:rsidRPr="000966BF" w:rsidRDefault="000966BF" w:rsidP="000966BF">
            <w:pPr>
              <w:spacing w:before="120" w:after="120"/>
              <w:rPr>
                <w:rFonts w:ascii="Arial" w:hAnsi="Arial" w:cs="Arial"/>
              </w:rPr>
            </w:pPr>
          </w:p>
        </w:tc>
        <w:tc>
          <w:tcPr>
            <w:tcW w:w="1318" w:type="dxa"/>
            <w:shd w:val="clear" w:color="auto" w:fill="D9D9D9" w:themeFill="background1" w:themeFillShade="D9"/>
          </w:tcPr>
          <w:p w14:paraId="6D4F0D74" w14:textId="7329F590" w:rsidR="000966BF" w:rsidRDefault="000966BF" w:rsidP="000966BF">
            <w:pPr>
              <w:spacing w:before="120"/>
              <w:ind w:left="-24"/>
              <w:rPr>
                <w:rFonts w:ascii="Arial" w:hAnsi="Arial" w:cs="Arial"/>
                <w:b/>
                <w:bCs/>
              </w:rPr>
            </w:pPr>
            <w:r>
              <w:rPr>
                <w:rFonts w:ascii="Arial" w:hAnsi="Arial" w:cs="Arial"/>
                <w:b/>
                <w:bCs/>
              </w:rPr>
              <w:t>Mon 11/9</w:t>
            </w:r>
          </w:p>
          <w:p w14:paraId="2BBE918C" w14:textId="6E247CBA" w:rsidR="000966BF" w:rsidRPr="001B09F6" w:rsidRDefault="000966BF" w:rsidP="000966BF">
            <w:pPr>
              <w:ind w:left="-29"/>
              <w:rPr>
                <w:rFonts w:ascii="Arial" w:hAnsi="Arial" w:cs="Arial"/>
                <w:b/>
                <w:bCs/>
              </w:rPr>
            </w:pPr>
            <w:r>
              <w:rPr>
                <w:rFonts w:ascii="Arial" w:hAnsi="Arial" w:cs="Arial"/>
                <w:b/>
                <w:bCs/>
              </w:rPr>
              <w:t>(</w:t>
            </w:r>
            <w:proofErr w:type="spellStart"/>
            <w:r>
              <w:rPr>
                <w:rFonts w:ascii="Arial" w:hAnsi="Arial" w:cs="Arial"/>
                <w:b/>
                <w:bCs/>
              </w:rPr>
              <w:t>OpenLab</w:t>
            </w:r>
            <w:proofErr w:type="spellEnd"/>
            <w:r>
              <w:rPr>
                <w:rFonts w:ascii="Arial" w:hAnsi="Arial" w:cs="Arial"/>
                <w:b/>
                <w:bCs/>
              </w:rPr>
              <w:t>)</w:t>
            </w:r>
          </w:p>
          <w:p w14:paraId="0CC41055" w14:textId="77777777" w:rsidR="000966BF" w:rsidRPr="00BC7995" w:rsidRDefault="000966BF" w:rsidP="000966BF">
            <w:pPr>
              <w:spacing w:before="120"/>
              <w:ind w:left="-24"/>
              <w:rPr>
                <w:rFonts w:ascii="Arial" w:hAnsi="Arial" w:cs="Arial"/>
              </w:rPr>
            </w:pPr>
          </w:p>
        </w:tc>
      </w:tr>
    </w:tbl>
    <w:p w14:paraId="2DEA73BC" w14:textId="77777777" w:rsidR="00D03809" w:rsidRPr="00BC7995" w:rsidRDefault="00D03809">
      <w:pPr>
        <w:rPr>
          <w:rFonts w:ascii="Arial" w:hAnsi="Arial" w:cs="Arial"/>
        </w:rPr>
      </w:pPr>
    </w:p>
    <w:sectPr w:rsidR="00D03809" w:rsidRPr="00BC7995">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6BFFA" w14:textId="77777777" w:rsidR="00B2721D" w:rsidRDefault="00B2721D" w:rsidP="00E8659C">
      <w:pPr>
        <w:spacing w:after="0" w:line="240" w:lineRule="auto"/>
      </w:pPr>
      <w:r>
        <w:separator/>
      </w:r>
    </w:p>
  </w:endnote>
  <w:endnote w:type="continuationSeparator" w:id="0">
    <w:p w14:paraId="119C1B84" w14:textId="77777777" w:rsidR="00B2721D" w:rsidRDefault="00B2721D" w:rsidP="00E86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2ACBA" w14:textId="77777777" w:rsidR="00B2721D" w:rsidRDefault="00B2721D" w:rsidP="00E8659C">
      <w:pPr>
        <w:spacing w:after="0" w:line="240" w:lineRule="auto"/>
      </w:pPr>
      <w:r>
        <w:separator/>
      </w:r>
    </w:p>
  </w:footnote>
  <w:footnote w:type="continuationSeparator" w:id="0">
    <w:p w14:paraId="3B1780FF" w14:textId="77777777" w:rsidR="00B2721D" w:rsidRDefault="00B2721D" w:rsidP="00E86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46E2A" w14:textId="76AD6CC6" w:rsidR="00E8659C" w:rsidRDefault="00E8659C">
    <w:pPr>
      <w:pStyle w:val="Header"/>
    </w:pPr>
    <w:r>
      <w:t>ENG 1101 FYLC FA 2020</w:t>
    </w:r>
    <w:r>
      <w:tab/>
    </w:r>
    <w:r>
      <w:tab/>
      <w:t xml:space="preserve">Blain </w:t>
    </w: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D0EFC"/>
    <w:multiLevelType w:val="hybridMultilevel"/>
    <w:tmpl w:val="7A50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E752A"/>
    <w:multiLevelType w:val="multilevel"/>
    <w:tmpl w:val="5ECE9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8A23CF"/>
    <w:multiLevelType w:val="hybridMultilevel"/>
    <w:tmpl w:val="15A84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2D2524"/>
    <w:multiLevelType w:val="hybridMultilevel"/>
    <w:tmpl w:val="FC76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123C16"/>
    <w:multiLevelType w:val="hybridMultilevel"/>
    <w:tmpl w:val="92E2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E15A82"/>
    <w:multiLevelType w:val="hybridMultilevel"/>
    <w:tmpl w:val="CDFE160C"/>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6" w15:restartNumberingAfterBreak="0">
    <w:nsid w:val="7A4F7A94"/>
    <w:multiLevelType w:val="hybridMultilevel"/>
    <w:tmpl w:val="BAC6E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809"/>
    <w:rsid w:val="00022D0C"/>
    <w:rsid w:val="00023A2C"/>
    <w:rsid w:val="00037130"/>
    <w:rsid w:val="00045FC0"/>
    <w:rsid w:val="000606A5"/>
    <w:rsid w:val="00065FF7"/>
    <w:rsid w:val="000966BF"/>
    <w:rsid w:val="00096C70"/>
    <w:rsid w:val="000D6E8F"/>
    <w:rsid w:val="000F289D"/>
    <w:rsid w:val="00104E79"/>
    <w:rsid w:val="001055B5"/>
    <w:rsid w:val="00110978"/>
    <w:rsid w:val="001179D0"/>
    <w:rsid w:val="00141EDF"/>
    <w:rsid w:val="00165954"/>
    <w:rsid w:val="001704F0"/>
    <w:rsid w:val="001B09F6"/>
    <w:rsid w:val="001C6812"/>
    <w:rsid w:val="001F23E1"/>
    <w:rsid w:val="001F68BF"/>
    <w:rsid w:val="002643A5"/>
    <w:rsid w:val="002B7B3D"/>
    <w:rsid w:val="002C5941"/>
    <w:rsid w:val="002F308C"/>
    <w:rsid w:val="00301856"/>
    <w:rsid w:val="00304CED"/>
    <w:rsid w:val="00317C2E"/>
    <w:rsid w:val="00343813"/>
    <w:rsid w:val="00343A62"/>
    <w:rsid w:val="003D5188"/>
    <w:rsid w:val="003D6A39"/>
    <w:rsid w:val="00401430"/>
    <w:rsid w:val="00456A4D"/>
    <w:rsid w:val="004A675E"/>
    <w:rsid w:val="004C463A"/>
    <w:rsid w:val="004D5843"/>
    <w:rsid w:val="004E5EA2"/>
    <w:rsid w:val="004E686F"/>
    <w:rsid w:val="004E7B3F"/>
    <w:rsid w:val="004F6570"/>
    <w:rsid w:val="005042F1"/>
    <w:rsid w:val="005112CB"/>
    <w:rsid w:val="00511930"/>
    <w:rsid w:val="005E152A"/>
    <w:rsid w:val="005E225F"/>
    <w:rsid w:val="00616790"/>
    <w:rsid w:val="006217A5"/>
    <w:rsid w:val="00622613"/>
    <w:rsid w:val="00625C2D"/>
    <w:rsid w:val="006263E7"/>
    <w:rsid w:val="0062744A"/>
    <w:rsid w:val="006423E0"/>
    <w:rsid w:val="00652FE9"/>
    <w:rsid w:val="006B7DA8"/>
    <w:rsid w:val="006D6489"/>
    <w:rsid w:val="006F5C8D"/>
    <w:rsid w:val="006F6C7A"/>
    <w:rsid w:val="00735D3F"/>
    <w:rsid w:val="007674BA"/>
    <w:rsid w:val="00787A93"/>
    <w:rsid w:val="008128D9"/>
    <w:rsid w:val="008377A9"/>
    <w:rsid w:val="0085471A"/>
    <w:rsid w:val="008729DD"/>
    <w:rsid w:val="00874A86"/>
    <w:rsid w:val="008A44DB"/>
    <w:rsid w:val="008B0739"/>
    <w:rsid w:val="008C38DC"/>
    <w:rsid w:val="00904E16"/>
    <w:rsid w:val="009968AC"/>
    <w:rsid w:val="009B3B11"/>
    <w:rsid w:val="009D602C"/>
    <w:rsid w:val="00A07B5D"/>
    <w:rsid w:val="00A15073"/>
    <w:rsid w:val="00A87BE5"/>
    <w:rsid w:val="00AB1773"/>
    <w:rsid w:val="00AB3A2F"/>
    <w:rsid w:val="00AB5ABA"/>
    <w:rsid w:val="00AD4579"/>
    <w:rsid w:val="00B0479D"/>
    <w:rsid w:val="00B064E7"/>
    <w:rsid w:val="00B120FE"/>
    <w:rsid w:val="00B17363"/>
    <w:rsid w:val="00B2721D"/>
    <w:rsid w:val="00B319A6"/>
    <w:rsid w:val="00B31F0D"/>
    <w:rsid w:val="00B37BD3"/>
    <w:rsid w:val="00B70FD9"/>
    <w:rsid w:val="00BC063C"/>
    <w:rsid w:val="00BC7995"/>
    <w:rsid w:val="00BE68D1"/>
    <w:rsid w:val="00C12C9F"/>
    <w:rsid w:val="00C15D8F"/>
    <w:rsid w:val="00C51887"/>
    <w:rsid w:val="00C610F0"/>
    <w:rsid w:val="00CA7332"/>
    <w:rsid w:val="00D03809"/>
    <w:rsid w:val="00DA57E7"/>
    <w:rsid w:val="00DB472C"/>
    <w:rsid w:val="00DC676A"/>
    <w:rsid w:val="00E068D0"/>
    <w:rsid w:val="00E43972"/>
    <w:rsid w:val="00E55938"/>
    <w:rsid w:val="00E75D80"/>
    <w:rsid w:val="00E8659C"/>
    <w:rsid w:val="00E972B6"/>
    <w:rsid w:val="00EA539E"/>
    <w:rsid w:val="00EB3C50"/>
    <w:rsid w:val="00EC344E"/>
    <w:rsid w:val="00ED5D5E"/>
    <w:rsid w:val="00F243C7"/>
    <w:rsid w:val="00F53899"/>
    <w:rsid w:val="00F87001"/>
    <w:rsid w:val="00F92837"/>
    <w:rsid w:val="00FE3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DF4BD"/>
  <w15:chartTrackingRefBased/>
  <w15:docId w15:val="{7E94F2A4-DABF-4E65-A215-3BDA24B89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1887"/>
    <w:rPr>
      <w:color w:val="0000FF"/>
      <w:u w:val="single"/>
    </w:rPr>
  </w:style>
  <w:style w:type="paragraph" w:styleId="ListParagraph">
    <w:name w:val="List Paragraph"/>
    <w:basedOn w:val="Normal"/>
    <w:uiPriority w:val="34"/>
    <w:qFormat/>
    <w:rsid w:val="00045FC0"/>
    <w:pPr>
      <w:ind w:left="720"/>
      <w:contextualSpacing/>
    </w:pPr>
  </w:style>
  <w:style w:type="character" w:styleId="UnresolvedMention">
    <w:name w:val="Unresolved Mention"/>
    <w:basedOn w:val="DefaultParagraphFont"/>
    <w:uiPriority w:val="99"/>
    <w:semiHidden/>
    <w:unhideWhenUsed/>
    <w:rsid w:val="005112CB"/>
    <w:rPr>
      <w:color w:val="605E5C"/>
      <w:shd w:val="clear" w:color="auto" w:fill="E1DFDD"/>
    </w:rPr>
  </w:style>
  <w:style w:type="character" w:styleId="FollowedHyperlink">
    <w:name w:val="FollowedHyperlink"/>
    <w:basedOn w:val="DefaultParagraphFont"/>
    <w:uiPriority w:val="99"/>
    <w:semiHidden/>
    <w:unhideWhenUsed/>
    <w:rsid w:val="00EA539E"/>
    <w:rPr>
      <w:color w:val="954F72" w:themeColor="followedHyperlink"/>
      <w:u w:val="single"/>
    </w:rPr>
  </w:style>
  <w:style w:type="paragraph" w:styleId="Header">
    <w:name w:val="header"/>
    <w:basedOn w:val="Normal"/>
    <w:link w:val="HeaderChar"/>
    <w:uiPriority w:val="99"/>
    <w:unhideWhenUsed/>
    <w:rsid w:val="00E86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59C"/>
  </w:style>
  <w:style w:type="paragraph" w:styleId="Footer">
    <w:name w:val="footer"/>
    <w:basedOn w:val="Normal"/>
    <w:link w:val="FooterChar"/>
    <w:uiPriority w:val="99"/>
    <w:unhideWhenUsed/>
    <w:rsid w:val="00E86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59C"/>
  </w:style>
  <w:style w:type="character" w:styleId="CommentReference">
    <w:name w:val="annotation reference"/>
    <w:basedOn w:val="DefaultParagraphFont"/>
    <w:uiPriority w:val="99"/>
    <w:semiHidden/>
    <w:unhideWhenUsed/>
    <w:rsid w:val="00E8659C"/>
    <w:rPr>
      <w:sz w:val="16"/>
      <w:szCs w:val="16"/>
    </w:rPr>
  </w:style>
  <w:style w:type="paragraph" w:styleId="CommentText">
    <w:name w:val="annotation text"/>
    <w:basedOn w:val="Normal"/>
    <w:link w:val="CommentTextChar"/>
    <w:uiPriority w:val="99"/>
    <w:semiHidden/>
    <w:unhideWhenUsed/>
    <w:rsid w:val="00E8659C"/>
    <w:pPr>
      <w:spacing w:line="240" w:lineRule="auto"/>
    </w:pPr>
    <w:rPr>
      <w:sz w:val="20"/>
      <w:szCs w:val="20"/>
    </w:rPr>
  </w:style>
  <w:style w:type="character" w:customStyle="1" w:styleId="CommentTextChar">
    <w:name w:val="Comment Text Char"/>
    <w:basedOn w:val="DefaultParagraphFont"/>
    <w:link w:val="CommentText"/>
    <w:uiPriority w:val="99"/>
    <w:semiHidden/>
    <w:rsid w:val="00E8659C"/>
    <w:rPr>
      <w:sz w:val="20"/>
      <w:szCs w:val="20"/>
    </w:rPr>
  </w:style>
  <w:style w:type="paragraph" w:styleId="CommentSubject">
    <w:name w:val="annotation subject"/>
    <w:basedOn w:val="CommentText"/>
    <w:next w:val="CommentText"/>
    <w:link w:val="CommentSubjectChar"/>
    <w:uiPriority w:val="99"/>
    <w:semiHidden/>
    <w:unhideWhenUsed/>
    <w:rsid w:val="00E8659C"/>
    <w:rPr>
      <w:b/>
      <w:bCs/>
    </w:rPr>
  </w:style>
  <w:style w:type="character" w:customStyle="1" w:styleId="CommentSubjectChar">
    <w:name w:val="Comment Subject Char"/>
    <w:basedOn w:val="CommentTextChar"/>
    <w:link w:val="CommentSubject"/>
    <w:uiPriority w:val="99"/>
    <w:semiHidden/>
    <w:rsid w:val="00E8659C"/>
    <w:rPr>
      <w:b/>
      <w:bCs/>
      <w:sz w:val="20"/>
      <w:szCs w:val="20"/>
    </w:rPr>
  </w:style>
  <w:style w:type="paragraph" w:styleId="BalloonText">
    <w:name w:val="Balloon Text"/>
    <w:basedOn w:val="Normal"/>
    <w:link w:val="BalloonTextChar"/>
    <w:uiPriority w:val="99"/>
    <w:semiHidden/>
    <w:unhideWhenUsed/>
    <w:rsid w:val="00E865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59C"/>
    <w:rPr>
      <w:rFonts w:ascii="Segoe UI" w:hAnsi="Segoe UI" w:cs="Segoe UI"/>
      <w:sz w:val="18"/>
      <w:szCs w:val="18"/>
    </w:rPr>
  </w:style>
  <w:style w:type="paragraph" w:styleId="BodyText">
    <w:name w:val="Body Text"/>
    <w:basedOn w:val="Normal"/>
    <w:link w:val="BodyTextChar"/>
    <w:uiPriority w:val="1"/>
    <w:qFormat/>
    <w:rsid w:val="000966BF"/>
    <w:pPr>
      <w:widowControl w:val="0"/>
      <w:autoSpaceDE w:val="0"/>
      <w:autoSpaceDN w:val="0"/>
      <w:spacing w:after="0" w:line="240" w:lineRule="auto"/>
      <w:ind w:left="119"/>
    </w:pPr>
    <w:rPr>
      <w:rFonts w:ascii="Calibri" w:eastAsia="Calibri" w:hAnsi="Calibri" w:cs="Calibri"/>
    </w:rPr>
  </w:style>
  <w:style w:type="character" w:customStyle="1" w:styleId="BodyTextChar">
    <w:name w:val="Body Text Char"/>
    <w:basedOn w:val="DefaultParagraphFont"/>
    <w:link w:val="BodyText"/>
    <w:uiPriority w:val="1"/>
    <w:rsid w:val="000966B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dlet.com/dblain1/i0u33t1nexh4ve5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oiceofgames.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lab.citytech.cuny.edu/blaineng1101fylcfa2020/files/2020/08/Slay-the-Dragon-Exercise-3.pdf" TargetMode="External"/><Relationship Id="rId5" Type="http://schemas.openxmlformats.org/officeDocument/2006/relationships/footnotes" Target="footnotes.xml"/><Relationship Id="rId10" Type="http://schemas.openxmlformats.org/officeDocument/2006/relationships/hyperlink" Target="https://www.ted.com/talks/matthew_winkler_what_makes_a_hero?language=en" TargetMode="External"/><Relationship Id="rId4" Type="http://schemas.openxmlformats.org/officeDocument/2006/relationships/webSettings" Target="webSettings.xml"/><Relationship Id="rId9" Type="http://schemas.openxmlformats.org/officeDocument/2006/relationships/hyperlink" Target="https://openlab.citytech.cuny.edu/blaineng1101fylcfa2020/files/2020/08/Aristotelian-Structure-for-Game.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767</Words>
  <Characters>4378</Characters>
  <Application>Microsoft Office Word</Application>
  <DocSecurity>0</DocSecurity>
  <Lines>36</Lines>
  <Paragraphs>10</Paragraphs>
  <ScaleCrop>false</ScaleCrop>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Blain</dc:creator>
  <cp:keywords/>
  <dc:description/>
  <cp:lastModifiedBy>Jacquelyn Blain</cp:lastModifiedBy>
  <cp:revision>3</cp:revision>
  <cp:lastPrinted>2020-09-30T19:15:00Z</cp:lastPrinted>
  <dcterms:created xsi:type="dcterms:W3CDTF">2020-11-02T01:55:00Z</dcterms:created>
  <dcterms:modified xsi:type="dcterms:W3CDTF">2020-11-02T02:04:00Z</dcterms:modified>
</cp:coreProperties>
</file>