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Muhammad Aqib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 1101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Pantoum on Guns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Guns are very dangerous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Every morning we wake up,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There is a person killed by a gun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Gun laws are needed for this to stop.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Every morning we wake up,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We are scared as we can get killed by a gun.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Gun laws are needed for our safety,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So we can enjoy life.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We are scared of guns as they can take away our life.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We need to take action and rate laws for guns,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So we can enjoy life.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Guns are very dangerous.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