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Muhammad Aqib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 1101 D367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Outline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11/4/2015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92c"/>
          <w:sz w:val="24"/>
          <w:szCs w:val="24"/>
          <w:rtl w:val="0"/>
        </w:rPr>
        <w:t xml:space="preserve">RESEARCH TOPIC: GUN VIOLENCE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92c"/>
          <w:sz w:val="24"/>
          <w:szCs w:val="24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color w:val="00092c"/>
          <w:sz w:val="24"/>
          <w:szCs w:val="24"/>
          <w:rtl w:val="0"/>
        </w:rPr>
        <w:t xml:space="preserve"> INTRO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color w:val="0009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92c"/>
          <w:sz w:val="24"/>
          <w:szCs w:val="24"/>
          <w:rtl w:val="0"/>
        </w:rPr>
        <w:t xml:space="preserve">Opener: "Guns Don’t Kill People, People Do?"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92c"/>
          <w:sz w:val="24"/>
          <w:szCs w:val="24"/>
          <w:rtl w:val="0"/>
        </w:rPr>
        <w:t xml:space="preserve">      2.) Thesis: Guns should be controlled as they cause harm in terms of people dying everyday, massive school shootings, and taking away our safety.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92c"/>
          <w:sz w:val="24"/>
          <w:szCs w:val="24"/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color w:val="00092c"/>
          <w:sz w:val="24"/>
          <w:szCs w:val="24"/>
          <w:rtl w:val="0"/>
        </w:rPr>
        <w:t xml:space="preserve"> BODY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color w:val="0009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92c"/>
          <w:sz w:val="24"/>
          <w:szCs w:val="24"/>
          <w:rtl w:val="0"/>
        </w:rPr>
        <w:t xml:space="preserve">Guns kill people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color w:val="00092c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92c"/>
          <w:sz w:val="24"/>
          <w:szCs w:val="24"/>
          <w:rtl w:val="0"/>
        </w:rPr>
        <w:t xml:space="preserve">talk about incidents where people have died for the 3 sub-subtopics.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color w:val="0009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92c"/>
          <w:sz w:val="24"/>
          <w:szCs w:val="24"/>
          <w:rtl w:val="0"/>
        </w:rPr>
        <w:t xml:space="preserve">Massive school shootings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color w:val="00092c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92c"/>
          <w:sz w:val="24"/>
          <w:szCs w:val="24"/>
          <w:rtl w:val="0"/>
        </w:rPr>
        <w:t xml:space="preserve">talk about the school shootings for the 3 sub-subtopics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color w:val="0009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92c"/>
          <w:sz w:val="24"/>
          <w:szCs w:val="24"/>
          <w:rtl w:val="0"/>
        </w:rPr>
        <w:t xml:space="preserve">Safety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color w:val="0009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92c"/>
          <w:sz w:val="24"/>
          <w:szCs w:val="24"/>
          <w:rtl w:val="0"/>
        </w:rPr>
        <w:t xml:space="preserve">Guns are too easily obtained for any reason, by any person.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color w:val="0009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92c"/>
          <w:sz w:val="24"/>
          <w:szCs w:val="24"/>
          <w:rtl w:val="0"/>
        </w:rPr>
        <w:t xml:space="preserve">Obtaining a license would require a     background check, fingerprinting, and  </w:t>
        <w:tab/>
        <w:t xml:space="preserve"> passing a firearms training course.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color w:val="00092c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92c"/>
          <w:sz w:val="24"/>
          <w:szCs w:val="24"/>
          <w:rtl w:val="0"/>
        </w:rPr>
        <w:t xml:space="preserve">Guns in the home are five times more likely to kill a resident of the home than    an intruder to the home.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92c"/>
          <w:sz w:val="24"/>
          <w:szCs w:val="24"/>
          <w:rtl w:val="0"/>
        </w:rPr>
        <w:t xml:space="preserve">III.</w:t>
      </w:r>
      <w:r w:rsidDel="00000000" w:rsidR="00000000" w:rsidRPr="00000000">
        <w:rPr>
          <w:rFonts w:ascii="Times New Roman" w:cs="Times New Roman" w:eastAsia="Times New Roman" w:hAnsi="Times New Roman"/>
          <w:color w:val="00092c"/>
          <w:sz w:val="24"/>
          <w:szCs w:val="24"/>
          <w:rtl w:val="0"/>
        </w:rPr>
        <w:t xml:space="preserve"> CONCLUSION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color w:val="0009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92c"/>
          <w:sz w:val="24"/>
          <w:szCs w:val="24"/>
          <w:rtl w:val="0"/>
        </w:rPr>
        <w:t xml:space="preserve">Restate thesis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color w:val="0009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92c"/>
          <w:sz w:val="24"/>
          <w:szCs w:val="24"/>
          <w:rtl w:val="0"/>
        </w:rPr>
        <w:t xml:space="preserve">Concluding sentence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