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604D2" w14:textId="77777777" w:rsidR="00943BF0" w:rsidRDefault="002A69A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Anna Molina</w:t>
      </w:r>
    </w:p>
    <w:p w14:paraId="4963B425" w14:textId="77777777" w:rsidR="00943BF0" w:rsidRDefault="002A69A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 Boyle</w:t>
      </w:r>
    </w:p>
    <w:p w14:paraId="1102D0B4" w14:textId="77777777" w:rsidR="00943BF0" w:rsidRDefault="002A69A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 1103</w:t>
      </w:r>
    </w:p>
    <w:p w14:paraId="340D3407" w14:textId="77777777" w:rsidR="00943BF0" w:rsidRDefault="002A69A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June 6, 2023</w:t>
      </w:r>
    </w:p>
    <w:p w14:paraId="7991B194" w14:textId="77777777" w:rsidR="00943BF0" w:rsidRDefault="002A69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Primary Source 1</w:t>
      </w:r>
    </w:p>
    <w:p w14:paraId="65566E14" w14:textId="77777777" w:rsidR="00943BF0" w:rsidRDefault="00943BF0">
      <w:pPr>
        <w:jc w:val="center"/>
        <w:rPr>
          <w:rFonts w:ascii="Times New Roman" w:eastAsia="Times New Roman" w:hAnsi="Times New Roman" w:cs="Times New Roman"/>
          <w:sz w:val="24"/>
          <w:szCs w:val="24"/>
        </w:rPr>
      </w:pPr>
    </w:p>
    <w:p w14:paraId="3FC9E416" w14:textId="77777777" w:rsidR="00943BF0" w:rsidRDefault="002A69A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B630FB5" wp14:editId="525E7C7A">
            <wp:extent cx="5943600" cy="4127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4127500"/>
                    </a:xfrm>
                    <a:prstGeom prst="rect">
                      <a:avLst/>
                    </a:prstGeom>
                    <a:ln/>
                  </pic:spPr>
                </pic:pic>
              </a:graphicData>
            </a:graphic>
          </wp:inline>
        </w:drawing>
      </w:r>
    </w:p>
    <w:p w14:paraId="3F3FEC45" w14:textId="77777777" w:rsidR="00943BF0" w:rsidRDefault="00943BF0">
      <w:pPr>
        <w:spacing w:before="80" w:after="80"/>
        <w:rPr>
          <w:rFonts w:ascii="Times New Roman" w:eastAsia="Times New Roman" w:hAnsi="Times New Roman" w:cs="Times New Roman"/>
          <w:sz w:val="24"/>
          <w:szCs w:val="24"/>
        </w:rPr>
      </w:pPr>
    </w:p>
    <w:p w14:paraId="1257E976" w14:textId="77777777" w:rsidR="00943BF0" w:rsidRDefault="002A69A4">
      <w:pPr>
        <w:spacing w:before="80" w:after="80"/>
        <w:rPr>
          <w:rFonts w:ascii="Times New Roman" w:eastAsia="Times New Roman" w:hAnsi="Times New Roman" w:cs="Times New Roman"/>
          <w:sz w:val="24"/>
          <w:szCs w:val="24"/>
        </w:rPr>
      </w:pPr>
      <w:r>
        <w:rPr>
          <w:rFonts w:ascii="Times New Roman" w:eastAsia="Times New Roman" w:hAnsi="Times New Roman" w:cs="Times New Roman"/>
          <w:sz w:val="24"/>
          <w:szCs w:val="24"/>
        </w:rPr>
        <w:t>1. What are the sources? (</w:t>
      </w:r>
      <w:proofErr w:type="gramStart"/>
      <w:r>
        <w:rPr>
          <w:rFonts w:ascii="Times New Roman" w:eastAsia="Times New Roman" w:hAnsi="Times New Roman" w:cs="Times New Roman"/>
          <w:sz w:val="24"/>
          <w:szCs w:val="24"/>
        </w:rPr>
        <w:t>names</w:t>
      </w:r>
      <w:proofErr w:type="gramEnd"/>
      <w:r>
        <w:rPr>
          <w:rFonts w:ascii="Times New Roman" w:eastAsia="Times New Roman" w:hAnsi="Times New Roman" w:cs="Times New Roman"/>
          <w:sz w:val="24"/>
          <w:szCs w:val="24"/>
        </w:rPr>
        <w:t>, what are they actually)</w:t>
      </w:r>
    </w:p>
    <w:p w14:paraId="51A417E7" w14:textId="77777777" w:rsidR="00943BF0" w:rsidRDefault="002A69A4">
      <w:pPr>
        <w:spacing w:before="80" w:after="8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sources are Destroy This Mad Brute, The Nation is Fighting for Its Life. All Men Should Enroll for National Service, National Service.</w:t>
      </w:r>
    </w:p>
    <w:p w14:paraId="1F35D010" w14:textId="77777777" w:rsidR="00943BF0" w:rsidRDefault="002A69A4">
      <w:pPr>
        <w:rPr>
          <w:rFonts w:ascii="Times New Roman" w:eastAsia="Times New Roman" w:hAnsi="Times New Roman" w:cs="Times New Roman"/>
          <w:sz w:val="24"/>
          <w:szCs w:val="24"/>
        </w:rPr>
      </w:pPr>
      <w:r>
        <w:t>2.</w:t>
      </w:r>
      <w:r>
        <w:rPr>
          <w:rFonts w:ascii="Times New Roman" w:eastAsia="Times New Roman" w:hAnsi="Times New Roman" w:cs="Times New Roman"/>
          <w:sz w:val="24"/>
          <w:szCs w:val="24"/>
        </w:rPr>
        <w:t xml:space="preserve"> Describe what you see in the posters</w:t>
      </w:r>
    </w:p>
    <w:p w14:paraId="6E7BB2CD" w14:textId="77777777" w:rsidR="00943BF0" w:rsidRDefault="002A69A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 is Fighting for Its Life" poster portrays Britannia, waving the N</w:t>
      </w:r>
      <w:r>
        <w:rPr>
          <w:rFonts w:ascii="Times New Roman" w:eastAsia="Times New Roman" w:hAnsi="Times New Roman" w:cs="Times New Roman"/>
          <w:sz w:val="24"/>
          <w:szCs w:val="24"/>
        </w:rPr>
        <w:t xml:space="preserve">ational service flag, implying </w:t>
      </w:r>
      <w:proofErr w:type="gramStart"/>
      <w:r>
        <w:rPr>
          <w:rFonts w:ascii="Times New Roman" w:eastAsia="Times New Roman" w:hAnsi="Times New Roman" w:cs="Times New Roman"/>
          <w:sz w:val="24"/>
          <w:szCs w:val="24"/>
        </w:rPr>
        <w:t>leadership</w:t>
      </w:r>
      <w:proofErr w:type="gramEnd"/>
      <w:r>
        <w:rPr>
          <w:rFonts w:ascii="Times New Roman" w:eastAsia="Times New Roman" w:hAnsi="Times New Roman" w:cs="Times New Roman"/>
          <w:sz w:val="24"/>
          <w:szCs w:val="24"/>
        </w:rPr>
        <w:t xml:space="preserve"> and calling men to enlist. The statement "All Men Should </w:t>
      </w:r>
      <w:proofErr w:type="spellStart"/>
      <w:r>
        <w:rPr>
          <w:rFonts w:ascii="Times New Roman" w:eastAsia="Times New Roman" w:hAnsi="Times New Roman" w:cs="Times New Roman"/>
          <w:sz w:val="24"/>
          <w:szCs w:val="24"/>
        </w:rPr>
        <w:t>Enrol</w:t>
      </w:r>
      <w:proofErr w:type="spellEnd"/>
      <w:r>
        <w:rPr>
          <w:rFonts w:ascii="Times New Roman" w:eastAsia="Times New Roman" w:hAnsi="Times New Roman" w:cs="Times New Roman"/>
          <w:sz w:val="24"/>
          <w:szCs w:val="24"/>
        </w:rPr>
        <w:t xml:space="preserve"> for National Service" further emphasizes the message that men should follow and enroll.</w:t>
      </w:r>
    </w:p>
    <w:p w14:paraId="1A875D22" w14:textId="77777777" w:rsidR="00943BF0" w:rsidRDefault="002A69A4">
      <w:pPr>
        <w:pBdr>
          <w:top w:val="none" w:sz="0" w:space="0" w:color="D9D9E3"/>
          <w:left w:val="none" w:sz="0" w:space="0" w:color="D9D9E3"/>
          <w:bottom w:val="none" w:sz="0" w:space="0" w:color="D9D9E3"/>
          <w:right w:val="none" w:sz="0" w:space="0" w:color="D9D9E3"/>
          <w:between w:val="none" w:sz="0" w:space="0" w:color="D9D9E3"/>
        </w:pBdr>
        <w:spacing w:before="300" w:after="3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the "Destroy This Mad Brute" poster, a gorilla is depicted c</w:t>
      </w:r>
      <w:r>
        <w:rPr>
          <w:rFonts w:ascii="Times New Roman" w:eastAsia="Times New Roman" w:hAnsi="Times New Roman" w:cs="Times New Roman"/>
          <w:sz w:val="24"/>
          <w:szCs w:val="24"/>
        </w:rPr>
        <w:t xml:space="preserve">arrying a half-naked woman, with the word "America" being stepped on. The words "Destroy" and "Enlist" are enlarged and capitalized, drawing attention to the urgency and importance of </w:t>
      </w:r>
      <w:proofErr w:type="gramStart"/>
      <w:r>
        <w:rPr>
          <w:rFonts w:ascii="Times New Roman" w:eastAsia="Times New Roman" w:hAnsi="Times New Roman" w:cs="Times New Roman"/>
          <w:sz w:val="24"/>
          <w:szCs w:val="24"/>
        </w:rPr>
        <w:t>taking action</w:t>
      </w:r>
      <w:proofErr w:type="gramEnd"/>
      <w:r>
        <w:rPr>
          <w:rFonts w:ascii="Times New Roman" w:eastAsia="Times New Roman" w:hAnsi="Times New Roman" w:cs="Times New Roman"/>
          <w:sz w:val="24"/>
          <w:szCs w:val="24"/>
        </w:rPr>
        <w:t>.</w:t>
      </w:r>
    </w:p>
    <w:p w14:paraId="560CA22A" w14:textId="77777777" w:rsidR="00943BF0" w:rsidRDefault="00943BF0">
      <w:pPr>
        <w:rPr>
          <w:rFonts w:ascii="Times New Roman" w:eastAsia="Times New Roman" w:hAnsi="Times New Roman" w:cs="Times New Roman"/>
          <w:sz w:val="24"/>
          <w:szCs w:val="24"/>
        </w:rPr>
      </w:pPr>
    </w:p>
    <w:p w14:paraId="3DB603AB" w14:textId="77777777" w:rsidR="00943BF0" w:rsidRDefault="002A69A4">
      <w:pPr>
        <w:rPr>
          <w:rFonts w:ascii="Times New Roman" w:eastAsia="Times New Roman" w:hAnsi="Times New Roman" w:cs="Times New Roman"/>
          <w:sz w:val="24"/>
          <w:szCs w:val="24"/>
        </w:rPr>
      </w:pPr>
      <w:r>
        <w:rPr>
          <w:rFonts w:ascii="Times New Roman" w:eastAsia="Times New Roman" w:hAnsi="Times New Roman" w:cs="Times New Roman"/>
          <w:sz w:val="24"/>
          <w:szCs w:val="24"/>
        </w:rPr>
        <w:t>3. Why were these posters made? (function/purpose)</w:t>
      </w:r>
    </w:p>
    <w:p w14:paraId="0AB78BDE" w14:textId="77777777" w:rsidR="00943BF0" w:rsidRDefault="002A69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w:t>
      </w:r>
      <w:r>
        <w:rPr>
          <w:rFonts w:ascii="Times New Roman" w:eastAsia="Times New Roman" w:hAnsi="Times New Roman" w:cs="Times New Roman"/>
          <w:sz w:val="24"/>
          <w:szCs w:val="24"/>
        </w:rPr>
        <w:t xml:space="preserve"> "Nation is Fighting for Its Life" poster portrays a figure waving a flag, symbolizing the call for men to follow and serve their purpose in fighting for the nation's survival. It emphasizes the idea that the nation's fight is directly connected to their o</w:t>
      </w:r>
      <w:r>
        <w:rPr>
          <w:rFonts w:ascii="Times New Roman" w:eastAsia="Times New Roman" w:hAnsi="Times New Roman" w:cs="Times New Roman"/>
          <w:sz w:val="24"/>
          <w:szCs w:val="24"/>
        </w:rPr>
        <w:t>wn lives. In the "Destroy This Mad Brute" poster, the depiction of the enemy as wild gorillas serves to dehumanize them, reinforcing the propaganda message that they are savages. This aims to create fear and urgency, suggesting that if the enemy is not def</w:t>
      </w:r>
      <w:r>
        <w:rPr>
          <w:rFonts w:ascii="Times New Roman" w:eastAsia="Times New Roman" w:hAnsi="Times New Roman" w:cs="Times New Roman"/>
          <w:sz w:val="24"/>
          <w:szCs w:val="24"/>
        </w:rPr>
        <w:t>eated, they will harm women.</w:t>
      </w:r>
    </w:p>
    <w:p w14:paraId="3E7D87D5" w14:textId="77777777" w:rsidR="00943BF0" w:rsidRDefault="00943BF0">
      <w:pPr>
        <w:rPr>
          <w:rFonts w:ascii="Times New Roman" w:eastAsia="Times New Roman" w:hAnsi="Times New Roman" w:cs="Times New Roman"/>
          <w:sz w:val="24"/>
          <w:szCs w:val="24"/>
        </w:rPr>
      </w:pPr>
    </w:p>
    <w:p w14:paraId="70D0DB74" w14:textId="77777777" w:rsidR="00943BF0" w:rsidRDefault="002A69A4">
      <w:pPr>
        <w:spacing w:before="80" w:after="80"/>
        <w:rPr>
          <w:rFonts w:ascii="Times New Roman" w:eastAsia="Times New Roman" w:hAnsi="Times New Roman" w:cs="Times New Roman"/>
          <w:sz w:val="24"/>
          <w:szCs w:val="24"/>
        </w:rPr>
      </w:pPr>
      <w:r>
        <w:rPr>
          <w:rFonts w:ascii="Times New Roman" w:eastAsia="Times New Roman" w:hAnsi="Times New Roman" w:cs="Times New Roman"/>
          <w:sz w:val="24"/>
          <w:szCs w:val="24"/>
        </w:rPr>
        <w:t>4. What theme do these posters address and how do they reflect the themes?</w:t>
      </w:r>
    </w:p>
    <w:p w14:paraId="177FF29F" w14:textId="77777777" w:rsidR="00943BF0" w:rsidRDefault="002A69A4">
      <w:pPr>
        <w:spacing w:before="80" w:after="8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posters strongly convey the theme of nationalism, inspiring men to enlist and serve their nation as a sacred duty to protect what is rightfully t</w:t>
      </w:r>
      <w:r>
        <w:rPr>
          <w:rFonts w:ascii="Times New Roman" w:eastAsia="Times New Roman" w:hAnsi="Times New Roman" w:cs="Times New Roman"/>
          <w:sz w:val="24"/>
          <w:szCs w:val="24"/>
        </w:rPr>
        <w:t xml:space="preserve">heirs. They skillfully emphasize the urgency of the situation, presenting a sense of national survival. For instance, the poster “The Nation is Fighting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Its Life” features the figure of Britannia, a female warrior, passionately waving the national serv</w:t>
      </w:r>
      <w:r>
        <w:rPr>
          <w:rFonts w:ascii="Times New Roman" w:eastAsia="Times New Roman" w:hAnsi="Times New Roman" w:cs="Times New Roman"/>
          <w:sz w:val="24"/>
          <w:szCs w:val="24"/>
        </w:rPr>
        <w:t>ice flag, appealing to men's sense of honor and encouraging them to join the cause. Similarly, the poster "Destroy the Mad Brute" shows fear and savagery, suggesting that failure to enlist could put their loved ones, particularly their wives, at risk. Thes</w:t>
      </w:r>
      <w:r>
        <w:rPr>
          <w:rFonts w:ascii="Times New Roman" w:eastAsia="Times New Roman" w:hAnsi="Times New Roman" w:cs="Times New Roman"/>
          <w:sz w:val="24"/>
          <w:szCs w:val="24"/>
        </w:rPr>
        <w:t xml:space="preserve">e posters inspire men to serve their nation with a strong sense of duty. </w:t>
      </w:r>
    </w:p>
    <w:p w14:paraId="228B6C72" w14:textId="77777777" w:rsidR="00943BF0" w:rsidRDefault="002A69A4">
      <w:pPr>
        <w:spacing w:before="80" w:after="80"/>
        <w:rPr>
          <w:rFonts w:ascii="Times New Roman" w:eastAsia="Times New Roman" w:hAnsi="Times New Roman" w:cs="Times New Roman"/>
          <w:sz w:val="24"/>
          <w:szCs w:val="24"/>
        </w:rPr>
      </w:pPr>
      <w:r>
        <w:rPr>
          <w:rFonts w:ascii="Times New Roman" w:eastAsia="Times New Roman" w:hAnsi="Times New Roman" w:cs="Times New Roman"/>
          <w:sz w:val="24"/>
          <w:szCs w:val="24"/>
        </w:rPr>
        <w:t>5. What do these posters tell us about WWI?</w:t>
      </w:r>
    </w:p>
    <w:p w14:paraId="59CC0B1C" w14:textId="77777777" w:rsidR="00943BF0" w:rsidRDefault="002A69A4">
      <w:pPr>
        <w:spacing w:before="80" w:after="8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posters depict the strong nationalism during WW1. They show how soldiers from different sides were convinced they were fighting for a good cause through propaganda. The posters also illustrate how governments used tactics to encourage men to enlist, </w:t>
      </w:r>
      <w:r>
        <w:rPr>
          <w:rFonts w:ascii="Times New Roman" w:eastAsia="Times New Roman" w:hAnsi="Times New Roman" w:cs="Times New Roman"/>
          <w:sz w:val="24"/>
          <w:szCs w:val="24"/>
        </w:rPr>
        <w:t>emphasizing their patriotic duty.</w:t>
      </w:r>
    </w:p>
    <w:p w14:paraId="03D305C5" w14:textId="77777777" w:rsidR="00943BF0" w:rsidRDefault="002A69A4">
      <w:pPr>
        <w:spacing w:before="80" w:after="80"/>
        <w:rPr>
          <w:rFonts w:ascii="Times New Roman" w:eastAsia="Times New Roman" w:hAnsi="Times New Roman" w:cs="Times New Roman"/>
          <w:sz w:val="24"/>
          <w:szCs w:val="24"/>
        </w:rPr>
      </w:pPr>
      <w:r>
        <w:rPr>
          <w:rFonts w:ascii="Times New Roman" w:eastAsia="Times New Roman" w:hAnsi="Times New Roman" w:cs="Times New Roman"/>
          <w:sz w:val="24"/>
          <w:szCs w:val="24"/>
        </w:rPr>
        <w:t>6. What is your perspective (thesis) about these posters?</w:t>
      </w:r>
    </w:p>
    <w:p w14:paraId="51910CD0" w14:textId="77777777" w:rsidR="00943BF0" w:rsidRDefault="002A69A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posters played a vital role in recruitment strategies, influencing the motivations of soldiers and instilling a sense of nationalism and fear. Their purpose w</w:t>
      </w:r>
      <w:r>
        <w:rPr>
          <w:rFonts w:ascii="Times New Roman" w:eastAsia="Times New Roman" w:hAnsi="Times New Roman" w:cs="Times New Roman"/>
          <w:sz w:val="24"/>
          <w:szCs w:val="24"/>
        </w:rPr>
        <w:t xml:space="preserve">as to persuade people to support and participate in war. It is important to examine the government's justifications for these wars, as the posters reveal their strategic tactics to convert soldiers and achieve victory. </w:t>
      </w:r>
    </w:p>
    <w:p w14:paraId="44A574E2" w14:textId="77777777" w:rsidR="00943BF0" w:rsidRDefault="00943BF0">
      <w:pPr>
        <w:rPr>
          <w:rFonts w:ascii="Roboto" w:eastAsia="Roboto" w:hAnsi="Roboto" w:cs="Roboto"/>
          <w:color w:val="D1D5DB"/>
          <w:sz w:val="24"/>
          <w:szCs w:val="24"/>
          <w:shd w:val="clear" w:color="auto" w:fill="444654"/>
        </w:rPr>
      </w:pPr>
    </w:p>
    <w:p w14:paraId="1A81DC78" w14:textId="77777777" w:rsidR="00943BF0" w:rsidRDefault="00943BF0">
      <w:pPr>
        <w:rPr>
          <w:rFonts w:ascii="Roboto" w:eastAsia="Roboto" w:hAnsi="Roboto" w:cs="Roboto"/>
          <w:color w:val="D1D5DB"/>
          <w:sz w:val="24"/>
          <w:szCs w:val="24"/>
          <w:shd w:val="clear" w:color="auto" w:fill="444654"/>
        </w:rPr>
      </w:pPr>
    </w:p>
    <w:p w14:paraId="02F39D52" w14:textId="77777777" w:rsidR="00943BF0" w:rsidRDefault="00943BF0">
      <w:pPr>
        <w:rPr>
          <w:rFonts w:ascii="Roboto" w:eastAsia="Roboto" w:hAnsi="Roboto" w:cs="Roboto"/>
          <w:color w:val="D1D5DB"/>
          <w:sz w:val="24"/>
          <w:szCs w:val="24"/>
          <w:shd w:val="clear" w:color="auto" w:fill="444654"/>
        </w:rPr>
      </w:pPr>
    </w:p>
    <w:p w14:paraId="56E70F54" w14:textId="77777777" w:rsidR="00943BF0" w:rsidRDefault="00943BF0">
      <w:pPr>
        <w:rPr>
          <w:rFonts w:ascii="Roboto" w:eastAsia="Roboto" w:hAnsi="Roboto" w:cs="Roboto"/>
          <w:color w:val="D1D5DB"/>
          <w:sz w:val="24"/>
          <w:szCs w:val="24"/>
          <w:shd w:val="clear" w:color="auto" w:fill="444654"/>
        </w:rPr>
      </w:pPr>
    </w:p>
    <w:p w14:paraId="794400BA" w14:textId="77777777" w:rsidR="00943BF0" w:rsidRDefault="00943BF0">
      <w:p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color w:val="D1D5DB"/>
          <w:sz w:val="24"/>
          <w:szCs w:val="24"/>
          <w:shd w:val="clear" w:color="auto" w:fill="444654"/>
        </w:rPr>
      </w:pPr>
    </w:p>
    <w:p w14:paraId="40DCD00A" w14:textId="77777777" w:rsidR="00943BF0" w:rsidRDefault="00943BF0">
      <w:pPr>
        <w:pBdr>
          <w:top w:val="none" w:sz="0" w:space="0" w:color="D9D9E3"/>
          <w:left w:val="none" w:sz="0" w:space="0" w:color="D9D9E3"/>
          <w:bottom w:val="none" w:sz="0" w:space="0" w:color="D9D9E3"/>
          <w:right w:val="none" w:sz="0" w:space="0" w:color="D9D9E3"/>
          <w:between w:val="none" w:sz="0" w:space="0" w:color="D9D9E3"/>
        </w:pBdr>
        <w:spacing w:after="300"/>
        <w:rPr>
          <w:rFonts w:ascii="Roboto" w:eastAsia="Roboto" w:hAnsi="Roboto" w:cs="Roboto"/>
          <w:color w:val="D1D5DB"/>
          <w:sz w:val="24"/>
          <w:szCs w:val="24"/>
          <w:shd w:val="clear" w:color="auto" w:fill="444654"/>
        </w:rPr>
      </w:pPr>
    </w:p>
    <w:p w14:paraId="7225DBD5" w14:textId="77777777" w:rsidR="00943BF0" w:rsidRDefault="002A69A4">
      <w:pPr>
        <w:pBdr>
          <w:top w:val="none" w:sz="0" w:space="0" w:color="D9D9E3"/>
          <w:left w:val="none" w:sz="0" w:space="0" w:color="D9D9E3"/>
          <w:bottom w:val="none" w:sz="0" w:space="0" w:color="D9D9E3"/>
          <w:right w:val="none" w:sz="0" w:space="0" w:color="D9D9E3"/>
          <w:between w:val="none" w:sz="0" w:space="0" w:color="D9D9E3"/>
        </w:pBdr>
        <w:spacing w:after="3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Primary Source 1 (in paragraph</w:t>
      </w:r>
      <w:r>
        <w:rPr>
          <w:rFonts w:ascii="Times New Roman" w:eastAsia="Times New Roman" w:hAnsi="Times New Roman" w:cs="Times New Roman"/>
          <w:sz w:val="24"/>
          <w:szCs w:val="24"/>
        </w:rPr>
        <w:t>s)</w:t>
      </w:r>
    </w:p>
    <w:p w14:paraId="316F702B" w14:textId="77777777" w:rsidR="00943BF0" w:rsidRDefault="002A69A4">
      <w:pPr>
        <w:pBdr>
          <w:top w:val="none" w:sz="0" w:space="0" w:color="D9D9E3"/>
          <w:left w:val="none" w:sz="0" w:space="0" w:color="D9D9E3"/>
          <w:bottom w:val="none" w:sz="0" w:space="0" w:color="D9D9E3"/>
          <w:right w:val="none" w:sz="0" w:space="0" w:color="D9D9E3"/>
          <w:between w:val="none" w:sz="0" w:space="0" w:color="D9D9E3"/>
        </w:pBdr>
        <w:spacing w:after="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"Nation is Fighting for Its Life" poster portrays Britannia, waving the National service flag, implying </w:t>
      </w:r>
      <w:proofErr w:type="gramStart"/>
      <w:r>
        <w:rPr>
          <w:rFonts w:ascii="Times New Roman" w:eastAsia="Times New Roman" w:hAnsi="Times New Roman" w:cs="Times New Roman"/>
          <w:sz w:val="24"/>
          <w:szCs w:val="24"/>
        </w:rPr>
        <w:t>leadership</w:t>
      </w:r>
      <w:proofErr w:type="gramEnd"/>
      <w:r>
        <w:rPr>
          <w:rFonts w:ascii="Times New Roman" w:eastAsia="Times New Roman" w:hAnsi="Times New Roman" w:cs="Times New Roman"/>
          <w:sz w:val="24"/>
          <w:szCs w:val="24"/>
        </w:rPr>
        <w:t xml:space="preserve"> and calling men to enlist. The statement "All Men Should </w:t>
      </w:r>
      <w:proofErr w:type="spellStart"/>
      <w:r>
        <w:rPr>
          <w:rFonts w:ascii="Times New Roman" w:eastAsia="Times New Roman" w:hAnsi="Times New Roman" w:cs="Times New Roman"/>
          <w:sz w:val="24"/>
          <w:szCs w:val="24"/>
        </w:rPr>
        <w:t>Enrol</w:t>
      </w:r>
      <w:proofErr w:type="spellEnd"/>
      <w:r>
        <w:rPr>
          <w:rFonts w:ascii="Times New Roman" w:eastAsia="Times New Roman" w:hAnsi="Times New Roman" w:cs="Times New Roman"/>
          <w:sz w:val="24"/>
          <w:szCs w:val="24"/>
        </w:rPr>
        <w:t xml:space="preserve"> for National Service" further emphasizes the message that men should fo</w:t>
      </w:r>
      <w:r>
        <w:rPr>
          <w:rFonts w:ascii="Times New Roman" w:eastAsia="Times New Roman" w:hAnsi="Times New Roman" w:cs="Times New Roman"/>
          <w:sz w:val="24"/>
          <w:szCs w:val="24"/>
        </w:rPr>
        <w:t>llow and enroll.</w:t>
      </w:r>
    </w:p>
    <w:p w14:paraId="1B2EE9C8" w14:textId="77777777" w:rsidR="00943BF0" w:rsidRDefault="002A69A4">
      <w:pPr>
        <w:pBdr>
          <w:top w:val="none" w:sz="0" w:space="0" w:color="D9D9E3"/>
          <w:left w:val="none" w:sz="0" w:space="0" w:color="D9D9E3"/>
          <w:bottom w:val="none" w:sz="0" w:space="0" w:color="D9D9E3"/>
          <w:right w:val="none" w:sz="0" w:space="0" w:color="D9D9E3"/>
          <w:between w:val="none" w:sz="0" w:space="0" w:color="D9D9E3"/>
        </w:pBdr>
        <w:spacing w:before="300" w:after="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"Destroy This Mad Brute" poster, a gorilla is depicted carrying a half-naked woman, with the word "America" being stepped on. The words "Destroy" and "Enlist" are enlarged and capitalized, drawing attention to the urgency and importance of </w:t>
      </w:r>
      <w:proofErr w:type="gramStart"/>
      <w:r>
        <w:rPr>
          <w:rFonts w:ascii="Times New Roman" w:eastAsia="Times New Roman" w:hAnsi="Times New Roman" w:cs="Times New Roman"/>
          <w:sz w:val="24"/>
          <w:szCs w:val="24"/>
        </w:rPr>
        <w:t>taking ac</w:t>
      </w:r>
      <w:r>
        <w:rPr>
          <w:rFonts w:ascii="Times New Roman" w:eastAsia="Times New Roman" w:hAnsi="Times New Roman" w:cs="Times New Roman"/>
          <w:sz w:val="24"/>
          <w:szCs w:val="24"/>
        </w:rPr>
        <w:t>tion</w:t>
      </w:r>
      <w:proofErr w:type="gramEnd"/>
      <w:r>
        <w:rPr>
          <w:rFonts w:ascii="Times New Roman" w:eastAsia="Times New Roman" w:hAnsi="Times New Roman" w:cs="Times New Roman"/>
          <w:sz w:val="24"/>
          <w:szCs w:val="24"/>
        </w:rPr>
        <w:t>.</w:t>
      </w:r>
    </w:p>
    <w:p w14:paraId="71CB4E0F" w14:textId="77777777" w:rsidR="00943BF0" w:rsidRDefault="002A69A4">
      <w:pPr>
        <w:pBdr>
          <w:top w:val="none" w:sz="0" w:space="0" w:color="D9D9E3"/>
          <w:left w:val="none" w:sz="0" w:space="0" w:color="D9D9E3"/>
          <w:bottom w:val="none" w:sz="0" w:space="0" w:color="D9D9E3"/>
          <w:right w:val="none" w:sz="0" w:space="0" w:color="D9D9E3"/>
          <w:between w:val="none" w:sz="0" w:space="0" w:color="D9D9E3"/>
        </w:pBdr>
        <w:spacing w:after="3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 is Fighting for Its Life" poster portrays a figure waving a flag, symbolizing the call for men to follow and serve their purpose in fighting for the nation's survival. It emphasizes the idea that the nation's fight is directly connected t</w:t>
      </w:r>
      <w:r>
        <w:rPr>
          <w:rFonts w:ascii="Times New Roman" w:eastAsia="Times New Roman" w:hAnsi="Times New Roman" w:cs="Times New Roman"/>
          <w:sz w:val="24"/>
          <w:szCs w:val="24"/>
        </w:rPr>
        <w:t>o their own lives.</w:t>
      </w:r>
    </w:p>
    <w:p w14:paraId="1F7E7C54" w14:textId="77777777" w:rsidR="00943BF0" w:rsidRDefault="002A69A4">
      <w:pPr>
        <w:pBdr>
          <w:top w:val="none" w:sz="0" w:space="0" w:color="D9D9E3"/>
          <w:left w:val="none" w:sz="0" w:space="0" w:color="D9D9E3"/>
          <w:bottom w:val="none" w:sz="0" w:space="0" w:color="D9D9E3"/>
          <w:right w:val="none" w:sz="0" w:space="0" w:color="D9D9E3"/>
          <w:between w:val="none" w:sz="0" w:space="0" w:color="D9D9E3"/>
        </w:pBdr>
        <w:spacing w:before="300"/>
        <w:rPr>
          <w:rFonts w:ascii="Times New Roman" w:eastAsia="Times New Roman" w:hAnsi="Times New Roman" w:cs="Times New Roman"/>
          <w:sz w:val="24"/>
          <w:szCs w:val="24"/>
        </w:rPr>
      </w:pPr>
      <w:r>
        <w:rPr>
          <w:rFonts w:ascii="Times New Roman" w:eastAsia="Times New Roman" w:hAnsi="Times New Roman" w:cs="Times New Roman"/>
          <w:sz w:val="24"/>
          <w:szCs w:val="24"/>
        </w:rPr>
        <w:t>In the "Destroy This Mad Brute" poster, the depiction of the enemy as wild gorillas serves to dehumanize them, reinforcing the propaganda message that they are savages. This aims to create fear and urgency, suggesting that if the enemy i</w:t>
      </w:r>
      <w:r>
        <w:rPr>
          <w:rFonts w:ascii="Times New Roman" w:eastAsia="Times New Roman" w:hAnsi="Times New Roman" w:cs="Times New Roman"/>
          <w:sz w:val="24"/>
          <w:szCs w:val="24"/>
        </w:rPr>
        <w:t>s not defeated, they will harm women.</w:t>
      </w:r>
    </w:p>
    <w:p w14:paraId="52746520" w14:textId="77777777" w:rsidR="00943BF0" w:rsidRDefault="00943BF0">
      <w:pPr>
        <w:spacing w:before="80" w:after="80"/>
        <w:rPr>
          <w:rFonts w:ascii="Times New Roman" w:eastAsia="Times New Roman" w:hAnsi="Times New Roman" w:cs="Times New Roman"/>
          <w:sz w:val="24"/>
          <w:szCs w:val="24"/>
        </w:rPr>
      </w:pPr>
    </w:p>
    <w:p w14:paraId="565868D2" w14:textId="77777777" w:rsidR="00943BF0" w:rsidRDefault="002A69A4">
      <w:pPr>
        <w:spacing w:before="80" w:after="8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posters strongly convey the theme of nationalism, inspiring men to enlist and serve their nation as a sacred duty to protect what is rightfully theirs. They skillfully emphasize the urgency of the situation, pre</w:t>
      </w:r>
      <w:r>
        <w:rPr>
          <w:rFonts w:ascii="Times New Roman" w:eastAsia="Times New Roman" w:hAnsi="Times New Roman" w:cs="Times New Roman"/>
          <w:sz w:val="24"/>
          <w:szCs w:val="24"/>
        </w:rPr>
        <w:t xml:space="preserve">senting a sense of national survival. For instance,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poster “The Nation is Fighting For Its Life” features the figure of Britannia, a female warrior, passionately waving the national service flag, appealing to men's sense of honor and encouraging them t</w:t>
      </w:r>
      <w:r>
        <w:rPr>
          <w:rFonts w:ascii="Times New Roman" w:eastAsia="Times New Roman" w:hAnsi="Times New Roman" w:cs="Times New Roman"/>
          <w:sz w:val="24"/>
          <w:szCs w:val="24"/>
        </w:rPr>
        <w:t>o join the cause. Similarly, the poster "Destroy the Mad Brute" shows fear and savagery, suggesting that failure to enlist could put their loved ones, particularly their wives, at risk. These posters inspire men to serve their nation with a strong sense of</w:t>
      </w:r>
      <w:r>
        <w:rPr>
          <w:rFonts w:ascii="Times New Roman" w:eastAsia="Times New Roman" w:hAnsi="Times New Roman" w:cs="Times New Roman"/>
          <w:sz w:val="24"/>
          <w:szCs w:val="24"/>
        </w:rPr>
        <w:t xml:space="preserve"> duty. </w:t>
      </w:r>
    </w:p>
    <w:p w14:paraId="18BA2538" w14:textId="77777777" w:rsidR="00943BF0" w:rsidRDefault="00943BF0">
      <w:pPr>
        <w:spacing w:before="80" w:after="80"/>
        <w:rPr>
          <w:rFonts w:ascii="Times New Roman" w:eastAsia="Times New Roman" w:hAnsi="Times New Roman" w:cs="Times New Roman"/>
          <w:sz w:val="24"/>
          <w:szCs w:val="24"/>
        </w:rPr>
      </w:pPr>
    </w:p>
    <w:p w14:paraId="3832A285" w14:textId="77777777" w:rsidR="00943BF0" w:rsidRDefault="002A69A4">
      <w:pPr>
        <w:spacing w:before="80" w:after="8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posters depict the strong nationalism during WW1. They show how soldiers from different sides were convinced they were fighting for a good cause through propaganda. The posters also illustrate how governments used tactics to encourage men to</w:t>
      </w:r>
      <w:r>
        <w:rPr>
          <w:rFonts w:ascii="Times New Roman" w:eastAsia="Times New Roman" w:hAnsi="Times New Roman" w:cs="Times New Roman"/>
          <w:sz w:val="24"/>
          <w:szCs w:val="24"/>
        </w:rPr>
        <w:t xml:space="preserve"> enlist, emphasizing their patriotic duty.</w:t>
      </w:r>
    </w:p>
    <w:p w14:paraId="0991A59B" w14:textId="77777777" w:rsidR="00943BF0" w:rsidRDefault="00943BF0">
      <w:pPr>
        <w:rPr>
          <w:rFonts w:ascii="Times New Roman" w:eastAsia="Times New Roman" w:hAnsi="Times New Roman" w:cs="Times New Roman"/>
          <w:sz w:val="24"/>
          <w:szCs w:val="24"/>
        </w:rPr>
      </w:pPr>
    </w:p>
    <w:p w14:paraId="338AE441" w14:textId="77777777" w:rsidR="00943BF0" w:rsidRDefault="002A69A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posters played a vital role in recruitment strategies, influencing the motivations of soldiers and instilling a sense of nationalism and fear. Their purpose was to persuade people to support and participate</w:t>
      </w:r>
      <w:r>
        <w:rPr>
          <w:rFonts w:ascii="Times New Roman" w:eastAsia="Times New Roman" w:hAnsi="Times New Roman" w:cs="Times New Roman"/>
          <w:sz w:val="24"/>
          <w:szCs w:val="24"/>
        </w:rPr>
        <w:t xml:space="preserve"> in war. It is important to examine the government's justifications for these wars, as the posters reveal their strategic tactics to convert soldiers and achieve victory. </w:t>
      </w:r>
    </w:p>
    <w:p w14:paraId="72636D3F" w14:textId="77777777" w:rsidR="00943BF0" w:rsidRDefault="00943BF0">
      <w:pPr>
        <w:rPr>
          <w:rFonts w:ascii="Times New Roman" w:eastAsia="Times New Roman" w:hAnsi="Times New Roman" w:cs="Times New Roman"/>
          <w:sz w:val="24"/>
          <w:szCs w:val="24"/>
        </w:rPr>
      </w:pPr>
    </w:p>
    <w:sectPr w:rsidR="00943BF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BF0"/>
    <w:rsid w:val="002A69A4"/>
    <w:rsid w:val="00943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DE98EA"/>
  <w15:docId w15:val="{DB09813D-9FEA-5946-B1EF-425BCEF8C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829</Words>
  <Characters>4727</Characters>
  <Application>Microsoft Office Word</Application>
  <DocSecurity>0</DocSecurity>
  <Lines>39</Lines>
  <Paragraphs>11</Paragraphs>
  <ScaleCrop>false</ScaleCrop>
  <Company/>
  <LinksUpToDate>false</LinksUpToDate>
  <CharactersWithSpaces>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Beatriz Molina</cp:lastModifiedBy>
  <cp:revision>2</cp:revision>
  <dcterms:created xsi:type="dcterms:W3CDTF">2023-06-07T03:32:00Z</dcterms:created>
  <dcterms:modified xsi:type="dcterms:W3CDTF">2023-06-07T03:32:00Z</dcterms:modified>
</cp:coreProperties>
</file>