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22" w:rsidRPr="00946322" w:rsidRDefault="0097361D" w:rsidP="00121ED2">
      <w:pPr>
        <w:spacing w:line="360" w:lineRule="auto"/>
        <w:rPr>
          <w:rFonts w:ascii="Garamond" w:hAnsi="Garamond"/>
          <w:sz w:val="24"/>
        </w:rPr>
      </w:pPr>
      <w:r w:rsidRPr="00946322">
        <w:rPr>
          <w:rFonts w:ascii="Garamond" w:hAnsi="Garamond"/>
          <w:sz w:val="24"/>
        </w:rPr>
        <w:t>Notes for PSY 3405 D9</w:t>
      </w:r>
      <w:r w:rsidR="00404400" w:rsidRPr="00946322">
        <w:rPr>
          <w:rFonts w:ascii="Garamond" w:hAnsi="Garamond"/>
          <w:sz w:val="24"/>
        </w:rPr>
        <w:t xml:space="preserve">31 Week 2: 2/3/2015 </w:t>
      </w:r>
    </w:p>
    <w:p w:rsidR="00BC0CD0" w:rsidRPr="00946322" w:rsidRDefault="00946322" w:rsidP="00121ED2">
      <w:pPr>
        <w:spacing w:line="360" w:lineRule="auto"/>
        <w:rPr>
          <w:rFonts w:ascii="Garamond" w:hAnsi="Garamond"/>
          <w:sz w:val="24"/>
        </w:rPr>
      </w:pPr>
      <w:r w:rsidRPr="00946322">
        <w:rPr>
          <w:rFonts w:ascii="Garamond" w:hAnsi="Garamond"/>
          <w:sz w:val="24"/>
        </w:rPr>
        <w:t>As written by:</w:t>
      </w:r>
      <w:r w:rsidR="00480319" w:rsidRPr="00946322">
        <w:rPr>
          <w:rFonts w:ascii="Garamond" w:hAnsi="Garamond"/>
          <w:sz w:val="24"/>
        </w:rPr>
        <w:t xml:space="preserve"> Marie Danielle </w:t>
      </w:r>
      <w:proofErr w:type="spellStart"/>
      <w:r w:rsidR="00480319" w:rsidRPr="00946322">
        <w:rPr>
          <w:rFonts w:ascii="Garamond" w:hAnsi="Garamond"/>
          <w:sz w:val="24"/>
        </w:rPr>
        <w:t>Elie</w:t>
      </w:r>
      <w:proofErr w:type="spellEnd"/>
    </w:p>
    <w:p w:rsidR="00BC0CD0" w:rsidRPr="00946322" w:rsidRDefault="00BC0CD0" w:rsidP="00121ED2">
      <w:pPr>
        <w:spacing w:line="360" w:lineRule="auto"/>
        <w:rPr>
          <w:rFonts w:ascii="Garamond" w:hAnsi="Garamond"/>
          <w:sz w:val="24"/>
          <w:u w:val="single"/>
        </w:rPr>
      </w:pPr>
      <w:r w:rsidRPr="00946322">
        <w:rPr>
          <w:rFonts w:ascii="Garamond" w:hAnsi="Garamond"/>
          <w:sz w:val="24"/>
          <w:u w:val="single"/>
        </w:rPr>
        <w:t xml:space="preserve">Additional Policies </w:t>
      </w:r>
      <w:r w:rsidR="003C0998" w:rsidRPr="00946322">
        <w:rPr>
          <w:rFonts w:ascii="Garamond" w:hAnsi="Garamond"/>
          <w:sz w:val="24"/>
          <w:u w:val="single"/>
        </w:rPr>
        <w:t>to</w:t>
      </w:r>
      <w:r w:rsidR="007B48F4" w:rsidRPr="00946322">
        <w:rPr>
          <w:rFonts w:ascii="Garamond" w:hAnsi="Garamond"/>
          <w:sz w:val="24"/>
          <w:u w:val="single"/>
        </w:rPr>
        <w:t xml:space="preserve"> a</w:t>
      </w:r>
      <w:r w:rsidRPr="00946322">
        <w:rPr>
          <w:rFonts w:ascii="Garamond" w:hAnsi="Garamond"/>
          <w:sz w:val="24"/>
          <w:u w:val="single"/>
        </w:rPr>
        <w:t>dd to Open Lab</w:t>
      </w:r>
    </w:p>
    <w:p w:rsidR="00BC0CD0" w:rsidRPr="00946322" w:rsidRDefault="00BC0CD0" w:rsidP="00121ED2">
      <w:pPr>
        <w:pStyle w:val="ListParagraph"/>
        <w:numPr>
          <w:ilvl w:val="0"/>
          <w:numId w:val="2"/>
        </w:numPr>
        <w:spacing w:line="360" w:lineRule="auto"/>
        <w:rPr>
          <w:rFonts w:ascii="Garamond" w:hAnsi="Garamond"/>
          <w:sz w:val="24"/>
        </w:rPr>
      </w:pPr>
      <w:r w:rsidRPr="00946322">
        <w:rPr>
          <w:rFonts w:ascii="Garamond" w:hAnsi="Garamond"/>
          <w:sz w:val="24"/>
        </w:rPr>
        <w:t>Confidentiality – What is said in the class stays in the class. If experiences are shared outside the class, de-identify the person and content.</w:t>
      </w:r>
    </w:p>
    <w:p w:rsidR="003C0998" w:rsidRPr="00946322" w:rsidRDefault="003C0998" w:rsidP="00121ED2">
      <w:pPr>
        <w:pStyle w:val="ListParagraph"/>
        <w:numPr>
          <w:ilvl w:val="0"/>
          <w:numId w:val="2"/>
        </w:numPr>
        <w:spacing w:line="360" w:lineRule="auto"/>
        <w:rPr>
          <w:rFonts w:ascii="Garamond" w:hAnsi="Garamond"/>
          <w:sz w:val="24"/>
        </w:rPr>
      </w:pPr>
      <w:r w:rsidRPr="00946322">
        <w:rPr>
          <w:rFonts w:ascii="Garamond" w:hAnsi="Garamond"/>
          <w:sz w:val="24"/>
        </w:rPr>
        <w:t>Positive attitudes and staying professional</w:t>
      </w:r>
    </w:p>
    <w:p w:rsidR="003C0998" w:rsidRPr="00946322" w:rsidRDefault="003C0998" w:rsidP="00121ED2">
      <w:pPr>
        <w:spacing w:line="360" w:lineRule="auto"/>
        <w:rPr>
          <w:rFonts w:ascii="Garamond" w:hAnsi="Garamond"/>
          <w:sz w:val="24"/>
          <w:u w:val="single"/>
        </w:rPr>
      </w:pPr>
      <w:r w:rsidRPr="00946322">
        <w:rPr>
          <w:rFonts w:ascii="Garamond" w:hAnsi="Garamond"/>
          <w:sz w:val="24"/>
          <w:u w:val="single"/>
        </w:rPr>
        <w:t xml:space="preserve">Objectives: </w:t>
      </w:r>
    </w:p>
    <w:p w:rsidR="003C0998" w:rsidRPr="00946322" w:rsidRDefault="003C0998" w:rsidP="00121ED2">
      <w:pPr>
        <w:pStyle w:val="ListParagraph"/>
        <w:numPr>
          <w:ilvl w:val="0"/>
          <w:numId w:val="3"/>
        </w:numPr>
        <w:spacing w:line="360" w:lineRule="auto"/>
        <w:rPr>
          <w:rFonts w:ascii="Garamond" w:hAnsi="Garamond"/>
          <w:sz w:val="24"/>
        </w:rPr>
      </w:pPr>
      <w:r w:rsidRPr="00946322">
        <w:rPr>
          <w:rFonts w:ascii="Garamond" w:hAnsi="Garamond"/>
          <w:sz w:val="24"/>
        </w:rPr>
        <w:t>Define health</w:t>
      </w:r>
    </w:p>
    <w:p w:rsidR="003C0998" w:rsidRPr="00946322" w:rsidRDefault="003C0998" w:rsidP="00121ED2">
      <w:pPr>
        <w:pStyle w:val="ListParagraph"/>
        <w:numPr>
          <w:ilvl w:val="0"/>
          <w:numId w:val="3"/>
        </w:numPr>
        <w:spacing w:line="360" w:lineRule="auto"/>
        <w:rPr>
          <w:rFonts w:ascii="Garamond" w:hAnsi="Garamond"/>
          <w:sz w:val="24"/>
        </w:rPr>
      </w:pPr>
      <w:r w:rsidRPr="00946322">
        <w:rPr>
          <w:rFonts w:ascii="Garamond" w:hAnsi="Garamond"/>
          <w:sz w:val="24"/>
        </w:rPr>
        <w:t>Different models of health</w:t>
      </w:r>
    </w:p>
    <w:p w:rsidR="003C0998" w:rsidRPr="00946322" w:rsidRDefault="003C0998" w:rsidP="00121ED2">
      <w:pPr>
        <w:pStyle w:val="ListParagraph"/>
        <w:numPr>
          <w:ilvl w:val="0"/>
          <w:numId w:val="3"/>
        </w:numPr>
        <w:spacing w:line="360" w:lineRule="auto"/>
        <w:rPr>
          <w:rFonts w:ascii="Garamond" w:hAnsi="Garamond"/>
          <w:sz w:val="24"/>
        </w:rPr>
      </w:pPr>
      <w:r w:rsidRPr="00946322">
        <w:rPr>
          <w:rFonts w:ascii="Garamond" w:hAnsi="Garamond"/>
          <w:sz w:val="24"/>
        </w:rPr>
        <w:t>Determinants of health</w:t>
      </w:r>
    </w:p>
    <w:p w:rsidR="003C0998" w:rsidRPr="00946322" w:rsidRDefault="003C0998" w:rsidP="00121ED2">
      <w:pPr>
        <w:pStyle w:val="ListParagraph"/>
        <w:numPr>
          <w:ilvl w:val="0"/>
          <w:numId w:val="3"/>
        </w:numPr>
        <w:spacing w:line="360" w:lineRule="auto"/>
        <w:rPr>
          <w:rFonts w:ascii="Garamond" w:hAnsi="Garamond"/>
          <w:sz w:val="24"/>
        </w:rPr>
      </w:pPr>
      <w:r w:rsidRPr="00946322">
        <w:rPr>
          <w:rFonts w:ascii="Garamond" w:hAnsi="Garamond"/>
          <w:sz w:val="24"/>
        </w:rPr>
        <w:t>Discuss health as a culture</w:t>
      </w:r>
    </w:p>
    <w:p w:rsidR="003C0998" w:rsidRPr="00946322" w:rsidRDefault="003C0998" w:rsidP="00121ED2">
      <w:pPr>
        <w:pStyle w:val="ListParagraph"/>
        <w:numPr>
          <w:ilvl w:val="0"/>
          <w:numId w:val="3"/>
        </w:numPr>
        <w:spacing w:line="360" w:lineRule="auto"/>
        <w:rPr>
          <w:rFonts w:ascii="Garamond" w:hAnsi="Garamond"/>
          <w:sz w:val="24"/>
        </w:rPr>
      </w:pPr>
      <w:r w:rsidRPr="00946322">
        <w:rPr>
          <w:rFonts w:ascii="Garamond" w:hAnsi="Garamond"/>
          <w:sz w:val="24"/>
        </w:rPr>
        <w:t>Open lab challenge</w:t>
      </w:r>
    </w:p>
    <w:p w:rsidR="00FA03D7" w:rsidRPr="00946322" w:rsidRDefault="003C0998" w:rsidP="00121ED2">
      <w:pPr>
        <w:spacing w:line="360" w:lineRule="auto"/>
        <w:rPr>
          <w:rFonts w:ascii="Garamond" w:hAnsi="Garamond"/>
          <w:sz w:val="24"/>
        </w:rPr>
      </w:pPr>
      <w:r w:rsidRPr="00946322">
        <w:rPr>
          <w:rFonts w:ascii="Garamond" w:hAnsi="Garamond"/>
          <w:sz w:val="24"/>
          <w:u w:val="single"/>
        </w:rPr>
        <w:t>Multiple Sclerosis:</w:t>
      </w:r>
      <w:r w:rsidRPr="00946322">
        <w:rPr>
          <w:rFonts w:ascii="Garamond" w:hAnsi="Garamond"/>
          <w:sz w:val="24"/>
        </w:rPr>
        <w:t xml:space="preserve"> Comparing experiences of living with the disease</w:t>
      </w:r>
    </w:p>
    <w:p w:rsidR="00FA03D7" w:rsidRPr="00946322" w:rsidRDefault="00FA03D7" w:rsidP="00121ED2">
      <w:pPr>
        <w:pStyle w:val="ListParagraph"/>
        <w:numPr>
          <w:ilvl w:val="0"/>
          <w:numId w:val="8"/>
        </w:numPr>
        <w:spacing w:line="360" w:lineRule="auto"/>
        <w:rPr>
          <w:rFonts w:ascii="Garamond" w:hAnsi="Garamond"/>
          <w:sz w:val="24"/>
        </w:rPr>
      </w:pPr>
      <w:r w:rsidRPr="00946322">
        <w:rPr>
          <w:rFonts w:ascii="Garamond" w:hAnsi="Garamond"/>
          <w:sz w:val="24"/>
        </w:rPr>
        <w:t xml:space="preserve">Together for the Ride: Adapting to MS vs. </w:t>
      </w:r>
      <w:proofErr w:type="spellStart"/>
      <w:r w:rsidRPr="00946322">
        <w:rPr>
          <w:rFonts w:ascii="Garamond" w:hAnsi="Garamond"/>
          <w:sz w:val="24"/>
        </w:rPr>
        <w:t>AnnMarie</w:t>
      </w:r>
      <w:proofErr w:type="spellEnd"/>
      <w:r w:rsidRPr="00946322">
        <w:rPr>
          <w:rFonts w:ascii="Garamond" w:hAnsi="Garamond"/>
          <w:sz w:val="24"/>
        </w:rPr>
        <w:t xml:space="preserve"> Johnson: Dating with Disability</w:t>
      </w:r>
    </w:p>
    <w:p w:rsidR="00FA03D7" w:rsidRPr="00946322" w:rsidRDefault="00C22F79" w:rsidP="00121ED2">
      <w:pPr>
        <w:pStyle w:val="ListParagraph"/>
        <w:numPr>
          <w:ilvl w:val="0"/>
          <w:numId w:val="8"/>
        </w:numPr>
        <w:spacing w:line="360" w:lineRule="auto"/>
        <w:rPr>
          <w:rFonts w:ascii="Garamond" w:hAnsi="Garamond"/>
          <w:sz w:val="24"/>
        </w:rPr>
      </w:pPr>
      <w:r w:rsidRPr="00946322">
        <w:rPr>
          <w:rFonts w:ascii="Garamond" w:hAnsi="Garamond"/>
          <w:sz w:val="24"/>
        </w:rPr>
        <w:t>Nytimes.com/interactive/2008/12/03/health/healthguide/TE_MULTIPLESCLEROSIS.html</w:t>
      </w:r>
    </w:p>
    <w:p w:rsidR="00C22F79" w:rsidRPr="00946322" w:rsidRDefault="00C22F79" w:rsidP="00121ED2">
      <w:pPr>
        <w:pStyle w:val="ListParagraph"/>
        <w:numPr>
          <w:ilvl w:val="0"/>
          <w:numId w:val="8"/>
        </w:numPr>
        <w:spacing w:line="360" w:lineRule="auto"/>
        <w:rPr>
          <w:rFonts w:ascii="Garamond" w:hAnsi="Garamond"/>
          <w:sz w:val="24"/>
        </w:rPr>
      </w:pPr>
      <w:r w:rsidRPr="00946322">
        <w:rPr>
          <w:rFonts w:ascii="Garamond" w:hAnsi="Garamond"/>
          <w:sz w:val="24"/>
        </w:rPr>
        <w:t>The older lady seemed angry and listed all of the things she couldn’t do and her restrictions. She is very dependent on machines and equipment to get through life. Mrs. Johnson sounded like a very hopeful person and her voice was filled with laughter. She hopes for marriage and children. She has more of a positive attitude and seems more optimistic even though she has the same non-curable disease as the older lady. This determines Mrs. Johnson as the healthier person.</w:t>
      </w:r>
    </w:p>
    <w:p w:rsidR="00FD45B2" w:rsidRPr="00946322" w:rsidRDefault="00C22F79" w:rsidP="00121ED2">
      <w:pPr>
        <w:pStyle w:val="ListParagraph"/>
        <w:numPr>
          <w:ilvl w:val="0"/>
          <w:numId w:val="8"/>
        </w:numPr>
        <w:spacing w:line="360" w:lineRule="auto"/>
        <w:rPr>
          <w:rFonts w:ascii="Garamond" w:hAnsi="Garamond"/>
          <w:sz w:val="24"/>
        </w:rPr>
      </w:pPr>
      <w:r w:rsidRPr="00946322">
        <w:rPr>
          <w:rFonts w:ascii="Garamond" w:hAnsi="Garamond"/>
          <w:sz w:val="24"/>
        </w:rPr>
        <w:t>Main Points: MS doesn’t discriminate. You ca</w:t>
      </w:r>
      <w:r w:rsidR="00176320" w:rsidRPr="00946322">
        <w:rPr>
          <w:rFonts w:ascii="Garamond" w:hAnsi="Garamond"/>
          <w:sz w:val="24"/>
        </w:rPr>
        <w:t>n</w:t>
      </w:r>
      <w:r w:rsidRPr="00946322">
        <w:rPr>
          <w:rFonts w:ascii="Garamond" w:hAnsi="Garamond"/>
          <w:sz w:val="24"/>
        </w:rPr>
        <w:t xml:space="preserve"> be healthy with a chronic disease. There was a time where you couldn’t be both.</w:t>
      </w:r>
      <w:r w:rsidR="00C25409" w:rsidRPr="00946322">
        <w:rPr>
          <w:rFonts w:ascii="Garamond" w:hAnsi="Garamond"/>
          <w:sz w:val="24"/>
        </w:rPr>
        <w:t xml:space="preserve"> </w:t>
      </w:r>
    </w:p>
    <w:p w:rsidR="003C0998" w:rsidRPr="00946322" w:rsidRDefault="003C0998" w:rsidP="00121ED2">
      <w:pPr>
        <w:spacing w:line="360" w:lineRule="auto"/>
        <w:rPr>
          <w:rFonts w:ascii="Garamond" w:hAnsi="Garamond"/>
          <w:sz w:val="24"/>
        </w:rPr>
      </w:pPr>
      <w:r w:rsidRPr="00946322">
        <w:rPr>
          <w:rFonts w:ascii="Garamond" w:hAnsi="Garamond"/>
          <w:sz w:val="24"/>
          <w:u w:val="single"/>
        </w:rPr>
        <w:t>Definition of Health:</w:t>
      </w:r>
      <w:r w:rsidRPr="00946322">
        <w:rPr>
          <w:rFonts w:ascii="Garamond" w:hAnsi="Garamond"/>
          <w:sz w:val="24"/>
        </w:rPr>
        <w:t xml:space="preserve"> World Health Organization (WHO) described health as not just the absence of illness</w:t>
      </w:r>
      <w:r w:rsidR="00146F4A" w:rsidRPr="00946322">
        <w:rPr>
          <w:rFonts w:ascii="Garamond" w:hAnsi="Garamond"/>
          <w:sz w:val="24"/>
        </w:rPr>
        <w:t xml:space="preserve"> (Mid-twentieth century idea). Example: A smoker/drinker can be without illness but still be considered unhealthy, and vice versa. A person can be healthy and have an illness.</w:t>
      </w:r>
    </w:p>
    <w:p w:rsidR="00946322" w:rsidRDefault="00946322" w:rsidP="00121ED2">
      <w:pPr>
        <w:spacing w:line="360" w:lineRule="auto"/>
        <w:rPr>
          <w:rFonts w:ascii="Garamond" w:hAnsi="Garamond"/>
          <w:sz w:val="24"/>
          <w:u w:val="single"/>
        </w:rPr>
      </w:pPr>
    </w:p>
    <w:p w:rsidR="003C0998" w:rsidRPr="00946322" w:rsidRDefault="003C0998" w:rsidP="00121ED2">
      <w:pPr>
        <w:spacing w:line="360" w:lineRule="auto"/>
        <w:rPr>
          <w:rFonts w:ascii="Garamond" w:hAnsi="Garamond"/>
          <w:sz w:val="24"/>
          <w:u w:val="single"/>
        </w:rPr>
      </w:pPr>
      <w:bookmarkStart w:id="0" w:name="_GoBack"/>
      <w:bookmarkEnd w:id="0"/>
      <w:r w:rsidRPr="00946322">
        <w:rPr>
          <w:rFonts w:ascii="Garamond" w:hAnsi="Garamond"/>
          <w:sz w:val="24"/>
          <w:u w:val="single"/>
        </w:rPr>
        <w:lastRenderedPageBreak/>
        <w:t>Models of Health:</w:t>
      </w:r>
    </w:p>
    <w:p w:rsidR="003C0998" w:rsidRPr="00946322" w:rsidRDefault="003C0998" w:rsidP="00121ED2">
      <w:pPr>
        <w:pStyle w:val="ListParagraph"/>
        <w:numPr>
          <w:ilvl w:val="0"/>
          <w:numId w:val="5"/>
        </w:numPr>
        <w:spacing w:line="360" w:lineRule="auto"/>
        <w:rPr>
          <w:rFonts w:ascii="Garamond" w:hAnsi="Garamond"/>
          <w:sz w:val="24"/>
        </w:rPr>
      </w:pPr>
      <w:r w:rsidRPr="00946322">
        <w:rPr>
          <w:rFonts w:ascii="Garamond" w:hAnsi="Garamond"/>
          <w:sz w:val="24"/>
        </w:rPr>
        <w:t xml:space="preserve">Biopsychosocial- Body, mind, and social = biology, mental processes, and interactions with society. They are all inter-related, they all affect </w:t>
      </w:r>
      <w:r w:rsidR="00243634" w:rsidRPr="00946322">
        <w:rPr>
          <w:rFonts w:ascii="Garamond" w:hAnsi="Garamond"/>
          <w:sz w:val="24"/>
        </w:rPr>
        <w:t>each other</w:t>
      </w:r>
      <w:r w:rsidR="00146F4A" w:rsidRPr="00946322">
        <w:rPr>
          <w:rFonts w:ascii="Garamond" w:hAnsi="Garamond"/>
          <w:sz w:val="24"/>
        </w:rPr>
        <w:t>.</w:t>
      </w:r>
    </w:p>
    <w:p w:rsidR="00146F4A" w:rsidRPr="00946322" w:rsidRDefault="00146F4A" w:rsidP="00121ED2">
      <w:pPr>
        <w:pStyle w:val="ListParagraph"/>
        <w:numPr>
          <w:ilvl w:val="0"/>
          <w:numId w:val="5"/>
        </w:numPr>
        <w:spacing w:line="360" w:lineRule="auto"/>
        <w:rPr>
          <w:rFonts w:ascii="Garamond" w:hAnsi="Garamond"/>
          <w:sz w:val="24"/>
        </w:rPr>
      </w:pPr>
      <w:r w:rsidRPr="00946322">
        <w:rPr>
          <w:rFonts w:ascii="Garamond" w:hAnsi="Garamond"/>
          <w:sz w:val="24"/>
        </w:rPr>
        <w:t>Wellness model: Spiritual model – Has to do with the quality of life. “It’s not the years in your life, it’s the life in your years”.</w:t>
      </w:r>
    </w:p>
    <w:p w:rsidR="00146F4A" w:rsidRPr="00946322" w:rsidRDefault="00146F4A" w:rsidP="00121ED2">
      <w:pPr>
        <w:pStyle w:val="ListParagraph"/>
        <w:numPr>
          <w:ilvl w:val="1"/>
          <w:numId w:val="5"/>
        </w:numPr>
        <w:spacing w:line="360" w:lineRule="auto"/>
        <w:rPr>
          <w:rFonts w:ascii="Garamond" w:hAnsi="Garamond"/>
          <w:sz w:val="24"/>
        </w:rPr>
      </w:pPr>
      <w:r w:rsidRPr="00946322">
        <w:rPr>
          <w:rFonts w:ascii="Garamond" w:hAnsi="Garamond"/>
          <w:sz w:val="24"/>
        </w:rPr>
        <w:t xml:space="preserve">Waking up in misery </w:t>
      </w:r>
      <w:r w:rsidR="00243634" w:rsidRPr="00946322">
        <w:rPr>
          <w:rFonts w:ascii="Garamond" w:hAnsi="Garamond"/>
          <w:sz w:val="24"/>
        </w:rPr>
        <w:t>every day</w:t>
      </w:r>
      <w:r w:rsidRPr="00946322">
        <w:rPr>
          <w:rFonts w:ascii="Garamond" w:hAnsi="Garamond"/>
          <w:sz w:val="24"/>
        </w:rPr>
        <w:t>? Diminishes quality of life</w:t>
      </w:r>
    </w:p>
    <w:p w:rsidR="00146F4A" w:rsidRPr="00946322" w:rsidRDefault="00146F4A" w:rsidP="00121ED2">
      <w:pPr>
        <w:pStyle w:val="ListParagraph"/>
        <w:numPr>
          <w:ilvl w:val="0"/>
          <w:numId w:val="5"/>
        </w:numPr>
        <w:spacing w:line="360" w:lineRule="auto"/>
        <w:rPr>
          <w:rFonts w:ascii="Garamond" w:hAnsi="Garamond"/>
          <w:sz w:val="24"/>
        </w:rPr>
      </w:pPr>
      <w:r w:rsidRPr="00946322">
        <w:rPr>
          <w:rFonts w:ascii="Garamond" w:hAnsi="Garamond"/>
          <w:sz w:val="24"/>
        </w:rPr>
        <w:t>Social ecological model of health: Environment interactions (how environments shapes/affects you and how you affect the environment.</w:t>
      </w:r>
    </w:p>
    <w:p w:rsidR="00243634" w:rsidRPr="00946322" w:rsidRDefault="00E14C77" w:rsidP="00121ED2">
      <w:pPr>
        <w:pStyle w:val="ListParagraph"/>
        <w:numPr>
          <w:ilvl w:val="0"/>
          <w:numId w:val="5"/>
        </w:numPr>
        <w:spacing w:line="360" w:lineRule="auto"/>
        <w:rPr>
          <w:rFonts w:ascii="Garamond" w:hAnsi="Garamond"/>
          <w:sz w:val="24"/>
        </w:rPr>
      </w:pPr>
      <w:r w:rsidRPr="00946322">
        <w:rPr>
          <w:rFonts w:ascii="Garamond" w:hAnsi="Garamond"/>
          <w:sz w:val="24"/>
        </w:rPr>
        <w:t>Psychosomatic</w:t>
      </w:r>
      <w:r w:rsidR="00243634" w:rsidRPr="00946322">
        <w:rPr>
          <w:rFonts w:ascii="Garamond" w:hAnsi="Garamond"/>
          <w:sz w:val="24"/>
        </w:rPr>
        <w:t>: Freud-“you’re go</w:t>
      </w:r>
      <w:r w:rsidR="007C74F9" w:rsidRPr="00946322">
        <w:rPr>
          <w:rFonts w:ascii="Garamond" w:hAnsi="Garamond"/>
          <w:sz w:val="24"/>
        </w:rPr>
        <w:t>ing to</w:t>
      </w:r>
      <w:r w:rsidR="00243634" w:rsidRPr="00946322">
        <w:rPr>
          <w:rFonts w:ascii="Garamond" w:hAnsi="Garamond"/>
          <w:sz w:val="24"/>
        </w:rPr>
        <w:t xml:space="preserve"> worry yourself sick”</w:t>
      </w:r>
      <w:r w:rsidR="00450EB0" w:rsidRPr="00946322">
        <w:rPr>
          <w:rFonts w:ascii="Garamond" w:hAnsi="Garamond"/>
          <w:sz w:val="24"/>
        </w:rPr>
        <w:t>. The mind can manifest physical ailments.</w:t>
      </w:r>
    </w:p>
    <w:p w:rsidR="00243634" w:rsidRPr="00946322" w:rsidRDefault="00243634" w:rsidP="00121ED2">
      <w:pPr>
        <w:spacing w:line="360" w:lineRule="auto"/>
        <w:rPr>
          <w:rFonts w:ascii="Garamond" w:hAnsi="Garamond"/>
          <w:sz w:val="24"/>
          <w:u w:val="single"/>
        </w:rPr>
      </w:pPr>
      <w:r w:rsidRPr="00946322">
        <w:rPr>
          <w:rFonts w:ascii="Garamond" w:hAnsi="Garamond"/>
          <w:sz w:val="24"/>
          <w:u w:val="single"/>
        </w:rPr>
        <w:t xml:space="preserve">Determinants of Health: </w:t>
      </w:r>
    </w:p>
    <w:p w:rsidR="00243634" w:rsidRPr="00946322" w:rsidRDefault="00243634" w:rsidP="00121ED2">
      <w:pPr>
        <w:pStyle w:val="ListParagraph"/>
        <w:numPr>
          <w:ilvl w:val="0"/>
          <w:numId w:val="1"/>
        </w:numPr>
        <w:spacing w:line="360" w:lineRule="auto"/>
        <w:rPr>
          <w:rFonts w:ascii="Garamond" w:hAnsi="Garamond"/>
          <w:sz w:val="24"/>
        </w:rPr>
      </w:pPr>
      <w:r w:rsidRPr="00946322">
        <w:rPr>
          <w:rFonts w:ascii="Garamond" w:hAnsi="Garamond"/>
          <w:sz w:val="24"/>
        </w:rPr>
        <w:t xml:space="preserve">Individual – demographic, gender, sexual orientation, income, </w:t>
      </w:r>
      <w:r w:rsidR="00E14C77" w:rsidRPr="00946322">
        <w:rPr>
          <w:rFonts w:ascii="Garamond" w:hAnsi="Garamond"/>
          <w:sz w:val="24"/>
        </w:rPr>
        <w:t>etc.</w:t>
      </w:r>
    </w:p>
    <w:p w:rsidR="00243634" w:rsidRPr="00946322" w:rsidRDefault="00243634" w:rsidP="00121ED2">
      <w:pPr>
        <w:pStyle w:val="ListParagraph"/>
        <w:numPr>
          <w:ilvl w:val="0"/>
          <w:numId w:val="1"/>
        </w:numPr>
        <w:spacing w:line="360" w:lineRule="auto"/>
        <w:rPr>
          <w:rFonts w:ascii="Garamond" w:hAnsi="Garamond"/>
          <w:sz w:val="24"/>
        </w:rPr>
      </w:pPr>
      <w:r w:rsidRPr="00946322">
        <w:rPr>
          <w:rFonts w:ascii="Garamond" w:hAnsi="Garamond"/>
          <w:sz w:val="24"/>
        </w:rPr>
        <w:t>Family/Culture – reason why doctors ask you for family history is to determine what behaviors are practiced that can lead to chronic illnesses. For example, if hypertension runs in your family, there are a set of shared be</w:t>
      </w:r>
      <w:r w:rsidR="00A72270" w:rsidRPr="00946322">
        <w:rPr>
          <w:rFonts w:ascii="Garamond" w:hAnsi="Garamond"/>
          <w:sz w:val="24"/>
        </w:rPr>
        <w:t>haviors that Health Psychologist would</w:t>
      </w:r>
      <w:r w:rsidRPr="00946322">
        <w:rPr>
          <w:rFonts w:ascii="Garamond" w:hAnsi="Garamond"/>
          <w:sz w:val="24"/>
        </w:rPr>
        <w:t xml:space="preserve"> help </w:t>
      </w:r>
      <w:r w:rsidR="00885ABF" w:rsidRPr="00946322">
        <w:rPr>
          <w:rFonts w:ascii="Garamond" w:hAnsi="Garamond"/>
          <w:sz w:val="24"/>
        </w:rPr>
        <w:t xml:space="preserve">determine and </w:t>
      </w:r>
      <w:r w:rsidRPr="00946322">
        <w:rPr>
          <w:rFonts w:ascii="Garamond" w:hAnsi="Garamond"/>
          <w:sz w:val="24"/>
        </w:rPr>
        <w:t>break those shared behaviors. A health psychologist would say “</w:t>
      </w:r>
      <w:r w:rsidR="00C047F0" w:rsidRPr="00946322">
        <w:rPr>
          <w:rFonts w:ascii="Garamond" w:hAnsi="Garamond"/>
          <w:sz w:val="24"/>
        </w:rPr>
        <w:t>Hypertension does not run in your family, most likely nobody is running in your family” – Dr. Almond</w:t>
      </w:r>
    </w:p>
    <w:p w:rsidR="007C74F9" w:rsidRPr="00946322" w:rsidRDefault="007C74F9" w:rsidP="00121ED2">
      <w:pPr>
        <w:pStyle w:val="ListParagraph"/>
        <w:numPr>
          <w:ilvl w:val="0"/>
          <w:numId w:val="1"/>
        </w:numPr>
        <w:spacing w:line="360" w:lineRule="auto"/>
        <w:rPr>
          <w:rFonts w:ascii="Garamond" w:hAnsi="Garamond"/>
          <w:sz w:val="24"/>
        </w:rPr>
      </w:pPr>
      <w:r w:rsidRPr="00946322">
        <w:rPr>
          <w:rFonts w:ascii="Garamond" w:hAnsi="Garamond"/>
          <w:sz w:val="24"/>
        </w:rPr>
        <w:t>Physical environments</w:t>
      </w:r>
    </w:p>
    <w:p w:rsidR="007C74F9" w:rsidRPr="00946322" w:rsidRDefault="007C74F9" w:rsidP="00121ED2">
      <w:pPr>
        <w:pStyle w:val="ListParagraph"/>
        <w:numPr>
          <w:ilvl w:val="0"/>
          <w:numId w:val="1"/>
        </w:numPr>
        <w:spacing w:line="360" w:lineRule="auto"/>
        <w:rPr>
          <w:rFonts w:ascii="Garamond" w:hAnsi="Garamond"/>
          <w:sz w:val="24"/>
        </w:rPr>
      </w:pPr>
      <w:r w:rsidRPr="00946322">
        <w:rPr>
          <w:rFonts w:ascii="Garamond" w:hAnsi="Garamond"/>
          <w:sz w:val="24"/>
        </w:rPr>
        <w:t>Social Environments</w:t>
      </w:r>
    </w:p>
    <w:p w:rsidR="007C74F9" w:rsidRPr="00946322" w:rsidRDefault="007C74F9" w:rsidP="00121ED2">
      <w:pPr>
        <w:spacing w:line="360" w:lineRule="auto"/>
        <w:rPr>
          <w:rFonts w:ascii="Garamond" w:hAnsi="Garamond"/>
          <w:sz w:val="24"/>
          <w:u w:val="single"/>
        </w:rPr>
      </w:pPr>
      <w:r w:rsidRPr="00946322">
        <w:rPr>
          <w:rFonts w:ascii="Garamond" w:hAnsi="Garamond"/>
          <w:sz w:val="24"/>
          <w:u w:val="single"/>
        </w:rPr>
        <w:t xml:space="preserve">Open Lab Challenge: </w:t>
      </w:r>
    </w:p>
    <w:p w:rsidR="007C74F9" w:rsidRPr="00946322" w:rsidRDefault="007C74F9" w:rsidP="00121ED2">
      <w:pPr>
        <w:pStyle w:val="ListParagraph"/>
        <w:numPr>
          <w:ilvl w:val="0"/>
          <w:numId w:val="7"/>
        </w:numPr>
        <w:spacing w:line="360" w:lineRule="auto"/>
        <w:rPr>
          <w:rFonts w:ascii="Garamond" w:hAnsi="Garamond"/>
          <w:sz w:val="24"/>
        </w:rPr>
      </w:pPr>
      <w:proofErr w:type="spellStart"/>
      <w:r w:rsidRPr="00946322">
        <w:rPr>
          <w:rFonts w:ascii="Garamond" w:hAnsi="Garamond"/>
          <w:sz w:val="24"/>
        </w:rPr>
        <w:t>Ethnopharmocologist</w:t>
      </w:r>
      <w:proofErr w:type="spellEnd"/>
      <w:r w:rsidRPr="00946322">
        <w:rPr>
          <w:rFonts w:ascii="Garamond" w:hAnsi="Garamond"/>
          <w:sz w:val="24"/>
        </w:rPr>
        <w:t xml:space="preserve"> – Study tools from the past to determine medical practices.</w:t>
      </w:r>
    </w:p>
    <w:p w:rsidR="007C74F9" w:rsidRPr="00946322" w:rsidRDefault="007C74F9" w:rsidP="00121ED2">
      <w:pPr>
        <w:pStyle w:val="ListParagraph"/>
        <w:numPr>
          <w:ilvl w:val="0"/>
          <w:numId w:val="7"/>
        </w:numPr>
        <w:spacing w:line="360" w:lineRule="auto"/>
        <w:rPr>
          <w:rFonts w:ascii="Garamond" w:hAnsi="Garamond"/>
          <w:sz w:val="24"/>
        </w:rPr>
      </w:pPr>
      <w:r w:rsidRPr="00946322">
        <w:rPr>
          <w:rFonts w:ascii="Garamond" w:hAnsi="Garamond"/>
          <w:sz w:val="24"/>
        </w:rPr>
        <w:t>What do the modern medical tools tell you about health today?</w:t>
      </w:r>
    </w:p>
    <w:sectPr w:rsidR="007C74F9" w:rsidRPr="00946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989"/>
    <w:multiLevelType w:val="hybridMultilevel"/>
    <w:tmpl w:val="EF82E1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F592A"/>
    <w:multiLevelType w:val="hybridMultilevel"/>
    <w:tmpl w:val="DE2CC9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E4F61"/>
    <w:multiLevelType w:val="hybridMultilevel"/>
    <w:tmpl w:val="3D847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C68C2"/>
    <w:multiLevelType w:val="hybridMultilevel"/>
    <w:tmpl w:val="DD00E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06501"/>
    <w:multiLevelType w:val="hybridMultilevel"/>
    <w:tmpl w:val="6BB20A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D2F05"/>
    <w:multiLevelType w:val="hybridMultilevel"/>
    <w:tmpl w:val="3312C7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F2A40"/>
    <w:multiLevelType w:val="hybridMultilevel"/>
    <w:tmpl w:val="3B3600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F634C"/>
    <w:multiLevelType w:val="hybridMultilevel"/>
    <w:tmpl w:val="5756D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1D"/>
    <w:rsid w:val="00121ED2"/>
    <w:rsid w:val="00146F4A"/>
    <w:rsid w:val="00176320"/>
    <w:rsid w:val="00243634"/>
    <w:rsid w:val="003C0998"/>
    <w:rsid w:val="00404400"/>
    <w:rsid w:val="00450EB0"/>
    <w:rsid w:val="00480319"/>
    <w:rsid w:val="007B48F4"/>
    <w:rsid w:val="007C74F9"/>
    <w:rsid w:val="00815AE5"/>
    <w:rsid w:val="00830BB9"/>
    <w:rsid w:val="00885ABF"/>
    <w:rsid w:val="00946322"/>
    <w:rsid w:val="0097361D"/>
    <w:rsid w:val="00A72270"/>
    <w:rsid w:val="00BC0CD0"/>
    <w:rsid w:val="00C047F0"/>
    <w:rsid w:val="00C22F79"/>
    <w:rsid w:val="00C25409"/>
    <w:rsid w:val="00CE1575"/>
    <w:rsid w:val="00D624C9"/>
    <w:rsid w:val="00E14C77"/>
    <w:rsid w:val="00E40A06"/>
    <w:rsid w:val="00FA03D7"/>
    <w:rsid w:val="00FD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Danielle</dc:creator>
  <cp:lastModifiedBy>Amanda</cp:lastModifiedBy>
  <cp:revision>2</cp:revision>
  <dcterms:created xsi:type="dcterms:W3CDTF">2015-02-09T17:51:00Z</dcterms:created>
  <dcterms:modified xsi:type="dcterms:W3CDTF">2015-02-09T17:51:00Z</dcterms:modified>
</cp:coreProperties>
</file>