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B0" w:rsidRDefault="005506B0" w:rsidP="005506B0">
      <w:pPr>
        <w:rPr>
          <w:rFonts w:ascii="Times New Roman" w:hAnsi="Times New Roman" w:cs="Times New Roman"/>
        </w:rPr>
      </w:pPr>
      <w:r w:rsidRPr="43FB08CD">
        <w:rPr>
          <w:rFonts w:ascii="Times New Roman" w:eastAsia="Times New Roman" w:hAnsi="Times New Roman" w:cs="Times New Roman"/>
        </w:rPr>
        <w:t xml:space="preserve">Alex Diaz </w:t>
      </w:r>
    </w:p>
    <w:p w:rsidR="005506B0" w:rsidRDefault="005506B0" w:rsidP="005506B0">
      <w:pPr>
        <w:rPr>
          <w:rFonts w:ascii="Times New Roman" w:hAnsi="Times New Roman" w:cs="Times New Roman"/>
        </w:rPr>
      </w:pPr>
      <w:r>
        <w:rPr>
          <w:rFonts w:ascii="Times New Roman" w:eastAsia="Times New Roman" w:hAnsi="Times New Roman" w:cs="Times New Roman"/>
        </w:rPr>
        <w:t>3/13</w:t>
      </w:r>
      <w:r w:rsidRPr="43FB08CD">
        <w:rPr>
          <w:rFonts w:ascii="Times New Roman" w:eastAsia="Times New Roman" w:hAnsi="Times New Roman" w:cs="Times New Roman"/>
        </w:rPr>
        <w:t>/16</w:t>
      </w:r>
    </w:p>
    <w:p w:rsidR="005506B0" w:rsidRDefault="005506B0" w:rsidP="005506B0">
      <w:pPr>
        <w:rPr>
          <w:rFonts w:ascii="Times New Roman" w:hAnsi="Times New Roman" w:cs="Times New Roman"/>
        </w:rPr>
      </w:pPr>
      <w:r w:rsidRPr="43FB08CD">
        <w:rPr>
          <w:rFonts w:ascii="Times New Roman" w:eastAsia="Times New Roman" w:hAnsi="Times New Roman" w:cs="Times New Roman"/>
        </w:rPr>
        <w:t>ENG 1121-0465</w:t>
      </w:r>
    </w:p>
    <w:p w:rsidR="005506B0" w:rsidRDefault="005506B0" w:rsidP="005506B0">
      <w:pPr>
        <w:rPr>
          <w:rFonts w:ascii="Times New Roman" w:hAnsi="Times New Roman" w:cs="Times New Roman"/>
        </w:rPr>
      </w:pPr>
      <w:r>
        <w:rPr>
          <w:rFonts w:ascii="Times New Roman" w:eastAsia="Times New Roman" w:hAnsi="Times New Roman" w:cs="Times New Roman"/>
        </w:rPr>
        <w:t>First Paragraph</w:t>
      </w:r>
      <w:r w:rsidRPr="43FB08CD">
        <w:rPr>
          <w:rFonts w:ascii="Times New Roman" w:eastAsia="Times New Roman" w:hAnsi="Times New Roman" w:cs="Times New Roman"/>
        </w:rPr>
        <w:t xml:space="preserve"> of Textual Analysis Essay</w:t>
      </w:r>
    </w:p>
    <w:p w:rsidR="005506B0" w:rsidRDefault="005506B0" w:rsidP="005506B0">
      <w:pPr>
        <w:spacing w:line="480" w:lineRule="auto"/>
        <w:jc w:val="center"/>
        <w:rPr>
          <w:rFonts w:ascii="Times New Roman" w:hAnsi="Times New Roman" w:cs="Times New Roman"/>
        </w:rPr>
      </w:pPr>
      <w:r>
        <w:rPr>
          <w:rFonts w:ascii="Times New Roman" w:hAnsi="Times New Roman" w:cs="Times New Roman"/>
        </w:rPr>
        <w:t>A Man</w:t>
      </w:r>
      <w:r>
        <w:rPr>
          <w:rFonts w:ascii="Times New Roman" w:hAnsi="Times New Roman" w:cs="Times New Roman"/>
        </w:rPr>
        <w:t>’</w:t>
      </w:r>
      <w:bookmarkStart w:id="0" w:name="_GoBack"/>
      <w:bookmarkEnd w:id="0"/>
      <w:r>
        <w:rPr>
          <w:rFonts w:ascii="Times New Roman" w:hAnsi="Times New Roman" w:cs="Times New Roman"/>
        </w:rPr>
        <w:t>s Guide to Transcendence</w:t>
      </w:r>
    </w:p>
    <w:p w:rsidR="005506B0" w:rsidRDefault="005506B0" w:rsidP="005506B0">
      <w:pPr>
        <w:spacing w:line="480" w:lineRule="auto"/>
        <w:rPr>
          <w:rFonts w:ascii="Times New Roman" w:hAnsi="Times New Roman" w:cs="Times New Roman"/>
        </w:rPr>
      </w:pPr>
      <w:r>
        <w:rPr>
          <w:rFonts w:ascii="Times New Roman" w:hAnsi="Times New Roman" w:cs="Times New Roman"/>
        </w:rPr>
        <w:tab/>
        <w:t>Famous physicist, Albert Einstein, once said, “Try not to become a man of success, but rather try to become a man of value.” The definition of being a man can be conveyed in many different ways, but ultimately is there really an exact definition? Ideally, aspects such as courage, muscles, and money can portray the ideal man. Yet have their mind found peace within themselves? No doubt about it, it takes a lot more than just external features for a boy to fully transcend into manhood. Sort of like a father to son, sometimes a boy needs guidance to comprehend that understanding life requires much more than just simple success. In the poem, “if” by Rudyard Kipling, the process of becoming a worthy man is asserted through means of determination, humbleness and self-improvement.</w:t>
      </w:r>
    </w:p>
    <w:p w:rsidR="00230533" w:rsidRDefault="005506B0"/>
    <w:sectPr w:rsidR="0023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B0"/>
    <w:rsid w:val="00370D36"/>
    <w:rsid w:val="005506B0"/>
    <w:rsid w:val="0073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2124"/>
  <w15:chartTrackingRefBased/>
  <w15:docId w15:val="{287849F8-8EB0-4D45-8C65-ADA75CD4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6B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Diaz</dc:creator>
  <cp:keywords/>
  <dc:description/>
  <cp:lastModifiedBy>Noemi Diaz</cp:lastModifiedBy>
  <cp:revision>1</cp:revision>
  <dcterms:created xsi:type="dcterms:W3CDTF">2016-05-26T02:49:00Z</dcterms:created>
  <dcterms:modified xsi:type="dcterms:W3CDTF">2016-05-26T02:50:00Z</dcterms:modified>
</cp:coreProperties>
</file>