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tabs>
          <w:tab w:leader="none" w:pos="2160" w:val="left"/>
        </w:tabs>
        <w:ind w:right="630"/>
        <w:jc w:val="both"/>
        <w:rPr>
          <w:rFonts w:ascii="Times New Roman" w:hAnsi="Times New Roman"/>
          <w:b w:val="1"/>
          <w:color w:val="000000"/>
          <w:sz w:val="24"/>
          <w:szCs w:val="24"/>
          <w:u w:val="single"/>
          <w:lang w:bidi="ar_SA" w:eastAsia="en_US" w:val="en_US"/>
        </w:rPr>
      </w:pPr>
      <w:r>
        <w:rPr>
          <w:b w:val="1"/>
          <w:u w:val="single"/>
        </w:rPr>
        <w:t xml:space="preserve">Department of Architectural Technology </w:t>
      </w:r>
      <w:r>
        <w:rPr>
          <w:b w:val="1"/>
          <w:u w:val="single"/>
        </w:rPr>
        <w:tab/>
        <w:t xml:space="preserve">                                               </w:t>
      </w:r>
      <w:r>
        <w:rPr>
          <w:b w:val="1"/>
          <w:u w:val="single"/>
        </w:rPr>
        <w:t xml:space="preserve">	</w:t>
      </w:r>
      <w:r>
        <w:rPr>
          <w:rFonts w:ascii="Times New Roman" w:hAnsi="Times New Roman"/>
          <w:b w:val="1"/>
          <w:i w:val="0"/>
          <w:strike w:val="0"/>
          <w:vanish w:val="0"/>
          <w:color w:val="000000"/>
          <w:sz w:val="24"/>
          <w:szCs w:val="24"/>
          <w:u w:val="single"/>
          <w:rtl w:val="0"/>
          <w:lang w:val="en-US"/>
        </w:rPr>
        <w:t>Fall</w:t>
      </w:r>
      <w:r>
        <w:rPr>
          <w:b w:val="1"/>
          <w:u w:val="single"/>
        </w:rPr>
        <w:t xml:space="preserve"> </w:t>
      </w:r>
      <w:r>
        <w:rPr>
          <w:b w:val="1"/>
          <w:u w:val="single"/>
        </w:rPr>
        <w:t>201</w:t>
      </w:r>
      <w:r>
        <w:rPr>
          <w:b w:val="1"/>
          <w:u w:val="single"/>
        </w:rPr>
        <w:t>9</w:t>
      </w:r>
    </w:p>
    <w:p>
      <w:pPr>
        <w:tabs>
          <w:tab w:leader="none" w:pos="7200" w:val="left"/>
        </w:tabs>
        <w:jc w:val="both"/>
        <w:rPr>
          <w:rFonts w:ascii="Times New Roman" w:hAnsi="Times New Roman"/>
          <w:b w:val="1"/>
          <w:color w:val="000000"/>
          <w:sz w:val="20"/>
          <w:szCs w:val="20"/>
          <w:lang w:bidi="ar_SA" w:eastAsia="en_US" w:val="en_US"/>
        </w:rPr>
      </w:pPr>
    </w:p>
    <w:p>
      <w:pPr>
        <w:tabs>
          <w:tab w:leader="none" w:pos="-1440" w:val="left"/>
          <w:tab w:leader="none" w:pos="2160" w:val="left"/>
        </w:tabs>
        <w:ind w:right="630"/>
        <w:rPr>
          <w:rFonts w:ascii="Times New Roman" w:hAnsi="Times New Roman"/>
          <w:color w:val="000000"/>
          <w:sz w:val="20"/>
          <w:szCs w:val="20"/>
          <w:lang w:bidi="ar_SA" w:eastAsia="en_US" w:val="en_US"/>
        </w:rPr>
      </w:pPr>
    </w:p>
    <w:p>
      <w:pPr>
        <w:tabs>
          <w:tab w:leader="none" w:pos="-1440" w:val="left"/>
          <w:tab w:leader="none" w:pos="2160" w:val="left"/>
        </w:tabs>
        <w:ind w:hanging="1440" w:left="1440" w:right="630"/>
        <w:rPr>
          <w:rFonts w:ascii="Times New Roman" w:hAnsi="Times New Roman"/>
          <w:color w:val="000000"/>
          <w:sz w:val="20"/>
          <w:szCs w:val="20"/>
          <w:lang w:bidi="ar_SA" w:eastAsia="en_US" w:val="en_US"/>
        </w:rPr>
      </w:pPr>
      <w:r>
        <w:rPr>
          <w:b w:val="1"/>
          <w:sz w:val="20"/>
          <w:szCs w:val="20"/>
        </w:rPr>
        <w:t xml:space="preserve">ARCH </w:t>
      </w:r>
      <w:r>
        <w:rPr>
          <w:b w:val="1"/>
          <w:sz w:val="20"/>
          <w:szCs w:val="20"/>
        </w:rPr>
        <w:t>2331</w:t>
      </w:r>
      <w:r>
        <w:rPr>
          <w:b w:val="1"/>
          <w:sz w:val="20"/>
          <w:szCs w:val="20"/>
        </w:rPr>
        <w:t xml:space="preserve"> </w:t>
      </w:r>
      <w:r>
        <w:rPr>
          <w:b w:val="1"/>
          <w:sz w:val="20"/>
          <w:szCs w:val="20"/>
        </w:rPr>
        <w:t xml:space="preserve">	</w:t>
      </w:r>
      <w:r>
        <w:rPr>
          <w:b w:val="1"/>
          <w:sz w:val="20"/>
          <w:szCs w:val="20"/>
        </w:rPr>
        <w:t>BUILDING TECHNOLOGY II</w:t>
      </w:r>
    </w:p>
    <w:p>
      <w:pPr>
        <w:tabs>
          <w:tab w:leader="none" w:pos="-1440" w:val="left"/>
          <w:tab w:leader="none" w:pos="2160" w:val="left"/>
        </w:tabs>
        <w:ind w:hanging="1440" w:left="1440" w:right="630"/>
        <w:rPr>
          <w:rFonts w:ascii="Times New Roman" w:hAnsi="Times New Roman"/>
          <w:color w:val="000000"/>
          <w:sz w:val="20"/>
          <w:szCs w:val="20"/>
          <w:lang w:bidi="ar_SA" w:eastAsia="en_US" w:val="en_US"/>
        </w:rPr>
      </w:pPr>
      <w:r>
        <w:rPr>
          <w:b w:val="1"/>
          <w:sz w:val="20"/>
          <w:szCs w:val="20"/>
        </w:rPr>
        <w:t xml:space="preserve">	</w:t>
      </w:r>
      <w:r>
        <w:rPr>
          <w:sz w:val="20"/>
          <w:szCs w:val="20"/>
        </w:rPr>
        <w:t>1 classroom hours, 4 lab/studio hours, 3 credits</w:t>
      </w:r>
    </w:p>
    <w:p>
      <w:pPr>
        <w:tabs>
          <w:tab w:leader="none" w:pos="-1440" w:val="left"/>
          <w:tab w:leader="none" w:pos="2160" w:val="left"/>
        </w:tabs>
        <w:ind w:hanging="1440" w:left="2880" w:right="630"/>
        <w:rPr>
          <w:rFonts w:ascii="Times New Roman" w:hAnsi="Times New Roman"/>
          <w:color w:val="000000"/>
          <w:sz w:val="20"/>
          <w:szCs w:val="20"/>
          <w:lang w:bidi="ar_SA" w:eastAsia="en_US" w:val="en_US"/>
        </w:rPr>
      </w:pPr>
    </w:p>
    <w:p>
      <w:pPr>
        <w:tabs>
          <w:tab w:leader="none" w:pos="-1440" w:val="left"/>
          <w:tab w:leader="none" w:pos="2160" w:val="left"/>
        </w:tabs>
        <w:ind w:hanging="1440" w:left="2880" w:right="630"/>
        <w:rPr>
          <w:rFonts w:ascii="Times New Roman" w:hAnsi="Times New Roman"/>
          <w:color w:val="000000"/>
          <w:sz w:val="20"/>
          <w:szCs w:val="20"/>
          <w:lang w:bidi="ar_SA" w:eastAsia="en_US" w:val="en_US"/>
        </w:rPr>
      </w:pPr>
      <w:r>
        <w:rPr>
          <w:sz w:val="20"/>
          <w:szCs w:val="20"/>
        </w:rPr>
        <w:t xml:space="preserve">Prof. </w:t>
      </w:r>
      <w:r>
        <w:rPr>
          <w:sz w:val="20"/>
          <w:szCs w:val="20"/>
        </w:rPr>
        <w:t xml:space="preserve">Benny Ngai        </w:t>
      </w:r>
      <w:hyperlink r:id="rId1" w:history="1">
        <w:r>
          <w:rPr>
            <w:rStyle w:val="Hyperlink"/>
            <w:sz w:val="20"/>
            <w:szCs w:val="20"/>
          </w:rPr>
          <w:t>Professorngai@gmail.com</w:t>
        </w:r>
      </w:hyperlink>
      <w:r>
        <w:rPr>
          <w:sz w:val="20"/>
          <w:szCs w:val="20"/>
        </w:rPr>
        <w:t xml:space="preserve"> </w:t>
      </w:r>
    </w:p>
    <w:p>
      <w:pPr>
        <w:tabs>
          <w:tab w:leader="none" w:pos="-1440" w:val="left"/>
          <w:tab w:leader="none" w:pos="2160" w:val="left"/>
        </w:tabs>
        <w:ind w:right="630"/>
        <w:rPr>
          <w:rFonts w:ascii="Times New Roman" w:hAnsi="Times New Roman"/>
          <w:color w:val="000000"/>
          <w:sz w:val="20"/>
          <w:szCs w:val="20"/>
          <w:lang w:bidi="ar_SA" w:eastAsia="en_US" w:val="en_US"/>
        </w:rPr>
      </w:pPr>
    </w:p>
    <w:p>
      <w:pPr>
        <w:tabs>
          <w:tab w:leader="none" w:pos="2430" w:val="left"/>
        </w:tabs>
        <w:spacing w:after="120"/>
        <w:rPr>
          <w:rFonts w:ascii="Times New Roman" w:hAnsi="Times New Roman"/>
          <w:color w:val="000000"/>
          <w:sz w:val="20"/>
          <w:szCs w:val="20"/>
          <w:lang w:bidi="ar_SA" w:eastAsia="en_US" w:val="en_US"/>
        </w:rPr>
      </w:pPr>
      <w:r>
        <w:rPr>
          <w:b w:val="1"/>
          <w:sz w:val="20"/>
          <w:szCs w:val="20"/>
        </w:rPr>
        <w:t>Course Description:</w:t>
      </w:r>
      <w:r>
        <w:rPr>
          <w:sz w:val="20"/>
          <w:szCs w:val="20"/>
        </w:rPr>
        <w:t xml:space="preserve"> </w:t>
      </w:r>
      <w:r>
        <w:rPr>
          <w:sz w:val="20"/>
          <w:szCs w:val="20"/>
        </w:rPr>
        <w:t>A study of the basic materials of construction as well as the theory and practice of building technology. The course will include investigation of the assembly of building components and methods of construction while developing proficiency in both analog and digital drawing techniques, and professio</w:t>
      </w:r>
      <w:r>
        <w:rPr>
          <w:sz w:val="20"/>
          <w:szCs w:val="20"/>
        </w:rPr>
        <w:t>nal level construction drawing.</w:t>
      </w:r>
    </w:p>
    <w:p>
      <w:pPr>
        <w:ind w:right="60"/>
        <w:rPr>
          <w:rFonts w:ascii="Times New Roman" w:hAnsi="Times New Roman"/>
          <w:color w:val="000000"/>
          <w:sz w:val="20"/>
          <w:szCs w:val="20"/>
          <w:lang w:bidi="ar_SA" w:eastAsia="en_US" w:val="en_US"/>
        </w:rPr>
      </w:pPr>
      <w:r>
        <w:rPr>
          <w:b w:val="1"/>
          <w:sz w:val="20"/>
          <w:szCs w:val="20"/>
        </w:rPr>
        <w:t xml:space="preserve">Course context: </w:t>
      </w:r>
      <w:r>
        <w:rPr>
          <w:sz w:val="20"/>
          <w:szCs w:val="20"/>
        </w:rPr>
        <w:t xml:space="preserve">This is the second course in the Building Technology sequence required for both the AAS and the BTech degrees offered by the Department of Architectural Technology. Each course in this sequence is a pre-requisite for the following </w:t>
      </w:r>
      <w:r>
        <w:rPr>
          <w:sz w:val="20"/>
          <w:szCs w:val="20"/>
        </w:rPr>
        <w:t>building technology and studio design courses</w:t>
      </w:r>
      <w:r>
        <w:rPr>
          <w:sz w:val="20"/>
          <w:szCs w:val="20"/>
        </w:rPr>
        <w:t xml:space="preserve">. </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r>
        <w:rPr>
          <w:b w:val="1"/>
          <w:sz w:val="20"/>
          <w:szCs w:val="20"/>
        </w:rPr>
        <w:t xml:space="preserve">Prerequisites: </w:t>
      </w:r>
      <w:bookmarkStart w:id="0" w:name="30j0zll"/>
      <w:bookmarkEnd w:id="0"/>
      <w:r>
        <w:rPr>
          <w:sz w:val="20"/>
          <w:szCs w:val="20"/>
        </w:rPr>
        <w:t>ARCH 1231</w:t>
      </w:r>
      <w:r>
        <w:rPr>
          <w:sz w:val="20"/>
          <w:szCs w:val="20"/>
        </w:rPr>
        <w:t xml:space="preserve"> </w:t>
      </w:r>
      <w:r>
        <w:rPr>
          <w:sz w:val="20"/>
          <w:szCs w:val="20"/>
        </w:rPr>
        <w:t>Building Technology I with a grade of C or higher</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r>
        <w:rPr>
          <w:b w:val="1"/>
          <w:sz w:val="20"/>
          <w:szCs w:val="20"/>
        </w:rPr>
        <w:t xml:space="preserve">Required Texts: </w:t>
      </w:r>
      <w:r>
        <w:rPr>
          <w:sz w:val="20"/>
          <w:szCs w:val="20"/>
        </w:rPr>
        <w:t xml:space="preserve">Allen, Edward. </w:t>
      </w:r>
      <w:r>
        <w:rPr>
          <w:i w:val="1"/>
          <w:sz w:val="20"/>
          <w:szCs w:val="20"/>
        </w:rPr>
        <w:t>Fundamentals of Building Construction: Materials and Methods</w:t>
      </w:r>
      <w:r>
        <w:rPr>
          <w:sz w:val="20"/>
          <w:szCs w:val="20"/>
        </w:rPr>
        <w:t>, 5th Edition. John Wiley and</w:t>
      </w:r>
      <w:r>
        <w:rPr>
          <w:sz w:val="20"/>
          <w:szCs w:val="20"/>
        </w:rPr>
        <w:t xml:space="preserve"> </w:t>
      </w:r>
      <w:r>
        <w:rPr>
          <w:sz w:val="20"/>
          <w:szCs w:val="20"/>
        </w:rPr>
        <w:t>Sons, 2008.</w:t>
      </w:r>
    </w:p>
    <w:p>
      <w:pPr>
        <w:rPr>
          <w:rFonts w:ascii="Times New Roman" w:hAnsi="Times New Roman"/>
          <w:color w:val="000000"/>
          <w:sz w:val="20"/>
          <w:szCs w:val="20"/>
          <w:lang w:bidi="ar_SA" w:eastAsia="en_US" w:val="en_US"/>
        </w:rPr>
      </w:pPr>
      <w:r>
        <w:rPr>
          <w:sz w:val="20"/>
          <w:szCs w:val="20"/>
        </w:rPr>
        <w:t xml:space="preserve">Ching, Francis. </w:t>
      </w:r>
      <w:r>
        <w:rPr>
          <w:i w:val="1"/>
          <w:sz w:val="20"/>
          <w:szCs w:val="20"/>
        </w:rPr>
        <w:t>Building Construction Illustrated</w:t>
      </w:r>
      <w:r>
        <w:rPr>
          <w:sz w:val="20"/>
          <w:szCs w:val="20"/>
        </w:rPr>
        <w:t>. John Wiley and Sons, 2008.</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r>
        <w:rPr>
          <w:b w:val="1"/>
          <w:sz w:val="20"/>
          <w:szCs w:val="20"/>
        </w:rPr>
        <w:t>Recommended Text</w:t>
      </w:r>
      <w:r>
        <w:rPr>
          <w:b w:val="1"/>
          <w:sz w:val="20"/>
          <w:szCs w:val="20"/>
        </w:rPr>
        <w:t>s/</w:t>
      </w:r>
      <w:r>
        <w:rPr>
          <w:b w:val="1"/>
          <w:sz w:val="20"/>
          <w:szCs w:val="20"/>
        </w:rPr>
        <w:t>Reference</w:t>
      </w:r>
      <w:r>
        <w:rPr>
          <w:b w:val="1"/>
          <w:sz w:val="20"/>
          <w:szCs w:val="20"/>
        </w:rPr>
        <w:t>s</w:t>
      </w:r>
      <w:r>
        <w:rPr>
          <w:b w:val="1"/>
          <w:sz w:val="20"/>
          <w:szCs w:val="20"/>
        </w:rPr>
        <w:t xml:space="preserve">:  </w:t>
      </w:r>
      <w:r>
        <w:rPr>
          <w:sz w:val="20"/>
          <w:szCs w:val="20"/>
        </w:rPr>
        <w:t xml:space="preserve">Ramsey, Charles George, Harold Reeve Sleeper, and Bruce </w:t>
      </w:r>
      <w:r>
        <w:rPr>
          <w:sz w:val="20"/>
          <w:szCs w:val="20"/>
        </w:rPr>
        <w:t>Bassler</w:t>
      </w:r>
      <w:r>
        <w:rPr>
          <w:sz w:val="20"/>
          <w:szCs w:val="20"/>
        </w:rPr>
        <w:t xml:space="preserve">. </w:t>
      </w:r>
      <w:r>
        <w:rPr>
          <w:i w:val="1"/>
          <w:sz w:val="20"/>
          <w:szCs w:val="20"/>
        </w:rPr>
        <w:t>Architectural Graphic Standards: Student Edition</w:t>
      </w:r>
      <w:r>
        <w:rPr>
          <w:sz w:val="20"/>
          <w:szCs w:val="20"/>
        </w:rPr>
        <w:t xml:space="preserve"> (Ramsey/Sleeper Architectural Graphic Standards Series). John Wiley and Sons, 2008. </w:t>
      </w:r>
    </w:p>
    <w:p>
      <w:pPr>
        <w:rPr>
          <w:rFonts w:ascii="Times New Roman" w:hAnsi="Times New Roman"/>
          <w:color w:val="000000"/>
          <w:sz w:val="20"/>
          <w:szCs w:val="20"/>
          <w:lang w:bidi="ar_SA" w:eastAsia="en_US" w:val="en_US"/>
        </w:rPr>
      </w:pPr>
      <w:r>
        <w:rPr>
          <w:sz w:val="20"/>
          <w:szCs w:val="20"/>
        </w:rPr>
        <w:t xml:space="preserve">Ching, </w:t>
      </w:r>
      <w:r>
        <w:rPr>
          <w:i w:val="1"/>
          <w:sz w:val="20"/>
          <w:szCs w:val="20"/>
        </w:rPr>
        <w:t>Francis. Architectural Graphics</w:t>
      </w:r>
      <w:r>
        <w:rPr>
          <w:sz w:val="20"/>
          <w:szCs w:val="20"/>
        </w:rPr>
        <w:t>, 5th Edition. John Wiley and Sons, 2009</w:t>
      </w:r>
      <w:r>
        <w:rPr>
          <w:sz w:val="20"/>
          <w:szCs w:val="20"/>
        </w:rPr>
        <w:t>.</w:t>
      </w:r>
      <w:r>
        <w:rPr>
          <w:sz w:val="20"/>
          <w:szCs w:val="20"/>
        </w:rPr>
        <w:t xml:space="preserve">  </w:t>
      </w:r>
    </w:p>
    <w:p>
      <w:pPr>
        <w:rPr>
          <w:rFonts w:ascii="Times New Roman" w:hAnsi="Times New Roman"/>
          <w:color w:val="000000"/>
          <w:sz w:val="20"/>
          <w:szCs w:val="20"/>
          <w:lang w:bidi="ar_SA" w:eastAsia="en_US" w:val="en_US"/>
        </w:rPr>
      </w:pPr>
      <w:r>
        <w:rPr>
          <w:sz w:val="20"/>
          <w:szCs w:val="20"/>
        </w:rPr>
        <w:t xml:space="preserve">Rob </w:t>
      </w:r>
      <w:r>
        <w:rPr>
          <w:sz w:val="20"/>
          <w:szCs w:val="20"/>
        </w:rPr>
        <w:t>Thallon</w:t>
      </w:r>
      <w:r>
        <w:rPr>
          <w:sz w:val="20"/>
          <w:szCs w:val="20"/>
        </w:rPr>
        <w:t>,</w:t>
      </w:r>
      <w:r>
        <w:rPr>
          <w:sz w:val="20"/>
          <w:szCs w:val="20"/>
        </w:rPr>
        <w:t xml:space="preserve"> </w:t>
      </w:r>
      <w:r>
        <w:rPr>
          <w:i w:val="1"/>
          <w:sz w:val="20"/>
          <w:szCs w:val="20"/>
        </w:rPr>
        <w:t>Graphic Guide to Frame Construction: Fourth Edition, Revised and Updated (For Pros by Pros)</w:t>
      </w:r>
      <w:r>
        <w:rPr>
          <w:sz w:val="20"/>
          <w:szCs w:val="20"/>
        </w:rPr>
        <w:t xml:space="preserve">, </w:t>
      </w:r>
      <w:r>
        <w:rPr>
          <w:sz w:val="20"/>
          <w:szCs w:val="20"/>
        </w:rPr>
        <w:t xml:space="preserve">Taunton Press; 4 </w:t>
      </w:r>
      <w:r>
        <w:rPr>
          <w:sz w:val="20"/>
          <w:szCs w:val="20"/>
        </w:rPr>
        <w:t>edition</w:t>
      </w:r>
      <w:r>
        <w:rPr>
          <w:sz w:val="20"/>
          <w:szCs w:val="20"/>
        </w:rPr>
        <w:t>,</w:t>
      </w:r>
      <w:r>
        <w:rPr>
          <w:sz w:val="20"/>
          <w:szCs w:val="20"/>
        </w:rPr>
        <w:t xml:space="preserve"> 2016</w:t>
      </w:r>
    </w:p>
    <w:p>
      <w:pPr>
        <w:rPr>
          <w:rFonts w:ascii="Times New Roman" w:hAnsi="Times New Roman"/>
          <w:color w:val="000000"/>
          <w:sz w:val="20"/>
          <w:szCs w:val="20"/>
          <w:lang w:bidi="ar_SA" w:eastAsia="en_US" w:val="en_US"/>
        </w:rPr>
      </w:pPr>
    </w:p>
    <w:p>
      <w:pPr>
        <w:tabs>
          <w:tab w:leader="none" w:pos="2160" w:val="left"/>
        </w:tabs>
        <w:ind w:right="630"/>
        <w:rPr>
          <w:rFonts w:ascii="Times New Roman" w:hAnsi="Times New Roman"/>
          <w:color w:val="000000"/>
          <w:sz w:val="20"/>
          <w:szCs w:val="20"/>
          <w:lang w:bidi="ar_SA" w:eastAsia="en_US" w:val="en_US"/>
        </w:rPr>
      </w:pPr>
      <w:r>
        <w:rPr>
          <w:b w:val="1"/>
          <w:sz w:val="20"/>
          <w:szCs w:val="20"/>
        </w:rPr>
        <w:t>Attendance Policy:</w:t>
      </w:r>
      <w:r>
        <w:rPr>
          <w:sz w:val="20"/>
          <w:szCs w:val="20"/>
        </w:rPr>
        <w:t xml:space="preserve"> For the purposes of record, two late arrivals are considered as one absence.</w:t>
      </w:r>
      <w:r>
        <w:rPr>
          <w:sz w:val="20"/>
          <w:szCs w:val="20"/>
        </w:rPr>
        <w:t xml:space="preserve"> Excessive absence may affect grades </w:t>
      </w:r>
      <w:r>
        <w:rPr>
          <w:sz w:val="20"/>
          <w:szCs w:val="20"/>
        </w:rPr>
        <w:t>due to lack of class participation and mastery of class material.</w:t>
      </w:r>
    </w:p>
    <w:p>
      <w:pPr>
        <w:tabs>
          <w:tab w:leader="none" w:pos="2160" w:val="left"/>
        </w:tabs>
        <w:ind w:right="630"/>
        <w:rPr>
          <w:rFonts w:ascii="Times New Roman" w:hAnsi="Times New Roman"/>
          <w:color w:val="000000"/>
          <w:sz w:val="20"/>
          <w:szCs w:val="20"/>
          <w:lang w:bidi="ar_SA" w:eastAsia="en_US"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Times New Roman" w:hAnsi="Times New Roman"/>
          <w:color w:val="000000"/>
          <w:sz w:val="20"/>
          <w:szCs w:val="20"/>
          <w:lang w:bidi="ar_SA" w:eastAsia="en_US" w:val="en_US"/>
        </w:rPr>
      </w:pPr>
      <w:r>
        <w:rPr>
          <w:b w:val="1"/>
          <w:sz w:val="20"/>
          <w:szCs w:val="20"/>
        </w:rPr>
        <w:t xml:space="preserve">Academic Integrity: </w:t>
      </w:r>
      <w:r>
        <w:rPr>
          <w:sz w:val="20"/>
          <w:szCs w:val="20"/>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r>
        <w:rPr>
          <w:b w:val="1"/>
          <w:sz w:val="20"/>
          <w:szCs w:val="20"/>
        </w:rPr>
        <w:t>Course Structure:</w:t>
      </w:r>
    </w:p>
    <w:p>
      <w:pPr>
        <w:tabs>
          <w:tab w:leader="none" w:pos="1800" w:val="left"/>
        </w:tabs>
        <w:rPr>
          <w:rFonts w:ascii="Times New Roman" w:hAnsi="Times New Roman"/>
          <w:color w:val="000000"/>
          <w:sz w:val="20"/>
          <w:szCs w:val="20"/>
          <w:lang w:bidi="ar_SA" w:eastAsia="en_US" w:val="en_US"/>
        </w:rPr>
      </w:pPr>
      <w:r>
        <w:rPr>
          <w:sz w:val="20"/>
          <w:szCs w:val="20"/>
        </w:rPr>
        <w:t>This course will combine weekly lectures focused on particular materials and methods of construction and studio lab time to acquire hand sketching and digital drafting and modeling skills while developing a series of case drawing and modeling investigations of the materials and assemblies discussed in the lectures. There will be one or more research assignments as well as several quizzes based on key terms and concepts discussed in the class and in the assigned readings. A portfolio will be developed to document the studio lab work as the semester progresses. Field trips will offer first hand on-site investigation of the materials and methods covered in the course.</w:t>
      </w:r>
      <w:r>
        <w:rPr>
          <w:sz w:val="20"/>
          <w:szCs w:val="20"/>
        </w:rPr>
        <w:t xml:space="preserve"> </w:t>
      </w:r>
    </w:p>
    <w:p>
      <w:pPr>
        <w:spacing w:after="160" w:line="259" w:lineRule="auto"/>
        <w:rPr>
          <w:rFonts w:ascii="Times New Roman" w:hAnsi="Times New Roman"/>
          <w:color w:val="000000"/>
          <w:sz w:val="20"/>
          <w:szCs w:val="20"/>
          <w:lang w:bidi="ar_SA" w:eastAsia="en_US" w:val="en_US"/>
        </w:rPr>
      </w:pPr>
      <w:r>
        <w:rPr>
          <w:sz w:val="20"/>
          <w:szCs w:val="20"/>
        </w:rPr>
        <w:br w:type="page"/>
      </w:r>
    </w:p>
    <w:p>
      <w:pPr>
        <w:tabs>
          <w:tab w:leader="none" w:pos="1800" w:val="left"/>
        </w:tabs>
        <w:rPr>
          <w:rFonts w:ascii="Times New Roman" w:hAnsi="Times New Roman"/>
          <w:color w:val="000000"/>
          <w:sz w:val="20"/>
          <w:szCs w:val="20"/>
          <w:lang w:bidi="ar_SA" w:eastAsia="en_US" w:val="en_US"/>
        </w:rPr>
      </w:pPr>
    </w:p>
    <w:p>
      <w:pPr>
        <w:tabs>
          <w:tab w:leader="none" w:pos="2430" w:val="left"/>
          <w:tab w:leader="none" w:pos="7920" w:val="left"/>
        </w:tabs>
        <w:spacing w:before="100"/>
        <w:rPr>
          <w:rFonts w:ascii="Times New Roman" w:hAnsi="Times New Roman"/>
          <w:b w:val="1"/>
          <w:color w:val="000000"/>
          <w:sz w:val="20"/>
          <w:szCs w:val="20"/>
          <w:lang w:bidi="ar_SA" w:eastAsia="en_US"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Times New Roman" w:hAnsi="Times New Roman"/>
          <w:color w:val="000000"/>
          <w:sz w:val="20"/>
          <w:szCs w:val="20"/>
          <w:lang w:bidi="ar_SA" w:eastAsia="en_US" w:val="en_US"/>
        </w:rPr>
      </w:pPr>
      <w:r>
        <w:rPr>
          <w:b w:val="1"/>
          <w:sz w:val="20"/>
          <w:szCs w:val="20"/>
        </w:rPr>
        <w:t>Grading:  </w:t>
      </w:r>
      <w:r>
        <w:rPr>
          <w:sz w:val="20"/>
          <w:szCs w:val="20"/>
        </w:rPr>
        <w:t xml:space="preserve">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ind w:left="560"/>
        <w:rPr>
          <w:rFonts w:ascii="Times New Roman" w:hAnsi="Times New Roman"/>
          <w:color w:val="000000"/>
          <w:sz w:val="20"/>
          <w:szCs w:val="20"/>
          <w:lang w:bidi="ar_SA" w:eastAsia="en_US" w:val="en_US"/>
        </w:rPr>
      </w:pPr>
      <w:r>
        <w:rPr>
          <w:sz w:val="20"/>
          <w:szCs w:val="20"/>
        </w:rPr>
        <w:t>Project  A</w:t>
      </w:r>
      <w:r>
        <w:rPr>
          <w:sz w:val="20"/>
          <w:szCs w:val="20"/>
        </w:rPr>
        <w:t xml:space="preserve"> [Grids and CAD] </w:t>
      </w:r>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20%</w:t>
      </w:r>
      <w:r>
        <w:rPr>
          <w:sz w:val="20"/>
          <w:szCs w:val="20"/>
        </w:rPr>
        <w:t xml:space="preserve">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ind w:left="560"/>
        <w:rPr>
          <w:rFonts w:ascii="Times New Roman" w:hAnsi="Times New Roman"/>
          <w:color w:val="000000"/>
          <w:sz w:val="20"/>
          <w:szCs w:val="20"/>
          <w:lang w:bidi="ar_SA" w:eastAsia="en_US" w:val="en_US"/>
        </w:rPr>
      </w:pPr>
      <w:r>
        <w:rPr>
          <w:sz w:val="20"/>
          <w:szCs w:val="20"/>
        </w:rPr>
        <w:t>Project  B</w:t>
      </w:r>
      <w:r>
        <w:rPr>
          <w:sz w:val="20"/>
          <w:szCs w:val="20"/>
        </w:rPr>
        <w:t xml:space="preserve"> [High-performance House] </w:t>
      </w:r>
      <w:r>
        <w:rPr>
          <w:sz w:val="20"/>
          <w:szCs w:val="20"/>
        </w:rPr>
        <w:t xml:space="preserve">	</w:t>
      </w:r>
      <w:r>
        <w:rPr>
          <w:sz w:val="20"/>
          <w:szCs w:val="20"/>
        </w:rPr>
        <w:t xml:space="preserve">	</w:t>
      </w:r>
      <w:r>
        <w:rPr>
          <w:sz w:val="20"/>
          <w:szCs w:val="20"/>
        </w:rPr>
        <w:t>55%</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ind w:left="560"/>
        <w:rPr>
          <w:rFonts w:ascii="Times New Roman" w:hAnsi="Times New Roman"/>
          <w:color w:val="000000"/>
          <w:sz w:val="20"/>
          <w:szCs w:val="20"/>
          <w:lang w:bidi="ar_SA" w:eastAsia="en_US" w:val="en_US"/>
        </w:rPr>
      </w:pPr>
      <w:r>
        <w:rPr>
          <w:sz w:val="20"/>
          <w:szCs w:val="20"/>
        </w:rPr>
        <w:t>Project  C</w:t>
      </w:r>
      <w:r>
        <w:rPr>
          <w:sz w:val="20"/>
          <w:szCs w:val="20"/>
        </w:rPr>
        <w:t xml:space="preserve"> [High-Tech, Heavy Timber] </w:t>
      </w:r>
      <w:r>
        <w:rPr>
          <w:sz w:val="20"/>
          <w:szCs w:val="20"/>
        </w:rPr>
        <w:t xml:space="preserve">	</w:t>
      </w:r>
      <w:r>
        <w:rPr>
          <w:sz w:val="20"/>
          <w:szCs w:val="20"/>
        </w:rPr>
        <w:t xml:space="preserve">	</w:t>
      </w:r>
      <w:r>
        <w:rPr>
          <w:sz w:val="20"/>
          <w:szCs w:val="20"/>
        </w:rPr>
        <w:t>10%</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ind w:left="560"/>
        <w:rPr>
          <w:rFonts w:ascii="Times New Roman" w:hAnsi="Times New Roman"/>
          <w:color w:val="000000"/>
          <w:sz w:val="20"/>
          <w:szCs w:val="20"/>
          <w:lang w:bidi="ar_SA" w:eastAsia="en_US" w:val="en_US"/>
        </w:rPr>
      </w:pPr>
      <w:r>
        <w:rPr>
          <w:sz w:val="20"/>
          <w:szCs w:val="20"/>
        </w:rPr>
        <w:t>Final Exam, Quizzes, and Sketch Assignments</w:t>
      </w:r>
      <w:r>
        <w:rPr>
          <w:sz w:val="20"/>
          <w:szCs w:val="20"/>
        </w:rPr>
        <w:tab/>
        <w:t>10%</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ind w:left="560"/>
        <w:rPr>
          <w:rFonts w:ascii="Times New Roman" w:hAnsi="Times New Roman"/>
          <w:color w:val="000000"/>
          <w:sz w:val="20"/>
          <w:szCs w:val="20"/>
          <w:lang w:bidi="ar_SA" w:eastAsia="en_US" w:val="en_US"/>
        </w:rPr>
      </w:pPr>
      <w:r>
        <w:rPr>
          <w:sz w:val="20"/>
          <w:szCs w:val="20"/>
        </w:rPr>
        <w:t xml:space="preserve">Class Participation </w:t>
      </w:r>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5%</w:t>
      </w:r>
    </w:p>
    <w:p>
      <w:pPr>
        <w:rPr>
          <w:rFonts w:ascii="Times New Roman" w:hAnsi="Times New Roman"/>
          <w:color w:val="000000"/>
          <w:sz w:val="20"/>
          <w:szCs w:val="20"/>
          <w:lang w:bidi="ar_SA" w:eastAsia="en_US" w:val="en_US"/>
        </w:rPr>
      </w:pPr>
    </w:p>
    <w:tbl>
      <w:tblPr>
        <w:tblW w:type="dxa" w:w="9576"/>
        <w:jc w:val="center"/>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4788"/>
        <w:gridCol w:w="4788"/>
      </w:tblGrid>
      <w:tr>
        <w:trPr>
          <w:jc w:val="center"/>
        </w:trPr>
        <w:tc>
          <w:tcPr>
            <w:tcW w:type="dxa" w:w="9576"/>
            <w:gridSpan w:val="2"/>
            <w:tcMar>
              <w:top w:type="dxa" w:w="72"/>
              <w:left w:type="dxa" w:w="72"/>
              <w:bottom w:type="dxa" w:w="72"/>
              <w:right w:type="dxa" w:w="72"/>
            </w:tcMar>
          </w:tcPr>
          <w:p>
            <w:pPr>
              <w:jc w:val="center"/>
              <w:rPr>
                <w:rFonts w:ascii="Times New Roman" w:hAnsi="Times New Roman"/>
                <w:color w:val="000000"/>
                <w:sz w:val="20"/>
                <w:szCs w:val="20"/>
                <w:lang w:bidi="ar_SA" w:eastAsia="en_US" w:val="en_US"/>
              </w:rPr>
            </w:pPr>
            <w:r>
              <w:rPr>
                <w:b w:val="1"/>
                <w:sz w:val="20"/>
                <w:szCs w:val="20"/>
              </w:rPr>
              <w:t>General Education Learning Outcomes / Assessment Methods</w:t>
            </w:r>
          </w:p>
        </w:tc>
      </w:tr>
      <w:tr>
        <w:trPr>
          <w:jc w:val="center"/>
        </w:trPr>
        <w:tc>
          <w:tcPr>
            <w:tcW w:type="dxa" w:w="4788"/>
            <w:tcMar>
              <w:top w:type="dxa" w:w="72"/>
              <w:left w:type="dxa" w:w="72"/>
              <w:bottom w:type="dxa" w:w="72"/>
              <w:right w:type="dxa" w:w="72"/>
            </w:tcMar>
          </w:tcPr>
          <w:p>
            <w:pPr>
              <w:jc w:val="center"/>
              <w:rPr>
                <w:rFonts w:ascii="Times New Roman" w:hAnsi="Times New Roman"/>
                <w:color w:val="000000"/>
                <w:sz w:val="20"/>
                <w:szCs w:val="20"/>
                <w:lang w:bidi="ar_SA" w:eastAsia="en_US" w:val="en_US"/>
              </w:rPr>
            </w:pPr>
            <w:r>
              <w:rPr>
                <w:b w:val="1"/>
                <w:sz w:val="20"/>
                <w:szCs w:val="20"/>
              </w:rPr>
              <w:t>Learning Outcomes</w:t>
            </w:r>
          </w:p>
        </w:tc>
        <w:tc>
          <w:tcPr>
            <w:tcW w:type="dxa" w:w="4788"/>
          </w:tcPr>
          <w:p>
            <w:pPr>
              <w:jc w:val="center"/>
              <w:rPr>
                <w:rFonts w:ascii="Times New Roman" w:hAnsi="Times New Roman"/>
                <w:color w:val="000000"/>
                <w:sz w:val="20"/>
                <w:szCs w:val="20"/>
                <w:lang w:bidi="ar_SA" w:eastAsia="en_US" w:val="en_US"/>
              </w:rPr>
            </w:pPr>
            <w:r>
              <w:rPr>
                <w:b w:val="1"/>
                <w:sz w:val="20"/>
                <w:szCs w:val="20"/>
              </w:rPr>
              <w:t>Assessment Methods</w:t>
            </w:r>
          </w:p>
        </w:tc>
      </w:tr>
      <w:tr>
        <w:trPr>
          <w:jc w:val="center"/>
        </w:trPr>
        <w:tc>
          <w:tcPr>
            <w:tcW w:type="dxa" w:w="4788"/>
            <w:tcMar>
              <w:top w:type="dxa" w:w="72"/>
              <w:left w:type="dxa" w:w="72"/>
              <w:bottom w:type="dxa" w:w="72"/>
              <w:right w:type="dxa" w:w="72"/>
            </w:tcMar>
          </w:tcPr>
          <w:p>
            <w:pPr>
              <w:ind w:left="396"/>
              <w:rPr>
                <w:rFonts w:ascii="Times New Roman" w:hAnsi="Times New Roman"/>
                <w:color w:val="000000"/>
                <w:sz w:val="20"/>
                <w:szCs w:val="20"/>
                <w:lang w:bidi="ar_SA" w:eastAsia="en_US" w:val="en_US"/>
              </w:rPr>
            </w:pPr>
            <w:r>
              <w:rPr>
                <w:sz w:val="20"/>
                <w:szCs w:val="20"/>
              </w:rPr>
              <w:t>Upon successful completion of this course the student shall be able to:</w:t>
            </w:r>
          </w:p>
        </w:tc>
        <w:tc>
          <w:tcPr>
            <w:tcW w:type="dxa" w:w="4788"/>
          </w:tcPr>
          <w:p>
            <w:pPr>
              <w:ind w:left="378"/>
              <w:rPr>
                <w:rFonts w:ascii="Times New Roman" w:hAnsi="Times New Roman"/>
                <w:color w:val="000000"/>
                <w:sz w:val="20"/>
                <w:szCs w:val="20"/>
                <w:lang w:bidi="ar_SA" w:eastAsia="en_US" w:val="en_US"/>
              </w:rPr>
            </w:pPr>
            <w:r>
              <w:rPr>
                <w:sz w:val="20"/>
                <w:szCs w:val="20"/>
              </w:rPr>
              <w:t>To evaluate the students’ achievement of the learning objectives, the professor will do the following:</w:t>
            </w:r>
          </w:p>
        </w:tc>
      </w:tr>
      <w:tr>
        <w:trPr>
          <w:jc w:val="center"/>
        </w:trPr>
        <w:tc>
          <w:tcPr>
            <w:tcW w:type="dxa" w:w="4788"/>
            <w:tcMar>
              <w:top w:type="dxa" w:w="72"/>
              <w:left w:type="dxa" w:w="72"/>
              <w:bottom w:type="dxa" w:w="72"/>
              <w:right w:type="dxa" w:w="72"/>
            </w:tcMar>
          </w:tcPr>
          <w:p>
            <w:pPr>
              <w:pStyle w:val="ListParagraph"/>
              <w:numPr>
                <w:ilvl w:val="0"/>
                <w:numId w:val="8"/>
              </w:numPr>
              <w:rPr>
                <w:rStyle w:val="Normal"/>
                <w:rFonts w:ascii="Times New Roman" w:hAnsi="Times New Roman"/>
                <w:color w:val="000000"/>
                <w:sz w:val="20"/>
                <w:szCs w:val="20"/>
                <w:lang w:bidi="ar_SA" w:eastAsia="en_US" w:val="en_US"/>
              </w:rPr>
            </w:pPr>
            <w:r>
              <w:rPr>
                <w:rFonts w:ascii="Calibri" w:hAnsi="Calibri"/>
                <w:b w:val="1"/>
                <w:sz w:val="20"/>
                <w:szCs w:val="20"/>
              </w:rPr>
              <w:t>SKILLS; Communication,</w:t>
            </w:r>
            <w:r>
              <w:rPr>
                <w:rFonts w:ascii="Calibri" w:hAnsi="Calibri"/>
                <w:b w:val="1"/>
                <w:sz w:val="20"/>
                <w:szCs w:val="20"/>
              </w:rPr>
              <w:br/>
              <w:t>Distinguish</w:t>
            </w:r>
            <w:r>
              <w:rPr>
                <w:rFonts w:ascii="Calibri" w:hAnsi="Calibri"/>
                <w:sz w:val="20"/>
                <w:szCs w:val="20"/>
              </w:rPr>
              <w:t xml:space="preserve"> between media and </w:t>
            </w:r>
            <w:r>
              <w:rPr>
                <w:rFonts w:ascii="Calibri" w:hAnsi="Calibri"/>
                <w:b w:val="1"/>
                <w:sz w:val="20"/>
                <w:szCs w:val="20"/>
              </w:rPr>
              <w:t>determine</w:t>
            </w:r>
            <w:r>
              <w:rPr>
                <w:rFonts w:ascii="Calibri" w:hAnsi="Calibri"/>
                <w:sz w:val="20"/>
                <w:szCs w:val="20"/>
              </w:rPr>
              <w:t xml:space="preserve"> the appropriate method and media required to complete a drawing or model.</w:t>
            </w:r>
          </w:p>
        </w:tc>
        <w:tc>
          <w:tcPr>
            <w:tcW w:type="dxa" w:w="4788"/>
          </w:tcPr>
          <w:p>
            <w:pPr>
              <w:numPr>
                <w:ilvl w:val="0"/>
                <w:numId w:val="2"/>
              </w:numPr>
              <w:ind w:hanging="360" w:left="378"/>
              <w:rPr>
                <w:rFonts w:ascii="Times New Roman" w:hAnsi="Times New Roman"/>
                <w:color w:val="000000"/>
                <w:sz w:val="20"/>
                <w:szCs w:val="20"/>
                <w:lang w:bidi="ar_SA" w:eastAsia="en_US" w:val="en_US"/>
              </w:rPr>
            </w:pPr>
            <w:r>
              <w:rPr>
                <w:rFonts w:ascii="Calibri" w:hAnsi="Calibri"/>
                <w:b w:val="1"/>
                <w:sz w:val="20"/>
                <w:szCs w:val="20"/>
              </w:rPr>
              <w:t>Review</w:t>
            </w:r>
            <w:r>
              <w:rPr>
                <w:rFonts w:ascii="Calibri" w:hAnsi="Calibri"/>
                <w:sz w:val="20"/>
                <w:szCs w:val="20"/>
              </w:rPr>
              <w:t xml:space="preserve"> students’ creative process (initial sketches through to the final project) by means of frequent pin-ups and </w:t>
            </w:r>
            <w:r>
              <w:rPr>
                <w:rFonts w:ascii="Calibri" w:hAnsi="Calibri"/>
                <w:b w:val="1"/>
                <w:sz w:val="20"/>
                <w:szCs w:val="20"/>
              </w:rPr>
              <w:t xml:space="preserve">Inspect </w:t>
            </w:r>
            <w:r>
              <w:rPr>
                <w:rFonts w:ascii="Calibri" w:hAnsi="Calibri"/>
                <w:sz w:val="20"/>
                <w:szCs w:val="20"/>
              </w:rPr>
              <w:t>students’ portfolios for quality of documentation and editing as well as organization.</w:t>
            </w:r>
          </w:p>
        </w:tc>
      </w:tr>
      <w:tr>
        <w:trPr>
          <w:jc w:val="center"/>
        </w:trPr>
        <w:tc>
          <w:tcPr>
            <w:tcW w:type="dxa" w:w="4788"/>
            <w:tcMar>
              <w:top w:type="dxa" w:w="72"/>
              <w:left w:type="dxa" w:w="72"/>
              <w:bottom w:type="dxa" w:w="72"/>
              <w:right w:type="dxa" w:w="72"/>
            </w:tcMar>
          </w:tcPr>
          <w:p>
            <w:pPr>
              <w:pStyle w:val="ListParagraph"/>
              <w:numPr>
                <w:ilvl w:val="0"/>
                <w:numId w:val="8"/>
              </w:numPr>
              <w:rPr>
                <w:rStyle w:val="Normal"/>
                <w:rFonts w:ascii="Times New Roman" w:hAnsi="Times New Roman"/>
                <w:color w:val="000000"/>
                <w:sz w:val="20"/>
                <w:szCs w:val="20"/>
                <w:lang w:bidi="ar_SA" w:eastAsia="en_US" w:val="en_US"/>
              </w:rPr>
            </w:pPr>
            <w:r>
              <w:rPr>
                <w:rFonts w:ascii="Calibri" w:hAnsi="Calibri"/>
                <w:b w:val="1"/>
                <w:sz w:val="20"/>
                <w:szCs w:val="20"/>
              </w:rPr>
              <w:t>ETHICS &amp; RELATIONSHIPS</w:t>
            </w:r>
            <w:r>
              <w:rPr>
                <w:rFonts w:ascii="Calibri" w:hAnsi="Calibri"/>
                <w:b w:val="1"/>
                <w:sz w:val="20"/>
                <w:szCs w:val="20"/>
              </w:rPr>
              <w:t>;</w:t>
            </w:r>
            <w:r>
              <w:t xml:space="preserve"> </w:t>
            </w:r>
            <w:r>
              <w:rPr>
                <w:rFonts w:ascii="Calibri" w:hAnsi="Calibri"/>
                <w:b w:val="1"/>
                <w:sz w:val="20"/>
                <w:szCs w:val="20"/>
              </w:rPr>
              <w:t>Professional/Personal Development</w:t>
            </w:r>
            <w:r>
              <w:rPr>
                <w:rFonts w:ascii="Calibri" w:hAnsi="Calibri"/>
                <w:b w:val="1"/>
                <w:sz w:val="20"/>
                <w:szCs w:val="20"/>
              </w:rPr>
              <w:t>,</w:t>
            </w:r>
            <w:r>
              <w:rPr>
                <w:rFonts w:ascii="Calibri" w:hAnsi="Calibri"/>
                <w:b w:val="1"/>
                <w:sz w:val="20"/>
                <w:szCs w:val="20"/>
              </w:rPr>
              <w:br/>
              <w:t xml:space="preserve"> </w:t>
            </w:r>
            <w:r>
              <w:rPr>
                <w:rFonts w:ascii="Calibri" w:hAnsi="Calibri"/>
                <w:b w:val="1"/>
                <w:sz w:val="20"/>
                <w:szCs w:val="20"/>
              </w:rPr>
              <w:t xml:space="preserve">Develop </w:t>
            </w:r>
            <w:r>
              <w:rPr>
                <w:rFonts w:ascii="Calibri" w:hAnsi="Calibri"/>
                <w:sz w:val="20"/>
                <w:szCs w:val="20"/>
              </w:rPr>
              <w:t xml:space="preserve">and </w:t>
            </w:r>
            <w:r>
              <w:rPr>
                <w:rFonts w:ascii="Calibri" w:hAnsi="Calibri"/>
                <w:b w:val="1"/>
                <w:sz w:val="20"/>
                <w:szCs w:val="20"/>
              </w:rPr>
              <w:t>apply</w:t>
            </w:r>
            <w:r>
              <w:rPr>
                <w:rFonts w:ascii="Calibri" w:hAnsi="Calibri"/>
                <w:sz w:val="20"/>
                <w:szCs w:val="20"/>
              </w:rPr>
              <w:t xml:space="preserve"> professional vocabulary.</w:t>
            </w:r>
          </w:p>
        </w:tc>
        <w:tc>
          <w:tcPr>
            <w:tcW w:type="dxa" w:w="4788"/>
          </w:tcPr>
          <w:p>
            <w:pPr>
              <w:numPr>
                <w:ilvl w:val="0"/>
                <w:numId w:val="2"/>
              </w:numPr>
              <w:ind w:hanging="360" w:left="378"/>
              <w:rPr>
                <w:rFonts w:ascii="Times New Roman" w:hAnsi="Times New Roman"/>
                <w:color w:val="000000"/>
                <w:sz w:val="20"/>
                <w:szCs w:val="20"/>
                <w:lang w:bidi="ar_SA" w:eastAsia="en_US" w:val="en_US"/>
              </w:rPr>
            </w:pPr>
            <w:r>
              <w:rPr>
                <w:rFonts w:ascii="Calibri" w:hAnsi="Calibri"/>
                <w:b w:val="1"/>
                <w:sz w:val="20"/>
                <w:szCs w:val="20"/>
              </w:rPr>
              <w:t xml:space="preserve">Assess </w:t>
            </w:r>
            <w:r>
              <w:rPr>
                <w:rFonts w:ascii="Calibri" w:hAnsi="Calibri"/>
                <w:sz w:val="20"/>
                <w:szCs w:val="20"/>
              </w:rPr>
              <w:t>the students’ use of professional vocabulary during presentations</w:t>
            </w:r>
            <w:r>
              <w:rPr>
                <w:rFonts w:ascii="Calibri" w:hAnsi="Calibri"/>
                <w:sz w:val="20"/>
                <w:szCs w:val="20"/>
              </w:rPr>
              <w:t xml:space="preserve"> and in their submitted drawings</w:t>
            </w:r>
            <w:r>
              <w:rPr>
                <w:rFonts w:ascii="Calibri" w:hAnsi="Calibri"/>
                <w:sz w:val="20"/>
                <w:szCs w:val="20"/>
              </w:rPr>
              <w:t>.</w:t>
            </w:r>
          </w:p>
        </w:tc>
      </w:tr>
    </w:tbl>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p>
    <w:tbl>
      <w:tblPr>
        <w:tblW w:type="dxa" w:w="9576"/>
        <w:jc w:val="center"/>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4788"/>
        <w:gridCol w:w="4788"/>
      </w:tblGrid>
      <w:tr>
        <w:trPr>
          <w:jc w:val="center"/>
        </w:trPr>
        <w:tc>
          <w:tcPr>
            <w:tcW w:type="dxa" w:w="9576"/>
            <w:gridSpan w:val="2"/>
            <w:tcMar>
              <w:top w:type="dxa" w:w="72"/>
              <w:left w:type="dxa" w:w="72"/>
              <w:bottom w:type="dxa" w:w="72"/>
              <w:right w:type="dxa" w:w="72"/>
            </w:tcMar>
          </w:tcPr>
          <w:p>
            <w:pPr>
              <w:jc w:val="center"/>
              <w:rPr>
                <w:rFonts w:ascii="Times New Roman" w:hAnsi="Times New Roman"/>
                <w:color w:val="000000"/>
                <w:sz w:val="20"/>
                <w:szCs w:val="20"/>
                <w:lang w:bidi="ar_SA" w:eastAsia="en_US" w:val="en_US"/>
              </w:rPr>
            </w:pPr>
            <w:r>
              <w:rPr>
                <w:b w:val="1"/>
                <w:sz w:val="20"/>
                <w:szCs w:val="20"/>
              </w:rPr>
              <w:t xml:space="preserve">National Architectural Accrediting Board (NAAB) </w:t>
            </w:r>
            <w:r>
              <w:rPr>
                <w:b w:val="1"/>
                <w:sz w:val="20"/>
                <w:szCs w:val="20"/>
              </w:rPr>
              <w:t>Students Performance Criteria (SPC)</w:t>
            </w:r>
            <w:r>
              <w:rPr>
                <w:b w:val="1"/>
                <w:sz w:val="20"/>
                <w:szCs w:val="20"/>
              </w:rPr>
              <w:t>/ Assessment Methods</w:t>
            </w:r>
          </w:p>
        </w:tc>
      </w:tr>
      <w:tr>
        <w:trPr>
          <w:jc w:val="center"/>
        </w:trPr>
        <w:tc>
          <w:tcPr>
            <w:tcW w:type="dxa" w:w="4788"/>
            <w:tcMar>
              <w:top w:type="dxa" w:w="72"/>
              <w:left w:type="dxa" w:w="72"/>
              <w:bottom w:type="dxa" w:w="72"/>
              <w:right w:type="dxa" w:w="72"/>
            </w:tcMar>
          </w:tcPr>
          <w:p>
            <w:pPr>
              <w:jc w:val="center"/>
              <w:rPr>
                <w:rFonts w:ascii="Times New Roman" w:hAnsi="Times New Roman"/>
                <w:color w:val="000000"/>
                <w:sz w:val="20"/>
                <w:szCs w:val="20"/>
                <w:lang w:bidi="ar_SA" w:eastAsia="en_US" w:val="en_US"/>
              </w:rPr>
            </w:pPr>
            <w:r>
              <w:rPr>
                <w:b w:val="1"/>
                <w:sz w:val="20"/>
                <w:szCs w:val="20"/>
              </w:rPr>
              <w:t>Learning Outcomes</w:t>
            </w:r>
          </w:p>
        </w:tc>
        <w:tc>
          <w:tcPr>
            <w:tcW w:type="dxa" w:w="4788"/>
          </w:tcPr>
          <w:p>
            <w:pPr>
              <w:jc w:val="center"/>
              <w:rPr>
                <w:rFonts w:ascii="Times New Roman" w:hAnsi="Times New Roman"/>
                <w:color w:val="000000"/>
                <w:sz w:val="20"/>
                <w:szCs w:val="20"/>
                <w:lang w:bidi="ar_SA" w:eastAsia="en_US" w:val="en_US"/>
              </w:rPr>
            </w:pPr>
            <w:r>
              <w:rPr>
                <w:b w:val="1"/>
                <w:sz w:val="20"/>
                <w:szCs w:val="20"/>
              </w:rPr>
              <w:t>Assessment Methods</w:t>
            </w:r>
          </w:p>
        </w:tc>
      </w:tr>
      <w:tr>
        <w:trPr>
          <w:jc w:val="center"/>
        </w:trPr>
        <w:tc>
          <w:tcPr>
            <w:tcW w:type="dxa" w:w="4788"/>
            <w:tcMar>
              <w:top w:type="dxa" w:w="72"/>
              <w:left w:type="dxa" w:w="72"/>
              <w:bottom w:type="dxa" w:w="72"/>
              <w:right w:type="dxa" w:w="72"/>
            </w:tcMar>
          </w:tcPr>
          <w:p>
            <w:pPr>
              <w:ind w:left="396"/>
              <w:rPr>
                <w:rFonts w:ascii="Times New Roman" w:hAnsi="Times New Roman"/>
                <w:color w:val="000000"/>
                <w:sz w:val="20"/>
                <w:szCs w:val="20"/>
                <w:lang w:bidi="ar_SA" w:eastAsia="en_US" w:val="en_US"/>
              </w:rPr>
            </w:pPr>
            <w:r>
              <w:rPr>
                <w:sz w:val="20"/>
                <w:szCs w:val="20"/>
              </w:rPr>
              <w:t>Upon successful completion of this course the student shall be able to:</w:t>
            </w:r>
          </w:p>
        </w:tc>
        <w:tc>
          <w:tcPr>
            <w:tcW w:type="dxa" w:w="4788"/>
          </w:tcPr>
          <w:p>
            <w:pPr>
              <w:ind w:left="378"/>
              <w:rPr>
                <w:rFonts w:ascii="Times New Roman" w:hAnsi="Times New Roman"/>
                <w:color w:val="000000"/>
                <w:sz w:val="20"/>
                <w:szCs w:val="20"/>
                <w:lang w:bidi="ar_SA" w:eastAsia="en_US" w:val="en_US"/>
              </w:rPr>
            </w:pPr>
            <w:r>
              <w:rPr>
                <w:sz w:val="20"/>
                <w:szCs w:val="20"/>
              </w:rPr>
              <w:t>To evaluate the students’ achievement of the learning objectives, the professor will do the following:</w:t>
            </w:r>
          </w:p>
        </w:tc>
      </w:tr>
      <w:tr>
        <w:trPr>
          <w:jc w:val="center"/>
        </w:trPr>
        <w:tc>
          <w:tcPr>
            <w:tcW w:type="dxa" w:w="4788"/>
            <w:tcMar>
              <w:top w:type="dxa" w:w="72"/>
              <w:left w:type="dxa" w:w="72"/>
              <w:bottom w:type="dxa" w:w="72"/>
              <w:right w:type="dxa" w:w="72"/>
            </w:tcMar>
          </w:tcPr>
          <w:p>
            <w:pPr>
              <w:pStyle w:val="ListParagraph"/>
              <w:numPr>
                <w:ilvl w:val="0"/>
                <w:numId w:val="6"/>
              </w:numPr>
              <w:rPr>
                <w:rStyle w:val="Normal"/>
                <w:rFonts w:ascii="Times New Roman" w:hAnsi="Times New Roman"/>
                <w:color w:val="000000"/>
                <w:sz w:val="20"/>
                <w:szCs w:val="20"/>
                <w:lang w:bidi="ar_SA" w:eastAsia="en_US" w:val="en_US"/>
              </w:rPr>
            </w:pPr>
            <w:r>
              <w:rPr>
                <w:sz w:val="20"/>
                <w:szCs w:val="20"/>
              </w:rPr>
              <w:t>(</w:t>
            </w:r>
            <w:r>
              <w:rPr>
                <w:sz w:val="20"/>
                <w:szCs w:val="20"/>
              </w:rPr>
              <w:t>B</w:t>
            </w:r>
            <w:r>
              <w:rPr>
                <w:sz w:val="20"/>
                <w:szCs w:val="20"/>
              </w:rPr>
              <w:t>.</w:t>
            </w:r>
            <w:r>
              <w:rPr>
                <w:sz w:val="20"/>
                <w:szCs w:val="20"/>
              </w:rPr>
              <w:t xml:space="preserve">4) </w:t>
            </w:r>
            <w:r>
              <w:rPr>
                <w:sz w:val="20"/>
                <w:szCs w:val="20"/>
              </w:rPr>
              <w:t>Technical Documentation</w:t>
            </w:r>
            <w:r>
              <w:rPr>
                <w:sz w:val="20"/>
                <w:szCs w:val="20"/>
              </w:rPr>
              <w:tab/>
              <w:t>Introduce</w:t>
            </w:r>
            <w:r>
              <w:rPr>
                <w:sz w:val="20"/>
                <w:szCs w:val="20"/>
              </w:rPr>
              <w:br/>
              <w:t>[introd</w:t>
            </w:r>
            <w:r>
              <w:rPr>
                <w:sz w:val="20"/>
                <w:szCs w:val="20"/>
              </w:rPr>
              <w:t>uced</w:t>
            </w:r>
            <w:r>
              <w:rPr>
                <w:sz w:val="20"/>
                <w:szCs w:val="20"/>
              </w:rPr>
              <w:t>]</w:t>
            </w:r>
            <w:r>
              <w:rPr>
                <w:sz w:val="20"/>
                <w:szCs w:val="20"/>
              </w:rPr>
              <w:br/>
            </w:r>
            <w:r>
              <w:rPr>
                <w:sz w:val="20"/>
                <w:szCs w:val="20"/>
              </w:rPr>
              <w:br/>
              <w:t>ABILITY to write and speak effectively and use representational media appropriate for both within the profession and with the general public.</w:t>
            </w:r>
          </w:p>
        </w:tc>
        <w:tc>
          <w:tcPr>
            <w:tcW w:type="dxa" w:w="4788"/>
          </w:tcPr>
          <w:p>
            <w:pPr>
              <w:pStyle w:val="ListParagraph"/>
              <w:numPr>
                <w:ilvl w:val="0"/>
                <w:numId w:val="7"/>
              </w:numPr>
              <w:rPr>
                <w:rStyle w:val="Normal"/>
                <w:rFonts w:ascii="Times New Roman" w:hAnsi="Times New Roman"/>
                <w:color w:val="000000"/>
                <w:sz w:val="20"/>
                <w:szCs w:val="20"/>
                <w:lang w:bidi="ar_SA" w:eastAsia="en_US" w:val="en_US"/>
              </w:rPr>
            </w:pPr>
            <w:r>
              <w:rPr>
                <w:b w:val="1"/>
                <w:sz w:val="20"/>
                <w:szCs w:val="20"/>
              </w:rPr>
              <w:t>Review</w:t>
            </w:r>
            <w:r>
              <w:rPr>
                <w:sz w:val="20"/>
                <w:szCs w:val="20"/>
              </w:rPr>
              <w:t xml:space="preserve"> students’ drawing and modeling work where students must exhibit their visual representation</w:t>
            </w:r>
            <w:r>
              <w:rPr>
                <w:sz w:val="20"/>
                <w:szCs w:val="20"/>
              </w:rPr>
              <w:t xml:space="preserve">. </w:t>
            </w:r>
            <w:r>
              <w:rPr>
                <w:b w:val="1"/>
                <w:sz w:val="20"/>
                <w:szCs w:val="20"/>
              </w:rPr>
              <w:t>Inspect</w:t>
            </w:r>
            <w:r>
              <w:rPr>
                <w:sz w:val="20"/>
                <w:szCs w:val="20"/>
              </w:rPr>
              <w:t xml:space="preserve"> student submissions for quality of drafting including use of line weights, lettering, and proper use of scale.</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p>
        </w:tc>
      </w:tr>
      <w:tr>
        <w:trPr>
          <w:jc w:val="center"/>
        </w:trPr>
        <w:tc>
          <w:tcPr>
            <w:tcW w:type="dxa" w:w="4788"/>
            <w:tcMar>
              <w:top w:type="dxa" w:w="72"/>
              <w:left w:type="dxa" w:w="72"/>
              <w:bottom w:type="dxa" w:w="72"/>
              <w:right w:type="dxa" w:w="72"/>
            </w:tcMar>
          </w:tcPr>
          <w:p>
            <w:pPr>
              <w:pStyle w:val="ListParagraph"/>
              <w:numPr>
                <w:ilvl w:val="0"/>
                <w:numId w:val="6"/>
              </w:numPr>
              <w:rPr>
                <w:rStyle w:val="Normal"/>
                <w:rFonts w:ascii="Times New Roman" w:hAnsi="Times New Roman"/>
                <w:color w:val="000000"/>
                <w:sz w:val="20"/>
                <w:szCs w:val="20"/>
                <w:lang w:bidi="ar_SA" w:eastAsia="en_US" w:val="en_US"/>
              </w:rPr>
            </w:pPr>
            <w:r>
              <w:rPr>
                <w:sz w:val="20"/>
                <w:szCs w:val="20"/>
              </w:rPr>
              <w:t>(B.7</w:t>
            </w:r>
            <w:r>
              <w:rPr>
                <w:sz w:val="20"/>
                <w:szCs w:val="20"/>
              </w:rPr>
              <w:t xml:space="preserve">) </w:t>
            </w:r>
            <w:r>
              <w:rPr>
                <w:sz w:val="20"/>
                <w:szCs w:val="20"/>
              </w:rPr>
              <w:t>Building Environmental Systems and Assemblies</w:t>
            </w:r>
            <w:r>
              <w:rPr>
                <w:sz w:val="20"/>
                <w:szCs w:val="20"/>
              </w:rPr>
              <w:br/>
              <w:t>[introduced</w:t>
            </w:r>
            <w:r>
              <w:rPr>
                <w:sz w:val="20"/>
                <w:szCs w:val="20"/>
              </w:rPr>
              <w:t>]</w:t>
            </w:r>
            <w:r>
              <w:rPr>
                <w:sz w:val="20"/>
                <w:szCs w:val="20"/>
              </w:rPr>
              <w:br/>
            </w:r>
            <w:r>
              <w:rPr>
                <w:sz w:val="20"/>
                <w:szCs w:val="20"/>
              </w:rPr>
              <w:br/>
            </w:r>
            <w:r>
              <w:rPr>
                <w:sz w:val="20"/>
                <w:szCs w:val="20"/>
              </w:rPr>
              <w:t>UNDERSTANDING of the basic principles involved in the appropriate selection and application of building envelope systems relative to fundamental performance, aesthetics, moisture transfer, durability, and energy and material resources.</w:t>
            </w:r>
          </w:p>
        </w:tc>
        <w:tc>
          <w:tcPr>
            <w:tcW w:type="dxa" w:w="4788"/>
          </w:tcPr>
          <w:p>
            <w:pPr>
              <w:pStyle w:val="ListParagraph"/>
              <w:numPr>
                <w:ilvl w:val="0"/>
                <w:numId w:val="7"/>
              </w:numPr>
              <w:rPr>
                <w:rStyle w:val="Normal"/>
                <w:rFonts w:ascii="Times New Roman" w:hAnsi="Times New Roman"/>
                <w:color w:val="000000"/>
                <w:sz w:val="20"/>
                <w:szCs w:val="20"/>
                <w:lang w:bidi="ar_SA" w:eastAsia="en_US" w:val="en_US"/>
              </w:rPr>
            </w:pPr>
            <w:r>
              <w:rPr>
                <w:b w:val="1"/>
                <w:sz w:val="20"/>
                <w:szCs w:val="20"/>
              </w:rPr>
              <w:t xml:space="preserve">Review </w:t>
            </w:r>
            <w:r>
              <w:rPr>
                <w:sz w:val="20"/>
                <w:szCs w:val="20"/>
              </w:rPr>
              <w:t xml:space="preserve">the quality and accuracy of the students’ submitted analogue and digital drawings and digital files of Building Environmental Systems and Assemblies. </w:t>
            </w:r>
            <w:r>
              <w:rPr>
                <w:b w:val="1"/>
                <w:sz w:val="20"/>
                <w:szCs w:val="20"/>
              </w:rPr>
              <w:t>Test</w:t>
            </w:r>
            <w:r>
              <w:rPr>
                <w:sz w:val="20"/>
                <w:szCs w:val="20"/>
              </w:rPr>
              <w:t xml:space="preserve"> the students’ ability to recall and recite the key terms and material of the readings and lectures through quizzes and exam</w:t>
            </w:r>
            <w:r>
              <w:rPr>
                <w:sz w:val="20"/>
                <w:szCs w:val="20"/>
              </w:rPr>
              <w:t>s</w:t>
            </w:r>
            <w:r>
              <w:rPr>
                <w:sz w:val="20"/>
                <w:szCs w:val="20"/>
              </w:rPr>
              <w:t>.</w:t>
            </w:r>
          </w:p>
          <w:p>
            <w:pPr>
              <w:pStyle w:val="ListParagraph"/>
              <w:ind w:left="360"/>
              <w:rPr>
                <w:rStyle w:val="Normal"/>
                <w:rFonts w:ascii="Times New Roman" w:hAnsi="Times New Roman"/>
                <w:color w:val="000000"/>
                <w:sz w:val="20"/>
                <w:szCs w:val="20"/>
                <w:lang w:bidi="ar_SA" w:eastAsia="en_US" w:val="en_US"/>
              </w:rPr>
            </w:pPr>
          </w:p>
        </w:tc>
      </w:tr>
      <w:tr>
        <w:trPr>
          <w:jc w:val="center"/>
        </w:trPr>
        <w:tc>
          <w:tcPr>
            <w:tcW w:type="dxa" w:w="4788"/>
            <w:tcMar>
              <w:top w:type="dxa" w:w="72"/>
              <w:left w:type="dxa" w:w="72"/>
              <w:bottom w:type="dxa" w:w="72"/>
              <w:right w:type="dxa" w:w="72"/>
            </w:tcMar>
          </w:tcPr>
          <w:p>
            <w:pPr>
              <w:pStyle w:val="ListParagraph"/>
              <w:numPr>
                <w:ilvl w:val="0"/>
                <w:numId w:val="6"/>
              </w:numPr>
              <w:rPr>
                <w:rStyle w:val="Normal"/>
                <w:rFonts w:ascii="Times New Roman" w:hAnsi="Times New Roman"/>
                <w:color w:val="000000"/>
                <w:sz w:val="20"/>
                <w:szCs w:val="20"/>
                <w:lang w:bidi="ar_SA" w:eastAsia="en_US" w:val="en_US"/>
              </w:rPr>
            </w:pPr>
            <w:r>
              <w:rPr>
                <w:sz w:val="20"/>
                <w:szCs w:val="20"/>
              </w:rPr>
              <w:t>(</w:t>
            </w:r>
            <w:r>
              <w:rPr>
                <w:sz w:val="20"/>
                <w:szCs w:val="20"/>
              </w:rPr>
              <w:t>B</w:t>
            </w:r>
            <w:r>
              <w:rPr>
                <w:sz w:val="20"/>
                <w:szCs w:val="20"/>
              </w:rPr>
              <w:t>.</w:t>
            </w:r>
            <w:r>
              <w:rPr>
                <w:sz w:val="20"/>
                <w:szCs w:val="20"/>
              </w:rPr>
              <w:t>8</w:t>
            </w:r>
            <w:r>
              <w:rPr>
                <w:sz w:val="20"/>
                <w:szCs w:val="20"/>
              </w:rPr>
              <w:t xml:space="preserve">) </w:t>
            </w:r>
            <w:r>
              <w:rPr>
                <w:sz w:val="20"/>
                <w:szCs w:val="20"/>
              </w:rPr>
              <w:t>Building Materials and Assembly</w:t>
            </w:r>
            <w:r>
              <w:rPr>
                <w:sz w:val="20"/>
                <w:szCs w:val="20"/>
              </w:rPr>
              <w:br/>
              <w:t>[</w:t>
            </w:r>
            <w:r>
              <w:rPr>
                <w:sz w:val="20"/>
                <w:szCs w:val="20"/>
              </w:rPr>
              <w:t>reinforced</w:t>
            </w:r>
            <w:r>
              <w:rPr>
                <w:sz w:val="20"/>
                <w:szCs w:val="20"/>
              </w:rPr>
              <w:t>]</w:t>
            </w:r>
            <w:r>
              <w:rPr>
                <w:sz w:val="20"/>
                <w:szCs w:val="20"/>
              </w:rPr>
              <w:br/>
            </w:r>
            <w:r>
              <w:rPr>
                <w:sz w:val="20"/>
                <w:szCs w:val="20"/>
              </w:rPr>
              <w:br/>
            </w:r>
            <w:r>
              <w:rPr>
                <w:sz w:val="20"/>
                <w:szCs w:val="20"/>
              </w:rPr>
              <w:t>UNDERSTANDING of the basic principles utilized in the appropriate selection of interior and exterior construction materials, finishes, products, components, and assemblies based on their inherent performance, including environmental impact and reuse.</w:t>
            </w:r>
          </w:p>
        </w:tc>
        <w:tc>
          <w:tcPr>
            <w:tcW w:type="dxa" w:w="4788"/>
          </w:tcPr>
          <w:p>
            <w:pPr>
              <w:pStyle w:val="ListParagraph"/>
              <w:numPr>
                <w:ilvl w:val="0"/>
                <w:numId w:val="7"/>
              </w:numPr>
              <w:rPr>
                <w:rStyle w:val="Normal"/>
                <w:rFonts w:ascii="Times New Roman" w:hAnsi="Times New Roman"/>
                <w:color w:val="000000"/>
                <w:sz w:val="20"/>
                <w:szCs w:val="20"/>
                <w:lang w:bidi="ar_SA" w:eastAsia="en_US" w:val="en_US"/>
              </w:rPr>
            </w:pPr>
            <w:r>
              <w:rPr>
                <w:b w:val="1"/>
                <w:sz w:val="20"/>
                <w:szCs w:val="20"/>
              </w:rPr>
              <w:t>Review</w:t>
            </w:r>
            <w:r>
              <w:rPr>
                <w:sz w:val="20"/>
                <w:szCs w:val="20"/>
              </w:rPr>
              <w:t xml:space="preserve"> the quality and accuracy of the students’ submitted analogue and digital drawings and digital files of Building Environmental Systems and Assemblies.</w:t>
            </w:r>
          </w:p>
        </w:tc>
      </w:tr>
      <w:tr>
        <w:trPr>
          <w:jc w:val="center"/>
        </w:trPr>
        <w:tc>
          <w:tcPr>
            <w:tcW w:type="dxa" w:w="4788"/>
            <w:tcMar>
              <w:top w:type="dxa" w:w="72"/>
              <w:left w:type="dxa" w:w="72"/>
              <w:bottom w:type="dxa" w:w="72"/>
              <w:right w:type="dxa" w:w="72"/>
            </w:tcMar>
          </w:tcPr>
          <w:p>
            <w:pPr>
              <w:pStyle w:val="ListParagraph"/>
              <w:numPr>
                <w:ilvl w:val="0"/>
                <w:numId w:val="6"/>
              </w:numPr>
              <w:rPr>
                <w:rStyle w:val="Normal"/>
                <w:rFonts w:ascii="Times New Roman" w:hAnsi="Times New Roman"/>
                <w:color w:val="000000"/>
                <w:sz w:val="20"/>
                <w:szCs w:val="20"/>
                <w:lang w:bidi="ar_SA" w:eastAsia="en_US" w:val="en_US"/>
              </w:rPr>
            </w:pPr>
            <w:r>
              <w:rPr>
                <w:sz w:val="20"/>
                <w:szCs w:val="20"/>
              </w:rPr>
              <w:t>(</w:t>
            </w:r>
            <w:r>
              <w:rPr>
                <w:sz w:val="20"/>
                <w:szCs w:val="20"/>
              </w:rPr>
              <w:t>D</w:t>
            </w:r>
            <w:r>
              <w:rPr>
                <w:sz w:val="20"/>
                <w:szCs w:val="20"/>
              </w:rPr>
              <w:t>.</w:t>
            </w:r>
            <w:r>
              <w:rPr>
                <w:sz w:val="20"/>
                <w:szCs w:val="20"/>
              </w:rPr>
              <w:t>2</w:t>
            </w:r>
            <w:r>
              <w:rPr>
                <w:sz w:val="20"/>
                <w:szCs w:val="20"/>
              </w:rPr>
              <w:t xml:space="preserve">) </w:t>
            </w:r>
            <w:r>
              <w:rPr>
                <w:sz w:val="20"/>
                <w:szCs w:val="20"/>
              </w:rPr>
              <w:t>Project Management</w:t>
            </w:r>
            <w:r>
              <w:rPr>
                <w:sz w:val="20"/>
                <w:szCs w:val="20"/>
              </w:rPr>
              <w:br/>
              <w:t>[introduced, reinforced, measured]</w:t>
            </w:r>
            <w:r>
              <w:rPr>
                <w:sz w:val="20"/>
                <w:szCs w:val="20"/>
              </w:rPr>
              <w:t xml:space="preserve"> </w:t>
            </w:r>
          </w:p>
          <w:p>
            <w:pPr>
              <w:pStyle w:val="ListParagraph"/>
              <w:ind w:left="360"/>
              <w:rPr>
                <w:rStyle w:val="Normal"/>
                <w:rFonts w:ascii="Times New Roman" w:hAnsi="Times New Roman"/>
                <w:color w:val="000000"/>
                <w:sz w:val="20"/>
                <w:szCs w:val="20"/>
                <w:lang w:bidi="ar_SA" w:eastAsia="en_US" w:val="en_US"/>
              </w:rPr>
            </w:pPr>
          </w:p>
          <w:p>
            <w:pPr>
              <w:pStyle w:val="ListParagraph"/>
              <w:ind w:left="360"/>
              <w:rPr>
                <w:rStyle w:val="Normal"/>
                <w:rFonts w:ascii="Times New Roman" w:hAnsi="Times New Roman"/>
                <w:color w:val="000000"/>
                <w:sz w:val="20"/>
                <w:szCs w:val="20"/>
                <w:lang w:bidi="ar_SA" w:eastAsia="en_US" w:val="en_US"/>
              </w:rPr>
            </w:pPr>
            <w:r>
              <w:rPr>
                <w:sz w:val="20"/>
                <w:szCs w:val="20"/>
              </w:rPr>
              <w:t>UNDERSTANDING of the methods for selecting consultants and assembling teams, identifying work plans, project schedules, and time requirements; and recomm</w:t>
            </w:r>
            <w:r>
              <w:rPr>
                <w:sz w:val="20"/>
                <w:szCs w:val="20"/>
              </w:rPr>
              <w:t>ending project delivery methods</w:t>
            </w:r>
            <w:r>
              <w:rPr>
                <w:sz w:val="20"/>
                <w:szCs w:val="20"/>
              </w:rPr>
              <w:t>.</w:t>
            </w:r>
          </w:p>
        </w:tc>
        <w:tc>
          <w:tcPr>
            <w:tcW w:type="dxa" w:w="4788"/>
          </w:tcPr>
          <w:p>
            <w:pPr>
              <w:pStyle w:val="ListParagraph"/>
              <w:numPr>
                <w:ilvl w:val="0"/>
                <w:numId w:val="7"/>
              </w:numPr>
              <w:rPr>
                <w:rStyle w:val="Normal"/>
                <w:rFonts w:ascii="Times New Roman" w:hAnsi="Times New Roman"/>
                <w:color w:val="000000"/>
                <w:sz w:val="20"/>
                <w:szCs w:val="20"/>
                <w:lang w:bidi="ar_SA" w:eastAsia="en_US" w:val="en_US"/>
              </w:rPr>
            </w:pPr>
            <w:r>
              <w:rPr>
                <w:b w:val="1"/>
                <w:sz w:val="20"/>
                <w:szCs w:val="20"/>
              </w:rPr>
              <w:t>Confirm</w:t>
            </w:r>
            <w:r>
              <w:rPr>
                <w:sz w:val="20"/>
                <w:szCs w:val="20"/>
              </w:rPr>
              <w:t xml:space="preserve"> the proper coordination of the students’ submitted drawing sets.</w:t>
            </w:r>
            <w:r>
              <w:rPr>
                <w:sz w:val="20"/>
                <w:szCs w:val="20"/>
              </w:rPr>
              <w:t xml:space="preserve">  </w:t>
            </w:r>
            <w:r>
              <w:rPr>
                <w:b w:val="1"/>
                <w:sz w:val="20"/>
                <w:szCs w:val="20"/>
              </w:rPr>
              <w:t>Assess</w:t>
            </w:r>
            <w:r>
              <w:rPr>
                <w:sz w:val="20"/>
                <w:szCs w:val="20"/>
              </w:rPr>
              <w:t xml:space="preserve"> the students’ use of professional vocabulary and etiquette during discussions, studio work,</w:t>
            </w:r>
            <w:r>
              <w:rPr>
                <w:sz w:val="20"/>
                <w:szCs w:val="20"/>
              </w:rPr>
              <w:t xml:space="preserve"> </w:t>
            </w:r>
            <w:r>
              <w:rPr>
                <w:sz w:val="20"/>
                <w:szCs w:val="20"/>
              </w:rPr>
              <w:t>and presentations.</w:t>
            </w:r>
          </w:p>
        </w:tc>
      </w:tr>
    </w:tbl>
    <w:p>
      <w:pPr>
        <w:rPr>
          <w:rFonts w:ascii="Times New Roman" w:hAnsi="Times New Roman"/>
          <w:color w:val="000000"/>
          <w:sz w:val="20"/>
          <w:szCs w:val="20"/>
          <w:lang w:bidi="ar_SA" w:eastAsia="en_US" w:val="en_US"/>
        </w:rPr>
      </w:pPr>
    </w:p>
    <w:p>
      <w:pPr>
        <w:ind w:firstLine="720"/>
        <w:rPr>
          <w:rFonts w:ascii="Times New Roman" w:hAnsi="Times New Roman"/>
          <w:color w:val="000000"/>
          <w:sz w:val="20"/>
          <w:szCs w:val="20"/>
          <w:lang w:bidi="ar_SA" w:eastAsia="en_US" w:val="en_US"/>
        </w:rPr>
      </w:pPr>
    </w:p>
    <w:p>
      <w:pPr>
        <w:ind w:firstLine="720"/>
        <w:rPr>
          <w:rFonts w:ascii="Times New Roman" w:hAnsi="Times New Roman"/>
          <w:color w:val="000000"/>
          <w:sz w:val="20"/>
          <w:szCs w:val="20"/>
          <w:lang w:bidi="ar_SA" w:eastAsia="en_US" w:val="en_US"/>
        </w:rPr>
      </w:pPr>
    </w:p>
    <w:tbl>
      <w:tblPr>
        <w:tblW w:type="dxa" w:w="9576"/>
        <w:jc w:val="center"/>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4788"/>
        <w:gridCol w:w="4788"/>
      </w:tblGrid>
      <w:tr>
        <w:trPr>
          <w:jc w:val="center"/>
        </w:trPr>
        <w:tc>
          <w:tcPr>
            <w:tcW w:type="dxa" w:w="9576"/>
            <w:gridSpan w:val="2"/>
            <w:tcMar>
              <w:top w:type="dxa" w:w="72"/>
              <w:left w:type="dxa" w:w="72"/>
              <w:bottom w:type="dxa" w:w="72"/>
              <w:right w:type="dxa" w:w="72"/>
            </w:tcMar>
          </w:tcPr>
          <w:p>
            <w:pPr>
              <w:jc w:val="center"/>
              <w:rPr>
                <w:rFonts w:ascii="Times New Roman" w:hAnsi="Times New Roman"/>
                <w:color w:val="000000"/>
                <w:sz w:val="20"/>
                <w:szCs w:val="20"/>
                <w:lang w:bidi="ar_SA" w:eastAsia="en_US" w:val="en_US"/>
              </w:rPr>
            </w:pPr>
            <w:r>
              <w:rPr>
                <w:b w:val="1"/>
                <w:sz w:val="20"/>
                <w:szCs w:val="20"/>
              </w:rPr>
              <w:t xml:space="preserve">Course </w:t>
            </w:r>
            <w:r>
              <w:rPr>
                <w:b w:val="1"/>
                <w:sz w:val="20"/>
                <w:szCs w:val="20"/>
              </w:rPr>
              <w:t xml:space="preserve">Specific </w:t>
            </w:r>
            <w:r>
              <w:rPr>
                <w:b w:val="1"/>
                <w:sz w:val="20"/>
                <w:szCs w:val="20"/>
              </w:rPr>
              <w:t>Learning Outcomes / Assessment Methods</w:t>
            </w:r>
          </w:p>
        </w:tc>
      </w:tr>
      <w:tr>
        <w:trPr>
          <w:jc w:val="center"/>
        </w:trPr>
        <w:tc>
          <w:tcPr>
            <w:tcW w:type="dxa" w:w="4788"/>
            <w:tcMar>
              <w:top w:type="dxa" w:w="72"/>
              <w:left w:type="dxa" w:w="72"/>
              <w:bottom w:type="dxa" w:w="72"/>
              <w:right w:type="dxa" w:w="72"/>
            </w:tcMar>
          </w:tcPr>
          <w:p>
            <w:pPr>
              <w:jc w:val="center"/>
              <w:rPr>
                <w:rFonts w:ascii="Times New Roman" w:hAnsi="Times New Roman"/>
                <w:color w:val="000000"/>
                <w:sz w:val="20"/>
                <w:szCs w:val="20"/>
                <w:lang w:bidi="ar_SA" w:eastAsia="en_US" w:val="en_US"/>
              </w:rPr>
            </w:pPr>
            <w:r>
              <w:rPr>
                <w:b w:val="1"/>
                <w:sz w:val="20"/>
                <w:szCs w:val="20"/>
              </w:rPr>
              <w:t>Learning Outcomes</w:t>
            </w:r>
          </w:p>
        </w:tc>
        <w:tc>
          <w:tcPr>
            <w:tcW w:type="dxa" w:w="4788"/>
          </w:tcPr>
          <w:p>
            <w:pPr>
              <w:jc w:val="center"/>
              <w:rPr>
                <w:rFonts w:ascii="Times New Roman" w:hAnsi="Times New Roman"/>
                <w:color w:val="000000"/>
                <w:sz w:val="20"/>
                <w:szCs w:val="20"/>
                <w:lang w:bidi="ar_SA" w:eastAsia="en_US" w:val="en_US"/>
              </w:rPr>
            </w:pPr>
            <w:r>
              <w:rPr>
                <w:b w:val="1"/>
                <w:sz w:val="20"/>
                <w:szCs w:val="20"/>
              </w:rPr>
              <w:t>Assessment Methods</w:t>
            </w:r>
          </w:p>
        </w:tc>
      </w:tr>
      <w:tr>
        <w:trPr>
          <w:jc w:val="center"/>
        </w:trPr>
        <w:tc>
          <w:tcPr>
            <w:tcW w:type="dxa" w:w="4788"/>
            <w:tcMar>
              <w:top w:type="dxa" w:w="72"/>
              <w:left w:type="dxa" w:w="72"/>
              <w:bottom w:type="dxa" w:w="72"/>
              <w:right w:type="dxa" w:w="72"/>
            </w:tcMar>
          </w:tcPr>
          <w:p>
            <w:pPr>
              <w:ind w:left="396"/>
              <w:rPr>
                <w:rFonts w:ascii="Times New Roman" w:hAnsi="Times New Roman"/>
                <w:color w:val="000000"/>
                <w:sz w:val="20"/>
                <w:szCs w:val="20"/>
                <w:lang w:bidi="ar_SA" w:eastAsia="en_US" w:val="en_US"/>
              </w:rPr>
            </w:pPr>
            <w:r>
              <w:rPr>
                <w:sz w:val="20"/>
                <w:szCs w:val="20"/>
              </w:rPr>
              <w:t>Upon successful completion of this course the student shall be able to:</w:t>
            </w:r>
          </w:p>
        </w:tc>
        <w:tc>
          <w:tcPr>
            <w:tcW w:type="dxa" w:w="4788"/>
          </w:tcPr>
          <w:p>
            <w:pPr>
              <w:ind w:left="378"/>
              <w:rPr>
                <w:rFonts w:ascii="Times New Roman" w:hAnsi="Times New Roman"/>
                <w:color w:val="000000"/>
                <w:sz w:val="20"/>
                <w:szCs w:val="20"/>
                <w:lang w:bidi="ar_SA" w:eastAsia="en_US" w:val="en_US"/>
              </w:rPr>
            </w:pPr>
            <w:r>
              <w:rPr>
                <w:sz w:val="20"/>
                <w:szCs w:val="20"/>
              </w:rPr>
              <w:t>To evaluate the students’ achievement of the learning objectives, the professor will do the following:</w:t>
            </w:r>
          </w:p>
        </w:tc>
      </w:tr>
      <w:tr>
        <w:trPr>
          <w:jc w:val="center"/>
        </w:trPr>
        <w:tc>
          <w:tcPr>
            <w:tcW w:type="dxa" w:w="4788"/>
            <w:tcMar>
              <w:top w:type="dxa" w:w="72"/>
              <w:left w:type="dxa" w:w="72"/>
              <w:bottom w:type="dxa" w:w="72"/>
              <w:right w:type="dxa" w:w="72"/>
            </w:tcMar>
          </w:tcPr>
          <w:p>
            <w:pPr>
              <w:numPr>
                <w:ilvl w:val="0"/>
                <w:numId w:val="4"/>
              </w:numPr>
              <w:ind w:hanging="360" w:left="396"/>
              <w:rPr>
                <w:rFonts w:ascii="Times New Roman" w:hAnsi="Times New Roman"/>
                <w:color w:val="000000"/>
                <w:sz w:val="20"/>
                <w:szCs w:val="20"/>
                <w:lang w:bidi="ar_SA" w:eastAsia="en_US" w:val="en_US"/>
              </w:rPr>
            </w:pPr>
            <w:r>
              <w:rPr>
                <w:b w:val="1"/>
                <w:sz w:val="20"/>
                <w:szCs w:val="20"/>
              </w:rPr>
              <w:t>Understand</w:t>
            </w:r>
            <w:r>
              <w:rPr>
                <w:sz w:val="20"/>
                <w:szCs w:val="20"/>
              </w:rPr>
              <w:t xml:space="preserve"> the relationship of technology to tectonics and architectural character. (Knowledge)</w:t>
            </w:r>
          </w:p>
          <w:p>
            <w:pPr>
              <w:ind w:left="396"/>
              <w:rPr>
                <w:rFonts w:ascii="Times New Roman" w:hAnsi="Times New Roman"/>
                <w:color w:val="000000"/>
                <w:sz w:val="20"/>
                <w:szCs w:val="20"/>
                <w:lang w:bidi="ar_SA" w:eastAsia="en_US" w:val="en_US"/>
              </w:rPr>
            </w:pPr>
          </w:p>
        </w:tc>
        <w:tc>
          <w:tcPr>
            <w:tcW w:type="dxa" w:w="4788"/>
          </w:tcPr>
          <w:p>
            <w:pPr>
              <w:numPr>
                <w:ilvl w:val="0"/>
                <w:numId w:val="5"/>
              </w:numPr>
              <w:ind w:hanging="360" w:left="378"/>
              <w:rPr>
                <w:rFonts w:ascii="Times New Roman" w:hAnsi="Times New Roman"/>
                <w:color w:val="000000"/>
                <w:sz w:val="20"/>
                <w:szCs w:val="20"/>
                <w:lang w:bidi="ar_SA" w:eastAsia="en_US" w:val="en_US"/>
              </w:rPr>
            </w:pPr>
            <w:r>
              <w:rPr>
                <w:b w:val="1"/>
                <w:sz w:val="20"/>
                <w:szCs w:val="20"/>
              </w:rPr>
              <w:t>Review</w:t>
            </w:r>
            <w:r>
              <w:rPr>
                <w:sz w:val="20"/>
                <w:szCs w:val="20"/>
              </w:rPr>
              <w:t xml:space="preserve"> students’ drawing and modeling work where students must exhibit their visual representation. </w:t>
            </w:r>
            <w:r>
              <w:rPr>
                <w:b w:val="1"/>
                <w:sz w:val="20"/>
                <w:szCs w:val="20"/>
              </w:rPr>
              <w:t>Inspect</w:t>
            </w:r>
            <w:r>
              <w:rPr>
                <w:sz w:val="20"/>
                <w:szCs w:val="20"/>
              </w:rPr>
              <w:t xml:space="preserve"> student submissions for quality of drafting including use of line weights, lettering, and proper use of scale.</w:t>
            </w:r>
          </w:p>
        </w:tc>
      </w:tr>
      <w:tr>
        <w:trPr>
          <w:jc w:val="center"/>
        </w:trPr>
        <w:tc>
          <w:tcPr>
            <w:tcW w:type="dxa" w:w="4788"/>
            <w:tcMar>
              <w:top w:type="dxa" w:w="72"/>
              <w:left w:type="dxa" w:w="72"/>
              <w:bottom w:type="dxa" w:w="72"/>
              <w:right w:type="dxa" w:w="72"/>
            </w:tcMar>
          </w:tcPr>
          <w:p>
            <w:pPr>
              <w:numPr>
                <w:ilvl w:val="0"/>
                <w:numId w:val="4"/>
              </w:numPr>
              <w:ind w:hanging="360" w:left="396"/>
              <w:rPr>
                <w:rFonts w:ascii="Times New Roman" w:hAnsi="Times New Roman"/>
                <w:color w:val="000000"/>
                <w:sz w:val="20"/>
                <w:szCs w:val="20"/>
                <w:lang w:bidi="ar_SA" w:eastAsia="en_US" w:val="en_US"/>
              </w:rPr>
            </w:pPr>
            <w:r>
              <w:rPr>
                <w:b w:val="1"/>
                <w:sz w:val="20"/>
                <w:szCs w:val="20"/>
              </w:rPr>
              <w:t>Develop</w:t>
            </w:r>
            <w:r>
              <w:rPr>
                <w:sz w:val="20"/>
                <w:szCs w:val="20"/>
              </w:rPr>
              <w:t xml:space="preserve"> a coordinated drawing set for the given building design(s) including plan diagrams, sections,</w:t>
            </w:r>
          </w:p>
          <w:p>
            <w:pPr>
              <w:ind w:left="396"/>
              <w:rPr>
                <w:rFonts w:ascii="Times New Roman" w:hAnsi="Times New Roman"/>
                <w:color w:val="000000"/>
                <w:sz w:val="20"/>
                <w:szCs w:val="20"/>
                <w:lang w:bidi="ar_SA" w:eastAsia="en_US" w:val="en_US"/>
              </w:rPr>
            </w:pPr>
            <w:r>
              <w:rPr>
                <w:sz w:val="20"/>
                <w:szCs w:val="20"/>
              </w:rPr>
              <w:t>and details of steel and concrete structures that illustrates and identifies the materials and construction</w:t>
            </w:r>
            <w:r>
              <w:rPr>
                <w:sz w:val="20"/>
                <w:szCs w:val="20"/>
              </w:rPr>
              <w:t xml:space="preserve"> </w:t>
            </w:r>
            <w:r>
              <w:rPr>
                <w:sz w:val="20"/>
                <w:szCs w:val="20"/>
              </w:rPr>
              <w:t xml:space="preserve">types. </w:t>
            </w:r>
            <w:r>
              <w:rPr>
                <w:sz w:val="20"/>
                <w:szCs w:val="20"/>
              </w:rPr>
              <w:t>(Skill)</w:t>
            </w:r>
          </w:p>
        </w:tc>
        <w:tc>
          <w:tcPr>
            <w:tcW w:type="dxa" w:w="4788"/>
          </w:tcPr>
          <w:p>
            <w:pPr>
              <w:numPr>
                <w:ilvl w:val="0"/>
                <w:numId w:val="5"/>
              </w:numPr>
              <w:ind w:hanging="360" w:left="378"/>
              <w:rPr>
                <w:rFonts w:ascii="Times New Roman" w:hAnsi="Times New Roman"/>
                <w:color w:val="000000"/>
                <w:sz w:val="20"/>
                <w:szCs w:val="20"/>
                <w:lang w:bidi="ar_SA" w:eastAsia="en_US" w:val="en_US"/>
              </w:rPr>
            </w:pPr>
            <w:r>
              <w:rPr>
                <w:b w:val="1"/>
                <w:sz w:val="20"/>
                <w:szCs w:val="20"/>
              </w:rPr>
              <w:t>Assess</w:t>
            </w:r>
            <w:r>
              <w:rPr>
                <w:sz w:val="20"/>
                <w:szCs w:val="20"/>
              </w:rPr>
              <w:t xml:space="preserve"> the students’ ability to synthesize apply what is learned from lab work and through the grading of assignments.</w:t>
            </w:r>
            <w:r>
              <w:rPr>
                <w:sz w:val="20"/>
                <w:szCs w:val="20"/>
              </w:rPr>
              <w:t xml:space="preserve"> </w:t>
            </w:r>
            <w:r>
              <w:rPr>
                <w:b w:val="1"/>
                <w:sz w:val="20"/>
                <w:szCs w:val="20"/>
              </w:rPr>
              <w:t>Confirm</w:t>
            </w:r>
            <w:r>
              <w:rPr>
                <w:sz w:val="20"/>
                <w:szCs w:val="20"/>
              </w:rPr>
              <w:t xml:space="preserve"> the proper coordination of the students’ submitted drawing sets.  Assess the students’ use of professional vocabulary and etiquette during discussions, studio work, and presentations.</w:t>
            </w:r>
          </w:p>
        </w:tc>
      </w:tr>
    </w:tbl>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p>
    <w:p>
      <w:pPr>
        <w:spacing w:after="160" w:line="259" w:lineRule="auto"/>
        <w:rPr>
          <w:rFonts w:ascii="Times New Roman" w:hAnsi="Times New Roman"/>
          <w:b w:val="1"/>
          <w:color w:val="000000"/>
          <w:sz w:val="20"/>
          <w:szCs w:val="20"/>
          <w:lang w:bidi="ar_SA" w:eastAsia="en_US" w:val="en_US"/>
        </w:rPr>
      </w:pPr>
      <w:r>
        <w:rPr>
          <w:b w:val="1"/>
          <w:sz w:val="20"/>
          <w:szCs w:val="20"/>
        </w:rPr>
        <w:br w:type="page"/>
      </w:r>
    </w:p>
    <w:p>
      <w:pPr>
        <w:rPr>
          <w:rFonts w:ascii="Times New Roman" w:hAnsi="Times New Roman"/>
          <w:color w:val="000000"/>
          <w:sz w:val="20"/>
          <w:szCs w:val="20"/>
          <w:lang w:bidi="ar_SA" w:eastAsia="en_US" w:val="en_US"/>
        </w:rPr>
      </w:pPr>
      <w:r>
        <w:rPr>
          <w:b w:val="1"/>
          <w:sz w:val="20"/>
          <w:szCs w:val="20"/>
        </w:rPr>
        <w:t>Class and submittals list:</w:t>
      </w:r>
    </w:p>
    <w:p>
      <w:pPr>
        <w:rPr>
          <w:rFonts w:ascii="Times New Roman" w:hAnsi="Times New Roman"/>
          <w:color w:val="000000"/>
          <w:sz w:val="20"/>
          <w:szCs w:val="20"/>
          <w:lang w:bidi="ar_SA" w:eastAsia="en_US" w:val="en_US"/>
        </w:rPr>
      </w:pPr>
      <w:r>
        <w:rPr>
          <w:sz w:val="20"/>
          <w:szCs w:val="20"/>
        </w:rPr>
        <w:t xml:space="preserve">module </w:t>
      </w:r>
      <w:r>
        <w:rPr>
          <w:sz w:val="20"/>
          <w:szCs w:val="20"/>
        </w:rPr>
        <w:t>A</w:t>
      </w:r>
    </w:p>
    <w:p>
      <w:pPr>
        <w:ind w:left="720"/>
        <w:rPr>
          <w:rFonts w:ascii="Times New Roman" w:hAnsi="Times New Roman"/>
          <w:color w:val="000000"/>
          <w:sz w:val="20"/>
          <w:szCs w:val="20"/>
          <w:lang w:bidi="ar_SA" w:eastAsia="en_US" w:val="en_US"/>
        </w:rPr>
      </w:pPr>
      <w:r>
        <w:rPr>
          <w:sz w:val="20"/>
          <w:szCs w:val="20"/>
        </w:rPr>
        <w:t>Topics: structural grids, structure and section</w:t>
      </w:r>
    </w:p>
    <w:p>
      <w:pPr>
        <w:ind w:left="720"/>
        <w:rPr>
          <w:rFonts w:ascii="Times New Roman" w:hAnsi="Times New Roman"/>
          <w:color w:val="000000"/>
          <w:sz w:val="20"/>
          <w:szCs w:val="20"/>
          <w:lang w:bidi="ar_SA" w:eastAsia="en_US" w:val="en_US"/>
        </w:rPr>
      </w:pPr>
      <w:r>
        <w:rPr>
          <w:sz w:val="20"/>
          <w:szCs w:val="20"/>
        </w:rPr>
        <w:t>Submittals: sketches, drawings, CAD files, PDF</w:t>
      </w:r>
    </w:p>
    <w:p>
      <w:pPr>
        <w:ind w:left="720"/>
        <w:rPr>
          <w:rFonts w:ascii="Times New Roman" w:hAnsi="Times New Roman"/>
          <w:color w:val="000000"/>
          <w:sz w:val="20"/>
          <w:szCs w:val="20"/>
          <w:lang w:bidi="ar_SA" w:eastAsia="en_US" w:val="en_US"/>
        </w:rPr>
      </w:pPr>
      <w:r>
        <w:rPr>
          <w:sz w:val="20"/>
          <w:szCs w:val="20"/>
        </w:rPr>
        <w:t>Duration :3-4 weeks</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r>
        <w:rPr>
          <w:sz w:val="20"/>
          <w:szCs w:val="20"/>
        </w:rPr>
        <w:t xml:space="preserve">module </w:t>
      </w:r>
      <w:r>
        <w:rPr>
          <w:sz w:val="20"/>
          <w:szCs w:val="20"/>
        </w:rPr>
        <w:t>B</w:t>
      </w:r>
    </w:p>
    <w:p>
      <w:pPr>
        <w:ind w:left="720"/>
        <w:rPr>
          <w:rFonts w:ascii="Times New Roman" w:hAnsi="Times New Roman"/>
          <w:color w:val="000000"/>
          <w:sz w:val="20"/>
          <w:szCs w:val="20"/>
          <w:lang w:bidi="ar_SA" w:eastAsia="en_US" w:val="en_US"/>
        </w:rPr>
      </w:pPr>
      <w:r>
        <w:rPr>
          <w:sz w:val="20"/>
          <w:szCs w:val="20"/>
        </w:rPr>
        <w:t>Topics: high performance high-performance house, and assemblies, wood frame</w:t>
      </w:r>
    </w:p>
    <w:p>
      <w:pPr>
        <w:ind w:left="720"/>
        <w:rPr>
          <w:rFonts w:ascii="Times New Roman" w:hAnsi="Times New Roman"/>
          <w:color w:val="000000"/>
          <w:sz w:val="20"/>
          <w:szCs w:val="20"/>
          <w:lang w:bidi="ar_SA" w:eastAsia="en_US" w:val="en_US"/>
        </w:rPr>
      </w:pPr>
      <w:r>
        <w:rPr>
          <w:sz w:val="20"/>
          <w:szCs w:val="20"/>
        </w:rPr>
        <w:t>Submittals: sketches, drawings, CAD files, PDF</w:t>
      </w:r>
      <w:r>
        <w:rPr>
          <w:sz w:val="20"/>
          <w:szCs w:val="20"/>
        </w:rPr>
        <w:t>, research, quizzes</w:t>
      </w:r>
    </w:p>
    <w:p>
      <w:pPr>
        <w:ind w:left="720"/>
        <w:rPr>
          <w:rFonts w:ascii="Times New Roman" w:hAnsi="Times New Roman"/>
          <w:color w:val="000000"/>
          <w:sz w:val="20"/>
          <w:szCs w:val="20"/>
          <w:lang w:bidi="ar_SA" w:eastAsia="en_US" w:val="en_US"/>
        </w:rPr>
      </w:pPr>
      <w:r>
        <w:rPr>
          <w:sz w:val="20"/>
          <w:szCs w:val="20"/>
        </w:rPr>
        <w:t>Duration :</w:t>
      </w:r>
      <w:r>
        <w:rPr>
          <w:sz w:val="20"/>
          <w:szCs w:val="20"/>
        </w:rPr>
        <w:t>7</w:t>
      </w:r>
      <w:r>
        <w:rPr>
          <w:sz w:val="20"/>
          <w:szCs w:val="20"/>
        </w:rPr>
        <w:t>-</w:t>
      </w:r>
      <w:r>
        <w:rPr>
          <w:sz w:val="20"/>
          <w:szCs w:val="20"/>
        </w:rPr>
        <w:t>9</w:t>
      </w:r>
      <w:r>
        <w:rPr>
          <w:sz w:val="20"/>
          <w:szCs w:val="20"/>
        </w:rPr>
        <w:t xml:space="preserve"> weeks</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r>
        <w:rPr>
          <w:sz w:val="20"/>
          <w:szCs w:val="20"/>
        </w:rPr>
        <w:t xml:space="preserve">module </w:t>
      </w:r>
      <w:r>
        <w:rPr>
          <w:sz w:val="20"/>
          <w:szCs w:val="20"/>
        </w:rPr>
        <w:t>C</w:t>
      </w:r>
    </w:p>
    <w:p>
      <w:pPr>
        <w:ind w:left="720"/>
        <w:rPr>
          <w:rFonts w:ascii="Times New Roman" w:hAnsi="Times New Roman"/>
          <w:color w:val="000000"/>
          <w:sz w:val="20"/>
          <w:szCs w:val="20"/>
          <w:lang w:bidi="ar_SA" w:eastAsia="en_US" w:val="en_US"/>
        </w:rPr>
      </w:pPr>
      <w:r>
        <w:rPr>
          <w:sz w:val="20"/>
          <w:szCs w:val="20"/>
        </w:rPr>
        <w:t xml:space="preserve">Topics: </w:t>
      </w:r>
      <w:r>
        <w:rPr>
          <w:sz w:val="20"/>
          <w:szCs w:val="20"/>
        </w:rPr>
        <w:t xml:space="preserve">heavy frame construction, commercial projects, manufactured systems and </w:t>
      </w:r>
    </w:p>
    <w:p>
      <w:pPr>
        <w:ind w:left="720"/>
        <w:rPr>
          <w:rFonts w:ascii="Times New Roman" w:hAnsi="Times New Roman"/>
          <w:color w:val="000000"/>
          <w:sz w:val="20"/>
          <w:szCs w:val="20"/>
          <w:lang w:bidi="ar_SA" w:eastAsia="en_US" w:val="en_US"/>
        </w:rPr>
      </w:pPr>
      <w:r>
        <w:rPr>
          <w:sz w:val="20"/>
          <w:szCs w:val="20"/>
        </w:rPr>
        <w:t>Submittals: sketches, drawings</w:t>
      </w:r>
      <w:r>
        <w:rPr>
          <w:sz w:val="20"/>
          <w:szCs w:val="20"/>
        </w:rPr>
        <w:t>, presentations, quizzes</w:t>
      </w:r>
      <w:r>
        <w:rPr>
          <w:sz w:val="20"/>
          <w:szCs w:val="20"/>
        </w:rPr>
        <w:t xml:space="preserve"> </w:t>
      </w:r>
    </w:p>
    <w:p>
      <w:pPr>
        <w:ind w:left="720"/>
        <w:rPr>
          <w:rFonts w:ascii="Times New Roman" w:hAnsi="Times New Roman"/>
          <w:color w:val="000000"/>
          <w:sz w:val="20"/>
          <w:szCs w:val="20"/>
          <w:lang w:bidi="ar_SA" w:eastAsia="en_US" w:val="en_US"/>
        </w:rPr>
      </w:pPr>
      <w:r>
        <w:rPr>
          <w:sz w:val="20"/>
          <w:szCs w:val="20"/>
        </w:rPr>
        <w:t>Duration :</w:t>
      </w:r>
      <w:r>
        <w:rPr>
          <w:sz w:val="20"/>
          <w:szCs w:val="20"/>
        </w:rPr>
        <w:t>3</w:t>
      </w:r>
      <w:r>
        <w:rPr>
          <w:sz w:val="20"/>
          <w:szCs w:val="20"/>
        </w:rPr>
        <w:t>-</w:t>
      </w:r>
      <w:r>
        <w:rPr>
          <w:sz w:val="20"/>
          <w:szCs w:val="20"/>
        </w:rPr>
        <w:t>4</w:t>
      </w:r>
      <w:r>
        <w:rPr>
          <w:sz w:val="20"/>
          <w:szCs w:val="20"/>
        </w:rPr>
        <w:t xml:space="preserve"> weeks</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r>
        <w:rPr>
          <w:b w:val="1"/>
          <w:sz w:val="20"/>
          <w:szCs w:val="20"/>
        </w:rPr>
        <w:t>Course coordinator</w:t>
      </w:r>
      <w:r>
        <w:rPr>
          <w:sz w:val="20"/>
          <w:szCs w:val="20"/>
        </w:rPr>
        <w:t xml:space="preserve"> academic year 201</w:t>
      </w:r>
      <w:r>
        <w:rPr>
          <w:sz w:val="20"/>
          <w:szCs w:val="20"/>
        </w:rPr>
        <w:t>9</w:t>
      </w:r>
      <w:r>
        <w:rPr>
          <w:sz w:val="20"/>
          <w:szCs w:val="20"/>
        </w:rPr>
        <w:t>-</w:t>
      </w:r>
      <w:r>
        <w:rPr>
          <w:sz w:val="20"/>
          <w:szCs w:val="20"/>
        </w:rPr>
        <w:t>20</w:t>
      </w:r>
    </w:p>
    <w:p>
      <w:pPr>
        <w:rPr>
          <w:rFonts w:ascii="Times New Roman" w:hAnsi="Times New Roman"/>
          <w:color w:val="000000"/>
          <w:sz w:val="20"/>
          <w:szCs w:val="20"/>
          <w:lang w:bidi="ar_SA" w:eastAsia="en_US" w:val="en_US"/>
        </w:rPr>
      </w:pPr>
      <w:r>
        <w:rPr>
          <w:sz w:val="20"/>
          <w:szCs w:val="20"/>
        </w:rPr>
        <w:t xml:space="preserve">Prof. </w:t>
      </w:r>
      <w:r>
        <w:rPr>
          <w:sz w:val="20"/>
          <w:szCs w:val="20"/>
        </w:rPr>
        <w:t>Alexander Aptekar</w:t>
      </w:r>
      <w:r>
        <w:rPr>
          <w:sz w:val="20"/>
          <w:szCs w:val="20"/>
        </w:rPr>
        <w:t xml:space="preserve">	</w:t>
      </w:r>
      <w:r>
        <w:rPr>
          <w:sz w:val="20"/>
          <w:szCs w:val="20"/>
        </w:rPr>
        <w:t xml:space="preserve">	</w:t>
      </w:r>
      <w:hyperlink r:id="rId2" w:history="1">
        <w:r>
          <w:rPr>
            <w:rStyle w:val="Hyperlink"/>
            <w:sz w:val="20"/>
            <w:szCs w:val="20"/>
          </w:rPr>
          <w:t>Aaptekar@citytech.cuny.edu</w:t>
        </w:r>
      </w:hyperlink>
      <w:r>
        <w:rPr>
          <w:sz w:val="20"/>
          <w:szCs w:val="20"/>
        </w:rPr>
        <w:tab/>
        <w:t>O</w:t>
      </w:r>
      <w:r>
        <w:rPr>
          <w:sz w:val="20"/>
          <w:szCs w:val="20"/>
        </w:rPr>
        <w:t>ffice</w:t>
      </w:r>
      <w:r>
        <w:rPr>
          <w:sz w:val="20"/>
          <w:szCs w:val="20"/>
        </w:rPr>
        <w:t>: V</w:t>
      </w:r>
      <w:r>
        <w:rPr>
          <w:sz w:val="20"/>
          <w:szCs w:val="20"/>
        </w:rPr>
        <w:t>205-</w:t>
      </w:r>
      <w:r>
        <w:rPr>
          <w:sz w:val="20"/>
          <w:szCs w:val="20"/>
        </w:rPr>
        <w:t>V</w:t>
      </w:r>
      <w:r>
        <w:rPr>
          <w:sz w:val="20"/>
          <w:szCs w:val="20"/>
        </w:rPr>
        <w:t>207</w:t>
      </w:r>
    </w:p>
    <w:p>
      <w:pPr>
        <w:rPr>
          <w:rFonts w:ascii="Times New Roman" w:hAnsi="Times New Roman"/>
          <w:b w:val="1"/>
          <w:color w:val="000000"/>
          <w:sz w:val="20"/>
          <w:szCs w:val="20"/>
          <w:lang w:bidi="ar_SA" w:eastAsia="en_US" w:val="en_US"/>
        </w:rPr>
      </w:pPr>
    </w:p>
    <w:p>
      <w:pPr>
        <w:tabs>
          <w:tab w:leader="none" w:pos="1800" w:val="left"/>
        </w:tabs>
        <w:rPr>
          <w:rFonts w:ascii="Times New Roman" w:hAnsi="Times New Roman"/>
          <w:color w:val="000000"/>
          <w:sz w:val="20"/>
          <w:szCs w:val="20"/>
          <w:lang w:bidi="ar_SA" w:eastAsia="en_US" w:val="en_US"/>
        </w:rPr>
      </w:pPr>
      <w:r>
        <w:rPr>
          <w:b w:val="1"/>
          <w:sz w:val="20"/>
          <w:szCs w:val="20"/>
        </w:rPr>
        <w:t xml:space="preserve">Weekly Course Outline: </w:t>
      </w:r>
      <w:r>
        <w:rPr>
          <w:sz w:val="20"/>
          <w:szCs w:val="20"/>
        </w:rPr>
        <w:t>[</w:t>
      </w:r>
      <w:r>
        <w:rPr>
          <w:sz w:val="20"/>
          <w:szCs w:val="20"/>
        </w:rPr>
        <w:t xml:space="preserve">sequence </w:t>
      </w:r>
      <w:r>
        <w:rPr>
          <w:sz w:val="20"/>
          <w:szCs w:val="20"/>
        </w:rPr>
        <w:t xml:space="preserve">subject to change </w:t>
      </w:r>
      <w:r>
        <w:rPr>
          <w:sz w:val="20"/>
          <w:szCs w:val="20"/>
        </w:rPr>
        <w:t>by the</w:t>
      </w:r>
      <w:r>
        <w:rPr>
          <w:sz w:val="20"/>
          <w:szCs w:val="20"/>
        </w:rPr>
        <w:t xml:space="preserve"> </w:t>
      </w:r>
      <w:r>
        <w:rPr>
          <w:sz w:val="20"/>
          <w:szCs w:val="20"/>
        </w:rPr>
        <w:t>instructor</w:t>
      </w:r>
      <w:bookmarkStart w:id="1" w:name="_GoBack"/>
      <w:bookmarkEnd w:id="1"/>
      <w:r>
        <w:rPr>
          <w:sz w:val="20"/>
          <w:szCs w:val="20"/>
        </w:rPr>
        <w:t>]</w:t>
      </w:r>
      <w:r>
        <w:rPr>
          <w:b w:val="1"/>
          <w:color w:val="FF0000"/>
          <w:sz w:val="20"/>
          <w:szCs w:val="20"/>
        </w:rPr>
        <w:br/>
      </w:r>
    </w:p>
    <w:p>
      <w:pPr>
        <w:rPr>
          <w:rFonts w:ascii="Times New Roman" w:hAnsi="Times New Roman"/>
          <w:color w:val="000000"/>
          <w:sz w:val="20"/>
          <w:szCs w:val="20"/>
          <w:lang w:bidi="ar_SA" w:eastAsia="en_US" w:val="en_US"/>
        </w:rPr>
      </w:pPr>
      <w:r>
        <w:rPr>
          <w:b w:val="1"/>
          <w:sz w:val="20"/>
          <w:szCs w:val="20"/>
        </w:rPr>
        <w:t xml:space="preserve">week 1     </w:t>
      </w:r>
      <w:r>
        <w:rPr>
          <w:b w:val="1"/>
          <w:sz w:val="20"/>
          <w:szCs w:val="20"/>
        </w:rPr>
        <w:tab/>
        <w:t>introduction</w:t>
      </w:r>
    </w:p>
    <w:p>
      <w:pPr>
        <w:ind w:firstLine="720" w:left="720"/>
        <w:rPr>
          <w:rFonts w:ascii="Times New Roman" w:hAnsi="Times New Roman"/>
          <w:color w:val="000000"/>
          <w:sz w:val="20"/>
          <w:szCs w:val="20"/>
          <w:lang w:bidi="ar_SA" w:eastAsia="en_US" w:val="en_US"/>
        </w:rPr>
      </w:pPr>
      <w:r>
        <w:rPr>
          <w:sz w:val="20"/>
          <w:szCs w:val="20"/>
        </w:rPr>
        <w:t xml:space="preserve">building </w:t>
      </w:r>
      <w:r>
        <w:rPr>
          <w:sz w:val="20"/>
          <w:szCs w:val="20"/>
        </w:rPr>
        <w:t>analysis</w:t>
      </w:r>
    </w:p>
    <w:p>
      <w:pPr>
        <w:ind w:firstLine="720" w:left="720"/>
        <w:rPr>
          <w:rFonts w:ascii="Times New Roman" w:hAnsi="Times New Roman"/>
          <w:color w:val="000000"/>
          <w:sz w:val="20"/>
          <w:szCs w:val="20"/>
          <w:u w:val="single"/>
          <w:lang w:bidi="ar_SA" w:eastAsia="en_US" w:val="en_US"/>
        </w:rPr>
      </w:pPr>
      <w:r>
        <w:rPr>
          <w:sz w:val="20"/>
          <w:szCs w:val="20"/>
          <w:u w:val="single"/>
        </w:rPr>
        <w:t>M</w:t>
      </w:r>
      <w:r>
        <w:rPr>
          <w:sz w:val="20"/>
          <w:szCs w:val="20"/>
          <w:u w:val="single"/>
        </w:rPr>
        <w:t>odule A</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r>
        <w:rPr>
          <w:b w:val="1"/>
          <w:sz w:val="20"/>
          <w:szCs w:val="20"/>
        </w:rPr>
        <w:t xml:space="preserve">week 2    </w:t>
      </w:r>
      <w:r>
        <w:rPr>
          <w:b w:val="1"/>
          <w:sz w:val="20"/>
          <w:szCs w:val="20"/>
        </w:rPr>
        <w:t xml:space="preserve">	</w:t>
      </w:r>
      <w:r>
        <w:rPr>
          <w:b w:val="1"/>
          <w:sz w:val="20"/>
          <w:szCs w:val="20"/>
        </w:rPr>
        <w:t>structural systems</w:t>
      </w:r>
      <w:r>
        <w:rPr>
          <w:b w:val="1"/>
          <w:sz w:val="20"/>
          <w:szCs w:val="20"/>
        </w:rPr>
        <w:t xml:space="preserve"> </w:t>
      </w:r>
    </w:p>
    <w:p>
      <w:pPr>
        <w:ind w:left="1440"/>
        <w:rPr>
          <w:rFonts w:ascii="Times New Roman" w:hAnsi="Times New Roman"/>
          <w:color w:val="000000"/>
          <w:sz w:val="20"/>
          <w:szCs w:val="20"/>
          <w:lang w:bidi="ar_SA" w:eastAsia="en_US" w:val="en_US"/>
        </w:rPr>
      </w:pPr>
      <w:r>
        <w:rPr>
          <w:sz w:val="20"/>
          <w:szCs w:val="20"/>
        </w:rPr>
        <w:t>grids schematic design and overlays</w:t>
      </w:r>
    </w:p>
    <w:p>
      <w:pPr>
        <w:ind w:left="1440"/>
        <w:rPr>
          <w:rFonts w:ascii="Times New Roman" w:hAnsi="Times New Roman"/>
          <w:color w:val="000000"/>
          <w:sz w:val="20"/>
          <w:szCs w:val="20"/>
          <w:lang w:bidi="ar_SA" w:eastAsia="en_US" w:val="en_US"/>
        </w:rPr>
      </w:pPr>
      <w:r>
        <w:rPr>
          <w:sz w:val="20"/>
          <w:szCs w:val="20"/>
        </w:rPr>
        <w:t xml:space="preserve">CAD tools </w:t>
      </w:r>
    </w:p>
    <w:p>
      <w:pPr>
        <w:rPr>
          <w:rFonts w:ascii="Times New Roman" w:hAnsi="Times New Roman"/>
          <w:color w:val="000000"/>
          <w:sz w:val="20"/>
          <w:szCs w:val="20"/>
          <w:lang w:bidi="ar_SA" w:eastAsia="en_US" w:val="en_US"/>
        </w:rPr>
      </w:pPr>
    </w:p>
    <w:p>
      <w:pPr>
        <w:rPr>
          <w:rFonts w:ascii="Times New Roman" w:hAnsi="Times New Roman"/>
          <w:color w:val="000000"/>
          <w:sz w:val="20"/>
          <w:szCs w:val="20"/>
          <w:lang w:bidi="ar_SA" w:eastAsia="en_US" w:val="en_US"/>
        </w:rPr>
      </w:pPr>
      <w:r>
        <w:rPr>
          <w:b w:val="1"/>
          <w:sz w:val="20"/>
          <w:szCs w:val="20"/>
        </w:rPr>
        <w:t xml:space="preserve">week </w:t>
      </w:r>
      <w:r>
        <w:rPr>
          <w:b w:val="1"/>
          <w:sz w:val="20"/>
          <w:szCs w:val="20"/>
        </w:rPr>
        <w:t>3</w:t>
      </w:r>
      <w:r>
        <w:rPr>
          <w:b w:val="1"/>
          <w:sz w:val="20"/>
          <w:szCs w:val="20"/>
        </w:rPr>
        <w:t xml:space="preserve">    </w:t>
      </w:r>
      <w:r>
        <w:rPr>
          <w:b w:val="1"/>
          <w:sz w:val="20"/>
          <w:szCs w:val="20"/>
        </w:rPr>
        <w:t xml:space="preserve">	</w:t>
      </w:r>
      <w:r>
        <w:rPr>
          <w:b w:val="1"/>
          <w:sz w:val="20"/>
          <w:szCs w:val="20"/>
        </w:rPr>
        <w:t xml:space="preserve">Concrete, </w:t>
      </w:r>
      <w:r>
        <w:rPr>
          <w:b w:val="1"/>
          <w:sz w:val="20"/>
          <w:szCs w:val="20"/>
        </w:rPr>
        <w:t>elevations, module systems</w:t>
      </w:r>
      <w:r>
        <w:rPr>
          <w:b w:val="1"/>
          <w:sz w:val="20"/>
          <w:szCs w:val="20"/>
        </w:rPr>
        <w:t xml:space="preserve">, </w:t>
      </w:r>
    </w:p>
    <w:p>
      <w:pPr>
        <w:ind w:firstLine="720" w:left="720"/>
        <w:rPr>
          <w:rFonts w:ascii="Times New Roman" w:hAnsi="Times New Roman"/>
          <w:color w:val="000000"/>
          <w:sz w:val="20"/>
          <w:szCs w:val="20"/>
          <w:lang w:bidi="ar_SA" w:eastAsia="en_US" w:val="en_US"/>
        </w:rPr>
      </w:pPr>
      <w:r>
        <w:rPr>
          <w:sz w:val="20"/>
          <w:szCs w:val="20"/>
        </w:rPr>
        <w:t>concrete material introduction</w:t>
      </w:r>
    </w:p>
    <w:p>
      <w:pPr>
        <w:ind w:firstLine="720" w:left="720"/>
        <w:rPr>
          <w:rFonts w:ascii="Times New Roman" w:hAnsi="Times New Roman"/>
          <w:color w:val="000000"/>
          <w:sz w:val="20"/>
          <w:szCs w:val="20"/>
          <w:lang w:bidi="ar_SA" w:eastAsia="en_US" w:val="en_US"/>
        </w:rPr>
      </w:pPr>
      <w:r>
        <w:rPr>
          <w:sz w:val="20"/>
          <w:szCs w:val="20"/>
        </w:rPr>
        <w:t>grids schematic design and overlays</w:t>
      </w:r>
      <w:r>
        <w:rPr>
          <w:sz w:val="20"/>
          <w:szCs w:val="20"/>
        </w:rPr>
        <w:t xml:space="preserve"> </w:t>
      </w:r>
    </w:p>
    <w:p>
      <w:pPr>
        <w:ind w:firstLine="720" w:left="720"/>
        <w:rPr>
          <w:rFonts w:ascii="Times New Roman" w:hAnsi="Times New Roman"/>
          <w:color w:val="000000"/>
          <w:sz w:val="20"/>
          <w:szCs w:val="20"/>
          <w:lang w:bidi="ar_SA" w:eastAsia="en_US" w:val="en_US"/>
        </w:rPr>
      </w:pPr>
      <w:r>
        <w:rPr>
          <w:sz w:val="20"/>
          <w:szCs w:val="20"/>
        </w:rPr>
        <w:t>coordination symbols and organization of drawings set</w:t>
      </w:r>
      <w:r>
        <w:rPr>
          <w:sz w:val="20"/>
          <w:szCs w:val="20"/>
        </w:rPr>
        <w:t>s</w:t>
      </w:r>
    </w:p>
    <w:p>
      <w:pPr>
        <w:ind w:left="1440"/>
        <w:rPr>
          <w:rFonts w:ascii="Times New Roman" w:hAnsi="Times New Roman"/>
          <w:color w:val="000000"/>
          <w:sz w:val="20"/>
          <w:szCs w:val="20"/>
          <w:u w:val="single"/>
          <w:lang w:bidi="ar_SA" w:eastAsia="en_US" w:val="en_US"/>
        </w:rPr>
      </w:pPr>
      <w:r>
        <w:rPr>
          <w:sz w:val="20"/>
          <w:szCs w:val="20"/>
          <w:u w:val="single"/>
        </w:rPr>
        <w:t>M</w:t>
      </w:r>
      <w:r>
        <w:rPr>
          <w:sz w:val="20"/>
          <w:szCs w:val="20"/>
          <w:u w:val="single"/>
        </w:rPr>
        <w:t xml:space="preserve">odule </w:t>
      </w:r>
      <w:r>
        <w:rPr>
          <w:sz w:val="20"/>
          <w:szCs w:val="20"/>
          <w:u w:val="single"/>
        </w:rPr>
        <w:t>A</w:t>
      </w:r>
      <w:r>
        <w:rPr>
          <w:sz w:val="20"/>
          <w:szCs w:val="20"/>
          <w:u w:val="single"/>
        </w:rPr>
        <w:t xml:space="preserve"> submission</w:t>
      </w:r>
    </w:p>
    <w:p>
      <w:pPr>
        <w:rPr>
          <w:rFonts w:ascii="Times New Roman" w:hAnsi="Times New Roman"/>
          <w:b w:val="1"/>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4</w:t>
      </w:r>
      <w:r>
        <w:rPr>
          <w:b w:val="1"/>
          <w:sz w:val="20"/>
          <w:szCs w:val="20"/>
        </w:rPr>
        <w:t xml:space="preserve">    </w:t>
      </w:r>
      <w:r>
        <w:rPr>
          <w:b w:val="1"/>
          <w:sz w:val="20"/>
          <w:szCs w:val="20"/>
        </w:rPr>
        <w:t xml:space="preserve">	</w:t>
      </w:r>
      <w:r>
        <w:rPr>
          <w:b w:val="1"/>
          <w:sz w:val="20"/>
          <w:szCs w:val="20"/>
        </w:rPr>
        <w:t xml:space="preserve">site and </w:t>
      </w:r>
      <w:r>
        <w:rPr>
          <w:b w:val="1"/>
          <w:sz w:val="20"/>
          <w:szCs w:val="20"/>
        </w:rPr>
        <w:t xml:space="preserve">building codes: </w:t>
      </w:r>
    </w:p>
    <w:p>
      <w:pPr>
        <w:ind w:left="1440"/>
        <w:rPr>
          <w:rFonts w:ascii="Times New Roman" w:hAnsi="Times New Roman"/>
          <w:color w:val="000000"/>
          <w:sz w:val="20"/>
          <w:szCs w:val="20"/>
          <w:lang w:bidi="ar_SA" w:eastAsia="en_US" w:val="en_US"/>
        </w:rPr>
      </w:pPr>
      <w:r>
        <w:rPr>
          <w:sz w:val="20"/>
          <w:szCs w:val="20"/>
        </w:rPr>
        <w:t xml:space="preserve">introduction to </w:t>
      </w:r>
      <w:r>
        <w:rPr>
          <w:sz w:val="20"/>
          <w:szCs w:val="20"/>
        </w:rPr>
        <w:t>ibc</w:t>
      </w:r>
      <w:r>
        <w:rPr>
          <w:sz w:val="20"/>
          <w:szCs w:val="20"/>
        </w:rPr>
        <w:t xml:space="preserve">, </w:t>
      </w:r>
      <w:r>
        <w:rPr>
          <w:sz w:val="20"/>
          <w:szCs w:val="20"/>
        </w:rPr>
        <w:t>irc</w:t>
      </w:r>
      <w:r>
        <w:rPr>
          <w:sz w:val="20"/>
          <w:szCs w:val="20"/>
        </w:rPr>
        <w:t>, occupancy groups, construction types, fire</w:t>
      </w:r>
    </w:p>
    <w:p>
      <w:pPr>
        <w:ind w:left="1440"/>
        <w:rPr>
          <w:rFonts w:ascii="Times New Roman" w:hAnsi="Times New Roman"/>
          <w:color w:val="000000"/>
          <w:sz w:val="20"/>
          <w:szCs w:val="20"/>
          <w:lang w:bidi="ar_SA" w:eastAsia="en_US" w:val="en_US"/>
        </w:rPr>
      </w:pPr>
      <w:r>
        <w:rPr>
          <w:sz w:val="20"/>
          <w:szCs w:val="20"/>
        </w:rPr>
        <w:t>resistance ratings, allowable building height and area calculations.</w:t>
      </w:r>
    </w:p>
    <w:p>
      <w:pPr>
        <w:ind w:left="1440"/>
        <w:rPr>
          <w:rFonts w:ascii="Times New Roman" w:hAnsi="Times New Roman"/>
          <w:color w:val="000000"/>
          <w:sz w:val="20"/>
          <w:szCs w:val="20"/>
          <w:u w:val="single"/>
          <w:lang w:bidi="ar_SA" w:eastAsia="en_US" w:val="en_US"/>
        </w:rPr>
      </w:pPr>
      <w:r>
        <w:rPr>
          <w:sz w:val="20"/>
          <w:szCs w:val="20"/>
          <w:u w:val="single"/>
        </w:rPr>
        <w:t>Module B</w:t>
      </w:r>
    </w:p>
    <w:p>
      <w:pPr>
        <w:ind w:left="1440"/>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5</w:t>
      </w:r>
      <w:r>
        <w:rPr>
          <w:b w:val="1"/>
          <w:sz w:val="20"/>
          <w:szCs w:val="20"/>
        </w:rPr>
        <w:t xml:space="preserve">    </w:t>
      </w:r>
      <w:r>
        <w:rPr>
          <w:b w:val="1"/>
          <w:sz w:val="20"/>
          <w:szCs w:val="20"/>
        </w:rPr>
        <w:t xml:space="preserve">	</w:t>
      </w:r>
      <w:r>
        <w:rPr>
          <w:b w:val="1"/>
          <w:sz w:val="20"/>
          <w:szCs w:val="20"/>
        </w:rPr>
        <w:t>geotech</w:t>
      </w:r>
      <w:r>
        <w:rPr>
          <w:b w:val="1"/>
          <w:sz w:val="20"/>
          <w:szCs w:val="20"/>
        </w:rPr>
        <w:t xml:space="preserve"> + excavations + foundations part i: </w:t>
      </w:r>
    </w:p>
    <w:p>
      <w:pPr>
        <w:ind w:left="1440"/>
        <w:rPr>
          <w:rFonts w:ascii="Times New Roman" w:hAnsi="Times New Roman"/>
          <w:color w:val="000000"/>
          <w:sz w:val="20"/>
          <w:szCs w:val="20"/>
          <w:lang w:bidi="ar_SA" w:eastAsia="en_US" w:val="en_US"/>
        </w:rPr>
      </w:pPr>
      <w:r>
        <w:rPr>
          <w:sz w:val="20"/>
          <w:szCs w:val="20"/>
        </w:rPr>
        <w:t>procedures and consultants, geotechnical</w:t>
      </w:r>
    </w:p>
    <w:p>
      <w:pPr>
        <w:ind w:left="1440"/>
        <w:rPr>
          <w:rFonts w:ascii="Times New Roman" w:hAnsi="Times New Roman"/>
          <w:color w:val="000000"/>
          <w:sz w:val="20"/>
          <w:szCs w:val="20"/>
          <w:lang w:bidi="ar_SA" w:eastAsia="en_US" w:val="en_US"/>
        </w:rPr>
      </w:pPr>
      <w:r>
        <w:rPr>
          <w:sz w:val="20"/>
          <w:szCs w:val="20"/>
        </w:rPr>
        <w:t>investigation, soils, bearing pressure. excavation and shoring.</w:t>
      </w:r>
    </w:p>
    <w:p>
      <w:pPr>
        <w:ind w:left="1440"/>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5</w:t>
      </w:r>
      <w:r>
        <w:rPr>
          <w:b w:val="1"/>
          <w:sz w:val="20"/>
          <w:szCs w:val="20"/>
        </w:rPr>
        <w:t xml:space="preserve">    </w:t>
      </w:r>
      <w:r>
        <w:rPr>
          <w:b w:val="1"/>
          <w:sz w:val="20"/>
          <w:szCs w:val="20"/>
        </w:rPr>
        <w:t xml:space="preserve">	</w:t>
      </w:r>
      <w:r>
        <w:rPr>
          <w:b w:val="1"/>
          <w:sz w:val="20"/>
          <w:szCs w:val="20"/>
        </w:rPr>
        <w:t>high-performance principles</w:t>
      </w:r>
      <w:r>
        <w:rPr>
          <w:b w:val="1"/>
          <w:sz w:val="20"/>
          <w:szCs w:val="20"/>
        </w:rPr>
        <w:t xml:space="preserve">: </w:t>
      </w:r>
    </w:p>
    <w:p>
      <w:pPr>
        <w:ind w:left="1440"/>
        <w:rPr>
          <w:rFonts w:ascii="Times New Roman" w:hAnsi="Times New Roman"/>
          <w:color w:val="000000"/>
          <w:sz w:val="20"/>
          <w:szCs w:val="20"/>
          <w:lang w:bidi="ar_SA" w:eastAsia="en_US" w:val="en_US"/>
        </w:rPr>
      </w:pPr>
      <w:r>
        <w:rPr>
          <w:sz w:val="20"/>
          <w:szCs w:val="20"/>
        </w:rPr>
        <w:t>passive house practices</w:t>
      </w:r>
    </w:p>
    <w:p>
      <w:pPr>
        <w:ind w:left="1440"/>
        <w:rPr>
          <w:rFonts w:ascii="Times New Roman" w:hAnsi="Times New Roman"/>
          <w:color w:val="000000"/>
          <w:sz w:val="20"/>
          <w:szCs w:val="20"/>
          <w:lang w:bidi="ar_SA" w:eastAsia="en_US" w:val="en_US"/>
        </w:rPr>
      </w:pPr>
      <w:r>
        <w:rPr>
          <w:sz w:val="20"/>
          <w:szCs w:val="20"/>
        </w:rPr>
        <w:t>building assemblies and implications</w:t>
      </w:r>
    </w:p>
    <w:p>
      <w:pPr>
        <w:ind w:left="1440"/>
        <w:rPr>
          <w:rFonts w:ascii="Times New Roman" w:hAnsi="Times New Roman"/>
          <w:color w:val="000000"/>
          <w:sz w:val="20"/>
          <w:szCs w:val="20"/>
          <w:lang w:bidi="ar_SA" w:eastAsia="en_US" w:val="en_US"/>
        </w:rPr>
      </w:pPr>
      <w:r>
        <w:rPr>
          <w:sz w:val="20"/>
          <w:szCs w:val="20"/>
        </w:rPr>
        <w:t>framing</w:t>
      </w:r>
    </w:p>
    <w:p>
      <w:pPr>
        <w:ind w:left="1440"/>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6</w:t>
      </w:r>
      <w:r>
        <w:rPr>
          <w:b w:val="1"/>
          <w:sz w:val="20"/>
          <w:szCs w:val="20"/>
        </w:rPr>
        <w:t xml:space="preserve">    </w:t>
      </w:r>
      <w:r>
        <w:rPr>
          <w:b w:val="1"/>
          <w:sz w:val="20"/>
          <w:szCs w:val="20"/>
        </w:rPr>
        <w:t xml:space="preserve">	</w:t>
      </w:r>
      <w:r>
        <w:rPr>
          <w:b w:val="1"/>
          <w:sz w:val="20"/>
          <w:szCs w:val="20"/>
        </w:rPr>
        <w:t>plan</w:t>
      </w:r>
      <w:r>
        <w:rPr>
          <w:sz w:val="20"/>
          <w:szCs w:val="20"/>
        </w:rPr>
        <w:t xml:space="preserve"> </w:t>
      </w:r>
      <w:r>
        <w:rPr>
          <w:b w:val="1"/>
          <w:sz w:val="20"/>
          <w:szCs w:val="20"/>
        </w:rPr>
        <w:t>and principles</w:t>
      </w:r>
      <w:r>
        <w:rPr>
          <w:b w:val="1"/>
          <w:sz w:val="20"/>
          <w:szCs w:val="20"/>
        </w:rPr>
        <w:t xml:space="preserve">: </w:t>
      </w:r>
    </w:p>
    <w:p>
      <w:pPr>
        <w:ind w:left="1440"/>
        <w:rPr>
          <w:rFonts w:ascii="Times New Roman" w:hAnsi="Times New Roman"/>
          <w:color w:val="000000"/>
          <w:sz w:val="20"/>
          <w:szCs w:val="20"/>
          <w:lang w:bidi="ar_SA" w:eastAsia="en_US" w:val="en_US"/>
        </w:rPr>
      </w:pPr>
      <w:r>
        <w:rPr>
          <w:sz w:val="20"/>
          <w:szCs w:val="20"/>
        </w:rPr>
        <w:t>plan grid + schema</w:t>
      </w:r>
    </w:p>
    <w:p>
      <w:pPr>
        <w:ind w:left="1440"/>
        <w:rPr>
          <w:rFonts w:ascii="Times New Roman" w:hAnsi="Times New Roman"/>
          <w:color w:val="000000"/>
          <w:sz w:val="20"/>
          <w:szCs w:val="20"/>
          <w:lang w:bidi="ar_SA" w:eastAsia="en_US" w:val="en_US"/>
        </w:rPr>
      </w:pPr>
      <w:r>
        <w:rPr>
          <w:sz w:val="20"/>
          <w:szCs w:val="20"/>
        </w:rPr>
        <w:t>structure + partition</w:t>
      </w:r>
    </w:p>
    <w:p>
      <w:pPr>
        <w:ind w:left="1440"/>
        <w:rPr>
          <w:rFonts w:ascii="Times New Roman" w:hAnsi="Times New Roman"/>
          <w:color w:val="000000"/>
          <w:sz w:val="24"/>
          <w:szCs w:val="24"/>
          <w:lang w:bidi="ar_SA" w:eastAsia="en_US" w:val="en_US"/>
        </w:rPr>
      </w:pPr>
      <w:r>
        <w:rPr>
          <w:sz w:val="20"/>
          <w:szCs w:val="20"/>
        </w:rPr>
        <w:t>framing member sizes</w:t>
      </w:r>
      <w:r>
        <w:t xml:space="preserve"> </w:t>
      </w:r>
    </w:p>
    <w:p>
      <w:pPr>
        <w:ind w:left="1440"/>
        <w:rPr>
          <w:rFonts w:ascii="Times New Roman" w:hAnsi="Times New Roman"/>
          <w:color w:val="000000"/>
          <w:sz w:val="24"/>
          <w:szCs w:val="24"/>
          <w:lang w:bidi="ar_SA" w:eastAsia="en_US" w:val="en_US"/>
        </w:rPr>
      </w:pPr>
    </w:p>
    <w:p>
      <w:pPr>
        <w:ind w:left="1440"/>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7</w:t>
      </w:r>
      <w:r>
        <w:rPr>
          <w:b w:val="1"/>
          <w:sz w:val="20"/>
          <w:szCs w:val="20"/>
        </w:rPr>
        <w:t xml:space="preserve">    </w:t>
      </w:r>
      <w:r>
        <w:rPr>
          <w:b w:val="1"/>
          <w:sz w:val="20"/>
          <w:szCs w:val="20"/>
        </w:rPr>
        <w:t xml:space="preserve">	</w:t>
      </w:r>
      <w:r>
        <w:rPr>
          <w:b w:val="1"/>
          <w:sz w:val="20"/>
          <w:szCs w:val="20"/>
        </w:rPr>
        <w:t>roofs, and building sections</w:t>
      </w:r>
      <w:r>
        <w:rPr>
          <w:b w:val="1"/>
          <w:sz w:val="20"/>
          <w:szCs w:val="20"/>
        </w:rPr>
        <w:t xml:space="preserve">: </w:t>
      </w:r>
    </w:p>
    <w:p>
      <w:pPr>
        <w:ind w:left="1440"/>
        <w:rPr>
          <w:rFonts w:ascii="Times New Roman" w:hAnsi="Times New Roman"/>
          <w:color w:val="000000"/>
          <w:sz w:val="20"/>
          <w:szCs w:val="20"/>
          <w:lang w:bidi="ar_SA" w:eastAsia="en_US" w:val="en_US"/>
        </w:rPr>
      </w:pPr>
      <w:r>
        <w:rPr>
          <w:sz w:val="20"/>
          <w:szCs w:val="20"/>
        </w:rPr>
        <w:t>framing of roof and framing of roof around openings</w:t>
      </w:r>
    </w:p>
    <w:p>
      <w:pPr>
        <w:ind w:left="1440"/>
        <w:rPr>
          <w:rFonts w:ascii="Times New Roman" w:hAnsi="Times New Roman"/>
          <w:color w:val="000000"/>
          <w:sz w:val="20"/>
          <w:szCs w:val="20"/>
          <w:lang w:bidi="ar_SA" w:eastAsia="en_US" w:val="en_US"/>
        </w:rPr>
      </w:pPr>
      <w:r>
        <w:rPr>
          <w:sz w:val="20"/>
          <w:szCs w:val="20"/>
        </w:rPr>
        <w:t>top plates, ridges; roof slopes and overhangs</w:t>
      </w:r>
    </w:p>
    <w:p>
      <w:pPr>
        <w:ind w:left="1440"/>
        <w:rPr>
          <w:rFonts w:ascii="Times New Roman" w:hAnsi="Times New Roman"/>
          <w:color w:val="000000"/>
          <w:sz w:val="20"/>
          <w:szCs w:val="20"/>
          <w:lang w:bidi="ar_SA" w:eastAsia="en_US" w:val="en_US"/>
        </w:rPr>
      </w:pPr>
      <w:r>
        <w:rPr>
          <w:sz w:val="20"/>
          <w:szCs w:val="20"/>
        </w:rPr>
        <w:t>coordination of cross-reference</w:t>
      </w:r>
    </w:p>
    <w:p>
      <w:pPr>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8</w:t>
      </w:r>
      <w:r>
        <w:rPr>
          <w:b w:val="1"/>
          <w:sz w:val="20"/>
          <w:szCs w:val="20"/>
        </w:rPr>
        <w:t xml:space="preserve">    </w:t>
      </w:r>
      <w:r>
        <w:rPr>
          <w:b w:val="1"/>
          <w:sz w:val="20"/>
          <w:szCs w:val="20"/>
        </w:rPr>
        <w:t xml:space="preserve">	</w:t>
      </w:r>
      <w:r>
        <w:rPr>
          <w:b w:val="1"/>
          <w:sz w:val="20"/>
          <w:szCs w:val="20"/>
        </w:rPr>
        <w:t xml:space="preserve">elevations exterior </w:t>
      </w:r>
      <w:r>
        <w:rPr>
          <w:b w:val="1"/>
          <w:sz w:val="20"/>
          <w:szCs w:val="20"/>
        </w:rPr>
        <w:t xml:space="preserve">and </w:t>
      </w:r>
      <w:r>
        <w:rPr>
          <w:b w:val="1"/>
          <w:sz w:val="20"/>
          <w:szCs w:val="20"/>
        </w:rPr>
        <w:t>interior</w:t>
      </w:r>
      <w:r>
        <w:rPr>
          <w:b w:val="1"/>
          <w:sz w:val="20"/>
          <w:szCs w:val="20"/>
        </w:rPr>
        <w:t xml:space="preserve">: </w:t>
      </w:r>
    </w:p>
    <w:p>
      <w:pPr>
        <w:ind w:left="1440"/>
        <w:rPr>
          <w:rFonts w:ascii="Times New Roman" w:hAnsi="Times New Roman"/>
          <w:color w:val="000000"/>
          <w:sz w:val="20"/>
          <w:szCs w:val="20"/>
          <w:lang w:bidi="ar_SA" w:eastAsia="en_US" w:val="en_US"/>
        </w:rPr>
      </w:pPr>
      <w:r>
        <w:rPr>
          <w:sz w:val="20"/>
          <w:szCs w:val="20"/>
        </w:rPr>
        <w:t>larger scale of detail</w:t>
      </w:r>
    </w:p>
    <w:p>
      <w:pPr>
        <w:ind w:left="1440"/>
        <w:rPr>
          <w:rFonts w:ascii="Times New Roman" w:hAnsi="Times New Roman"/>
          <w:color w:val="000000"/>
          <w:sz w:val="20"/>
          <w:szCs w:val="20"/>
          <w:lang w:bidi="ar_SA" w:eastAsia="en_US" w:val="en_US"/>
        </w:rPr>
      </w:pPr>
      <w:r>
        <w:rPr>
          <w:sz w:val="20"/>
          <w:szCs w:val="20"/>
        </w:rPr>
        <w:t>millwork</w:t>
      </w:r>
      <w:r>
        <w:rPr>
          <w:sz w:val="20"/>
          <w:szCs w:val="20"/>
        </w:rPr>
        <w:t xml:space="preserve"> </w:t>
      </w:r>
      <w:r>
        <w:rPr>
          <w:sz w:val="20"/>
          <w:szCs w:val="20"/>
        </w:rPr>
        <w:t>bathroom and kitchen fixtures and, kitchen cabinets</w:t>
      </w:r>
    </w:p>
    <w:p>
      <w:pPr>
        <w:ind w:left="1440"/>
        <w:rPr>
          <w:rFonts w:ascii="Times New Roman" w:hAnsi="Times New Roman"/>
          <w:color w:val="000000"/>
          <w:sz w:val="20"/>
          <w:szCs w:val="20"/>
          <w:lang w:bidi="ar_SA" w:eastAsia="en_US" w:val="en_US"/>
        </w:rPr>
      </w:pPr>
      <w:r>
        <w:rPr>
          <w:sz w:val="20"/>
          <w:szCs w:val="20"/>
        </w:rPr>
        <w:t xml:space="preserve">symbols, notes and dimensions  </w:t>
      </w:r>
    </w:p>
    <w:p>
      <w:pPr>
        <w:ind w:left="1440"/>
        <w:rPr>
          <w:rFonts w:ascii="Times New Roman" w:hAnsi="Times New Roman"/>
          <w:color w:val="000000"/>
          <w:sz w:val="20"/>
          <w:szCs w:val="20"/>
          <w:lang w:bidi="ar_SA" w:eastAsia="en_US" w:val="en_US"/>
        </w:rPr>
      </w:pPr>
      <w:r>
        <w:rPr>
          <w:sz w:val="20"/>
          <w:szCs w:val="20"/>
        </w:rPr>
        <w:t>materials, windows and doors</w:t>
      </w:r>
    </w:p>
    <w:p>
      <w:pPr>
        <w:ind w:left="1440"/>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9</w:t>
      </w:r>
      <w:r>
        <w:rPr>
          <w:b w:val="1"/>
          <w:sz w:val="20"/>
          <w:szCs w:val="20"/>
        </w:rPr>
        <w:t xml:space="preserve">    </w:t>
      </w:r>
      <w:r>
        <w:rPr>
          <w:b w:val="1"/>
          <w:sz w:val="20"/>
          <w:szCs w:val="20"/>
        </w:rPr>
        <w:t xml:space="preserve">	</w:t>
      </w:r>
      <w:r>
        <w:rPr>
          <w:b w:val="1"/>
          <w:sz w:val="20"/>
          <w:szCs w:val="20"/>
        </w:rPr>
        <w:t xml:space="preserve">wall sections and </w:t>
      </w:r>
      <w:r>
        <w:rPr>
          <w:b w:val="1"/>
          <w:sz w:val="20"/>
          <w:szCs w:val="20"/>
        </w:rPr>
        <w:t>assembly</w:t>
      </w:r>
      <w:r>
        <w:rPr>
          <w:b w:val="1"/>
          <w:sz w:val="20"/>
          <w:szCs w:val="20"/>
        </w:rPr>
        <w:t xml:space="preserve">: </w:t>
      </w:r>
    </w:p>
    <w:p>
      <w:pPr>
        <w:ind w:left="1440"/>
        <w:rPr>
          <w:rFonts w:ascii="Times New Roman" w:hAnsi="Times New Roman"/>
          <w:color w:val="000000"/>
          <w:sz w:val="20"/>
          <w:szCs w:val="20"/>
          <w:lang w:bidi="ar_SA" w:eastAsia="en_US" w:val="en_US"/>
        </w:rPr>
      </w:pPr>
      <w:r>
        <w:rPr>
          <w:sz w:val="20"/>
          <w:szCs w:val="20"/>
        </w:rPr>
        <w:t>building exterior wall assembly in detail.</w:t>
      </w:r>
    </w:p>
    <w:p>
      <w:pPr>
        <w:ind w:left="1440"/>
        <w:rPr>
          <w:rFonts w:ascii="Times New Roman" w:hAnsi="Times New Roman"/>
          <w:color w:val="000000"/>
          <w:sz w:val="20"/>
          <w:szCs w:val="20"/>
          <w:lang w:bidi="ar_SA" w:eastAsia="en_US" w:val="en_US"/>
        </w:rPr>
      </w:pPr>
      <w:r>
        <w:rPr>
          <w:sz w:val="20"/>
          <w:szCs w:val="20"/>
        </w:rPr>
        <w:t>door and window openings</w:t>
      </w:r>
    </w:p>
    <w:p>
      <w:pPr>
        <w:ind w:left="1440"/>
        <w:rPr>
          <w:rFonts w:ascii="Times New Roman" w:hAnsi="Times New Roman"/>
          <w:color w:val="000000"/>
          <w:sz w:val="20"/>
          <w:szCs w:val="20"/>
          <w:lang w:bidi="ar_SA" w:eastAsia="en_US" w:val="en_US"/>
        </w:rPr>
      </w:pPr>
      <w:r>
        <w:rPr>
          <w:sz w:val="20"/>
          <w:szCs w:val="20"/>
        </w:rPr>
        <w:t>air and, moisture barriers</w:t>
      </w:r>
      <w:r>
        <w:rPr>
          <w:sz w:val="20"/>
          <w:szCs w:val="20"/>
        </w:rPr>
        <w:t xml:space="preserve"> </w:t>
      </w:r>
    </w:p>
    <w:p>
      <w:pPr>
        <w:ind w:left="1440"/>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10</w:t>
      </w:r>
      <w:r>
        <w:rPr>
          <w:b w:val="1"/>
          <w:sz w:val="20"/>
          <w:szCs w:val="20"/>
        </w:rPr>
        <w:t xml:space="preserve">    </w:t>
      </w:r>
      <w:r>
        <w:rPr>
          <w:b w:val="1"/>
          <w:sz w:val="20"/>
          <w:szCs w:val="20"/>
        </w:rPr>
        <w:t xml:space="preserve">	</w:t>
      </w:r>
      <w:r>
        <w:rPr>
          <w:b w:val="1"/>
          <w:sz w:val="20"/>
          <w:szCs w:val="20"/>
        </w:rPr>
        <w:t>stairs and elevators</w:t>
      </w:r>
    </w:p>
    <w:p>
      <w:pPr>
        <w:ind w:left="1440"/>
        <w:rPr>
          <w:rFonts w:ascii="Times New Roman" w:hAnsi="Times New Roman"/>
          <w:color w:val="000000"/>
          <w:sz w:val="20"/>
          <w:szCs w:val="20"/>
          <w:lang w:bidi="ar_SA" w:eastAsia="en_US" w:val="en_US"/>
        </w:rPr>
      </w:pPr>
      <w:r>
        <w:rPr>
          <w:sz w:val="20"/>
          <w:szCs w:val="20"/>
        </w:rPr>
        <w:t>type of stairs</w:t>
      </w:r>
    </w:p>
    <w:p>
      <w:pPr>
        <w:ind w:left="1440"/>
        <w:rPr>
          <w:rFonts w:ascii="Times New Roman" w:hAnsi="Times New Roman"/>
          <w:color w:val="000000"/>
          <w:sz w:val="20"/>
          <w:szCs w:val="20"/>
          <w:lang w:bidi="ar_SA" w:eastAsia="en_US" w:val="en_US"/>
        </w:rPr>
      </w:pPr>
      <w:r>
        <w:rPr>
          <w:sz w:val="20"/>
          <w:szCs w:val="20"/>
        </w:rPr>
        <w:t>riser/tread relationships, and handrail requirements</w:t>
      </w:r>
    </w:p>
    <w:p>
      <w:pPr>
        <w:ind w:left="1440"/>
        <w:rPr>
          <w:rFonts w:ascii="Times New Roman" w:hAnsi="Times New Roman"/>
          <w:color w:val="000000"/>
          <w:sz w:val="20"/>
          <w:szCs w:val="20"/>
          <w:lang w:bidi="ar_SA" w:eastAsia="en_US" w:val="en_US"/>
        </w:rPr>
      </w:pPr>
      <w:r>
        <w:rPr>
          <w:sz w:val="20"/>
          <w:szCs w:val="20"/>
        </w:rPr>
        <w:t>stair details</w:t>
      </w:r>
    </w:p>
    <w:p>
      <w:pPr>
        <w:ind w:left="1440"/>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11</w:t>
      </w:r>
      <w:r>
        <w:rPr>
          <w:b w:val="1"/>
          <w:sz w:val="20"/>
          <w:szCs w:val="20"/>
        </w:rPr>
        <w:t xml:space="preserve">    </w:t>
      </w:r>
      <w:r>
        <w:rPr>
          <w:b w:val="1"/>
          <w:sz w:val="20"/>
          <w:szCs w:val="20"/>
        </w:rPr>
        <w:t xml:space="preserve">	</w:t>
      </w:r>
      <w:r>
        <w:rPr>
          <w:b w:val="1"/>
          <w:sz w:val="20"/>
          <w:szCs w:val="20"/>
        </w:rPr>
        <w:t>mechanical and electrical systems</w:t>
      </w:r>
    </w:p>
    <w:p>
      <w:pPr>
        <w:ind w:left="1440"/>
        <w:rPr>
          <w:rFonts w:ascii="Times New Roman" w:hAnsi="Times New Roman"/>
          <w:color w:val="000000"/>
          <w:sz w:val="20"/>
          <w:szCs w:val="20"/>
          <w:lang w:bidi="ar_SA" w:eastAsia="en_US" w:val="en_US"/>
        </w:rPr>
      </w:pPr>
      <w:r>
        <w:rPr>
          <w:sz w:val="20"/>
          <w:szCs w:val="20"/>
        </w:rPr>
        <w:t>electrical plan</w:t>
      </w:r>
    </w:p>
    <w:p>
      <w:pPr>
        <w:ind w:left="1440"/>
        <w:rPr>
          <w:rFonts w:ascii="Times New Roman" w:hAnsi="Times New Roman"/>
          <w:color w:val="000000"/>
          <w:sz w:val="20"/>
          <w:szCs w:val="20"/>
          <w:lang w:bidi="ar_SA" w:eastAsia="en_US" w:val="en_US"/>
        </w:rPr>
      </w:pPr>
      <w:r>
        <w:rPr>
          <w:sz w:val="20"/>
          <w:szCs w:val="20"/>
        </w:rPr>
        <w:t xml:space="preserve">plumbing diagram  </w:t>
      </w:r>
    </w:p>
    <w:p>
      <w:pPr>
        <w:ind w:left="1440"/>
        <w:rPr>
          <w:rFonts w:ascii="Times New Roman" w:hAnsi="Times New Roman"/>
          <w:color w:val="000000"/>
          <w:sz w:val="20"/>
          <w:szCs w:val="20"/>
          <w:lang w:bidi="ar_SA" w:eastAsia="en_US" w:val="en_US"/>
        </w:rPr>
      </w:pPr>
      <w:r>
        <w:rPr>
          <w:sz w:val="20"/>
          <w:szCs w:val="20"/>
        </w:rPr>
        <w:t>HVAC</w:t>
      </w:r>
      <w:r>
        <w:rPr>
          <w:sz w:val="20"/>
          <w:szCs w:val="20"/>
        </w:rPr>
        <w:t>.</w:t>
      </w:r>
    </w:p>
    <w:p>
      <w:pPr>
        <w:ind w:left="1440"/>
        <w:rPr>
          <w:rFonts w:ascii="Times New Roman" w:hAnsi="Times New Roman"/>
          <w:color w:val="000000"/>
          <w:sz w:val="20"/>
          <w:szCs w:val="20"/>
          <w:lang w:bidi="ar_SA" w:eastAsia="en_US" w:val="en_US"/>
        </w:rPr>
      </w:pPr>
      <w:r>
        <w:rPr>
          <w:sz w:val="20"/>
          <w:szCs w:val="20"/>
        </w:rPr>
        <w:t>reflected ceiling plan</w:t>
      </w:r>
      <w:r>
        <w:rPr>
          <w:sz w:val="20"/>
          <w:szCs w:val="20"/>
        </w:rPr>
        <w:t xml:space="preserve"> (RCP)</w:t>
      </w:r>
    </w:p>
    <w:p>
      <w:pPr>
        <w:ind w:left="1440"/>
        <w:rPr>
          <w:rFonts w:ascii="Times New Roman" w:hAnsi="Times New Roman"/>
          <w:color w:val="000000"/>
          <w:sz w:val="20"/>
          <w:szCs w:val="20"/>
          <w:u w:val="single"/>
          <w:lang w:bidi="ar_SA" w:eastAsia="en_US" w:val="en_US"/>
        </w:rPr>
      </w:pPr>
      <w:r>
        <w:rPr>
          <w:sz w:val="20"/>
          <w:szCs w:val="20"/>
          <w:u w:val="single"/>
        </w:rPr>
        <w:t>Module C</w:t>
      </w:r>
    </w:p>
    <w:p>
      <w:pPr>
        <w:ind w:left="1440"/>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12</w:t>
      </w:r>
      <w:r>
        <w:rPr>
          <w:b w:val="1"/>
          <w:sz w:val="20"/>
          <w:szCs w:val="20"/>
        </w:rPr>
        <w:t xml:space="preserve">   </w:t>
      </w:r>
      <w:r>
        <w:rPr>
          <w:b w:val="1"/>
          <w:sz w:val="20"/>
          <w:szCs w:val="20"/>
        </w:rPr>
        <w:t xml:space="preserve">	</w:t>
      </w:r>
      <w:r>
        <w:rPr>
          <w:b w:val="1"/>
          <w:sz w:val="20"/>
          <w:szCs w:val="20"/>
        </w:rPr>
        <w:t>plan</w:t>
      </w:r>
      <w:r>
        <w:rPr>
          <w:sz w:val="20"/>
          <w:szCs w:val="20"/>
        </w:rPr>
        <w:t xml:space="preserve"> </w:t>
      </w:r>
      <w:r>
        <w:rPr>
          <w:b w:val="1"/>
          <w:sz w:val="20"/>
          <w:szCs w:val="20"/>
        </w:rPr>
        <w:t>and principles</w:t>
      </w:r>
      <w:r>
        <w:rPr>
          <w:b w:val="1"/>
          <w:sz w:val="20"/>
          <w:szCs w:val="20"/>
        </w:rPr>
        <w:t xml:space="preserve">: </w:t>
      </w:r>
    </w:p>
    <w:p>
      <w:pPr>
        <w:ind w:left="1440"/>
        <w:rPr>
          <w:rFonts w:ascii="Times New Roman" w:hAnsi="Times New Roman"/>
          <w:color w:val="000000"/>
          <w:sz w:val="20"/>
          <w:szCs w:val="20"/>
          <w:lang w:bidi="ar_SA" w:eastAsia="en_US" w:val="en_US"/>
        </w:rPr>
      </w:pPr>
      <w:r>
        <w:rPr>
          <w:sz w:val="20"/>
          <w:szCs w:val="20"/>
        </w:rPr>
        <w:t>plan grid + schema</w:t>
      </w:r>
    </w:p>
    <w:p>
      <w:pPr>
        <w:ind w:left="1440"/>
        <w:rPr>
          <w:rFonts w:ascii="Times New Roman" w:hAnsi="Times New Roman"/>
          <w:color w:val="000000"/>
          <w:sz w:val="20"/>
          <w:szCs w:val="20"/>
          <w:lang w:bidi="ar_SA" w:eastAsia="en_US" w:val="en_US"/>
        </w:rPr>
      </w:pPr>
      <w:r>
        <w:rPr>
          <w:sz w:val="20"/>
          <w:szCs w:val="20"/>
        </w:rPr>
        <w:t>structure + partition</w:t>
      </w:r>
    </w:p>
    <w:p>
      <w:pPr>
        <w:ind w:left="1440"/>
        <w:rPr>
          <w:rFonts w:ascii="Times New Roman" w:hAnsi="Times New Roman"/>
          <w:color w:val="000000"/>
          <w:sz w:val="24"/>
          <w:szCs w:val="24"/>
          <w:lang w:bidi="ar_SA" w:eastAsia="en_US" w:val="en_US"/>
        </w:rPr>
      </w:pPr>
      <w:r>
        <w:rPr>
          <w:sz w:val="20"/>
          <w:szCs w:val="20"/>
        </w:rPr>
        <w:t>framing member sizes</w:t>
      </w:r>
      <w:r>
        <w:t xml:space="preserve"> </w:t>
      </w:r>
    </w:p>
    <w:p>
      <w:pPr>
        <w:ind w:left="1440"/>
        <w:rPr>
          <w:rFonts w:ascii="Times New Roman" w:hAnsi="Times New Roman"/>
          <w:color w:val="000000"/>
          <w:sz w:val="20"/>
          <w:szCs w:val="20"/>
          <w:u w:val="single"/>
          <w:lang w:bidi="ar_SA" w:eastAsia="en_US" w:val="en_US"/>
        </w:rPr>
      </w:pPr>
      <w:r>
        <w:rPr>
          <w:sz w:val="20"/>
          <w:szCs w:val="20"/>
          <w:u w:val="single"/>
        </w:rPr>
        <w:t>M</w:t>
      </w:r>
      <w:r>
        <w:rPr>
          <w:sz w:val="20"/>
          <w:szCs w:val="20"/>
          <w:u w:val="single"/>
        </w:rPr>
        <w:t xml:space="preserve">odule </w:t>
      </w:r>
      <w:r>
        <w:rPr>
          <w:sz w:val="20"/>
          <w:szCs w:val="20"/>
          <w:u w:val="single"/>
        </w:rPr>
        <w:t>B</w:t>
      </w:r>
      <w:r>
        <w:rPr>
          <w:sz w:val="20"/>
          <w:szCs w:val="20"/>
          <w:u w:val="single"/>
        </w:rPr>
        <w:t xml:space="preserve"> submission</w:t>
      </w:r>
    </w:p>
    <w:p>
      <w:pPr>
        <w:ind w:left="1440"/>
        <w:rPr>
          <w:rFonts w:ascii="Times New Roman" w:hAnsi="Times New Roman"/>
          <w:color w:val="000000"/>
          <w:sz w:val="24"/>
          <w:szCs w:val="24"/>
          <w:lang w:bidi="ar_SA" w:eastAsia="en_US" w:val="en_US"/>
        </w:rPr>
      </w:pPr>
    </w:p>
    <w:p>
      <w:pPr>
        <w:rPr>
          <w:rFonts w:ascii="Times New Roman" w:hAnsi="Times New Roman"/>
          <w:b w:val="1"/>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13</w:t>
      </w:r>
      <w:r>
        <w:rPr>
          <w:b w:val="1"/>
          <w:sz w:val="20"/>
          <w:szCs w:val="20"/>
        </w:rPr>
        <w:t xml:space="preserve">   </w:t>
      </w:r>
      <w:r>
        <w:rPr>
          <w:b w:val="1"/>
          <w:sz w:val="20"/>
          <w:szCs w:val="20"/>
        </w:rPr>
        <w:t xml:space="preserve">	</w:t>
      </w:r>
      <w:r>
        <w:rPr>
          <w:b w:val="1"/>
          <w:sz w:val="20"/>
          <w:szCs w:val="20"/>
        </w:rPr>
        <w:t xml:space="preserve">heavy frame construction </w:t>
      </w:r>
    </w:p>
    <w:p>
      <w:pPr>
        <w:ind w:left="1440"/>
        <w:rPr>
          <w:rFonts w:ascii="Times New Roman" w:hAnsi="Times New Roman"/>
          <w:color w:val="000000"/>
          <w:sz w:val="20"/>
          <w:szCs w:val="20"/>
          <w:lang w:bidi="ar_SA" w:eastAsia="en_US" w:val="en_US"/>
        </w:rPr>
      </w:pPr>
      <w:r>
        <w:rPr>
          <w:sz w:val="20"/>
          <w:szCs w:val="20"/>
        </w:rPr>
        <w:t xml:space="preserve">applications and types </w:t>
      </w:r>
    </w:p>
    <w:p>
      <w:pPr>
        <w:ind w:left="1440"/>
        <w:rPr>
          <w:rFonts w:ascii="Times New Roman" w:hAnsi="Times New Roman"/>
          <w:color w:val="000000"/>
          <w:sz w:val="20"/>
          <w:szCs w:val="20"/>
          <w:lang w:bidi="ar_SA" w:eastAsia="en_US" w:val="en_US"/>
        </w:rPr>
      </w:pPr>
      <w:r>
        <w:rPr>
          <w:sz w:val="20"/>
          <w:szCs w:val="20"/>
        </w:rPr>
        <w:t>commercial, skyscraper</w:t>
      </w:r>
    </w:p>
    <w:p>
      <w:pPr>
        <w:ind w:left="1440"/>
        <w:rPr>
          <w:rFonts w:ascii="Times New Roman" w:hAnsi="Times New Roman"/>
          <w:color w:val="000000"/>
          <w:sz w:val="20"/>
          <w:szCs w:val="20"/>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14</w:t>
      </w:r>
      <w:r>
        <w:rPr>
          <w:b w:val="1"/>
          <w:sz w:val="20"/>
          <w:szCs w:val="20"/>
        </w:rPr>
        <w:t xml:space="preserve">   </w:t>
      </w:r>
      <w:r>
        <w:rPr>
          <w:b w:val="1"/>
          <w:sz w:val="20"/>
          <w:szCs w:val="20"/>
        </w:rPr>
        <w:t xml:space="preserve">	</w:t>
      </w:r>
      <w:r>
        <w:rPr>
          <w:b w:val="1"/>
          <w:sz w:val="20"/>
          <w:szCs w:val="20"/>
        </w:rPr>
        <w:t>engineered wood</w:t>
      </w:r>
    </w:p>
    <w:p>
      <w:pPr>
        <w:ind w:left="1440"/>
        <w:rPr>
          <w:rFonts w:ascii="Times New Roman" w:hAnsi="Times New Roman"/>
          <w:color w:val="000000"/>
          <w:sz w:val="20"/>
          <w:szCs w:val="20"/>
          <w:lang w:bidi="ar_SA" w:eastAsia="en_US" w:val="en_US"/>
        </w:rPr>
      </w:pPr>
      <w:r>
        <w:rPr>
          <w:sz w:val="20"/>
          <w:szCs w:val="20"/>
        </w:rPr>
        <w:t>i</w:t>
      </w:r>
      <w:r>
        <w:rPr>
          <w:sz w:val="20"/>
          <w:szCs w:val="20"/>
        </w:rPr>
        <w:t xml:space="preserve">-joist </w:t>
      </w:r>
    </w:p>
    <w:p>
      <w:pPr>
        <w:ind w:left="1440"/>
        <w:rPr>
          <w:rFonts w:ascii="Times New Roman" w:hAnsi="Times New Roman"/>
          <w:color w:val="000000"/>
          <w:sz w:val="20"/>
          <w:szCs w:val="20"/>
          <w:lang w:bidi="ar_SA" w:eastAsia="en_US" w:val="en_US"/>
        </w:rPr>
      </w:pPr>
      <w:r>
        <w:rPr>
          <w:sz w:val="20"/>
          <w:szCs w:val="20"/>
        </w:rPr>
        <w:t xml:space="preserve">cross-laminated timber </w:t>
      </w:r>
    </w:p>
    <w:p>
      <w:pPr>
        <w:ind w:left="1440"/>
        <w:rPr>
          <w:rFonts w:ascii="Times New Roman" w:hAnsi="Times New Roman"/>
          <w:color w:val="000000"/>
          <w:sz w:val="20"/>
          <w:szCs w:val="20"/>
          <w:lang w:bidi="ar_SA" w:eastAsia="en_US" w:val="en_US"/>
        </w:rPr>
      </w:pPr>
      <w:r>
        <w:rPr>
          <w:sz w:val="20"/>
          <w:szCs w:val="20"/>
        </w:rPr>
        <w:t xml:space="preserve">glued laminated timber </w:t>
      </w:r>
    </w:p>
    <w:p>
      <w:pPr>
        <w:ind w:left="1440"/>
        <w:rPr>
          <w:rFonts w:ascii="Times New Roman" w:hAnsi="Times New Roman"/>
          <w:color w:val="000000"/>
          <w:sz w:val="20"/>
          <w:szCs w:val="20"/>
          <w:u w:val="single"/>
          <w:lang w:bidi="ar_SA" w:eastAsia="en_US" w:val="en_US"/>
        </w:rPr>
      </w:pPr>
    </w:p>
    <w:p>
      <w:pPr>
        <w:rPr>
          <w:rFonts w:ascii="Times New Roman" w:hAnsi="Times New Roman"/>
          <w:b w:val="1"/>
          <w:color w:val="000000"/>
          <w:sz w:val="20"/>
          <w:szCs w:val="20"/>
          <w:lang w:bidi="ar_SA" w:eastAsia="en_US" w:val="en_US"/>
        </w:rPr>
      </w:pPr>
      <w:r>
        <w:rPr>
          <w:b w:val="1"/>
          <w:sz w:val="20"/>
          <w:szCs w:val="20"/>
        </w:rPr>
        <w:t xml:space="preserve">week </w:t>
      </w:r>
      <w:r>
        <w:rPr>
          <w:b w:val="1"/>
          <w:sz w:val="20"/>
          <w:szCs w:val="20"/>
        </w:rPr>
        <w:t>15</w:t>
      </w:r>
      <w:r>
        <w:rPr>
          <w:b w:val="1"/>
          <w:sz w:val="20"/>
          <w:szCs w:val="20"/>
        </w:rPr>
        <w:t xml:space="preserve">   </w:t>
      </w:r>
      <w:r>
        <w:rPr>
          <w:b w:val="1"/>
          <w:sz w:val="20"/>
          <w:szCs w:val="20"/>
        </w:rPr>
        <w:t xml:space="preserve">	</w:t>
      </w:r>
      <w:r>
        <w:rPr>
          <w:b w:val="1"/>
          <w:sz w:val="20"/>
          <w:szCs w:val="20"/>
        </w:rPr>
        <w:t xml:space="preserve">heavy timber frame </w:t>
      </w:r>
      <w:r>
        <w:rPr>
          <w:b w:val="1"/>
          <w:sz w:val="20"/>
          <w:szCs w:val="20"/>
        </w:rPr>
        <w:t>and restoration</w:t>
      </w:r>
    </w:p>
    <w:p>
      <w:pPr>
        <w:ind w:left="1440"/>
        <w:rPr>
          <w:rFonts w:ascii="Times New Roman" w:hAnsi="Times New Roman"/>
          <w:color w:val="000000"/>
          <w:sz w:val="20"/>
          <w:szCs w:val="20"/>
          <w:u w:val="single"/>
          <w:lang w:bidi="ar_SA" w:eastAsia="en_US" w:val="en_US"/>
        </w:rPr>
      </w:pPr>
      <w:r>
        <w:rPr>
          <w:sz w:val="20"/>
          <w:szCs w:val="20"/>
          <w:u w:val="single"/>
        </w:rPr>
        <w:t xml:space="preserve">module </w:t>
      </w:r>
      <w:r>
        <w:rPr>
          <w:sz w:val="20"/>
          <w:szCs w:val="20"/>
          <w:u w:val="single"/>
        </w:rPr>
        <w:t>3</w:t>
      </w:r>
      <w:r>
        <w:rPr>
          <w:sz w:val="20"/>
          <w:szCs w:val="20"/>
          <w:u w:val="single"/>
        </w:rPr>
        <w:t xml:space="preserve"> submission</w:t>
      </w:r>
    </w:p>
    <w:p>
      <w:pPr>
        <w:ind w:left="1440"/>
        <w:rPr>
          <w:rFonts w:ascii="Times New Roman" w:hAnsi="Times New Roman"/>
          <w:color w:val="000000"/>
          <w:sz w:val="20"/>
          <w:szCs w:val="20"/>
          <w:lang w:bidi="ar_SA" w:eastAsia="en_US" w:val="en_US"/>
        </w:rPr>
      </w:pPr>
      <w:r>
        <w:rPr>
          <w:sz w:val="20"/>
          <w:szCs w:val="20"/>
        </w:rPr>
        <w:t>Formal Presentation/Review</w:t>
      </w:r>
      <w:r>
        <w:rPr>
          <w:sz w:val="20"/>
          <w:szCs w:val="20"/>
        </w:rPr>
        <w:t xml:space="preserve"> </w:t>
      </w:r>
      <w:r>
        <w:rPr>
          <w:sz w:val="20"/>
          <w:szCs w:val="20"/>
        </w:rPr>
        <w:t>module</w:t>
      </w:r>
      <w:r>
        <w:rPr>
          <w:sz w:val="20"/>
          <w:szCs w:val="20"/>
        </w:rPr>
        <w:t>s</w:t>
      </w:r>
      <w:r>
        <w:rPr>
          <w:sz w:val="20"/>
          <w:szCs w:val="20"/>
        </w:rPr>
        <w:t xml:space="preserve"> </w:t>
      </w:r>
      <w:r>
        <w:rPr>
          <w:sz w:val="20"/>
          <w:szCs w:val="20"/>
        </w:rPr>
        <w:t>2 &amp;3</w:t>
      </w: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27B24574"/>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
    <w:multiLevelType w:val="multilevel"/>
    <w:tmpl w:val="CF265952"/>
    <w:numStyleLink w:val=""/>
    <w:lvl w:ilvl="0">
      <w:start w:val="1"/>
      <w:numFmt w:val="decimal"/>
      <w:lvlText w:val="%1."/>
      <w:lvlJc w:val="left"/>
      <w:pPr>
        <w:ind w:firstLine="720" w:left="1080"/>
      </w:pPr>
    </w:lvl>
    <w:lvl w:ilvl="1">
      <w:start w:val="1"/>
      <w:numFmt w:val="lowerLetter"/>
      <w:lvlText w:val="%2."/>
      <w:lvlJc w:val="left"/>
      <w:pPr>
        <w:ind w:firstLine="1440" w:left="1800"/>
      </w:pPr>
    </w:lvl>
    <w:lvl w:ilvl="2">
      <w:start w:val="1"/>
      <w:numFmt w:val="lowerRoman"/>
      <w:lvlText w:val="%3."/>
      <w:lvlJc w:val="right"/>
      <w:pPr>
        <w:ind w:firstLine="2340" w:left="2520"/>
      </w:pPr>
    </w:lvl>
    <w:lvl w:ilvl="3">
      <w:start w:val="1"/>
      <w:numFmt w:val="decimal"/>
      <w:lvlText w:val="%4."/>
      <w:lvlJc w:val="left"/>
      <w:pPr>
        <w:ind w:firstLine="2880" w:left="3240"/>
      </w:pPr>
    </w:lvl>
    <w:lvl w:ilvl="4">
      <w:start w:val="1"/>
      <w:numFmt w:val="lowerLetter"/>
      <w:lvlText w:val="%5."/>
      <w:lvlJc w:val="left"/>
      <w:pPr>
        <w:ind w:firstLine="3600" w:left="3960"/>
      </w:pPr>
    </w:lvl>
    <w:lvl w:ilvl="5">
      <w:start w:val="1"/>
      <w:numFmt w:val="lowerRoman"/>
      <w:lvlText w:val="%6."/>
      <w:lvlJc w:val="right"/>
      <w:pPr>
        <w:ind w:firstLine="4500" w:left="4680"/>
      </w:pPr>
    </w:lvl>
    <w:lvl w:ilvl="6">
      <w:start w:val="1"/>
      <w:numFmt w:val="decimal"/>
      <w:lvlText w:val="%7."/>
      <w:lvlJc w:val="left"/>
      <w:pPr>
        <w:ind w:firstLine="5040" w:left="5400"/>
      </w:pPr>
    </w:lvl>
    <w:lvl w:ilvl="7">
      <w:start w:val="1"/>
      <w:numFmt w:val="lowerLetter"/>
      <w:lvlText w:val="%8."/>
      <w:lvlJc w:val="left"/>
      <w:pPr>
        <w:ind w:firstLine="5760" w:left="6120"/>
      </w:pPr>
    </w:lvl>
    <w:lvl w:ilvl="8">
      <w:start w:val="1"/>
      <w:numFmt w:val="lowerRoman"/>
      <w:lvlText w:val="%9."/>
      <w:lvlJc w:val="right"/>
      <w:pPr>
        <w:ind w:firstLine="6660" w:left="6840"/>
      </w:pPr>
    </w:lvl>
  </w:abstractNum>
  <w:abstractNum w:abstractNumId="2">
    <w:multiLevelType w:val="hybridMultilevel"/>
    <w:tmpl w:val="912A5CB6"/>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3">
    <w:multiLevelType w:val="multilevel"/>
    <w:tmpl w:val="D65044B4"/>
    <w:numStyleLink w:val=""/>
    <w:lvl w:ilvl="0">
      <w:start w:val="1"/>
      <w:numFmt w:val="decimal"/>
      <w:lvlText w:val="%1."/>
      <w:lvlJc w:val="left"/>
      <w:pPr>
        <w:ind w:firstLine="720" w:left="1080"/>
      </w:pPr>
    </w:lvl>
    <w:lvl w:ilvl="1">
      <w:start w:val="1"/>
      <w:numFmt w:val="lowerLetter"/>
      <w:lvlText w:val="%2."/>
      <w:lvlJc w:val="left"/>
      <w:pPr>
        <w:ind w:firstLine="1440" w:left="1800"/>
      </w:pPr>
    </w:lvl>
    <w:lvl w:ilvl="2">
      <w:start w:val="1"/>
      <w:numFmt w:val="lowerRoman"/>
      <w:lvlText w:val="%3."/>
      <w:lvlJc w:val="right"/>
      <w:pPr>
        <w:ind w:firstLine="2340" w:left="2520"/>
      </w:pPr>
    </w:lvl>
    <w:lvl w:ilvl="3">
      <w:start w:val="1"/>
      <w:numFmt w:val="decimal"/>
      <w:lvlText w:val="%4."/>
      <w:lvlJc w:val="left"/>
      <w:pPr>
        <w:ind w:firstLine="2880" w:left="3240"/>
      </w:pPr>
    </w:lvl>
    <w:lvl w:ilvl="4">
      <w:start w:val="1"/>
      <w:numFmt w:val="lowerLetter"/>
      <w:lvlText w:val="%5."/>
      <w:lvlJc w:val="left"/>
      <w:pPr>
        <w:ind w:firstLine="3600" w:left="3960"/>
      </w:pPr>
    </w:lvl>
    <w:lvl w:ilvl="5">
      <w:start w:val="1"/>
      <w:numFmt w:val="lowerRoman"/>
      <w:lvlText w:val="%6."/>
      <w:lvlJc w:val="right"/>
      <w:pPr>
        <w:ind w:firstLine="4500" w:left="4680"/>
      </w:pPr>
    </w:lvl>
    <w:lvl w:ilvl="6">
      <w:start w:val="1"/>
      <w:numFmt w:val="decimal"/>
      <w:lvlText w:val="%7."/>
      <w:lvlJc w:val="left"/>
      <w:pPr>
        <w:ind w:firstLine="5040" w:left="5400"/>
      </w:pPr>
    </w:lvl>
    <w:lvl w:ilvl="7">
      <w:start w:val="1"/>
      <w:numFmt w:val="lowerLetter"/>
      <w:lvlText w:val="%8."/>
      <w:lvlJc w:val="left"/>
      <w:pPr>
        <w:ind w:firstLine="5760" w:left="6120"/>
      </w:pPr>
    </w:lvl>
    <w:lvl w:ilvl="8">
      <w:start w:val="1"/>
      <w:numFmt w:val="lowerRoman"/>
      <w:lvlText w:val="%9."/>
      <w:lvlJc w:val="right"/>
      <w:pPr>
        <w:ind w:firstLine="6660" w:left="6840"/>
      </w:pPr>
    </w:lvl>
  </w:abstractNum>
  <w:abstractNum w:abstractNumId="4">
    <w:multiLevelType w:val="multilevel"/>
    <w:tmpl w:val="CF265952"/>
    <w:numStyleLink w:val=""/>
    <w:lvl w:ilvl="0">
      <w:start w:val="1"/>
      <w:numFmt w:val="decimal"/>
      <w:lvlText w:val="%1."/>
      <w:lvlJc w:val="left"/>
      <w:pPr>
        <w:ind w:firstLine="720" w:left="1080"/>
      </w:pPr>
    </w:lvl>
    <w:lvl w:ilvl="1">
      <w:start w:val="1"/>
      <w:numFmt w:val="lowerLetter"/>
      <w:lvlText w:val="%2."/>
      <w:lvlJc w:val="left"/>
      <w:pPr>
        <w:ind w:firstLine="1440" w:left="1800"/>
      </w:pPr>
    </w:lvl>
    <w:lvl w:ilvl="2">
      <w:start w:val="1"/>
      <w:numFmt w:val="lowerRoman"/>
      <w:lvlText w:val="%3."/>
      <w:lvlJc w:val="right"/>
      <w:pPr>
        <w:ind w:firstLine="2340" w:left="2520"/>
      </w:pPr>
    </w:lvl>
    <w:lvl w:ilvl="3">
      <w:start w:val="1"/>
      <w:numFmt w:val="decimal"/>
      <w:lvlText w:val="%4."/>
      <w:lvlJc w:val="left"/>
      <w:pPr>
        <w:ind w:firstLine="2880" w:left="3240"/>
      </w:pPr>
    </w:lvl>
    <w:lvl w:ilvl="4">
      <w:start w:val="1"/>
      <w:numFmt w:val="lowerLetter"/>
      <w:lvlText w:val="%5."/>
      <w:lvlJc w:val="left"/>
      <w:pPr>
        <w:ind w:firstLine="3600" w:left="3960"/>
      </w:pPr>
    </w:lvl>
    <w:lvl w:ilvl="5">
      <w:start w:val="1"/>
      <w:numFmt w:val="lowerRoman"/>
      <w:lvlText w:val="%6."/>
      <w:lvlJc w:val="right"/>
      <w:pPr>
        <w:ind w:firstLine="4500" w:left="4680"/>
      </w:pPr>
    </w:lvl>
    <w:lvl w:ilvl="6">
      <w:start w:val="1"/>
      <w:numFmt w:val="decimal"/>
      <w:lvlText w:val="%7."/>
      <w:lvlJc w:val="left"/>
      <w:pPr>
        <w:ind w:firstLine="5040" w:left="5400"/>
      </w:pPr>
    </w:lvl>
    <w:lvl w:ilvl="7">
      <w:start w:val="1"/>
      <w:numFmt w:val="lowerLetter"/>
      <w:lvlText w:val="%8."/>
      <w:lvlJc w:val="left"/>
      <w:pPr>
        <w:ind w:firstLine="5760" w:left="6120"/>
      </w:pPr>
    </w:lvl>
    <w:lvl w:ilvl="8">
      <w:start w:val="1"/>
      <w:numFmt w:val="lowerRoman"/>
      <w:lvlText w:val="%9."/>
      <w:lvlJc w:val="right"/>
      <w:pPr>
        <w:ind w:firstLine="6660" w:left="6840"/>
      </w:pPr>
    </w:lvl>
  </w:abstractNum>
  <w:abstractNum w:abstractNumId="5">
    <w:multiLevelType w:val="multilevel"/>
    <w:tmpl w:val="29669EEE"/>
    <w:numStyleLink w:val=""/>
    <w:lvl w:ilvl="0">
      <w:start w:val="1"/>
      <w:numFmt w:val="decimal"/>
      <w:lvlText w:val="%1."/>
      <w:lvlJc w:val="left"/>
      <w:pPr>
        <w:ind w:firstLine="720" w:left="1080"/>
      </w:pPr>
    </w:lvl>
    <w:lvl w:ilvl="1">
      <w:start w:val="1"/>
      <w:numFmt w:val="lowerLetter"/>
      <w:lvlText w:val="%2."/>
      <w:lvlJc w:val="left"/>
      <w:pPr>
        <w:ind w:firstLine="1440" w:left="1800"/>
      </w:pPr>
    </w:lvl>
    <w:lvl w:ilvl="2">
      <w:start w:val="1"/>
      <w:numFmt w:val="lowerRoman"/>
      <w:lvlText w:val="%3."/>
      <w:lvlJc w:val="right"/>
      <w:pPr>
        <w:ind w:firstLine="2340" w:left="2520"/>
      </w:pPr>
    </w:lvl>
    <w:lvl w:ilvl="3">
      <w:start w:val="1"/>
      <w:numFmt w:val="decimal"/>
      <w:lvlText w:val="%4."/>
      <w:lvlJc w:val="left"/>
      <w:pPr>
        <w:ind w:firstLine="2880" w:left="3240"/>
      </w:pPr>
    </w:lvl>
    <w:lvl w:ilvl="4">
      <w:start w:val="1"/>
      <w:numFmt w:val="lowerLetter"/>
      <w:lvlText w:val="%5."/>
      <w:lvlJc w:val="left"/>
      <w:pPr>
        <w:ind w:firstLine="3600" w:left="3960"/>
      </w:pPr>
    </w:lvl>
    <w:lvl w:ilvl="5">
      <w:start w:val="1"/>
      <w:numFmt w:val="lowerRoman"/>
      <w:lvlText w:val="%6."/>
      <w:lvlJc w:val="right"/>
      <w:pPr>
        <w:ind w:firstLine="4500" w:left="4680"/>
      </w:pPr>
    </w:lvl>
    <w:lvl w:ilvl="6">
      <w:start w:val="1"/>
      <w:numFmt w:val="decimal"/>
      <w:lvlText w:val="%7."/>
      <w:lvlJc w:val="left"/>
      <w:pPr>
        <w:ind w:firstLine="5040" w:left="5400"/>
      </w:pPr>
    </w:lvl>
    <w:lvl w:ilvl="7">
      <w:start w:val="1"/>
      <w:numFmt w:val="lowerLetter"/>
      <w:lvlText w:val="%8."/>
      <w:lvlJc w:val="left"/>
      <w:pPr>
        <w:ind w:firstLine="5760" w:left="6120"/>
      </w:pPr>
    </w:lvl>
    <w:lvl w:ilvl="8">
      <w:start w:val="1"/>
      <w:numFmt w:val="lowerRoman"/>
      <w:lvlText w:val="%9."/>
      <w:lvlJc w:val="right"/>
      <w:pPr>
        <w:ind w:firstLine="6660" w:left="6840"/>
      </w:pPr>
    </w:lvl>
  </w:abstractNum>
  <w:abstractNum w:abstractNumId="6">
    <w:multiLevelType w:val="multilevel"/>
    <w:tmpl w:val="ABF20910"/>
    <w:numStyleLink w:val=""/>
    <w:lvl w:ilvl="0">
      <w:start w:val="1"/>
      <w:numFmt w:val="decimal"/>
      <w:lvlText w:val="%1."/>
      <w:lvlJc w:val="left"/>
      <w:pPr>
        <w:ind w:firstLine="720" w:left="1080"/>
      </w:pPr>
    </w:lvl>
    <w:lvl w:ilvl="1">
      <w:start w:val="1"/>
      <w:numFmt w:val="lowerLetter"/>
      <w:lvlText w:val="%2."/>
      <w:lvlJc w:val="left"/>
      <w:pPr>
        <w:ind w:firstLine="1440" w:left="1800"/>
      </w:pPr>
    </w:lvl>
    <w:lvl w:ilvl="2">
      <w:start w:val="1"/>
      <w:numFmt w:val="lowerRoman"/>
      <w:lvlText w:val="%3."/>
      <w:lvlJc w:val="right"/>
      <w:pPr>
        <w:ind w:firstLine="2340" w:left="2520"/>
      </w:pPr>
    </w:lvl>
    <w:lvl w:ilvl="3">
      <w:start w:val="1"/>
      <w:numFmt w:val="decimal"/>
      <w:lvlText w:val="%4."/>
      <w:lvlJc w:val="left"/>
      <w:pPr>
        <w:ind w:firstLine="2880" w:left="3240"/>
      </w:pPr>
    </w:lvl>
    <w:lvl w:ilvl="4">
      <w:start w:val="1"/>
      <w:numFmt w:val="lowerLetter"/>
      <w:lvlText w:val="%5."/>
      <w:lvlJc w:val="left"/>
      <w:pPr>
        <w:ind w:firstLine="3600" w:left="3960"/>
      </w:pPr>
    </w:lvl>
    <w:lvl w:ilvl="5">
      <w:start w:val="1"/>
      <w:numFmt w:val="lowerRoman"/>
      <w:lvlText w:val="%6."/>
      <w:lvlJc w:val="right"/>
      <w:pPr>
        <w:ind w:firstLine="4500" w:left="4680"/>
      </w:pPr>
    </w:lvl>
    <w:lvl w:ilvl="6">
      <w:start w:val="1"/>
      <w:numFmt w:val="decimal"/>
      <w:lvlText w:val="%7."/>
      <w:lvlJc w:val="left"/>
      <w:pPr>
        <w:ind w:firstLine="5040" w:left="5400"/>
      </w:pPr>
    </w:lvl>
    <w:lvl w:ilvl="7">
      <w:start w:val="1"/>
      <w:numFmt w:val="lowerLetter"/>
      <w:lvlText w:val="%8."/>
      <w:lvlJc w:val="left"/>
      <w:pPr>
        <w:ind w:firstLine="5760" w:left="6120"/>
      </w:pPr>
    </w:lvl>
    <w:lvl w:ilvl="8">
      <w:start w:val="1"/>
      <w:numFmt w:val="lowerRoman"/>
      <w:lvlText w:val="%9."/>
      <w:lvlJc w:val="right"/>
      <w:pPr>
        <w:ind w:firstLine="6660" w:left="6840"/>
      </w:pPr>
    </w:lvl>
  </w:abstractNum>
  <w:abstractNum w:abstractNumId="7">
    <w:multiLevelType w:val="hybridMultilevel"/>
    <w:tmpl w:val="4B52015C"/>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8">
    <w:multiLevelType w:val="multilevel"/>
    <w:tmpl w:val="7DA6C4CA"/>
    <w:numStyleLink w:val=""/>
    <w:lvl w:ilvl="0">
      <w:start w:val="1"/>
      <w:numFmt w:val="bullet"/>
      <w:lvlText w:val="●"/>
      <w:lvlJc w:val="left"/>
      <w:pPr>
        <w:ind w:firstLine="360" w:left="720"/>
      </w:pPr>
      <w:rPr>
        <w:rFonts w:ascii="Arial" w:hAnsi="Arial"/>
      </w:rPr>
    </w:lvl>
    <w:lvl w:ilvl="1">
      <w:start w:val="1"/>
      <w:numFmt w:val="bullet"/>
      <w:lvlText w:val="o"/>
      <w:lvlJc w:val="left"/>
      <w:pPr>
        <w:ind w:firstLine="1080" w:left="1440"/>
      </w:pPr>
      <w:rPr>
        <w:rFonts w:ascii="Arial" w:hAnsi="Arial"/>
      </w:rPr>
    </w:lvl>
    <w:lvl w:ilvl="2">
      <w:start w:val="1"/>
      <w:numFmt w:val="bullet"/>
      <w:lvlText w:val="▪"/>
      <w:lvlJc w:val="left"/>
      <w:pPr>
        <w:ind w:firstLine="1800" w:left="2160"/>
      </w:pPr>
      <w:rPr>
        <w:rFonts w:ascii="Arial" w:hAnsi="Arial"/>
      </w:rPr>
    </w:lvl>
    <w:lvl w:ilvl="3">
      <w:start w:val="1"/>
      <w:numFmt w:val="bullet"/>
      <w:lvlText w:val="●"/>
      <w:lvlJc w:val="left"/>
      <w:pPr>
        <w:ind w:firstLine="2520" w:left="2880"/>
      </w:pPr>
      <w:rPr>
        <w:rFonts w:ascii="Arial" w:hAnsi="Arial"/>
      </w:rPr>
    </w:lvl>
    <w:lvl w:ilvl="4">
      <w:start w:val="1"/>
      <w:numFmt w:val="bullet"/>
      <w:lvlText w:val="o"/>
      <w:lvlJc w:val="left"/>
      <w:pPr>
        <w:ind w:firstLine="3240" w:left="3600"/>
      </w:pPr>
      <w:rPr>
        <w:rFonts w:ascii="Arial" w:hAnsi="Arial"/>
      </w:rPr>
    </w:lvl>
    <w:lvl w:ilvl="5">
      <w:start w:val="1"/>
      <w:numFmt w:val="bullet"/>
      <w:lvlText w:val="▪"/>
      <w:lvlJc w:val="left"/>
      <w:pPr>
        <w:ind w:firstLine="3960" w:left="4320"/>
      </w:pPr>
      <w:rPr>
        <w:rFonts w:ascii="Arial" w:hAnsi="Arial"/>
      </w:rPr>
    </w:lvl>
    <w:lvl w:ilvl="6">
      <w:start w:val="1"/>
      <w:numFmt w:val="bullet"/>
      <w:lvlText w:val="●"/>
      <w:lvlJc w:val="left"/>
      <w:pPr>
        <w:ind w:firstLine="4680" w:left="5040"/>
      </w:pPr>
      <w:rPr>
        <w:rFonts w:ascii="Arial" w:hAnsi="Arial"/>
      </w:rPr>
    </w:lvl>
    <w:lvl w:ilvl="7">
      <w:start w:val="1"/>
      <w:numFmt w:val="bullet"/>
      <w:lvlText w:val="o"/>
      <w:lvlJc w:val="left"/>
      <w:pPr>
        <w:ind w:firstLine="5400" w:left="5760"/>
      </w:pPr>
      <w:rPr>
        <w:rFonts w:ascii="Arial" w:hAnsi="Arial"/>
      </w:rPr>
    </w:lvl>
    <w:lvl w:ilvl="8">
      <w:start w:val="1"/>
      <w:numFmt w:val="bullet"/>
      <w:lvlText w:val="▪"/>
      <w:lvlJc w:val="left"/>
      <w:pPr>
        <w:ind w:firstLine="6120" w:left="6480"/>
      </w:pPr>
      <w:rPr>
        <w:rFonts w:ascii="Arial" w:hAnsi="Arial"/>
      </w:rPr>
    </w:lvl>
  </w:abstractNum>
  <w:num w:numId="1">
    <w:abstractNumId w:val="3"/>
  </w:num>
  <w:num w:numId="2">
    <w:abstractNumId w:val="5"/>
  </w:num>
  <w:num w:numId="3">
    <w:abstractNumId w:val="8"/>
  </w:num>
  <w:num w:numId="4">
    <w:abstractNumId w:val="4"/>
  </w:num>
  <w:num w:numId="5">
    <w:abstractNumId w:val="6"/>
  </w:num>
  <w:num w:numId="6">
    <w:abstractNumId w:val="2"/>
  </w:num>
  <w:num w:numId="7">
    <w:abstractNumId w:val="7"/>
  </w:num>
  <w:num w:numId="8">
    <w:abstractNumId w:val="0"/>
  </w:num>
  <w:num w:numId="9">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3AA073-A23C-48F9-B1D5-411C356BC09F}"/>
    <w:docVar w:name="dgnword-eventsink" w:val="505838712"/>
  </w:docVars>
  <w:rsids>
    <w:rsidRoot w:val="006314C2"/>
    <w:rsid w:val="00046C9D"/>
    <w:rsid w:val="0006440D"/>
    <w:rsid w:val="00091B14"/>
    <w:rsid w:val="000B2DA5"/>
    <w:rsid w:val="001138B2"/>
    <w:rsid w:val="00117149"/>
    <w:rsid w:val="00143007"/>
    <w:rsid w:val="00214480"/>
    <w:rsid w:val="00283ED0"/>
    <w:rsid w:val="003364AE"/>
    <w:rsid w:val="0034650C"/>
    <w:rsid w:val="00395B17"/>
    <w:rsid w:val="003A1281"/>
    <w:rsid w:val="00412074"/>
    <w:rsid w:val="00420852"/>
    <w:rsid w:val="00423E0E"/>
    <w:rsid w:val="00436A2E"/>
    <w:rsid w:val="00460130"/>
    <w:rsid w:val="00460B21"/>
    <w:rsid w:val="004B30B1"/>
    <w:rsid w:val="00527478"/>
    <w:rsid w:val="00564A50"/>
    <w:rsid w:val="005D166D"/>
    <w:rsid w:val="005F34B9"/>
    <w:rsid w:val="006239BD"/>
    <w:rsid w:val="006314C2"/>
    <w:rsid w:val="006E7E22"/>
    <w:rsid w:val="0073377E"/>
    <w:rsid w:val="00767F4B"/>
    <w:rsid w:val="007B19CF"/>
    <w:rsid w:val="008207C8"/>
    <w:rsid w:val="00836A30"/>
    <w:rsid w:val="00852443"/>
    <w:rsid w:val="00861CE9"/>
    <w:rsid w:val="008E361D"/>
    <w:rsid w:val="008E3B9C"/>
    <w:rsid w:val="00994815"/>
    <w:rsid w:val="009B24D8"/>
    <w:rsid w:val="009F38AA"/>
    <w:rsid w:val="00A0031B"/>
    <w:rsid w:val="00AA1711"/>
    <w:rsid w:val="00AE26A9"/>
    <w:rsid w:val="00B67DB0"/>
    <w:rsid w:val="00BD3F69"/>
    <w:rsid w:val="00BF0B2E"/>
    <w:rsid w:val="00C63490"/>
    <w:rsid w:val="00CC3D9B"/>
    <w:rsid w:val="00D244DC"/>
    <w:rsid w:val="00D345B9"/>
    <w:rsid w:val="00DC0698"/>
    <w:rsid w:val="00F12B34"/>
    <w:rsid w:val="00F233A0"/>
    <w:rsid w:val="00F64F7B"/>
    <w:rsid w:val="00F77456"/>
    <w:rsid w:val="00FB4E32"/>
    <w:rsid w:val="00FC38B3"/>
    <w:rsid w:val="00FC74DF"/>
    <w:rsid w:val="00FF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38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698"/>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63490"/>
    <w:pPr>
      <w:ind w:left="720"/>
      <w:contextualSpacing/>
    </w:pPr>
  </w:style>
  <w:style w:type="character" w:styleId="Hyperlink">
    <w:name w:val="Hyperlink"/>
    <w:basedOn w:val="DefaultParagraphFont"/>
    <w:uiPriority w:val="99"/>
    <w:unhideWhenUsed/>
    <w:rsid w:val="003364AE"/>
    <w:rPr>
      <w:color w:val="0563C1" w:themeColor="hyperlink"/>
      <w:u w:val="single"/>
    </w:rPr>
  </w:style>
  <w:style w:type="character" w:customStyle="1" w:styleId="UnresolvedMention">
    <w:name w:val="Unresolved Mention"/>
    <w:basedOn w:val="DefaultParagraphFont"/>
    <w:uiPriority w:val="99"/>
    <w:semiHidden/>
    <w:unhideWhenUsed/>
    <w:rsid w:val="003364AE"/>
    <w:rPr>
      <w:color w:val="808080"/>
      <w:shd w:val="clear" w:color="auto" w:fill="E6E6E6"/>
    </w:rPr>
  </w:style>
  <w:style w:type="paragraph" w:styleId="BalloonText">
    <w:name w:val="Balloon Text"/>
    <w:basedOn w:val="Normal"/>
    <w:link w:val="BalloonTextChar"/>
    <w:uiPriority w:val="99"/>
    <w:semiHidden/>
    <w:unhideWhenUsed/>
    <w:rsid w:val="00A00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1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standalone="yes" ?><Relationships xmlns="http://schemas.openxmlformats.org/package/2006/relationships"><Relationship Id="rId1" Target="mailto:Professorngai@gmail.com" TargetMode="External" Type="http://schemas.openxmlformats.org/officeDocument/2006/relationships/hyperlink"></Relationship><Relationship Id="rId2" Target="mailto:Aaptekar@citytech.cuny.edu" TargetMode="External" Type="http://schemas.openxmlformats.org/officeDocument/2006/relationships/hyperlink"></Relationship><Relationship Id="rId3" Target="settings.xml" Type="http://schemas.openxmlformats.org/officeDocument/2006/relationships/settings"></Relationship><Relationship Id="rId4" Target="numbering.xml" Type="http://schemas.openxmlformats.org/officeDocument/2006/relationships/numbering"></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1</Pages>
  <Words>1553</Words>
  <Characters>8673</Characters>
  <Lines>73</Lines>
  <Paragraphs>20</Paragraphs>
  <TotalTime>60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10111</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Alexander.Aptekar77</dc:creator>
  <cp:keywords/>
  <dc:description/>
  <cp:lastModifiedBy>benny ngai</cp:lastModifiedBy>
  <cp:revision>6</cp:revision>
  <cp:lastPrinted>2018-08-28T06:39:00Z</cp:lastPrinted>
  <dcterms:created xsi:type="dcterms:W3CDTF">2019-06-06T21:51:00Z</dcterms:created>
  <dcterms:modified xsi:type="dcterms:W3CDTF">2019-08-27T01:47:00Z</dcterms:modified>
</cp:coreProperties>
</file>