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AC4301" w14:paraId="2A64F04B" w14:textId="77777777" w:rsidTr="00AC4301">
        <w:trPr>
          <w:trHeight w:val="1430"/>
        </w:trPr>
        <w:tc>
          <w:tcPr>
            <w:tcW w:w="9945" w:type="dxa"/>
          </w:tcPr>
          <w:p w14:paraId="4B0C1A97" w14:textId="77777777" w:rsidR="00AC4301" w:rsidRPr="00AC4301" w:rsidRDefault="00AC4301" w:rsidP="00AC4301">
            <w:pPr>
              <w:spacing w:after="0" w:line="240" w:lineRule="auto"/>
              <w:jc w:val="center"/>
              <w:rPr>
                <w:rFonts w:ascii="Andalus" w:hAnsi="Andalus" w:cs="Andalus"/>
                <w:b/>
                <w:smallCaps/>
                <w:sz w:val="52"/>
                <w:szCs w:val="52"/>
              </w:rPr>
            </w:pPr>
            <w:r w:rsidRPr="00AC4301">
              <w:rPr>
                <w:rFonts w:ascii="Andalus" w:hAnsi="Andalus" w:cs="Andalus"/>
                <w:b/>
                <w:bCs/>
                <w:smallCaps/>
                <w:sz w:val="52"/>
                <w:szCs w:val="52"/>
              </w:rPr>
              <w:t>Transitional Words and Phrases</w:t>
            </w:r>
          </w:p>
        </w:tc>
      </w:tr>
    </w:tbl>
    <w:p w14:paraId="34AA9AA4" w14:textId="77777777" w:rsidR="00A04399" w:rsidRDefault="00A04399" w:rsidP="00A04399">
      <w:pPr>
        <w:spacing w:after="0" w:line="360" w:lineRule="auto"/>
        <w:rPr>
          <w:rFonts w:ascii="Andalus" w:hAnsi="Andalus" w:cs="Andalus"/>
        </w:rPr>
      </w:pPr>
    </w:p>
    <w:p w14:paraId="1015F4E3" w14:textId="77777777" w:rsidR="00507B4B" w:rsidRPr="00AC4301" w:rsidRDefault="00507B4B" w:rsidP="00AC4301">
      <w:pPr>
        <w:spacing w:before="100" w:beforeAutospacing="1" w:after="100" w:afterAutospacing="1"/>
        <w:rPr>
          <w:rFonts w:ascii="Andalus" w:hAnsi="Andalus" w:cs="Andalus"/>
          <w:b/>
        </w:rPr>
      </w:pPr>
      <w:r w:rsidRPr="00AC4301">
        <w:rPr>
          <w:rFonts w:ascii="Andalus" w:hAnsi="Andalus" w:cs="Andalus"/>
          <w:b/>
          <w:bCs/>
        </w:rPr>
        <w:t>A NOTE ON TRANSITION WORDS</w:t>
      </w:r>
    </w:p>
    <w:p w14:paraId="35606B9A"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bCs/>
        </w:rPr>
        <w:t xml:space="preserve">“Transition word” is just a blanket term for any word or phrase that joins ideas. Therefore, depending on what kind of word it is (subordinating conjunction, coordinating conjunction, or conjunctive adverb), the punctuation will differ. </w:t>
      </w:r>
    </w:p>
    <w:p w14:paraId="4F0CC331" w14:textId="77777777" w:rsidR="00507B4B" w:rsidRPr="00AC4301" w:rsidRDefault="00507B4B" w:rsidP="00507B4B">
      <w:pPr>
        <w:spacing w:before="100" w:beforeAutospacing="1" w:after="100" w:afterAutospacing="1"/>
        <w:rPr>
          <w:rFonts w:ascii="Andalus" w:hAnsi="Andalus" w:cs="Andalus"/>
          <w:b/>
        </w:rPr>
      </w:pPr>
      <w:r w:rsidRPr="00AC4301">
        <w:rPr>
          <w:rFonts w:ascii="Andalus" w:hAnsi="Andalus" w:cs="Andalus"/>
          <w:b/>
        </w:rPr>
        <w:t xml:space="preserve">Examples: </w:t>
      </w:r>
    </w:p>
    <w:p w14:paraId="37A91D3F" w14:textId="2AF9D782"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t>Subordinating conjunctions: although, though, since, while, because, even though</w:t>
      </w:r>
      <w:r w:rsidRPr="00AC4301">
        <w:rPr>
          <w:rFonts w:ascii="Andalus" w:hAnsi="Andalus" w:cs="Andalus"/>
        </w:rPr>
        <w:br/>
        <w:t>Coordinating conjunctions: for, and, nor, but, yet, so</w:t>
      </w:r>
      <w:r w:rsidR="00427FFD">
        <w:rPr>
          <w:rFonts w:ascii="Andalus" w:hAnsi="Andalus" w:cs="Andalus"/>
        </w:rPr>
        <w:t>, or</w:t>
      </w:r>
      <w:r w:rsidRPr="00AC4301">
        <w:rPr>
          <w:rFonts w:ascii="Andalus" w:hAnsi="Andalus" w:cs="Andalus"/>
        </w:rPr>
        <w:br/>
        <w:t xml:space="preserve">Conjunctive adverbs: additionally, consequently, moreover, in addition, therefore </w:t>
      </w:r>
    </w:p>
    <w:p w14:paraId="6DD3C9AF" w14:textId="43A2D5D0"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t xml:space="preserve">Mastering a variety of transition words—correctly—is important to writing because transitions show the relationships between ideas. They are like road signs in that they tell the reader in advance what direction you’re heading, before you’re suddenly or abruptly on a new road. </w:t>
      </w:r>
    </w:p>
    <w:p w14:paraId="70ED2992"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bCs/>
          <w:i/>
          <w:iCs/>
        </w:rPr>
        <w:t xml:space="preserve">Even when </w:t>
      </w:r>
      <w:r w:rsidRPr="00AC4301">
        <w:rPr>
          <w:rFonts w:ascii="Andalus" w:hAnsi="Andalus" w:cs="Andalus"/>
          <w:i/>
          <w:iCs/>
        </w:rPr>
        <w:t xml:space="preserve">we are done doing two things at once, </w:t>
      </w:r>
      <w:r w:rsidRPr="00AC4301">
        <w:rPr>
          <w:rFonts w:ascii="Andalus" w:hAnsi="Andalus" w:cs="Andalus"/>
          <w:bCs/>
          <w:i/>
          <w:iCs/>
        </w:rPr>
        <w:t xml:space="preserve">and </w:t>
      </w:r>
      <w:r w:rsidRPr="00AC4301">
        <w:rPr>
          <w:rFonts w:ascii="Andalus" w:hAnsi="Andalus" w:cs="Andalus"/>
          <w:i/>
          <w:iCs/>
        </w:rPr>
        <w:t xml:space="preserve">we have moved on to another task, we are less efficient. </w:t>
      </w:r>
      <w:r w:rsidRPr="00AC4301">
        <w:rPr>
          <w:rFonts w:ascii="Andalus" w:hAnsi="Andalus" w:cs="Andalus"/>
          <w:bCs/>
          <w:i/>
          <w:iCs/>
        </w:rPr>
        <w:t>Therefore</w:t>
      </w:r>
      <w:r w:rsidRPr="00AC4301">
        <w:rPr>
          <w:rFonts w:ascii="Andalus" w:hAnsi="Andalus" w:cs="Andalus"/>
          <w:i/>
          <w:iCs/>
        </w:rPr>
        <w:t xml:space="preserve">, multitasking is never a good idea. </w:t>
      </w:r>
    </w:p>
    <w:p w14:paraId="5560AE90" w14:textId="14FA073B" w:rsidR="00507B4B" w:rsidRPr="00AC4301" w:rsidRDefault="00D03AB3" w:rsidP="00507B4B">
      <w:pPr>
        <w:spacing w:before="100" w:beforeAutospacing="1" w:after="100" w:afterAutospacing="1"/>
        <w:rPr>
          <w:rFonts w:ascii="Andalus" w:hAnsi="Andalus" w:cs="Andalus"/>
        </w:rPr>
      </w:pPr>
      <w:r>
        <w:rPr>
          <w:rFonts w:ascii="Andalus" w:hAnsi="Andalus" w:cs="Andalus"/>
        </w:rPr>
        <w:t>Here are the same ideas, without transitions. Notice how the lack of transitions makes the meaning harder to grasp</w:t>
      </w:r>
      <w:r w:rsidR="00507B4B" w:rsidRPr="00AC4301">
        <w:rPr>
          <w:rFonts w:ascii="Andalus" w:hAnsi="Andalus" w:cs="Andalus"/>
        </w:rPr>
        <w:t xml:space="preserve">: </w:t>
      </w:r>
    </w:p>
    <w:p w14:paraId="7915B322"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i/>
          <w:iCs/>
        </w:rPr>
        <w:t xml:space="preserve">We are done doing two things at once. We have moved on to another task. We are less efficient. Multitasking is never a good idea. </w:t>
      </w:r>
    </w:p>
    <w:p w14:paraId="508623F9"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t xml:space="preserve">By the same token, an essay that uses the wrong transitions misguides and confuses the reader: </w:t>
      </w:r>
    </w:p>
    <w:p w14:paraId="451EF4C7"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bCs/>
          <w:i/>
          <w:iCs/>
        </w:rPr>
        <w:t xml:space="preserve">Even when </w:t>
      </w:r>
      <w:r w:rsidRPr="00AC4301">
        <w:rPr>
          <w:rFonts w:ascii="Andalus" w:hAnsi="Andalus" w:cs="Andalus"/>
          <w:i/>
          <w:iCs/>
        </w:rPr>
        <w:t xml:space="preserve">we are done doing two things at once, </w:t>
      </w:r>
      <w:r w:rsidRPr="00AC4301">
        <w:rPr>
          <w:rFonts w:ascii="Andalus" w:hAnsi="Andalus" w:cs="Andalus"/>
          <w:bCs/>
          <w:i/>
          <w:iCs/>
        </w:rPr>
        <w:t xml:space="preserve">but </w:t>
      </w:r>
      <w:r w:rsidRPr="00AC4301">
        <w:rPr>
          <w:rFonts w:ascii="Andalus" w:hAnsi="Andalus" w:cs="Andalus"/>
          <w:i/>
          <w:iCs/>
        </w:rPr>
        <w:t xml:space="preserve">have moved onto another task, we are less efficient. </w:t>
      </w:r>
      <w:r w:rsidRPr="00AC4301">
        <w:rPr>
          <w:rFonts w:ascii="Andalus" w:hAnsi="Andalus" w:cs="Andalus"/>
          <w:bCs/>
          <w:i/>
          <w:iCs/>
        </w:rPr>
        <w:t>However</w:t>
      </w:r>
      <w:r w:rsidRPr="00AC4301">
        <w:rPr>
          <w:rFonts w:ascii="Andalus" w:hAnsi="Andalus" w:cs="Andalus"/>
          <w:i/>
          <w:iCs/>
        </w:rPr>
        <w:t xml:space="preserve">, multitasking is never a good idea. </w:t>
      </w:r>
    </w:p>
    <w:p w14:paraId="4FA150A8"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t xml:space="preserve">The CATW grader will be keeping an eye out for your use of transitions. However, remember not to overuse, reuse, or misuse transitions. </w:t>
      </w:r>
    </w:p>
    <w:p w14:paraId="7AA0191D" w14:textId="77777777" w:rsidR="00507B4B" w:rsidRPr="00AC4301" w:rsidRDefault="00507B4B" w:rsidP="00AC4301">
      <w:pPr>
        <w:spacing w:before="100" w:beforeAutospacing="1" w:after="100" w:afterAutospacing="1"/>
        <w:jc w:val="center"/>
        <w:rPr>
          <w:rFonts w:ascii="Andalus" w:hAnsi="Andalus" w:cs="Andalus"/>
          <w:b/>
          <w:u w:val="single"/>
        </w:rPr>
      </w:pPr>
      <w:r w:rsidRPr="00AC4301">
        <w:rPr>
          <w:rFonts w:ascii="Andalus" w:hAnsi="Andalus" w:cs="Andalus"/>
          <w:b/>
          <w:bCs/>
          <w:u w:val="single"/>
        </w:rPr>
        <w:t>TRANSITION WORDS</w:t>
      </w:r>
    </w:p>
    <w:p w14:paraId="6AF076CD"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bCs/>
        </w:rPr>
        <w:lastRenderedPageBreak/>
        <w:t xml:space="preserve">Below is a list of some transitional words and phrases. Find the ones that feel most natural to you or that you like most. Try to memorize at least 10. This list does not include every possible transitional word and phrase, so you may also use ones that are not found here. </w:t>
      </w:r>
    </w:p>
    <w:p w14:paraId="260A8DAF" w14:textId="77777777" w:rsidR="00507B4B" w:rsidRPr="00AC4301" w:rsidRDefault="00507B4B" w:rsidP="00507B4B">
      <w:pPr>
        <w:spacing w:before="100" w:beforeAutospacing="1" w:after="100" w:afterAutospacing="1"/>
        <w:rPr>
          <w:rFonts w:ascii="Andalus" w:hAnsi="Andalus" w:cs="Andalus"/>
          <w:b/>
        </w:rPr>
      </w:pPr>
      <w:r w:rsidRPr="00AC4301">
        <w:rPr>
          <w:rFonts w:ascii="Andalus" w:hAnsi="Andalus" w:cs="Andalus"/>
          <w:b/>
          <w:bCs/>
        </w:rPr>
        <w:t xml:space="preserve">A Short List of the Most Common Transition Words </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191"/>
        <w:gridCol w:w="641"/>
        <w:gridCol w:w="1564"/>
        <w:gridCol w:w="1087"/>
      </w:tblGrid>
      <w:tr w:rsidR="00507B4B" w:rsidRPr="00AC4301" w14:paraId="25A4CD8B" w14:textId="77777777" w:rsidTr="00E43FF9">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7DEA4C1C"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consequently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076D0B3"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first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093126B1"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and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DA6089A"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otherwise </w:t>
            </w:r>
          </w:p>
        </w:tc>
      </w:tr>
      <w:tr w:rsidR="00507B4B" w:rsidRPr="00AC4301" w14:paraId="7FA2BC60" w14:textId="77777777" w:rsidTr="00E43FF9">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E6E1FEB"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therefore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1CB4CB8"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second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0F4AFA3A"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similarly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4A6E2C35"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still </w:t>
            </w:r>
          </w:p>
        </w:tc>
      </w:tr>
      <w:tr w:rsidR="00507B4B" w:rsidRPr="00AC4301" w14:paraId="0DC0D6CF" w14:textId="77777777" w:rsidTr="00E43FF9">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121A7E3"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as a result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332706E"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third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10FF1F1"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also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BC19D6B"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yet </w:t>
            </w:r>
          </w:p>
        </w:tc>
      </w:tr>
      <w:tr w:rsidR="00507B4B" w:rsidRPr="00AC4301" w14:paraId="4A50E999" w14:textId="77777777" w:rsidTr="00E43FF9">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9FD7ADF"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furthermore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4C5F9547"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finally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09EE9D96"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however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2204056"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for example </w:t>
            </w:r>
          </w:p>
        </w:tc>
      </w:tr>
      <w:tr w:rsidR="00507B4B" w:rsidRPr="00AC4301" w14:paraId="759BB9C5" w14:textId="77777777" w:rsidTr="00E43FF9">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D1E81EE"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in addition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66B37CA"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again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4A48204A"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but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4C0BA3E7"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for instance </w:t>
            </w:r>
          </w:p>
        </w:tc>
      </w:tr>
      <w:tr w:rsidR="00507B4B" w:rsidRPr="00AC4301" w14:paraId="20FA5BF3" w14:textId="77777777" w:rsidTr="00E43FF9">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7232A723"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moreover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C42CB33"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also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497A2324"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on the other hand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DA2FE15"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in fact </w:t>
            </w:r>
          </w:p>
        </w:tc>
      </w:tr>
    </w:tbl>
    <w:p w14:paraId="3FA6378B" w14:textId="77777777" w:rsidR="00507B4B" w:rsidRPr="00AC4301" w:rsidRDefault="00507B4B" w:rsidP="00507B4B">
      <w:pPr>
        <w:spacing w:before="100" w:beforeAutospacing="1" w:after="100" w:afterAutospacing="1"/>
        <w:rPr>
          <w:rFonts w:ascii="Andalus" w:hAnsi="Andalus" w:cs="Andalus"/>
          <w:b/>
        </w:rPr>
      </w:pPr>
      <w:r w:rsidRPr="00AC4301">
        <w:rPr>
          <w:rFonts w:ascii="Andalus" w:hAnsi="Andalus" w:cs="Andalus"/>
          <w:b/>
          <w:bCs/>
        </w:rPr>
        <w:t xml:space="preserve">Specific Usage </w:t>
      </w:r>
    </w:p>
    <w:p w14:paraId="66ADA729"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bCs/>
        </w:rPr>
        <w:t xml:space="preserve">Addition: </w:t>
      </w:r>
      <w:r w:rsidRPr="00AC4301">
        <w:rPr>
          <w:rFonts w:ascii="Andalus" w:hAnsi="Andalus" w:cs="Andalus"/>
        </w:rPr>
        <w:t>also, again, furthermore, in addition, moreover</w:t>
      </w:r>
      <w:r w:rsidRPr="00AC4301">
        <w:rPr>
          <w:rFonts w:ascii="Andalus" w:hAnsi="Andalus" w:cs="Andalus"/>
        </w:rPr>
        <w:br/>
      </w:r>
      <w:r w:rsidRPr="00AC4301">
        <w:rPr>
          <w:rFonts w:ascii="Andalus" w:hAnsi="Andalus" w:cs="Andalus"/>
          <w:bCs/>
        </w:rPr>
        <w:t xml:space="preserve">Consequence: </w:t>
      </w:r>
      <w:r w:rsidRPr="00AC4301">
        <w:rPr>
          <w:rFonts w:ascii="Andalus" w:hAnsi="Andalus" w:cs="Andalus"/>
        </w:rPr>
        <w:t xml:space="preserve">accordingly, as a result, consequently, for this reason, hence, otherwise, subsequently, therefore, thus </w:t>
      </w:r>
    </w:p>
    <w:p w14:paraId="2EF2BDAA"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bCs/>
        </w:rPr>
        <w:t xml:space="preserve">Illustration/Example: </w:t>
      </w:r>
      <w:r w:rsidRPr="00AC4301">
        <w:rPr>
          <w:rFonts w:ascii="Andalus" w:hAnsi="Andalus" w:cs="Andalus"/>
        </w:rPr>
        <w:t>for example, for instance, for one thing</w:t>
      </w:r>
      <w:r w:rsidRPr="00AC4301">
        <w:rPr>
          <w:rFonts w:ascii="Andalus" w:hAnsi="Andalus" w:cs="Andalus"/>
        </w:rPr>
        <w:br/>
      </w:r>
      <w:r w:rsidRPr="00AC4301">
        <w:rPr>
          <w:rFonts w:ascii="Andalus" w:hAnsi="Andalus" w:cs="Andalus"/>
          <w:bCs/>
        </w:rPr>
        <w:t xml:space="preserve">Emphasis: </w:t>
      </w:r>
      <w:r w:rsidRPr="00AC4301">
        <w:rPr>
          <w:rFonts w:ascii="Andalus" w:hAnsi="Andalus" w:cs="Andalus"/>
        </w:rPr>
        <w:t>above all, more importantly, in fact</w:t>
      </w:r>
      <w:r w:rsidRPr="00AC4301">
        <w:rPr>
          <w:rFonts w:ascii="Andalus" w:hAnsi="Andalus" w:cs="Andalus"/>
        </w:rPr>
        <w:br/>
      </w:r>
      <w:r w:rsidRPr="00AC4301">
        <w:rPr>
          <w:rFonts w:ascii="Andalus" w:hAnsi="Andalus" w:cs="Andalus"/>
          <w:bCs/>
        </w:rPr>
        <w:t xml:space="preserve">Comparison (similarity): </w:t>
      </w:r>
      <w:r w:rsidRPr="00AC4301">
        <w:rPr>
          <w:rFonts w:ascii="Andalus" w:hAnsi="Andalus" w:cs="Andalus"/>
        </w:rPr>
        <w:t>comparatively, likewise, similarly</w:t>
      </w:r>
      <w:r w:rsidRPr="00AC4301">
        <w:rPr>
          <w:rFonts w:ascii="Andalus" w:hAnsi="Andalus" w:cs="Andalus"/>
        </w:rPr>
        <w:br/>
      </w:r>
      <w:r w:rsidRPr="00AC4301">
        <w:rPr>
          <w:rFonts w:ascii="Andalus" w:hAnsi="Andalus" w:cs="Andalus"/>
          <w:bCs/>
        </w:rPr>
        <w:t xml:space="preserve">Contrast (difference): </w:t>
      </w:r>
      <w:r w:rsidRPr="00AC4301">
        <w:rPr>
          <w:rFonts w:ascii="Andalus" w:hAnsi="Andalus" w:cs="Andalus"/>
        </w:rPr>
        <w:t xml:space="preserve">in contrast, on the other hand, however, nevertheless, yet </w:t>
      </w:r>
      <w:r w:rsidRPr="00AC4301">
        <w:rPr>
          <w:rFonts w:ascii="Andalus" w:hAnsi="Andalus" w:cs="Andalus"/>
          <w:bCs/>
        </w:rPr>
        <w:t xml:space="preserve">Summarizing: </w:t>
      </w:r>
      <w:r w:rsidRPr="00AC4301">
        <w:rPr>
          <w:rFonts w:ascii="Andalus" w:hAnsi="Andalus" w:cs="Andalus"/>
        </w:rPr>
        <w:t xml:space="preserve">after all, all in all, all things considered, by and large, in any case, in any event, in brief, in conclusion, on the whole, in short, in summary, to sum up, to summarize, finally </w:t>
      </w:r>
    </w:p>
    <w:p w14:paraId="31630092" w14:textId="77777777" w:rsidR="00507B4B" w:rsidRDefault="00507B4B" w:rsidP="00507B4B">
      <w:pPr>
        <w:spacing w:before="100" w:beforeAutospacing="1" w:after="100" w:afterAutospacing="1"/>
        <w:rPr>
          <w:rFonts w:ascii="Andalus" w:hAnsi="Andalus" w:cs="Andalus"/>
        </w:rPr>
      </w:pPr>
      <w:r w:rsidRPr="00AC4301">
        <w:rPr>
          <w:rFonts w:ascii="Andalus" w:hAnsi="Andalus" w:cs="Andalus"/>
          <w:bCs/>
        </w:rPr>
        <w:t xml:space="preserve">Restatement: </w:t>
      </w:r>
      <w:r w:rsidRPr="00AC4301">
        <w:rPr>
          <w:rFonts w:ascii="Andalus" w:hAnsi="Andalus" w:cs="Andalus"/>
        </w:rPr>
        <w:t>in essence, in other words, namely, that is, that is to say, in short, in brief</w:t>
      </w:r>
      <w:r w:rsidRPr="00AC4301">
        <w:rPr>
          <w:rFonts w:ascii="Andalus" w:hAnsi="Andalus" w:cs="Andalus"/>
        </w:rPr>
        <w:br/>
      </w:r>
      <w:r w:rsidRPr="00AC4301">
        <w:rPr>
          <w:rFonts w:ascii="Andalus" w:hAnsi="Andalus" w:cs="Andalus"/>
          <w:bCs/>
        </w:rPr>
        <w:t xml:space="preserve">Sequence: </w:t>
      </w:r>
      <w:r w:rsidRPr="00AC4301">
        <w:rPr>
          <w:rFonts w:ascii="Andalus" w:hAnsi="Andalus" w:cs="Andalus"/>
        </w:rPr>
        <w:t>first of all, to begin with, at the same time, later on, meanwhile, next, then, soon, simultaneously, afterward,</w:t>
      </w:r>
      <w:r w:rsidR="00AC4301">
        <w:rPr>
          <w:rFonts w:ascii="Andalus" w:hAnsi="Andalus" w:cs="Andalus"/>
        </w:rPr>
        <w:t xml:space="preserve"> in conclusion</w:t>
      </w:r>
    </w:p>
    <w:p w14:paraId="3E19A466" w14:textId="77777777" w:rsidR="00AC4301" w:rsidRPr="00AC4301" w:rsidRDefault="00AC4301" w:rsidP="00507B4B">
      <w:pPr>
        <w:spacing w:before="100" w:beforeAutospacing="1" w:after="100" w:afterAutospacing="1"/>
        <w:rPr>
          <w:rFonts w:ascii="Andalus" w:hAnsi="Andalus" w:cs="Andalus"/>
          <w:b/>
        </w:rPr>
      </w:pPr>
      <w:r w:rsidRPr="00AC4301">
        <w:rPr>
          <w:rFonts w:ascii="Andalus" w:hAnsi="Andalus" w:cs="Andalus"/>
          <w:b/>
        </w:rPr>
        <w:t>A useful mnemonic for remembering a handful of transitions</w:t>
      </w:r>
      <w:r>
        <w:rPr>
          <w:rFonts w:ascii="Andalus" w:hAnsi="Andalus" w:cs="Andalus"/>
          <w:b/>
        </w:rPr>
        <w:t>: HOT SHOT CAT</w:t>
      </w:r>
    </w:p>
    <w:p w14:paraId="78C4C234" w14:textId="77777777" w:rsidR="00AC4301" w:rsidRDefault="00AC4301" w:rsidP="00507B4B">
      <w:pPr>
        <w:spacing w:before="100" w:beforeAutospacing="1" w:after="100" w:afterAutospacing="1"/>
        <w:rPr>
          <w:rFonts w:ascii="Andalus" w:hAnsi="Andalus" w:cs="Andalus"/>
        </w:rPr>
      </w:pPr>
      <w:r>
        <w:rPr>
          <w:rFonts w:ascii="Andalus" w:hAnsi="Andalus" w:cs="Andalus"/>
        </w:rPr>
        <w:t>However, Otherwise, Therefore, Similarly, Hence, On the other hand, Then, Consequently, Also, Thus</w:t>
      </w:r>
    </w:p>
    <w:p w14:paraId="2F5B4D56" w14:textId="77777777" w:rsidR="00AC4301" w:rsidRPr="00AC4301" w:rsidRDefault="00AC4301" w:rsidP="00507B4B">
      <w:pPr>
        <w:spacing w:before="100" w:beforeAutospacing="1" w:after="100" w:afterAutospacing="1"/>
        <w:rPr>
          <w:rFonts w:ascii="Andalus" w:hAnsi="Andalus" w:cs="Andalus"/>
        </w:rPr>
      </w:pPr>
    </w:p>
    <w:p w14:paraId="5CB2AD3D" w14:textId="0FFB4AF7" w:rsidR="00507B4B" w:rsidRPr="00AC4301" w:rsidRDefault="00AC4301" w:rsidP="00AC4301">
      <w:pPr>
        <w:spacing w:before="100" w:beforeAutospacing="1" w:after="100" w:afterAutospacing="1"/>
        <w:jc w:val="center"/>
        <w:rPr>
          <w:rFonts w:ascii="Andalus" w:hAnsi="Andalus" w:cs="Andalus"/>
          <w:b/>
          <w:u w:val="single"/>
        </w:rPr>
      </w:pPr>
      <w:r w:rsidRPr="00AC4301">
        <w:rPr>
          <w:rFonts w:ascii="Andalus" w:hAnsi="Andalus" w:cs="Andalus"/>
          <w:b/>
          <w:u w:val="single"/>
        </w:rPr>
        <w:t>Transition Word Challenge</w:t>
      </w:r>
    </w:p>
    <w:p w14:paraId="4DACE490" w14:textId="56F40CFE"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t>The following lines constitute a paragraph in response to “Hype”; however, the paragraph lacks transitional words and phrases. This makes it sound choppy and, more important</w:t>
      </w:r>
      <w:r w:rsidR="00D03AB3">
        <w:rPr>
          <w:rFonts w:ascii="Andalus" w:hAnsi="Andalus" w:cs="Andalus"/>
        </w:rPr>
        <w:t>ly</w:t>
      </w:r>
      <w:r w:rsidRPr="00AC4301">
        <w:rPr>
          <w:rFonts w:ascii="Andalus" w:hAnsi="Andalus" w:cs="Andalus"/>
        </w:rPr>
        <w:t xml:space="preserve">, makes it difficult for the reader to know the connection between the ideas. Your task is to use the words and phrases in the box to connect the ideas, but </w:t>
      </w:r>
      <w:r w:rsidRPr="00AC4301">
        <w:rPr>
          <w:rFonts w:ascii="Andalus" w:hAnsi="Andalus" w:cs="Andalus"/>
          <w:bCs/>
        </w:rPr>
        <w:t>you can only use each word or phrase once</w:t>
      </w:r>
      <w:r w:rsidRPr="00AC4301">
        <w:rPr>
          <w:rFonts w:ascii="Andalus" w:hAnsi="Andalus" w:cs="Andalus"/>
        </w:rPr>
        <w:t xml:space="preserve">. Remember, the lines are already in the correct order. </w:t>
      </w:r>
    </w:p>
    <w:p w14:paraId="7CC93543"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lastRenderedPageBreak/>
        <w:t xml:space="preserve">After you figure out the answer, rewrite the paragraph with transition words. </w:t>
      </w:r>
    </w:p>
    <w:p w14:paraId="4E0D3A15"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t xml:space="preserve">Hint: before you look at the transition words, decide what </w:t>
      </w:r>
      <w:r w:rsidRPr="00AC4301">
        <w:rPr>
          <w:rFonts w:ascii="Andalus" w:hAnsi="Andalus" w:cs="Andalus"/>
          <w:bCs/>
        </w:rPr>
        <w:t xml:space="preserve">relationship between the ideas </w:t>
      </w:r>
      <w:r w:rsidRPr="00AC4301">
        <w:rPr>
          <w:rFonts w:ascii="Andalus" w:hAnsi="Andalus" w:cs="Andalus"/>
        </w:rPr>
        <w:t xml:space="preserve">needs to be expressed. Also, use the punctuation to help you decide what kind of transitional word or phrase to use. </w:t>
      </w:r>
    </w:p>
    <w:p w14:paraId="6C7A2373"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shd w:val="clear" w:color="auto" w:fill="D8D8D8"/>
        </w:rPr>
        <w:t xml:space="preserve">even though, while, in the same way, but, likewise, for example, however </w:t>
      </w:r>
    </w:p>
    <w:p w14:paraId="24AEDB3B" w14:textId="77777777" w:rsidR="00507B4B" w:rsidRPr="00AC4301" w:rsidRDefault="00507B4B" w:rsidP="00AC4301">
      <w:pPr>
        <w:spacing w:before="100" w:beforeAutospacing="1" w:after="100" w:afterAutospacing="1"/>
        <w:ind w:firstLine="720"/>
        <w:rPr>
          <w:rFonts w:ascii="Andalus" w:hAnsi="Andalus" w:cs="Andalus"/>
        </w:rPr>
      </w:pPr>
      <w:proofErr w:type="spellStart"/>
      <w:r w:rsidRPr="00AC4301">
        <w:rPr>
          <w:rFonts w:ascii="Andalus" w:hAnsi="Andalus" w:cs="Andalus"/>
        </w:rPr>
        <w:t>Kalle</w:t>
      </w:r>
      <w:proofErr w:type="spellEnd"/>
      <w:r w:rsidRPr="00AC4301">
        <w:rPr>
          <w:rFonts w:ascii="Andalus" w:hAnsi="Andalus" w:cs="Andalus"/>
        </w:rPr>
        <w:t xml:space="preserve"> </w:t>
      </w:r>
      <w:proofErr w:type="spellStart"/>
      <w:r w:rsidRPr="00AC4301">
        <w:rPr>
          <w:rFonts w:ascii="Andalus" w:hAnsi="Andalus" w:cs="Andalus"/>
        </w:rPr>
        <w:t>Lasn</w:t>
      </w:r>
      <w:proofErr w:type="spellEnd"/>
      <w:r w:rsidRPr="00AC4301">
        <w:rPr>
          <w:rFonts w:ascii="Andalus" w:hAnsi="Andalus" w:cs="Andalus"/>
        </w:rPr>
        <w:t xml:space="preserve"> argues that advertisements are the most “toxic of the mental pollutants.” ________________, if all of these different types of advertisements are being offered to us every day, this passage makes me wonder: don’t we have a choice what “pollutants” we choose to consume? ________________ we can choose not to smoke cigarettes or drink alcohol, don’t we have a choice whether or not we want to pay attention to these advertisements? ________________ North Americans are exposed to advertisements all day long, I don’t think we’re being filled with these ads against our will. ________________, last night I watched </w:t>
      </w:r>
      <w:r w:rsidRPr="00AC4301">
        <w:rPr>
          <w:rFonts w:ascii="Andalus" w:hAnsi="Andalus" w:cs="Andalus"/>
          <w:i/>
          <w:iCs/>
        </w:rPr>
        <w:t>Law and Order SVU</w:t>
      </w:r>
      <w:r w:rsidRPr="00AC4301">
        <w:rPr>
          <w:rFonts w:ascii="Andalus" w:hAnsi="Andalus" w:cs="Andalus"/>
        </w:rPr>
        <w:t xml:space="preserve">, ________________ during commercial breaks, I turned off the volume and worked on my math homework. ________________, anytime that song for McDonald’s comes on the radio, I quickly change the station or tune it out. ________________ </w:t>
      </w:r>
      <w:proofErr w:type="spellStart"/>
      <w:r w:rsidRPr="00AC4301">
        <w:rPr>
          <w:rFonts w:ascii="Andalus" w:hAnsi="Andalus" w:cs="Andalus"/>
        </w:rPr>
        <w:t>Lasn</w:t>
      </w:r>
      <w:proofErr w:type="spellEnd"/>
      <w:r w:rsidRPr="00AC4301">
        <w:rPr>
          <w:rFonts w:ascii="Andalus" w:hAnsi="Andalus" w:cs="Andalus"/>
        </w:rPr>
        <w:t xml:space="preserve"> has let the Oscar Myer Weiner commercial overshadow Beethoven, I for one will not allow a silly jingle to replace a song I love. </w:t>
      </w:r>
    </w:p>
    <w:p w14:paraId="631D2200"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br/>
      </w:r>
      <w:r w:rsidRPr="00AC4301">
        <w:rPr>
          <w:rFonts w:ascii="Andalus" w:hAnsi="Andalus" w:cs="Andalus"/>
          <w:bCs/>
        </w:rPr>
        <w:t xml:space="preserve">TRANSITION WORD, MEANING AND USAGE </w:t>
      </w:r>
    </w:p>
    <w:p w14:paraId="6FAE4359" w14:textId="77777777" w:rsidR="00507B4B" w:rsidRPr="00AC4301" w:rsidRDefault="00507B4B" w:rsidP="00507B4B">
      <w:pPr>
        <w:spacing w:before="100" w:beforeAutospacing="1" w:after="100" w:afterAutospacing="1"/>
        <w:rPr>
          <w:rFonts w:ascii="Andalus" w:hAnsi="Andalus" w:cs="Andalus"/>
        </w:rPr>
      </w:pPr>
      <w:r w:rsidRPr="00AC4301">
        <w:rPr>
          <w:rFonts w:ascii="Andalus" w:hAnsi="Andalus" w:cs="Andalus"/>
        </w:rPr>
        <w:t xml:space="preserve">Fill out the chart. Be sure to use different types of transition words. </w:t>
      </w:r>
    </w:p>
    <w:tbl>
      <w:tblPr>
        <w:tblW w:w="9494" w:type="dxa"/>
        <w:tblCellMar>
          <w:top w:w="15" w:type="dxa"/>
          <w:left w:w="15" w:type="dxa"/>
          <w:bottom w:w="15" w:type="dxa"/>
          <w:right w:w="15" w:type="dxa"/>
        </w:tblCellMar>
        <w:tblLook w:val="04A0" w:firstRow="1" w:lastRow="0" w:firstColumn="1" w:lastColumn="0" w:noHBand="0" w:noVBand="1"/>
      </w:tblPr>
      <w:tblGrid>
        <w:gridCol w:w="265"/>
        <w:gridCol w:w="2018"/>
        <w:gridCol w:w="1100"/>
        <w:gridCol w:w="6111"/>
      </w:tblGrid>
      <w:tr w:rsidR="00507B4B" w:rsidRPr="00AC4301" w14:paraId="10D240E3" w14:textId="77777777" w:rsidTr="00D03AB3">
        <w:trPr>
          <w:trHeight w:val="1189"/>
        </w:trPr>
        <w:tc>
          <w:tcPr>
            <w:tcW w:w="0" w:type="auto"/>
            <w:tcBorders>
              <w:top w:val="single" w:sz="8" w:space="0" w:color="FFFFFF"/>
              <w:left w:val="single" w:sz="8" w:space="0" w:color="FFFFFF"/>
              <w:bottom w:val="single" w:sz="8" w:space="0" w:color="FFFFFF"/>
              <w:right w:val="single" w:sz="8" w:space="0" w:color="FFFFFF"/>
            </w:tcBorders>
            <w:shd w:val="clear" w:color="auto" w:fill="4C4C4C"/>
            <w:vAlign w:val="center"/>
            <w:hideMark/>
          </w:tcPr>
          <w:p w14:paraId="0B5A9603"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4C4C4C"/>
            <w:vAlign w:val="center"/>
            <w:hideMark/>
          </w:tcPr>
          <w:p w14:paraId="2D399B20"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bCs/>
                <w:color w:val="FFFFFF"/>
              </w:rPr>
              <w:t xml:space="preserve">Transition Word </w:t>
            </w:r>
          </w:p>
        </w:tc>
        <w:tc>
          <w:tcPr>
            <w:tcW w:w="0" w:type="auto"/>
            <w:tcBorders>
              <w:top w:val="single" w:sz="8" w:space="0" w:color="FFFFFF"/>
              <w:left w:val="single" w:sz="8" w:space="0" w:color="FFFFFF"/>
              <w:bottom w:val="single" w:sz="8" w:space="0" w:color="FFFFFF"/>
              <w:right w:val="single" w:sz="8" w:space="0" w:color="FFFFFF"/>
            </w:tcBorders>
            <w:shd w:val="clear" w:color="auto" w:fill="4C4C4C"/>
            <w:vAlign w:val="center"/>
            <w:hideMark/>
          </w:tcPr>
          <w:p w14:paraId="1600F0A5"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bCs/>
                <w:color w:val="FFFFFF"/>
              </w:rPr>
              <w:t xml:space="preserve">Meaning </w:t>
            </w:r>
          </w:p>
        </w:tc>
        <w:tc>
          <w:tcPr>
            <w:tcW w:w="0" w:type="auto"/>
            <w:tcBorders>
              <w:top w:val="single" w:sz="8" w:space="0" w:color="FFFFFF"/>
              <w:left w:val="single" w:sz="8" w:space="0" w:color="FFFFFF"/>
              <w:bottom w:val="single" w:sz="8" w:space="0" w:color="FFFFFF"/>
              <w:right w:val="single" w:sz="8" w:space="0" w:color="FFFFFF"/>
            </w:tcBorders>
            <w:shd w:val="clear" w:color="auto" w:fill="4C4C4C"/>
            <w:vAlign w:val="center"/>
            <w:hideMark/>
          </w:tcPr>
          <w:p w14:paraId="3D1CB180"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bCs/>
                <w:color w:val="FFFFFF"/>
              </w:rPr>
              <w:t xml:space="preserve">Write a Sentence or Two Showing How It Is Used. </w:t>
            </w:r>
          </w:p>
        </w:tc>
      </w:tr>
      <w:tr w:rsidR="00507B4B" w:rsidRPr="00AC4301" w14:paraId="49D58117" w14:textId="77777777" w:rsidTr="00D03AB3">
        <w:trPr>
          <w:trHeight w:val="77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D0FFF95"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9CCDD09"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34856F1"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93C4FFD" w14:textId="77777777" w:rsidR="00507B4B" w:rsidRPr="00AC4301" w:rsidRDefault="00507B4B" w:rsidP="00E43FF9">
            <w:pPr>
              <w:rPr>
                <w:rFonts w:ascii="Andalus" w:eastAsia="Times New Roman" w:hAnsi="Andalus" w:cs="Andalus"/>
              </w:rPr>
            </w:pPr>
          </w:p>
        </w:tc>
      </w:tr>
      <w:tr w:rsidR="00507B4B" w:rsidRPr="00AC4301" w14:paraId="78CFF5D7" w14:textId="77777777" w:rsidTr="00D03AB3">
        <w:trPr>
          <w:trHeight w:val="77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EC62394"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2.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24F9E89"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381C955"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5159A5F" w14:textId="77777777" w:rsidR="00507B4B" w:rsidRPr="00AC4301" w:rsidRDefault="00507B4B" w:rsidP="00E43FF9">
            <w:pPr>
              <w:rPr>
                <w:rFonts w:ascii="Andalus" w:eastAsia="Times New Roman" w:hAnsi="Andalus" w:cs="Andalus"/>
              </w:rPr>
            </w:pPr>
          </w:p>
        </w:tc>
      </w:tr>
      <w:tr w:rsidR="00507B4B" w:rsidRPr="00AC4301" w14:paraId="2BE38AA3" w14:textId="77777777" w:rsidTr="00D03AB3">
        <w:trPr>
          <w:trHeight w:val="77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5D17364F"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3.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5E8B629E"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4533326"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6DDF3ED" w14:textId="77777777" w:rsidR="00507B4B" w:rsidRPr="00AC4301" w:rsidRDefault="00507B4B" w:rsidP="00E43FF9">
            <w:pPr>
              <w:rPr>
                <w:rFonts w:ascii="Andalus" w:eastAsia="Times New Roman" w:hAnsi="Andalus" w:cs="Andalus"/>
              </w:rPr>
            </w:pPr>
          </w:p>
        </w:tc>
      </w:tr>
      <w:tr w:rsidR="00507B4B" w:rsidRPr="00AC4301" w14:paraId="73262B07" w14:textId="77777777" w:rsidTr="00D03AB3">
        <w:trPr>
          <w:trHeight w:val="77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534A6A40"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8DB0DB0"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6A8FD1E"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0C033C1F" w14:textId="77777777" w:rsidR="00507B4B" w:rsidRPr="00AC4301" w:rsidRDefault="00507B4B" w:rsidP="00E43FF9">
            <w:pPr>
              <w:rPr>
                <w:rFonts w:ascii="Andalus" w:eastAsia="Times New Roman" w:hAnsi="Andalus" w:cs="Andalus"/>
              </w:rPr>
            </w:pPr>
          </w:p>
        </w:tc>
      </w:tr>
      <w:tr w:rsidR="00507B4B" w:rsidRPr="00AC4301" w14:paraId="38435886" w14:textId="77777777" w:rsidTr="00D03AB3">
        <w:trPr>
          <w:trHeight w:val="77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A4DAD79"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5.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104AD3C"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B76AC11"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2B3D6C7" w14:textId="77777777" w:rsidR="00507B4B" w:rsidRPr="00AC4301" w:rsidRDefault="00507B4B" w:rsidP="00E43FF9">
            <w:pPr>
              <w:rPr>
                <w:rFonts w:ascii="Andalus" w:eastAsia="Times New Roman" w:hAnsi="Andalus" w:cs="Andalus"/>
              </w:rPr>
            </w:pPr>
          </w:p>
        </w:tc>
      </w:tr>
      <w:tr w:rsidR="00507B4B" w:rsidRPr="00AC4301" w14:paraId="44F2C378" w14:textId="77777777" w:rsidTr="00D03AB3">
        <w:trPr>
          <w:trHeight w:val="77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0AA7EA6B"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lastRenderedPageBreak/>
              <w:t xml:space="preserve">6.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6D8C743"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5613E9E"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1EABEEBE" w14:textId="77777777" w:rsidR="00507B4B" w:rsidRPr="00AC4301" w:rsidRDefault="00507B4B" w:rsidP="00E43FF9">
            <w:pPr>
              <w:rPr>
                <w:rFonts w:ascii="Andalus" w:eastAsia="Times New Roman" w:hAnsi="Andalus" w:cs="Andalus"/>
              </w:rPr>
            </w:pPr>
          </w:p>
        </w:tc>
      </w:tr>
      <w:tr w:rsidR="00507B4B" w:rsidRPr="00AC4301" w14:paraId="44156457" w14:textId="77777777" w:rsidTr="00D03AB3">
        <w:trPr>
          <w:trHeight w:val="77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041A145"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7.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0D4A344"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58884151"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7E3EA38D" w14:textId="77777777" w:rsidR="00507B4B" w:rsidRPr="00AC4301" w:rsidRDefault="00507B4B" w:rsidP="00E43FF9">
            <w:pPr>
              <w:rPr>
                <w:rFonts w:ascii="Andalus" w:eastAsia="Times New Roman" w:hAnsi="Andalus" w:cs="Andalus"/>
              </w:rPr>
            </w:pPr>
          </w:p>
        </w:tc>
      </w:tr>
      <w:tr w:rsidR="00507B4B" w:rsidRPr="00AC4301" w14:paraId="5DEA1AC6" w14:textId="77777777" w:rsidTr="00D03AB3">
        <w:trPr>
          <w:trHeight w:val="803"/>
        </w:trPr>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03B72ADC" w14:textId="77777777" w:rsidR="00507B4B" w:rsidRPr="00AC4301" w:rsidRDefault="00507B4B" w:rsidP="00E43FF9">
            <w:pPr>
              <w:spacing w:before="100" w:beforeAutospacing="1" w:after="100" w:afterAutospacing="1"/>
              <w:rPr>
                <w:rFonts w:ascii="Andalus" w:hAnsi="Andalus" w:cs="Andalus"/>
              </w:rPr>
            </w:pPr>
            <w:r w:rsidRPr="00AC4301">
              <w:rPr>
                <w:rFonts w:ascii="Andalus" w:hAnsi="Andalus" w:cs="Andalus"/>
              </w:rPr>
              <w:t xml:space="preserve">8. </w:t>
            </w: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24F3F7D1"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3E76C1C0" w14:textId="77777777" w:rsidR="00507B4B" w:rsidRPr="00AC4301" w:rsidRDefault="00507B4B" w:rsidP="00E43FF9">
            <w:pPr>
              <w:rPr>
                <w:rFonts w:ascii="Andalus" w:eastAsia="Times New Roman" w:hAnsi="Andalus" w:cs="Andal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vAlign w:val="center"/>
            <w:hideMark/>
          </w:tcPr>
          <w:p w14:paraId="6CF3BEC2" w14:textId="77777777" w:rsidR="00507B4B" w:rsidRPr="00AC4301" w:rsidRDefault="00507B4B" w:rsidP="00E43FF9">
            <w:pPr>
              <w:rPr>
                <w:rFonts w:ascii="Andalus" w:eastAsia="Times New Roman" w:hAnsi="Andalus" w:cs="Andalus"/>
              </w:rPr>
            </w:pPr>
          </w:p>
        </w:tc>
      </w:tr>
    </w:tbl>
    <w:p w14:paraId="79121955" w14:textId="77777777" w:rsidR="00594C45" w:rsidRPr="00AC4301" w:rsidRDefault="00594C45" w:rsidP="00507B4B">
      <w:pPr>
        <w:rPr>
          <w:rFonts w:ascii="Andalus" w:hAnsi="Andalus" w:cs="Andalus"/>
        </w:rPr>
      </w:pPr>
    </w:p>
    <w:sectPr w:rsidR="00594C45" w:rsidRPr="00AC4301" w:rsidSect="006F7D10">
      <w:pgSz w:w="12240" w:h="15840"/>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3253" w14:textId="77777777" w:rsidR="003118BE" w:rsidRDefault="003118BE" w:rsidP="006F7D10">
      <w:pPr>
        <w:spacing w:after="0" w:line="240" w:lineRule="auto"/>
      </w:pPr>
      <w:r>
        <w:separator/>
      </w:r>
    </w:p>
  </w:endnote>
  <w:endnote w:type="continuationSeparator" w:id="0">
    <w:p w14:paraId="4DDB6AB3" w14:textId="77777777" w:rsidR="003118BE" w:rsidRDefault="003118BE" w:rsidP="006F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altName w:val="Poor Richard"/>
    <w:charset w:val="00"/>
    <w:family w:val="roman"/>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71CD" w14:textId="77777777" w:rsidR="003118BE" w:rsidRDefault="003118BE" w:rsidP="006F7D10">
      <w:pPr>
        <w:spacing w:after="0" w:line="240" w:lineRule="auto"/>
      </w:pPr>
      <w:r>
        <w:separator/>
      </w:r>
    </w:p>
  </w:footnote>
  <w:footnote w:type="continuationSeparator" w:id="0">
    <w:p w14:paraId="6FC8C287" w14:textId="77777777" w:rsidR="003118BE" w:rsidRDefault="003118BE" w:rsidP="006F7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B4B"/>
    <w:rsid w:val="00294748"/>
    <w:rsid w:val="003118BE"/>
    <w:rsid w:val="00427FFD"/>
    <w:rsid w:val="004A3356"/>
    <w:rsid w:val="004B1004"/>
    <w:rsid w:val="00507B4B"/>
    <w:rsid w:val="00594C45"/>
    <w:rsid w:val="006819D8"/>
    <w:rsid w:val="006F7D10"/>
    <w:rsid w:val="009A12DD"/>
    <w:rsid w:val="00A04399"/>
    <w:rsid w:val="00AC4301"/>
    <w:rsid w:val="00D03AB3"/>
    <w:rsid w:val="00FE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0D6B7"/>
  <w15:docId w15:val="{07D9A9CC-F110-4781-B6DC-B58C91E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301"/>
    <w:pPr>
      <w:autoSpaceDE w:val="0"/>
      <w:autoSpaceDN w:val="0"/>
      <w:adjustRightInd w:val="0"/>
      <w:spacing w:after="0" w:line="240" w:lineRule="auto"/>
    </w:pPr>
    <w:rPr>
      <w:rFonts w:ascii="Poor Richard" w:hAnsi="Poor Richard" w:cs="Poor Richard"/>
      <w:color w:val="000000"/>
      <w:sz w:val="24"/>
      <w:szCs w:val="24"/>
    </w:rPr>
  </w:style>
  <w:style w:type="paragraph" w:styleId="Header">
    <w:name w:val="header"/>
    <w:basedOn w:val="Normal"/>
    <w:link w:val="HeaderChar"/>
    <w:uiPriority w:val="99"/>
    <w:unhideWhenUsed/>
    <w:rsid w:val="006F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D10"/>
    <w:rPr>
      <w:rFonts w:ascii="Calibri" w:eastAsia="Calibri" w:hAnsi="Calibri" w:cs="Times New Roman"/>
    </w:rPr>
  </w:style>
  <w:style w:type="paragraph" w:styleId="Footer">
    <w:name w:val="footer"/>
    <w:basedOn w:val="Normal"/>
    <w:link w:val="FooterChar"/>
    <w:uiPriority w:val="99"/>
    <w:unhideWhenUsed/>
    <w:rsid w:val="006F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D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dc:creator>
  <cp:lastModifiedBy>CMCH</cp:lastModifiedBy>
  <cp:revision>6</cp:revision>
  <dcterms:created xsi:type="dcterms:W3CDTF">2015-08-03T16:15:00Z</dcterms:created>
  <dcterms:modified xsi:type="dcterms:W3CDTF">2020-07-28T13:00:00Z</dcterms:modified>
</cp:coreProperties>
</file>