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70" w:rsidRPr="00D94378" w:rsidRDefault="005C2270" w:rsidP="005C2270">
      <w:pPr>
        <w:spacing w:after="0" w:line="240" w:lineRule="auto"/>
        <w:jc w:val="right"/>
        <w:rPr>
          <w:rFonts w:eastAsia="Times New Roman" w:cs="Times New Roman"/>
        </w:rPr>
      </w:pPr>
      <w:r w:rsidRPr="00D94378">
        <w:rPr>
          <w:rFonts w:eastAsia="Times New Roman" w:cs="Times New Roman"/>
        </w:rPr>
        <w:t>General Education Seminar</w:t>
      </w:r>
      <w:r w:rsidR="0097121D" w:rsidRPr="00D94378">
        <w:rPr>
          <w:rFonts w:eastAsia="Times New Roman" w:cs="Times New Roman"/>
        </w:rPr>
        <w:t>, Second Year Fellows</w:t>
      </w:r>
    </w:p>
    <w:p w:rsidR="005C2270" w:rsidRPr="00D94378" w:rsidRDefault="005C2270" w:rsidP="005C2270">
      <w:pPr>
        <w:spacing w:after="0" w:line="240" w:lineRule="auto"/>
        <w:jc w:val="right"/>
        <w:rPr>
          <w:rFonts w:eastAsia="Times New Roman" w:cs="Times New Roman"/>
        </w:rPr>
      </w:pPr>
      <w:r w:rsidRPr="00D94378">
        <w:rPr>
          <w:rFonts w:eastAsia="Times New Roman" w:cs="Times New Roman"/>
        </w:rPr>
        <w:t>Individual &amp; Society</w:t>
      </w:r>
    </w:p>
    <w:p w:rsidR="00300A2F" w:rsidRPr="00D94378" w:rsidRDefault="00300A2F" w:rsidP="00300A2F">
      <w:pPr>
        <w:spacing w:after="0" w:line="240" w:lineRule="auto"/>
        <w:rPr>
          <w:rFonts w:eastAsia="Calibri" w:cs="Calibri"/>
          <w:b/>
        </w:rPr>
      </w:pPr>
      <w:r w:rsidRPr="00D94378">
        <w:rPr>
          <w:rFonts w:eastAsia="Calibri" w:cs="Calibri"/>
          <w:b/>
        </w:rPr>
        <w:t>9:</w:t>
      </w:r>
      <w:r>
        <w:rPr>
          <w:rFonts w:eastAsia="Calibri" w:cs="Calibri"/>
          <w:b/>
        </w:rPr>
        <w:t>30</w:t>
      </w:r>
      <w:r w:rsidRPr="00D94378">
        <w:rPr>
          <w:rFonts w:eastAsia="Calibri" w:cs="Calibri"/>
          <w:b/>
        </w:rPr>
        <w:t xml:space="preserve"> – </w:t>
      </w:r>
      <w:r>
        <w:rPr>
          <w:rFonts w:eastAsia="Calibri" w:cs="Calibri"/>
          <w:b/>
        </w:rPr>
        <w:t>10:00</w:t>
      </w:r>
    </w:p>
    <w:p w:rsidR="00300A2F" w:rsidRPr="00D94378" w:rsidRDefault="00300A2F" w:rsidP="00300A2F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Discussion: online pedagogy and the </w:t>
      </w:r>
      <w:proofErr w:type="spellStart"/>
      <w:r>
        <w:rPr>
          <w:rFonts w:eastAsia="Calibri" w:cs="Calibri"/>
        </w:rPr>
        <w:t>Openlab</w:t>
      </w:r>
      <w:proofErr w:type="spellEnd"/>
    </w:p>
    <w:p w:rsidR="001A173B" w:rsidRPr="00D94378" w:rsidRDefault="001A173B" w:rsidP="001A173B">
      <w:pPr>
        <w:spacing w:after="0" w:line="240" w:lineRule="auto"/>
        <w:rPr>
          <w:rFonts w:eastAsia="Calibri" w:cs="Calibri"/>
        </w:rPr>
      </w:pPr>
    </w:p>
    <w:p w:rsidR="001E638C" w:rsidRPr="001E638C" w:rsidRDefault="001E638C" w:rsidP="001E638C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1E638C">
        <w:rPr>
          <w:rFonts w:cs="Verdana"/>
          <w:b/>
        </w:rPr>
        <w:t xml:space="preserve">Group Leaders: </w:t>
      </w:r>
    </w:p>
    <w:p w:rsidR="001E638C" w:rsidRPr="00EA0D24" w:rsidRDefault="001E638C" w:rsidP="001E63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EA0D24">
        <w:rPr>
          <w:rFonts w:cs="Verdana"/>
        </w:rPr>
        <w:t xml:space="preserve">Gwen Cohen-Brown, Elaine </w:t>
      </w:r>
      <w:proofErr w:type="spellStart"/>
      <w:r w:rsidRPr="00EA0D24">
        <w:rPr>
          <w:rFonts w:cs="Verdana"/>
        </w:rPr>
        <w:t>Leinung</w:t>
      </w:r>
      <w:proofErr w:type="spellEnd"/>
      <w:r w:rsidRPr="00EA0D24">
        <w:rPr>
          <w:rFonts w:cs="Verdana"/>
        </w:rPr>
        <w:t>, Marie Montes-</w:t>
      </w:r>
      <w:proofErr w:type="spellStart"/>
      <w:r w:rsidRPr="00EA0D24">
        <w:rPr>
          <w:rFonts w:cs="Verdana"/>
        </w:rPr>
        <w:t>Matias</w:t>
      </w:r>
      <w:proofErr w:type="spellEnd"/>
      <w:r w:rsidRPr="00EA0D24">
        <w:rPr>
          <w:rFonts w:cs="Verdana"/>
        </w:rPr>
        <w:t xml:space="preserve">, </w:t>
      </w:r>
      <w:proofErr w:type="spellStart"/>
      <w:r w:rsidRPr="00EA0D24">
        <w:rPr>
          <w:rFonts w:cs="Verdana"/>
        </w:rPr>
        <w:t>Zoya</w:t>
      </w:r>
      <w:proofErr w:type="spellEnd"/>
      <w:r w:rsidRPr="00EA0D24">
        <w:rPr>
          <w:rFonts w:cs="Verdana"/>
        </w:rPr>
        <w:t xml:space="preserve"> </w:t>
      </w:r>
      <w:proofErr w:type="spellStart"/>
      <w:r w:rsidRPr="00EA0D24">
        <w:rPr>
          <w:rFonts w:cs="Verdana"/>
        </w:rPr>
        <w:t>Vinokur</w:t>
      </w:r>
      <w:proofErr w:type="spellEnd"/>
    </w:p>
    <w:p w:rsidR="001A173B" w:rsidRPr="00D94378" w:rsidRDefault="001A173B" w:rsidP="001A173B">
      <w:pPr>
        <w:spacing w:after="0" w:line="240" w:lineRule="auto"/>
        <w:rPr>
          <w:rFonts w:eastAsia="Calibri" w:cs="Calibri"/>
          <w:b/>
          <w:sz w:val="16"/>
          <w:szCs w:val="16"/>
        </w:rPr>
      </w:pPr>
      <w:r w:rsidRPr="00D94378">
        <w:rPr>
          <w:rFonts w:eastAsia="Calibri" w:cs="Calibri"/>
          <w:sz w:val="16"/>
          <w:szCs w:val="16"/>
        </w:rPr>
        <w:tab/>
      </w:r>
    </w:p>
    <w:p w:rsidR="001A173B" w:rsidRPr="00D94378" w:rsidRDefault="00003F00" w:rsidP="001A173B">
      <w:pPr>
        <w:tabs>
          <w:tab w:val="right" w:pos="9360"/>
        </w:tabs>
        <w:spacing w:after="0" w:line="240" w:lineRule="auto"/>
        <w:rPr>
          <w:rFonts w:cs="Calibri"/>
          <w:b/>
        </w:rPr>
      </w:pPr>
      <w:r w:rsidRPr="00D94378">
        <w:rPr>
          <w:rFonts w:cs="Calibri"/>
          <w:b/>
        </w:rPr>
        <w:t>10:00</w:t>
      </w:r>
      <w:r w:rsidR="001A173B" w:rsidRPr="00D94378">
        <w:rPr>
          <w:rFonts w:cs="Calibri"/>
          <w:b/>
        </w:rPr>
        <w:t xml:space="preserve"> – 1</w:t>
      </w:r>
      <w:r w:rsidR="00300A2F">
        <w:rPr>
          <w:rFonts w:cs="Calibri"/>
          <w:b/>
        </w:rPr>
        <w:t>2</w:t>
      </w:r>
      <w:r w:rsidR="001A173B" w:rsidRPr="00D94378">
        <w:rPr>
          <w:rFonts w:cs="Calibri"/>
          <w:b/>
        </w:rPr>
        <w:t>:</w:t>
      </w:r>
      <w:r w:rsidR="00300A2F">
        <w:rPr>
          <w:rFonts w:cs="Calibri"/>
          <w:b/>
        </w:rPr>
        <w:t>00</w:t>
      </w:r>
    </w:p>
    <w:p w:rsidR="00003F00" w:rsidRPr="00D94378" w:rsidRDefault="00003F00" w:rsidP="00003F00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D94378">
        <w:rPr>
          <w:rFonts w:cs="Verdana"/>
          <w:b/>
        </w:rPr>
        <w:t xml:space="preserve">Guest </w:t>
      </w:r>
      <w:r w:rsidR="00300A2F">
        <w:rPr>
          <w:rFonts w:cs="Verdana"/>
          <w:b/>
        </w:rPr>
        <w:t>Speakers</w:t>
      </w:r>
      <w:r w:rsidRPr="00D94378">
        <w:rPr>
          <w:rFonts w:cs="Verdana"/>
          <w:b/>
        </w:rPr>
        <w:t>:</w:t>
      </w:r>
      <w:r w:rsidRPr="00D94378">
        <w:rPr>
          <w:rFonts w:cs="Verdana"/>
        </w:rPr>
        <w:t xml:space="preserve"> </w:t>
      </w:r>
    </w:p>
    <w:p w:rsidR="00300A2F" w:rsidRPr="00300A2F" w:rsidRDefault="00300A2F" w:rsidP="00300A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Cs w:val="26"/>
        </w:rPr>
      </w:pPr>
      <w:r w:rsidRPr="00300A2F">
        <w:rPr>
          <w:rFonts w:cs="Arial"/>
          <w:color w:val="1A1A1A"/>
          <w:szCs w:val="26"/>
        </w:rPr>
        <w:t>*HIV Prevention in Brooklyn*</w:t>
      </w:r>
    </w:p>
    <w:p w:rsidR="00300A2F" w:rsidRPr="00300A2F" w:rsidRDefault="00300A2F" w:rsidP="00300A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Cs w:val="26"/>
        </w:rPr>
      </w:pPr>
      <w:proofErr w:type="spellStart"/>
      <w:r w:rsidRPr="00300A2F">
        <w:rPr>
          <w:rFonts w:cs="Arial"/>
          <w:color w:val="1A1A1A"/>
          <w:szCs w:val="26"/>
        </w:rPr>
        <w:t>Christobal</w:t>
      </w:r>
      <w:proofErr w:type="spellEnd"/>
      <w:r w:rsidRPr="00300A2F">
        <w:rPr>
          <w:rFonts w:cs="Arial"/>
          <w:color w:val="1A1A1A"/>
          <w:szCs w:val="26"/>
        </w:rPr>
        <w:t xml:space="preserve"> Jacques, LMSW and Michele Wilson</w:t>
      </w:r>
    </w:p>
    <w:p w:rsidR="001A173B" w:rsidRPr="00300A2F" w:rsidRDefault="00300A2F" w:rsidP="00300A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Cs w:val="26"/>
        </w:rPr>
      </w:pPr>
      <w:r w:rsidRPr="00300A2F">
        <w:rPr>
          <w:rFonts w:cs="Arial"/>
          <w:color w:val="1A1A1A"/>
          <w:szCs w:val="26"/>
        </w:rPr>
        <w:t>HIV/AIDS Prevention Specialists</w:t>
      </w:r>
      <w:r>
        <w:rPr>
          <w:rFonts w:cs="Arial"/>
          <w:color w:val="1A1A1A"/>
          <w:szCs w:val="26"/>
        </w:rPr>
        <w:t xml:space="preserve">, </w:t>
      </w:r>
      <w:r w:rsidRPr="00300A2F">
        <w:rPr>
          <w:rFonts w:cs="Arial"/>
          <w:color w:val="1A1A1A"/>
          <w:szCs w:val="26"/>
        </w:rPr>
        <w:t>Brooklyn District Public Health Office</w:t>
      </w:r>
    </w:p>
    <w:p w:rsidR="00300A2F" w:rsidRDefault="00300A2F" w:rsidP="001A173B">
      <w:pPr>
        <w:tabs>
          <w:tab w:val="right" w:pos="9360"/>
        </w:tabs>
        <w:spacing w:after="0" w:line="240" w:lineRule="auto"/>
        <w:rPr>
          <w:rFonts w:cs="Calibri"/>
          <w:b/>
        </w:rPr>
      </w:pPr>
    </w:p>
    <w:p w:rsidR="001A173B" w:rsidRPr="00D94378" w:rsidRDefault="001A173B" w:rsidP="001A173B">
      <w:pPr>
        <w:tabs>
          <w:tab w:val="right" w:pos="9360"/>
        </w:tabs>
        <w:spacing w:after="0" w:line="240" w:lineRule="auto"/>
        <w:rPr>
          <w:rFonts w:cs="Calibri"/>
          <w:b/>
        </w:rPr>
      </w:pPr>
      <w:r w:rsidRPr="00D94378">
        <w:rPr>
          <w:rFonts w:cs="Calibri"/>
          <w:b/>
        </w:rPr>
        <w:t>1</w:t>
      </w:r>
      <w:r w:rsidR="00300A2F">
        <w:rPr>
          <w:rFonts w:cs="Calibri"/>
          <w:b/>
        </w:rPr>
        <w:t>2</w:t>
      </w:r>
      <w:r w:rsidRPr="00D94378">
        <w:rPr>
          <w:rFonts w:cs="Calibri"/>
          <w:b/>
        </w:rPr>
        <w:t>:</w:t>
      </w:r>
      <w:r w:rsidR="00300A2F">
        <w:rPr>
          <w:rFonts w:cs="Calibri"/>
          <w:b/>
        </w:rPr>
        <w:t>0</w:t>
      </w:r>
      <w:r w:rsidRPr="00D94378">
        <w:rPr>
          <w:rFonts w:cs="Calibri"/>
          <w:b/>
        </w:rPr>
        <w:t>0 – 12:</w:t>
      </w:r>
      <w:r w:rsidR="00300A2F">
        <w:rPr>
          <w:rFonts w:cs="Calibri"/>
          <w:b/>
        </w:rPr>
        <w:t>30</w:t>
      </w:r>
    </w:p>
    <w:p w:rsidR="00300A2F" w:rsidRPr="00300A2F" w:rsidRDefault="00300A2F" w:rsidP="001A173B">
      <w:pPr>
        <w:spacing w:after="0" w:line="240" w:lineRule="auto"/>
        <w:rPr>
          <w:rFonts w:cs="Arial"/>
          <w:color w:val="1A1A1A"/>
          <w:szCs w:val="26"/>
        </w:rPr>
      </w:pPr>
      <w:r w:rsidRPr="00300A2F">
        <w:rPr>
          <w:rFonts w:cs="Arial"/>
          <w:color w:val="1A1A1A"/>
          <w:szCs w:val="26"/>
        </w:rPr>
        <w:t>Q &amp;A</w:t>
      </w:r>
    </w:p>
    <w:p w:rsidR="001A173B" w:rsidRPr="00D94378" w:rsidRDefault="001A173B" w:rsidP="001A173B">
      <w:pPr>
        <w:spacing w:after="0" w:line="240" w:lineRule="auto"/>
        <w:rPr>
          <w:rFonts w:cs="Calibri"/>
          <w:sz w:val="16"/>
          <w:szCs w:val="16"/>
        </w:rPr>
      </w:pPr>
    </w:p>
    <w:p w:rsidR="001A173B" w:rsidRPr="00D94378" w:rsidRDefault="001A173B" w:rsidP="001A173B">
      <w:pPr>
        <w:tabs>
          <w:tab w:val="right" w:pos="9360"/>
        </w:tabs>
        <w:spacing w:after="0" w:line="240" w:lineRule="auto"/>
        <w:rPr>
          <w:rFonts w:cs="Calibri"/>
          <w:b/>
        </w:rPr>
      </w:pPr>
      <w:r w:rsidRPr="00D94378">
        <w:rPr>
          <w:rFonts w:cs="Calibri"/>
          <w:b/>
        </w:rPr>
        <w:t>12:</w:t>
      </w:r>
      <w:r w:rsidR="00300A2F">
        <w:rPr>
          <w:rFonts w:cs="Calibri"/>
          <w:b/>
        </w:rPr>
        <w:t>30</w:t>
      </w:r>
      <w:r w:rsidRPr="00D94378">
        <w:rPr>
          <w:rFonts w:cs="Calibri"/>
          <w:b/>
        </w:rPr>
        <w:t xml:space="preserve"> – </w:t>
      </w:r>
      <w:r w:rsidR="00003F00" w:rsidRPr="00D94378">
        <w:rPr>
          <w:rFonts w:cs="Calibri"/>
          <w:b/>
        </w:rPr>
        <w:t>1:</w:t>
      </w:r>
      <w:r w:rsidR="00300A2F">
        <w:rPr>
          <w:rFonts w:cs="Calibri"/>
          <w:b/>
        </w:rPr>
        <w:t>00</w:t>
      </w:r>
    </w:p>
    <w:p w:rsidR="001A173B" w:rsidRPr="00D94378" w:rsidRDefault="00300A2F" w:rsidP="001A173B">
      <w:pPr>
        <w:spacing w:after="0" w:line="240" w:lineRule="auto"/>
        <w:rPr>
          <w:rFonts w:cs="Calibri"/>
        </w:rPr>
      </w:pPr>
      <w:r>
        <w:rPr>
          <w:rFonts w:cs="Calibri"/>
        </w:rPr>
        <w:t>Lunch Faculty Commons</w:t>
      </w:r>
    </w:p>
    <w:p w:rsidR="001A173B" w:rsidRPr="00D94378" w:rsidRDefault="001A173B" w:rsidP="001A173B">
      <w:pPr>
        <w:spacing w:after="0" w:line="240" w:lineRule="auto"/>
        <w:rPr>
          <w:rFonts w:cs="Calibri"/>
          <w:sz w:val="16"/>
          <w:szCs w:val="16"/>
        </w:rPr>
      </w:pPr>
    </w:p>
    <w:p w:rsidR="00300A2F" w:rsidRDefault="00300A2F" w:rsidP="001A173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1:00-1:45</w:t>
      </w:r>
    </w:p>
    <w:p w:rsidR="00300A2F" w:rsidRPr="00300A2F" w:rsidRDefault="00300A2F" w:rsidP="001A173B">
      <w:pPr>
        <w:spacing w:after="0" w:line="240" w:lineRule="auto"/>
        <w:rPr>
          <w:rFonts w:cs="Calibri"/>
        </w:rPr>
      </w:pPr>
      <w:r w:rsidRPr="00300A2F">
        <w:rPr>
          <w:rFonts w:cs="Calibri"/>
        </w:rPr>
        <w:t>Work in four small groups on case studies</w:t>
      </w:r>
    </w:p>
    <w:p w:rsidR="00300A2F" w:rsidRDefault="00300A2F" w:rsidP="001A173B">
      <w:pPr>
        <w:spacing w:after="0" w:line="240" w:lineRule="auto"/>
        <w:rPr>
          <w:rFonts w:cs="Calibri"/>
          <w:b/>
        </w:rPr>
      </w:pPr>
    </w:p>
    <w:p w:rsidR="001A173B" w:rsidRPr="00D94378" w:rsidRDefault="001A173B" w:rsidP="001A173B">
      <w:pPr>
        <w:spacing w:after="0" w:line="240" w:lineRule="auto"/>
        <w:rPr>
          <w:rFonts w:cs="Calibri"/>
          <w:b/>
        </w:rPr>
      </w:pPr>
      <w:r w:rsidRPr="00D94378">
        <w:rPr>
          <w:rFonts w:cs="Calibri"/>
          <w:b/>
        </w:rPr>
        <w:t>1:</w:t>
      </w:r>
      <w:r w:rsidR="005F0CA9" w:rsidRPr="00D94378">
        <w:rPr>
          <w:rFonts w:cs="Calibri"/>
          <w:b/>
        </w:rPr>
        <w:t>45</w:t>
      </w:r>
    </w:p>
    <w:p w:rsidR="001A173B" w:rsidRPr="00D94378" w:rsidRDefault="001A173B" w:rsidP="001A173B">
      <w:pPr>
        <w:spacing w:after="0" w:line="240" w:lineRule="auto"/>
        <w:rPr>
          <w:rFonts w:cs="Calibri"/>
        </w:rPr>
      </w:pPr>
      <w:r w:rsidRPr="00D94378">
        <w:rPr>
          <w:rFonts w:cs="Calibri"/>
        </w:rPr>
        <w:t>Reflection</w:t>
      </w:r>
    </w:p>
    <w:p w:rsidR="00F36A90" w:rsidRPr="00D94378" w:rsidRDefault="00F36A90" w:rsidP="00F36A90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0E006C" w:rsidRDefault="000E006C" w:rsidP="00FE4AA3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D94378" w:rsidRPr="00D94378" w:rsidRDefault="00D94378" w:rsidP="00FE4AA3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CD3A53" w:rsidRPr="00D94378" w:rsidRDefault="00CD3A53" w:rsidP="00CD3A53">
      <w:pPr>
        <w:spacing w:after="0" w:line="240" w:lineRule="auto"/>
        <w:rPr>
          <w:rFonts w:eastAsia="Times New Roman" w:cs="Times New Roman"/>
          <w:b/>
          <w:i/>
          <w:u w:val="single"/>
        </w:rPr>
      </w:pPr>
      <w:r w:rsidRPr="00D94378">
        <w:rPr>
          <w:rFonts w:eastAsia="Times New Roman" w:cs="Times New Roman"/>
          <w:b/>
          <w:i/>
          <w:u w:val="single"/>
        </w:rPr>
        <w:t xml:space="preserve">March </w:t>
      </w:r>
      <w:r w:rsidR="00300A2F">
        <w:rPr>
          <w:rFonts w:eastAsia="Times New Roman" w:cs="Times New Roman"/>
          <w:b/>
          <w:i/>
          <w:u w:val="single"/>
        </w:rPr>
        <w:t>30</w:t>
      </w:r>
      <w:r w:rsidRPr="00D94378">
        <w:rPr>
          <w:rFonts w:eastAsia="Times New Roman" w:cs="Times New Roman"/>
          <w:b/>
          <w:i/>
          <w:u w:val="single"/>
        </w:rPr>
        <w:t>, 2012</w:t>
      </w:r>
      <w:r w:rsidR="00300A2F">
        <w:rPr>
          <w:rFonts w:eastAsia="Times New Roman" w:cs="Times New Roman"/>
          <w:b/>
          <w:i/>
          <w:u w:val="single"/>
        </w:rPr>
        <w:t xml:space="preserve">        Use of Space at the Brooklyn Navy Yard</w:t>
      </w:r>
      <w:r w:rsidRPr="00D94378">
        <w:rPr>
          <w:rFonts w:eastAsia="Times New Roman" w:cs="Times New Roman"/>
          <w:b/>
          <w:i/>
          <w:u w:val="single"/>
        </w:rPr>
        <w:t xml:space="preserve"> </w:t>
      </w:r>
      <w:r w:rsidRPr="00D94378">
        <w:rPr>
          <w:rFonts w:eastAsia="Times New Roman" w:cs="Times New Roman"/>
          <w:b/>
          <w:i/>
          <w:u w:val="single"/>
        </w:rPr>
        <w:tab/>
      </w:r>
      <w:r w:rsidRPr="00D94378">
        <w:rPr>
          <w:rFonts w:eastAsia="Times New Roman" w:cs="Times New Roman"/>
          <w:b/>
          <w:i/>
          <w:u w:val="single"/>
        </w:rPr>
        <w:tab/>
      </w:r>
      <w:r w:rsidRPr="00D94378">
        <w:rPr>
          <w:rFonts w:eastAsia="Times New Roman" w:cs="Times New Roman"/>
          <w:b/>
          <w:i/>
          <w:u w:val="single"/>
        </w:rPr>
        <w:tab/>
      </w:r>
      <w:r w:rsidRPr="00D94378">
        <w:rPr>
          <w:rFonts w:eastAsia="Times New Roman" w:cs="Times New Roman"/>
          <w:b/>
          <w:i/>
          <w:u w:val="single"/>
        </w:rPr>
        <w:tab/>
      </w:r>
      <w:r w:rsidRPr="00D94378">
        <w:rPr>
          <w:rFonts w:eastAsia="Times New Roman" w:cs="Times New Roman"/>
          <w:b/>
          <w:i/>
          <w:u w:val="single"/>
        </w:rPr>
        <w:tab/>
      </w:r>
      <w:r w:rsidRPr="00D94378">
        <w:rPr>
          <w:rFonts w:eastAsia="Times New Roman" w:cs="Times New Roman"/>
          <w:b/>
          <w:i/>
          <w:u w:val="single"/>
        </w:rPr>
        <w:tab/>
      </w:r>
    </w:p>
    <w:p w:rsidR="00F45EC5" w:rsidRDefault="00300A2F" w:rsidP="00CD3A53">
      <w:pPr>
        <w:spacing w:after="0" w:line="240" w:lineRule="auto"/>
        <w:rPr>
          <w:rFonts w:eastAsia="Times New Roman" w:cs="Times New Roman"/>
          <w:szCs w:val="16"/>
        </w:rPr>
      </w:pPr>
      <w:r w:rsidRPr="001E638C">
        <w:rPr>
          <w:rFonts w:eastAsia="Times New Roman" w:cs="Times New Roman"/>
          <w:szCs w:val="16"/>
        </w:rPr>
        <w:t xml:space="preserve">Meet in the </w:t>
      </w:r>
      <w:r w:rsidR="00F45EC5">
        <w:rPr>
          <w:rFonts w:eastAsia="Times New Roman" w:cs="Times New Roman"/>
          <w:szCs w:val="16"/>
        </w:rPr>
        <w:t>F</w:t>
      </w:r>
      <w:r w:rsidRPr="001E638C">
        <w:rPr>
          <w:rFonts w:eastAsia="Times New Roman" w:cs="Times New Roman"/>
          <w:szCs w:val="16"/>
        </w:rPr>
        <w:t>aculty Commons at 9:30</w:t>
      </w:r>
      <w:r w:rsidR="001E638C" w:rsidRPr="001E638C">
        <w:rPr>
          <w:rFonts w:eastAsia="Times New Roman" w:cs="Times New Roman"/>
          <w:szCs w:val="16"/>
        </w:rPr>
        <w:t xml:space="preserve"> </w:t>
      </w:r>
    </w:p>
    <w:p w:rsidR="00242B57" w:rsidRPr="001E638C" w:rsidRDefault="001E638C" w:rsidP="00CD3A53">
      <w:pPr>
        <w:spacing w:after="0" w:line="240" w:lineRule="auto"/>
        <w:rPr>
          <w:rFonts w:eastAsia="Times New Roman" w:cs="Times New Roman"/>
          <w:szCs w:val="16"/>
        </w:rPr>
      </w:pPr>
      <w:r w:rsidRPr="001E638C">
        <w:rPr>
          <w:rFonts w:eastAsia="Times New Roman" w:cs="Times New Roman"/>
          <w:szCs w:val="16"/>
        </w:rPr>
        <w:t xml:space="preserve">Group Leaders: </w:t>
      </w:r>
      <w:r>
        <w:rPr>
          <w:rFonts w:eastAsia="Times New Roman" w:cs="Times New Roman"/>
          <w:szCs w:val="16"/>
        </w:rPr>
        <w:t xml:space="preserve">Alexander </w:t>
      </w:r>
      <w:proofErr w:type="spellStart"/>
      <w:r>
        <w:rPr>
          <w:rFonts w:eastAsia="Times New Roman" w:cs="Times New Roman"/>
          <w:szCs w:val="16"/>
        </w:rPr>
        <w:t>Aptekar</w:t>
      </w:r>
      <w:proofErr w:type="spellEnd"/>
      <w:r>
        <w:rPr>
          <w:rFonts w:eastAsia="Times New Roman" w:cs="Times New Roman"/>
          <w:szCs w:val="16"/>
        </w:rPr>
        <w:t xml:space="preserve">, Damon Baker, Mary Sue </w:t>
      </w:r>
      <w:proofErr w:type="spellStart"/>
      <w:r>
        <w:rPr>
          <w:rFonts w:eastAsia="Times New Roman" w:cs="Times New Roman"/>
          <w:szCs w:val="16"/>
        </w:rPr>
        <w:t>Donsky</w:t>
      </w:r>
      <w:proofErr w:type="spellEnd"/>
      <w:r>
        <w:rPr>
          <w:rFonts w:eastAsia="Times New Roman" w:cs="Times New Roman"/>
          <w:szCs w:val="16"/>
        </w:rPr>
        <w:t xml:space="preserve">, </w:t>
      </w:r>
      <w:proofErr w:type="gramStart"/>
      <w:r>
        <w:rPr>
          <w:rFonts w:eastAsia="Times New Roman" w:cs="Times New Roman"/>
          <w:szCs w:val="16"/>
        </w:rPr>
        <w:t>Avis</w:t>
      </w:r>
      <w:proofErr w:type="gramEnd"/>
      <w:r>
        <w:rPr>
          <w:rFonts w:eastAsia="Times New Roman" w:cs="Times New Roman"/>
          <w:szCs w:val="16"/>
        </w:rPr>
        <w:t xml:space="preserve"> Smith</w:t>
      </w:r>
    </w:p>
    <w:p w:rsidR="00300A2F" w:rsidRPr="001E638C" w:rsidRDefault="00300A2F" w:rsidP="00CD3A53">
      <w:pPr>
        <w:spacing w:after="0" w:line="240" w:lineRule="auto"/>
        <w:rPr>
          <w:rFonts w:eastAsia="Times New Roman" w:cs="Times New Roman"/>
        </w:rPr>
      </w:pPr>
    </w:p>
    <w:p w:rsidR="00CD3A53" w:rsidRPr="00D94378" w:rsidRDefault="00300A2F" w:rsidP="00CD3A53">
      <w:pPr>
        <w:spacing w:after="0" w:line="240" w:lineRule="auto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Reading</w:t>
      </w:r>
      <w:r w:rsidR="00CD3A53" w:rsidRPr="00D94378">
        <w:rPr>
          <w:rFonts w:cs="Tahoma"/>
          <w:b/>
          <w:i/>
        </w:rPr>
        <w:t>:</w:t>
      </w:r>
    </w:p>
    <w:p w:rsidR="00300A2F" w:rsidRPr="00300A2F" w:rsidRDefault="00300A2F" w:rsidP="00300A2F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 w:themeColor="text1"/>
        </w:rPr>
      </w:pPr>
      <w:r w:rsidRPr="00300A2F">
        <w:rPr>
          <w:rFonts w:cs="Arial"/>
          <w:color w:val="000000" w:themeColor="text1"/>
        </w:rPr>
        <w:t>US Army corps of engineers review of buildings</w:t>
      </w:r>
      <w:proofErr w:type="gramStart"/>
      <w:r w:rsidRPr="00300A2F">
        <w:rPr>
          <w:rFonts w:cs="Arial"/>
          <w:color w:val="000000" w:themeColor="text1"/>
        </w:rPr>
        <w:t>;http</w:t>
      </w:r>
      <w:proofErr w:type="gramEnd"/>
      <w:r w:rsidRPr="00300A2F">
        <w:rPr>
          <w:rFonts w:cs="Arial"/>
          <w:color w:val="000000" w:themeColor="text1"/>
        </w:rPr>
        <w:t>://www.nan.usace.army.mil/business/buslinks/admiral/index.php?bldg</w:t>
      </w:r>
    </w:p>
    <w:p w:rsidR="00CD3A53" w:rsidRPr="00300A2F" w:rsidRDefault="00300A2F" w:rsidP="00300A2F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 w:themeColor="text1"/>
        </w:rPr>
      </w:pPr>
      <w:r w:rsidRPr="00300A2F">
        <w:rPr>
          <w:rFonts w:cs="Arial"/>
          <w:color w:val="000000" w:themeColor="text1"/>
        </w:rPr>
        <w:t xml:space="preserve">Brooklyn Navy Yard Development </w:t>
      </w:r>
      <w:proofErr w:type="gramStart"/>
      <w:r w:rsidRPr="00300A2F">
        <w:rPr>
          <w:rFonts w:cs="Arial"/>
          <w:color w:val="000000" w:themeColor="text1"/>
        </w:rPr>
        <w:t>Corporation  Request</w:t>
      </w:r>
      <w:proofErr w:type="gramEnd"/>
      <w:r w:rsidRPr="00300A2F">
        <w:rPr>
          <w:rFonts w:cs="Arial"/>
          <w:color w:val="000000" w:themeColor="text1"/>
        </w:rPr>
        <w:t xml:space="preserve"> For Proposals For A Developer Of Admirals Row. Pages 1-16;</w:t>
      </w:r>
      <w:r>
        <w:rPr>
          <w:rFonts w:cs="Arial"/>
          <w:color w:val="000000" w:themeColor="text1"/>
        </w:rPr>
        <w:t xml:space="preserve"> </w:t>
      </w:r>
      <w:r w:rsidRPr="00300A2F">
        <w:rPr>
          <w:rFonts w:cs="Arial"/>
          <w:color w:val="000000" w:themeColor="text1"/>
        </w:rPr>
        <w:t>http://www.brooklynnavyyard.org/AdmiralsRow/DeveloperRFP.pdf</w:t>
      </w:r>
    </w:p>
    <w:p w:rsidR="00300A2F" w:rsidRDefault="00300A2F" w:rsidP="00CD3A53">
      <w:pPr>
        <w:autoSpaceDE w:val="0"/>
        <w:autoSpaceDN w:val="0"/>
        <w:adjustRightInd w:val="0"/>
        <w:spacing w:after="0" w:line="240" w:lineRule="auto"/>
        <w:rPr>
          <w:rFonts w:cs="Tahoma"/>
          <w:b/>
          <w:i/>
        </w:rPr>
      </w:pPr>
      <w:r>
        <w:rPr>
          <w:rFonts w:cs="Tahoma"/>
          <w:b/>
          <w:i/>
        </w:rPr>
        <w:t>See also:</w:t>
      </w:r>
    </w:p>
    <w:p w:rsidR="00300A2F" w:rsidRPr="00F45EC5" w:rsidRDefault="00300A2F" w:rsidP="00300A2F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 w:themeColor="text1"/>
        </w:rPr>
      </w:pPr>
      <w:r w:rsidRPr="00F45EC5">
        <w:rPr>
          <w:rFonts w:cs="Arial"/>
          <w:color w:val="000000" w:themeColor="text1"/>
        </w:rPr>
        <w:t>http://cityroom.blogs.nytimes.com/2012/01/27/admiralsrow/</w:t>
      </w:r>
      <w:proofErr w:type="gramStart"/>
      <w:r w:rsidRPr="00F45EC5">
        <w:rPr>
          <w:rFonts w:cs="Arial"/>
          <w:color w:val="000000" w:themeColor="text1"/>
        </w:rPr>
        <w:t>?scp</w:t>
      </w:r>
      <w:proofErr w:type="gramEnd"/>
      <w:r w:rsidRPr="00F45EC5">
        <w:rPr>
          <w:rFonts w:cs="Arial"/>
          <w:color w:val="000000" w:themeColor="text1"/>
        </w:rPr>
        <w:t>=3&amp;sq=brooklyn%20navy%20yard%202011&amp;st=cse</w:t>
      </w:r>
    </w:p>
    <w:p w:rsidR="00300A2F" w:rsidRPr="00F45EC5" w:rsidRDefault="00300A2F" w:rsidP="00300A2F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 w:themeColor="text1"/>
        </w:rPr>
      </w:pPr>
      <w:r w:rsidRPr="00F45EC5">
        <w:rPr>
          <w:rFonts w:cs="Arial"/>
          <w:color w:val="000000" w:themeColor="text1"/>
        </w:rPr>
        <w:t> http://allezallie.wordpress.com/2011/01/18/admirals-row/</w:t>
      </w:r>
    </w:p>
    <w:p w:rsidR="00300A2F" w:rsidRPr="00F45EC5" w:rsidRDefault="00300A2F" w:rsidP="00300A2F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 w:themeColor="text1"/>
        </w:rPr>
      </w:pPr>
      <w:r w:rsidRPr="00F45EC5">
        <w:rPr>
          <w:rFonts w:cs="Arial"/>
          <w:color w:val="000000" w:themeColor="text1"/>
        </w:rPr>
        <w:t>http://gothamist.com/2009/02/02/inside_admirals_row.php#photo-1</w:t>
      </w:r>
    </w:p>
    <w:p w:rsidR="00FE4AA3" w:rsidRPr="00D94378" w:rsidRDefault="00FE4AA3" w:rsidP="00003F00">
      <w:pPr>
        <w:autoSpaceDE w:val="0"/>
        <w:autoSpaceDN w:val="0"/>
        <w:adjustRightInd w:val="0"/>
        <w:spacing w:after="0" w:line="240" w:lineRule="auto"/>
        <w:rPr>
          <w:rFonts w:cs="Verdana"/>
          <w:i/>
        </w:rPr>
      </w:pPr>
    </w:p>
    <w:sectPr w:rsidR="00FE4AA3" w:rsidRPr="00D94378" w:rsidSect="00242B57">
      <w:headerReference w:type="default" r:id="rId8"/>
      <w:footerReference w:type="default" r:id="rId9"/>
      <w:pgSz w:w="12240" w:h="15840"/>
      <w:pgMar w:top="95" w:right="1170" w:bottom="90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2F" w:rsidRDefault="00300A2F" w:rsidP="005B25DB">
      <w:pPr>
        <w:spacing w:after="0" w:line="240" w:lineRule="auto"/>
      </w:pPr>
      <w:r>
        <w:separator/>
      </w:r>
    </w:p>
  </w:endnote>
  <w:endnote w:type="continuationSeparator" w:id="0">
    <w:p w:rsidR="00300A2F" w:rsidRDefault="00300A2F" w:rsidP="005B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2F" w:rsidRDefault="00300A2F">
    <w:pPr>
      <w:pStyle w:val="Footer"/>
    </w:pPr>
    <w:r>
      <w:tab/>
    </w:r>
    <w:r>
      <w:tab/>
    </w:r>
    <w:proofErr w:type="spellStart"/>
    <w:proofErr w:type="gramStart"/>
    <w:r>
      <w:t>kgoodlad</w:t>
    </w:r>
    <w:proofErr w:type="spellEnd"/>
    <w:proofErr w:type="gramEnd"/>
    <w:r>
      <w:t xml:space="preserve"> &amp; </w:t>
    </w:r>
    <w:proofErr w:type="spellStart"/>
    <w:r>
      <w:t>rmichals</w:t>
    </w:r>
    <w:proofErr w:type="spellEnd"/>
    <w:r>
      <w:t xml:space="preserve"> 03</w:t>
    </w:r>
    <w:r w:rsidR="001E638C">
      <w:t>23</w:t>
    </w:r>
    <w:r>
      <w:t>12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2F" w:rsidRDefault="00300A2F" w:rsidP="005B25DB">
      <w:pPr>
        <w:spacing w:after="0" w:line="240" w:lineRule="auto"/>
      </w:pPr>
      <w:r>
        <w:separator/>
      </w:r>
    </w:p>
  </w:footnote>
  <w:footnote w:type="continuationSeparator" w:id="0">
    <w:p w:rsidR="00300A2F" w:rsidRDefault="00300A2F" w:rsidP="005B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2F" w:rsidRDefault="00300A2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Title"/>
        <w:id w:val="46390945"/>
        <w:placeholder>
          <w:docPart w:val="3ED74C67CF844E45AD80E0717B8C61F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b/>
            <w:bCs/>
            <w:color w:val="1F497D" w:themeColor="text2"/>
            <w:sz w:val="28"/>
            <w:szCs w:val="28"/>
          </w:rPr>
          <w:t>New York City College of Technology, CUNY</w:t>
        </w:r>
      </w:sdtContent>
    </w:sdt>
  </w:p>
  <w:sdt>
    <w:sdtPr>
      <w:rPr>
        <w:color w:val="4F81BD" w:themeColor="accent1"/>
      </w:rPr>
      <w:alias w:val="Subtitle"/>
      <w:id w:val="46390946"/>
      <w:placeholder>
        <w:docPart w:val="E6C0971C5B644ABCB9173202A3BDAE2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300A2F" w:rsidRDefault="00300A2F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A Living Laboratory: Revitalizing General Education for a 21st Century School of Technology</w:t>
        </w:r>
      </w:p>
    </w:sdtContent>
  </w:sdt>
  <w:sdt>
    <w:sdtPr>
      <w:rPr>
        <w:color w:val="000000" w:themeColor="text1"/>
      </w:rPr>
      <w:alias w:val="Author"/>
      <w:id w:val="4639094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300A2F" w:rsidRDefault="00300A2F" w:rsidP="00EC64CA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line="276" w:lineRule="auto"/>
          <w:jc w:val="right"/>
          <w:rPr>
            <w:color w:val="808080" w:themeColor="text1" w:themeTint="7F"/>
          </w:rPr>
        </w:pPr>
        <w:r w:rsidRPr="00421C21">
          <w:rPr>
            <w:color w:val="000000" w:themeColor="text1"/>
          </w:rPr>
          <w:t xml:space="preserve">Agenda, </w:t>
        </w:r>
        <w:r>
          <w:rPr>
            <w:color w:val="000000" w:themeColor="text1"/>
          </w:rPr>
          <w:t>March 23</w:t>
        </w:r>
        <w:r w:rsidRPr="00421C21">
          <w:rPr>
            <w:color w:val="000000" w:themeColor="text1"/>
          </w:rPr>
          <w:t>, 2012</w:t>
        </w:r>
      </w:p>
    </w:sdtContent>
  </w:sdt>
  <w:p w:rsidR="00300A2F" w:rsidRPr="0097121D" w:rsidRDefault="00300A2F">
    <w:pPr>
      <w:pStyle w:val="Header"/>
      <w:rPr>
        <w:sz w:val="16"/>
        <w:szCs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A49"/>
    <w:multiLevelType w:val="multilevel"/>
    <w:tmpl w:val="DE00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2AB"/>
    <w:multiLevelType w:val="hybridMultilevel"/>
    <w:tmpl w:val="33C44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4E7F"/>
    <w:multiLevelType w:val="hybridMultilevel"/>
    <w:tmpl w:val="34D8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5350"/>
    <w:multiLevelType w:val="hybridMultilevel"/>
    <w:tmpl w:val="A8D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019A1"/>
    <w:multiLevelType w:val="hybridMultilevel"/>
    <w:tmpl w:val="BBF8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A5426"/>
    <w:multiLevelType w:val="hybridMultilevel"/>
    <w:tmpl w:val="052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E6835"/>
    <w:multiLevelType w:val="hybridMultilevel"/>
    <w:tmpl w:val="110C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C6499"/>
    <w:multiLevelType w:val="hybridMultilevel"/>
    <w:tmpl w:val="033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1BC5"/>
    <w:multiLevelType w:val="hybridMultilevel"/>
    <w:tmpl w:val="26C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50C76"/>
    <w:multiLevelType w:val="multilevel"/>
    <w:tmpl w:val="8CFC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A1D30"/>
    <w:multiLevelType w:val="multilevel"/>
    <w:tmpl w:val="E3FE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B73CF"/>
    <w:multiLevelType w:val="hybridMultilevel"/>
    <w:tmpl w:val="4622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6C2"/>
    <w:multiLevelType w:val="hybridMultilevel"/>
    <w:tmpl w:val="CA165328"/>
    <w:lvl w:ilvl="0" w:tplc="7C2076A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436D1"/>
    <w:multiLevelType w:val="hybridMultilevel"/>
    <w:tmpl w:val="6D1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43397"/>
    <w:multiLevelType w:val="multilevel"/>
    <w:tmpl w:val="C4F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56A31"/>
    <w:multiLevelType w:val="hybridMultilevel"/>
    <w:tmpl w:val="70D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435B3"/>
    <w:multiLevelType w:val="hybridMultilevel"/>
    <w:tmpl w:val="BA26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A7059"/>
    <w:multiLevelType w:val="hybridMultilevel"/>
    <w:tmpl w:val="9B50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92324"/>
    <w:multiLevelType w:val="hybridMultilevel"/>
    <w:tmpl w:val="A1A0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C3E9D"/>
    <w:multiLevelType w:val="hybridMultilevel"/>
    <w:tmpl w:val="A26C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82E4D"/>
    <w:multiLevelType w:val="hybridMultilevel"/>
    <w:tmpl w:val="1E6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13F88"/>
    <w:multiLevelType w:val="hybridMultilevel"/>
    <w:tmpl w:val="237E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3"/>
  </w:num>
  <w:num w:numId="6">
    <w:abstractNumId w:val="15"/>
  </w:num>
  <w:num w:numId="7">
    <w:abstractNumId w:val="13"/>
  </w:num>
  <w:num w:numId="8">
    <w:abstractNumId w:val="16"/>
  </w:num>
  <w:num w:numId="9">
    <w:abstractNumId w:val="8"/>
  </w:num>
  <w:num w:numId="10">
    <w:abstractNumId w:val="7"/>
  </w:num>
  <w:num w:numId="11">
    <w:abstractNumId w:val="4"/>
  </w:num>
  <w:num w:numId="12">
    <w:abstractNumId w:val="17"/>
  </w:num>
  <w:num w:numId="13">
    <w:abstractNumId w:val="20"/>
  </w:num>
  <w:num w:numId="14">
    <w:abstractNumId w:val="2"/>
  </w:num>
  <w:num w:numId="15">
    <w:abstractNumId w:val="18"/>
  </w:num>
  <w:num w:numId="16">
    <w:abstractNumId w:val="11"/>
  </w:num>
  <w:num w:numId="17">
    <w:abstractNumId w:val="19"/>
  </w:num>
  <w:num w:numId="18">
    <w:abstractNumId w:val="21"/>
  </w:num>
  <w:num w:numId="19">
    <w:abstractNumId w:val="1"/>
  </w:num>
  <w:num w:numId="20">
    <w:abstractNumId w:val="5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B25DB"/>
    <w:rsid w:val="00003F00"/>
    <w:rsid w:val="000410B5"/>
    <w:rsid w:val="000856B8"/>
    <w:rsid w:val="00090395"/>
    <w:rsid w:val="000E006C"/>
    <w:rsid w:val="000E3181"/>
    <w:rsid w:val="001000AD"/>
    <w:rsid w:val="00115787"/>
    <w:rsid w:val="001163FD"/>
    <w:rsid w:val="001461E7"/>
    <w:rsid w:val="00166B87"/>
    <w:rsid w:val="001A173B"/>
    <w:rsid w:val="001E19B1"/>
    <w:rsid w:val="001E638C"/>
    <w:rsid w:val="001E7AD8"/>
    <w:rsid w:val="002019A2"/>
    <w:rsid w:val="00220F30"/>
    <w:rsid w:val="00226B43"/>
    <w:rsid w:val="00242B57"/>
    <w:rsid w:val="00300A2F"/>
    <w:rsid w:val="003B6378"/>
    <w:rsid w:val="00421C21"/>
    <w:rsid w:val="0045082A"/>
    <w:rsid w:val="00456F12"/>
    <w:rsid w:val="00477A65"/>
    <w:rsid w:val="004C336A"/>
    <w:rsid w:val="00507B2E"/>
    <w:rsid w:val="00530335"/>
    <w:rsid w:val="005366E3"/>
    <w:rsid w:val="00551A72"/>
    <w:rsid w:val="00555EDF"/>
    <w:rsid w:val="0055792F"/>
    <w:rsid w:val="00577321"/>
    <w:rsid w:val="00590426"/>
    <w:rsid w:val="005B25DB"/>
    <w:rsid w:val="005C2270"/>
    <w:rsid w:val="005F0CA9"/>
    <w:rsid w:val="00632A05"/>
    <w:rsid w:val="00644697"/>
    <w:rsid w:val="00691102"/>
    <w:rsid w:val="006B673B"/>
    <w:rsid w:val="006C0C89"/>
    <w:rsid w:val="00701680"/>
    <w:rsid w:val="007227EB"/>
    <w:rsid w:val="007A4DCB"/>
    <w:rsid w:val="007B02B0"/>
    <w:rsid w:val="007B5675"/>
    <w:rsid w:val="007B7942"/>
    <w:rsid w:val="007D65A5"/>
    <w:rsid w:val="008F30C3"/>
    <w:rsid w:val="0097121D"/>
    <w:rsid w:val="00974669"/>
    <w:rsid w:val="009C195F"/>
    <w:rsid w:val="009D0E7C"/>
    <w:rsid w:val="009F3BA9"/>
    <w:rsid w:val="00A73886"/>
    <w:rsid w:val="00A80E06"/>
    <w:rsid w:val="00A84B23"/>
    <w:rsid w:val="00AE00B3"/>
    <w:rsid w:val="00B76CEB"/>
    <w:rsid w:val="00BA52D8"/>
    <w:rsid w:val="00BA5872"/>
    <w:rsid w:val="00BD586B"/>
    <w:rsid w:val="00C11F35"/>
    <w:rsid w:val="00C16F3C"/>
    <w:rsid w:val="00C434A9"/>
    <w:rsid w:val="00C45D2A"/>
    <w:rsid w:val="00C63FAB"/>
    <w:rsid w:val="00CD3A53"/>
    <w:rsid w:val="00CD4651"/>
    <w:rsid w:val="00CE3D3B"/>
    <w:rsid w:val="00CE6039"/>
    <w:rsid w:val="00D351A3"/>
    <w:rsid w:val="00D678B2"/>
    <w:rsid w:val="00D94378"/>
    <w:rsid w:val="00DD2763"/>
    <w:rsid w:val="00E41740"/>
    <w:rsid w:val="00EA0D24"/>
    <w:rsid w:val="00EC64CA"/>
    <w:rsid w:val="00F3228B"/>
    <w:rsid w:val="00F36A90"/>
    <w:rsid w:val="00F45EC5"/>
    <w:rsid w:val="00F47699"/>
    <w:rsid w:val="00FC67F2"/>
    <w:rsid w:val="00FE4AA3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DB"/>
  </w:style>
  <w:style w:type="paragraph" w:styleId="Heading1">
    <w:name w:val="heading 1"/>
    <w:basedOn w:val="Normal"/>
    <w:next w:val="Normal"/>
    <w:link w:val="Heading1Char"/>
    <w:uiPriority w:val="9"/>
    <w:qFormat/>
    <w:rsid w:val="00722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7B5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DB"/>
  </w:style>
  <w:style w:type="paragraph" w:styleId="Footer">
    <w:name w:val="footer"/>
    <w:basedOn w:val="Normal"/>
    <w:link w:val="FooterChar"/>
    <w:uiPriority w:val="99"/>
    <w:semiHidden/>
    <w:unhideWhenUsed/>
    <w:rsid w:val="005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5DB"/>
  </w:style>
  <w:style w:type="paragraph" w:styleId="BalloonText">
    <w:name w:val="Balloon Text"/>
    <w:basedOn w:val="Normal"/>
    <w:link w:val="BalloonTextChar"/>
    <w:uiPriority w:val="99"/>
    <w:semiHidden/>
    <w:unhideWhenUsed/>
    <w:rsid w:val="005B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56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7B5675"/>
  </w:style>
  <w:style w:type="paragraph" w:styleId="ListParagraph">
    <w:name w:val="List Paragraph"/>
    <w:basedOn w:val="Normal"/>
    <w:uiPriority w:val="34"/>
    <w:qFormat/>
    <w:rsid w:val="007B56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227EB"/>
  </w:style>
  <w:style w:type="character" w:styleId="Hyperlink">
    <w:name w:val="Hyperlink"/>
    <w:basedOn w:val="DefaultParagraphFont"/>
    <w:uiPriority w:val="99"/>
    <w:unhideWhenUsed/>
    <w:rsid w:val="00D94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D74C67CF844E45AD80E0717B8C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0563-8AA6-472C-9685-C3AE636C7C87}"/>
      </w:docPartPr>
      <w:docPartBody>
        <w:p w:rsidR="000C101F" w:rsidRDefault="003F1ADA" w:rsidP="003F1ADA">
          <w:pPr>
            <w:pStyle w:val="3ED74C67CF844E45AD80E0717B8C61F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E6C0971C5B644ABCB9173202A3BD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F102-B3E6-458E-8441-43349B76A8CC}"/>
      </w:docPartPr>
      <w:docPartBody>
        <w:p w:rsidR="000C101F" w:rsidRDefault="003F1ADA" w:rsidP="003F1ADA">
          <w:pPr>
            <w:pStyle w:val="E6C0971C5B644ABCB9173202A3BDAE20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5B3F6E"/>
    <w:rsid w:val="0002563F"/>
    <w:rsid w:val="000C101F"/>
    <w:rsid w:val="003F1ADA"/>
    <w:rsid w:val="00427D1C"/>
    <w:rsid w:val="004644DE"/>
    <w:rsid w:val="00585403"/>
    <w:rsid w:val="005B3F6E"/>
    <w:rsid w:val="006301D1"/>
    <w:rsid w:val="00896F58"/>
    <w:rsid w:val="00AC0765"/>
    <w:rsid w:val="00C32599"/>
    <w:rsid w:val="00C50E82"/>
    <w:rsid w:val="00CB1499"/>
    <w:rsid w:val="00F52F49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052BDD607A141409797CD88D9FEBCBB">
    <w:name w:val="B052BDD607A141409797CD88D9FEBCBB"/>
    <w:rsid w:val="005B3F6E"/>
  </w:style>
  <w:style w:type="paragraph" w:customStyle="1" w:styleId="441DB97E915646A2A1C0C733E6FF9461">
    <w:name w:val="441DB97E915646A2A1C0C733E6FF9461"/>
    <w:rsid w:val="005B3F6E"/>
  </w:style>
  <w:style w:type="paragraph" w:customStyle="1" w:styleId="98A331D633574BFC8E48971BF9EDA0F2">
    <w:name w:val="98A331D633574BFC8E48971BF9EDA0F2"/>
    <w:rsid w:val="005B3F6E"/>
  </w:style>
  <w:style w:type="paragraph" w:customStyle="1" w:styleId="3ED74C67CF844E45AD80E0717B8C61F8">
    <w:name w:val="3ED74C67CF844E45AD80E0717B8C61F8"/>
    <w:rsid w:val="003F1ADA"/>
  </w:style>
  <w:style w:type="paragraph" w:customStyle="1" w:styleId="E6C0971C5B644ABCB9173202A3BDAE20">
    <w:name w:val="E6C0971C5B644ABCB9173202A3BDAE20"/>
    <w:rsid w:val="003F1A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Bea01</b:Tag>
    <b:SourceType>Book</b:SourceType>
    <b:Guid>{057587D9-D62A-41D5-9E08-E0A31122735E}</b:Guid>
    <b:LCID>2115</b:LCID>
    <b:Author>
      <b:Author>
        <b:NameList>
          <b:Person>
            <b:Last>Bean</b:Last>
            <b:First>John</b:First>
            <b:Middle>C.</b:Middle>
          </b:Person>
        </b:NameList>
      </b:Author>
    </b:Author>
    <b:Title>Engaging Ideas</b:Title>
    <b:Year>2001</b:Year>
    <b:Publisher>Jossey-Bass</b:Publisher>
    <b:City>San Francisco</b:City>
    <b:RefOrder>1</b:RefOrder>
  </b:Source>
  <b:Source>
    <b:Tag>Fey85</b:Tag>
    <b:SourceType>Book</b:SourceType>
    <b:Guid>{F69B5AC0-A1C0-412F-BA8E-9EF22FAD88C0}</b:Guid>
    <b:LCID>2115</b:LCID>
    <b:Author>
      <b:Author>
        <b:NameList>
          <b:Person>
            <b:Last>Feynman</b:Last>
            <b:First>Richard</b:First>
          </b:Person>
        </b:NameList>
      </b:Author>
    </b:Author>
    <b:Title>Surely You’re Joking Mr. Feynman!: Adventures of a Curious Character</b:Title>
    <b:Year>1985</b:Year>
    <b:City>New York</b:City>
    <b:Publisher>W.W. norton &amp; Company</b:Publisher>
    <b:RefOrder>2</b:RefOrder>
  </b:Source>
  <b:Source>
    <b:Tag>Wig06</b:Tag>
    <b:SourceType>Book</b:SourceType>
    <b:Guid>{271E794E-834C-409F-9F16-CECB6FAC8C3A}</b:Guid>
    <b:LCID>2115</b:LCID>
    <b:Author>
      <b:Author>
        <b:NameList>
          <b:Person>
            <b:Last>Wiggins</b:Last>
            <b:First>Grant</b:First>
            <b:Middle>&amp; McTighe, Jay</b:Middle>
          </b:Person>
        </b:NameList>
      </b:Author>
    </b:Author>
    <b:Title>Understanding by Design</b:Title>
    <b:Year>2006</b:Year>
    <b:City>Upper Saddle River, NJ</b:City>
    <b:Publisher>Pearson</b:Publisher>
    <b:RefOrder>3</b:RefOrder>
  </b:Source>
  <b:Source>
    <b:Tag>Kah11</b:Tag>
    <b:SourceType>Book</b:SourceType>
    <b:Guid>{8BAEFA9C-199D-4CE1-8BCD-DC2888A25653}</b:Guid>
    <b:LCID>2115</b:LCID>
    <b:Author>
      <b:Author>
        <b:NameList>
          <b:Person>
            <b:Last>Kahneman</b:Last>
            <b:First>Daniel</b:First>
          </b:Person>
        </b:NameList>
      </b:Author>
    </b:Author>
    <b:Title>Thinking, Fast and Slow</b:Title>
    <b:Year>2011</b:Year>
    <b:City>New York</b:City>
    <b:Publisher>Farrar, Straus and Girous</b:Publisher>
    <b:RefOrder>4</b:RefOrder>
  </b:Source>
  <b:Source>
    <b:Tag>Kuh08</b:Tag>
    <b:SourceType>Report</b:SourceType>
    <b:Guid>{B6DB9A26-1450-4316-BEF0-7C36C8F4137A}</b:Guid>
    <b:LCID>2115</b:LCID>
    <b:Author>
      <b:Author>
        <b:NameList>
          <b:Person>
            <b:Last>Kuh</b:Last>
            <b:First>George</b:First>
          </b:Person>
        </b:NameList>
      </b:Author>
    </b:Author>
    <b:Title>High-Impact Educational Practices</b:Title>
    <b:Year>2008</b:Year>
    <b:City>Washington, DC</b:City>
    <b:Publisher>Association of American Colleges and Universities</b:Publisher>
    <b:RefOrder>5</b:RefOrder>
  </b:Source>
</b:Sources>
</file>

<file path=customXml/itemProps1.xml><?xml version="1.0" encoding="utf-8"?>
<ds:datastoreItem xmlns:ds="http://schemas.openxmlformats.org/officeDocument/2006/customXml" ds:itemID="{553EAB3B-18ED-B448-8029-E2A56266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College of Technology, CUNY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Technology, CUNY</dc:title>
  <dc:subject>A Living Laboratory: Revitalizing General Education for a 21st Century School of Technology</dc:subject>
  <dc:creator>Agenda, March 23, 2012</dc:creator>
  <cp:lastModifiedBy>Office 2004 Test Drive User</cp:lastModifiedBy>
  <cp:revision>2</cp:revision>
  <cp:lastPrinted>2012-03-02T13:54:00Z</cp:lastPrinted>
  <dcterms:created xsi:type="dcterms:W3CDTF">2012-03-23T03:16:00Z</dcterms:created>
  <dcterms:modified xsi:type="dcterms:W3CDTF">2012-03-23T03:16:00Z</dcterms:modified>
</cp:coreProperties>
</file>