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70" w:rsidRPr="001A173B" w:rsidRDefault="005C2270" w:rsidP="005C2270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1A173B">
        <w:rPr>
          <w:rFonts w:eastAsia="Times New Roman" w:cs="Times New Roman"/>
          <w:sz w:val="24"/>
          <w:szCs w:val="24"/>
        </w:rPr>
        <w:t>General Education Seminar</w:t>
      </w:r>
      <w:r w:rsidR="0097121D">
        <w:rPr>
          <w:rFonts w:eastAsia="Times New Roman" w:cs="Times New Roman"/>
          <w:sz w:val="24"/>
          <w:szCs w:val="24"/>
        </w:rPr>
        <w:t>,</w:t>
      </w:r>
      <w:r w:rsidR="0097121D" w:rsidRPr="0097121D">
        <w:rPr>
          <w:rFonts w:eastAsia="Times New Roman" w:cs="Times New Roman"/>
          <w:sz w:val="24"/>
          <w:szCs w:val="24"/>
        </w:rPr>
        <w:t xml:space="preserve"> </w:t>
      </w:r>
      <w:r w:rsidR="0097121D">
        <w:rPr>
          <w:rFonts w:eastAsia="Times New Roman" w:cs="Times New Roman"/>
          <w:sz w:val="24"/>
          <w:szCs w:val="24"/>
        </w:rPr>
        <w:t>Second Year Fellows</w:t>
      </w:r>
    </w:p>
    <w:p w:rsidR="005C2270" w:rsidRPr="001A173B" w:rsidRDefault="005C2270" w:rsidP="005C2270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1A173B">
        <w:rPr>
          <w:rFonts w:eastAsia="Times New Roman" w:cs="Times New Roman"/>
          <w:sz w:val="24"/>
          <w:szCs w:val="24"/>
        </w:rPr>
        <w:t>Individual &amp; Society</w:t>
      </w:r>
    </w:p>
    <w:p w:rsidR="001A173B" w:rsidRPr="001A173B" w:rsidRDefault="001A173B" w:rsidP="001A173B">
      <w:pPr>
        <w:spacing w:after="0" w:line="240" w:lineRule="auto"/>
        <w:rPr>
          <w:rFonts w:eastAsia="Calibri" w:cs="Calibri"/>
          <w:b/>
          <w:sz w:val="24"/>
          <w:szCs w:val="24"/>
        </w:rPr>
      </w:pPr>
      <w:r w:rsidRPr="001A173B">
        <w:rPr>
          <w:rFonts w:eastAsia="Calibri" w:cs="Calibri"/>
          <w:b/>
          <w:sz w:val="24"/>
          <w:szCs w:val="24"/>
        </w:rPr>
        <w:t>9:30 – 9:45</w:t>
      </w:r>
    </w:p>
    <w:p w:rsidR="001A173B" w:rsidRPr="001A173B" w:rsidRDefault="001A173B" w:rsidP="001A173B">
      <w:pPr>
        <w:spacing w:after="0" w:line="240" w:lineRule="auto"/>
        <w:rPr>
          <w:rFonts w:eastAsia="Calibri" w:cs="Calibri"/>
          <w:sz w:val="24"/>
          <w:szCs w:val="24"/>
        </w:rPr>
      </w:pPr>
      <w:r w:rsidRPr="001A173B">
        <w:rPr>
          <w:rFonts w:eastAsia="Calibri" w:cs="Calibri"/>
          <w:sz w:val="24"/>
          <w:szCs w:val="24"/>
        </w:rPr>
        <w:t>Welcome and Introductions</w:t>
      </w:r>
    </w:p>
    <w:p w:rsidR="001A173B" w:rsidRPr="005F0CA9" w:rsidRDefault="001A173B" w:rsidP="001A173B">
      <w:pPr>
        <w:spacing w:after="0" w:line="240" w:lineRule="auto"/>
        <w:rPr>
          <w:rFonts w:eastAsia="Calibri" w:cs="Calibri"/>
          <w:b/>
          <w:sz w:val="16"/>
          <w:szCs w:val="16"/>
        </w:rPr>
      </w:pPr>
      <w:r w:rsidRPr="005F0CA9">
        <w:rPr>
          <w:rFonts w:eastAsia="Calibri" w:cs="Calibri"/>
          <w:sz w:val="16"/>
          <w:szCs w:val="16"/>
        </w:rPr>
        <w:tab/>
      </w:r>
    </w:p>
    <w:p w:rsidR="001A173B" w:rsidRPr="001A173B" w:rsidRDefault="001A173B" w:rsidP="001A173B">
      <w:pPr>
        <w:tabs>
          <w:tab w:val="right" w:pos="9360"/>
        </w:tabs>
        <w:spacing w:after="0" w:line="240" w:lineRule="auto"/>
        <w:rPr>
          <w:rFonts w:cs="Calibri"/>
          <w:b/>
          <w:sz w:val="24"/>
          <w:szCs w:val="24"/>
        </w:rPr>
      </w:pPr>
      <w:r w:rsidRPr="001A173B">
        <w:rPr>
          <w:rFonts w:cs="Calibri"/>
          <w:b/>
          <w:sz w:val="24"/>
          <w:szCs w:val="24"/>
        </w:rPr>
        <w:t>9:45 – 11:30</w:t>
      </w:r>
    </w:p>
    <w:p w:rsidR="001A173B" w:rsidRPr="005F0CA9" w:rsidRDefault="001A173B" w:rsidP="001A173B">
      <w:pPr>
        <w:spacing w:after="0" w:line="240" w:lineRule="auto"/>
        <w:rPr>
          <w:rFonts w:cs="Calibri"/>
          <w:sz w:val="24"/>
          <w:szCs w:val="24"/>
        </w:rPr>
      </w:pPr>
      <w:r w:rsidRPr="005F0CA9">
        <w:rPr>
          <w:rFonts w:cs="Calibri"/>
          <w:b/>
          <w:sz w:val="24"/>
          <w:szCs w:val="24"/>
        </w:rPr>
        <w:t>Guest Lecturer</w:t>
      </w:r>
      <w:r w:rsidRPr="005F0CA9">
        <w:rPr>
          <w:rFonts w:cs="Calibri"/>
          <w:sz w:val="24"/>
          <w:szCs w:val="24"/>
        </w:rPr>
        <w:t xml:space="preserve"> – Monica </w:t>
      </w:r>
      <w:proofErr w:type="spellStart"/>
      <w:r w:rsidRPr="005F0CA9">
        <w:rPr>
          <w:rFonts w:cs="Calibri"/>
          <w:sz w:val="24"/>
          <w:szCs w:val="24"/>
        </w:rPr>
        <w:t>Devanas</w:t>
      </w:r>
      <w:proofErr w:type="spellEnd"/>
      <w:r w:rsidRPr="005F0CA9">
        <w:rPr>
          <w:rFonts w:cs="Calibri"/>
          <w:sz w:val="24"/>
          <w:szCs w:val="24"/>
        </w:rPr>
        <w:t xml:space="preserve"> </w:t>
      </w:r>
      <w:r w:rsidR="005F0CA9" w:rsidRPr="005F0CA9">
        <w:rPr>
          <w:rFonts w:cs="Tahoma"/>
          <w:sz w:val="24"/>
          <w:szCs w:val="24"/>
        </w:rPr>
        <w:t>"High Impact Strategies to Engage Students in Effective Learning"</w:t>
      </w:r>
    </w:p>
    <w:p w:rsidR="001A173B" w:rsidRPr="005F0CA9" w:rsidRDefault="001A173B" w:rsidP="001A173B">
      <w:pPr>
        <w:spacing w:after="0" w:line="240" w:lineRule="auto"/>
        <w:rPr>
          <w:rFonts w:cs="Calibri"/>
          <w:sz w:val="16"/>
          <w:szCs w:val="16"/>
        </w:rPr>
      </w:pPr>
    </w:p>
    <w:p w:rsidR="001A173B" w:rsidRPr="001A173B" w:rsidRDefault="001A173B" w:rsidP="001A173B">
      <w:pPr>
        <w:tabs>
          <w:tab w:val="right" w:pos="9360"/>
        </w:tabs>
        <w:spacing w:after="0" w:line="240" w:lineRule="auto"/>
        <w:rPr>
          <w:rFonts w:cs="Calibri"/>
          <w:b/>
          <w:sz w:val="24"/>
          <w:szCs w:val="24"/>
        </w:rPr>
      </w:pPr>
      <w:r w:rsidRPr="001A173B">
        <w:rPr>
          <w:rFonts w:cs="Calibri"/>
          <w:b/>
          <w:sz w:val="24"/>
          <w:szCs w:val="24"/>
        </w:rPr>
        <w:t>11:30 – 12:00</w:t>
      </w:r>
    </w:p>
    <w:p w:rsidR="001A173B" w:rsidRPr="001A173B" w:rsidRDefault="001A173B" w:rsidP="001A173B">
      <w:pPr>
        <w:spacing w:after="0" w:line="240" w:lineRule="auto"/>
        <w:rPr>
          <w:rFonts w:cs="Calibri"/>
          <w:sz w:val="24"/>
          <w:szCs w:val="24"/>
        </w:rPr>
      </w:pPr>
      <w:r w:rsidRPr="001A173B">
        <w:rPr>
          <w:rFonts w:cs="Calibri"/>
          <w:sz w:val="24"/>
          <w:szCs w:val="24"/>
        </w:rPr>
        <w:t xml:space="preserve">Discussion and reflection </w:t>
      </w:r>
    </w:p>
    <w:p w:rsidR="001A173B" w:rsidRPr="005F0CA9" w:rsidRDefault="001A173B" w:rsidP="001A173B">
      <w:pPr>
        <w:spacing w:after="0" w:line="240" w:lineRule="auto"/>
        <w:rPr>
          <w:rFonts w:cs="Calibri"/>
          <w:sz w:val="16"/>
          <w:szCs w:val="16"/>
        </w:rPr>
      </w:pPr>
    </w:p>
    <w:p w:rsidR="001A173B" w:rsidRPr="001A173B" w:rsidRDefault="001A173B" w:rsidP="001A173B">
      <w:pPr>
        <w:tabs>
          <w:tab w:val="right" w:pos="9360"/>
        </w:tabs>
        <w:spacing w:after="0" w:line="240" w:lineRule="auto"/>
        <w:rPr>
          <w:rFonts w:cs="Calibri"/>
          <w:b/>
          <w:sz w:val="24"/>
          <w:szCs w:val="24"/>
        </w:rPr>
      </w:pPr>
      <w:r w:rsidRPr="001A173B">
        <w:rPr>
          <w:rFonts w:cs="Calibri"/>
          <w:b/>
          <w:sz w:val="24"/>
          <w:szCs w:val="24"/>
        </w:rPr>
        <w:t>12:00 – 12:30</w:t>
      </w:r>
    </w:p>
    <w:p w:rsidR="001A173B" w:rsidRPr="001A173B" w:rsidRDefault="001A173B" w:rsidP="001A173B">
      <w:pPr>
        <w:spacing w:after="0" w:line="240" w:lineRule="auto"/>
        <w:rPr>
          <w:rFonts w:cs="Calibri"/>
          <w:sz w:val="24"/>
          <w:szCs w:val="24"/>
        </w:rPr>
      </w:pPr>
      <w:r w:rsidRPr="001A173B">
        <w:rPr>
          <w:rFonts w:cs="Calibri"/>
          <w:sz w:val="24"/>
          <w:szCs w:val="24"/>
        </w:rPr>
        <w:t xml:space="preserve">Lunch  </w:t>
      </w:r>
    </w:p>
    <w:p w:rsidR="001A173B" w:rsidRPr="005F0CA9" w:rsidRDefault="001A173B" w:rsidP="001A173B">
      <w:pPr>
        <w:spacing w:after="0" w:line="240" w:lineRule="auto"/>
        <w:rPr>
          <w:rFonts w:cs="Calibri"/>
          <w:sz w:val="16"/>
          <w:szCs w:val="16"/>
        </w:rPr>
      </w:pPr>
    </w:p>
    <w:p w:rsidR="001A173B" w:rsidRPr="001A173B" w:rsidRDefault="001A173B" w:rsidP="001A173B">
      <w:pPr>
        <w:tabs>
          <w:tab w:val="right" w:pos="9360"/>
        </w:tabs>
        <w:spacing w:after="0" w:line="240" w:lineRule="auto"/>
        <w:rPr>
          <w:rFonts w:cs="Calibri"/>
          <w:b/>
          <w:sz w:val="24"/>
          <w:szCs w:val="24"/>
        </w:rPr>
      </w:pPr>
      <w:r w:rsidRPr="001A173B">
        <w:rPr>
          <w:rFonts w:cs="Calibri"/>
          <w:b/>
          <w:sz w:val="24"/>
          <w:szCs w:val="24"/>
        </w:rPr>
        <w:t>12:30</w:t>
      </w:r>
      <w:r>
        <w:rPr>
          <w:rFonts w:cs="Calibri"/>
          <w:b/>
          <w:sz w:val="24"/>
          <w:szCs w:val="24"/>
        </w:rPr>
        <w:t>-1:30</w:t>
      </w:r>
    </w:p>
    <w:p w:rsidR="001A173B" w:rsidRDefault="001A173B" w:rsidP="001A173B">
      <w:pPr>
        <w:spacing w:after="0" w:line="240" w:lineRule="auto"/>
        <w:rPr>
          <w:rFonts w:cs="Calibri"/>
          <w:sz w:val="24"/>
          <w:szCs w:val="24"/>
        </w:rPr>
      </w:pPr>
      <w:r w:rsidRPr="001A173B">
        <w:rPr>
          <w:rFonts w:cs="Calibri"/>
          <w:b/>
          <w:sz w:val="24"/>
          <w:szCs w:val="24"/>
        </w:rPr>
        <w:t>Guest Lecturer</w:t>
      </w:r>
      <w:r>
        <w:rPr>
          <w:rFonts w:cs="Calibri"/>
          <w:sz w:val="24"/>
          <w:szCs w:val="24"/>
        </w:rPr>
        <w:t>: Judith Summerfield “The Project”</w:t>
      </w:r>
    </w:p>
    <w:p w:rsidR="001A173B" w:rsidRPr="00166B87" w:rsidRDefault="001A173B" w:rsidP="001A173B">
      <w:pPr>
        <w:spacing w:after="0" w:line="240" w:lineRule="auto"/>
        <w:rPr>
          <w:rFonts w:cs="Calibri"/>
        </w:rPr>
      </w:pPr>
      <w:r w:rsidRPr="00166B87">
        <w:rPr>
          <w:rFonts w:cs="Calibri"/>
        </w:rPr>
        <w:t xml:space="preserve"> (First Year Fellows and Associate Fellows will continue their mentoring meetings in another location)</w:t>
      </w:r>
    </w:p>
    <w:p w:rsidR="001A173B" w:rsidRPr="005F0CA9" w:rsidRDefault="001A173B" w:rsidP="001A173B">
      <w:pPr>
        <w:spacing w:after="0" w:line="240" w:lineRule="auto"/>
        <w:rPr>
          <w:rFonts w:cs="Calibri"/>
          <w:sz w:val="16"/>
          <w:szCs w:val="16"/>
        </w:rPr>
      </w:pPr>
    </w:p>
    <w:p w:rsidR="001A173B" w:rsidRPr="005F0CA9" w:rsidRDefault="001A173B" w:rsidP="001A173B">
      <w:pPr>
        <w:spacing w:after="0" w:line="240" w:lineRule="auto"/>
        <w:rPr>
          <w:rFonts w:cs="Calibri"/>
          <w:b/>
          <w:sz w:val="24"/>
          <w:szCs w:val="24"/>
        </w:rPr>
      </w:pPr>
      <w:r w:rsidRPr="005F0CA9">
        <w:rPr>
          <w:rFonts w:cs="Calibri"/>
          <w:b/>
          <w:sz w:val="24"/>
          <w:szCs w:val="24"/>
        </w:rPr>
        <w:t>1:</w:t>
      </w:r>
      <w:r w:rsidR="005F0CA9">
        <w:rPr>
          <w:rFonts w:cs="Calibri"/>
          <w:b/>
          <w:sz w:val="24"/>
          <w:szCs w:val="24"/>
        </w:rPr>
        <w:t>45</w:t>
      </w:r>
    </w:p>
    <w:p w:rsidR="001A173B" w:rsidRPr="001A173B" w:rsidRDefault="001A173B" w:rsidP="001A173B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Reflection</w:t>
      </w:r>
    </w:p>
    <w:p w:rsidR="00F36A90" w:rsidRPr="00166B87" w:rsidRDefault="00F36A90" w:rsidP="00F36A90">
      <w:pPr>
        <w:spacing w:after="0" w:line="240" w:lineRule="auto"/>
        <w:rPr>
          <w:rFonts w:eastAsia="Times New Roman" w:cs="Times New Roman"/>
          <w:b/>
          <w:sz w:val="50"/>
          <w:szCs w:val="24"/>
          <w:u w:val="single"/>
        </w:rPr>
      </w:pPr>
    </w:p>
    <w:p w:rsidR="000E006C" w:rsidRPr="0097121D" w:rsidRDefault="000E006C" w:rsidP="00FE4AA3">
      <w:pPr>
        <w:spacing w:after="0" w:line="240" w:lineRule="auto"/>
        <w:rPr>
          <w:rFonts w:eastAsia="Times New Roman" w:cs="Times New Roman"/>
          <w:b/>
          <w:sz w:val="54"/>
          <w:szCs w:val="24"/>
          <w:u w:val="single"/>
        </w:rPr>
      </w:pPr>
    </w:p>
    <w:p w:rsidR="00220F30" w:rsidRPr="00166B87" w:rsidRDefault="00220F30" w:rsidP="00FE4AA3">
      <w:pPr>
        <w:spacing w:after="0" w:line="240" w:lineRule="auto"/>
        <w:rPr>
          <w:rFonts w:eastAsia="Times New Roman" w:cs="Times New Roman"/>
          <w:b/>
          <w:sz w:val="20"/>
          <w:szCs w:val="24"/>
          <w:u w:val="single"/>
        </w:rPr>
      </w:pPr>
    </w:p>
    <w:p w:rsidR="001A173B" w:rsidRPr="001A173B" w:rsidRDefault="001A173B" w:rsidP="001A173B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 w:rsidRPr="001A173B">
        <w:rPr>
          <w:rFonts w:eastAsia="Times New Roman" w:cs="Times New Roman"/>
          <w:b/>
          <w:i/>
          <w:sz w:val="24"/>
          <w:szCs w:val="24"/>
          <w:u w:val="single"/>
        </w:rPr>
        <w:t xml:space="preserve">Next Meeting: </w:t>
      </w:r>
      <w:r w:rsidRPr="001A173B">
        <w:rPr>
          <w:b/>
          <w:i/>
          <w:sz w:val="24"/>
          <w:szCs w:val="24"/>
          <w:u w:val="single"/>
        </w:rPr>
        <w:t xml:space="preserve">Assessment </w:t>
      </w:r>
      <w:r w:rsidR="00166B87">
        <w:rPr>
          <w:b/>
          <w:i/>
          <w:sz w:val="24"/>
          <w:szCs w:val="24"/>
          <w:u w:val="single"/>
        </w:rPr>
        <w:t xml:space="preserve">and Review of </w:t>
      </w:r>
      <w:proofErr w:type="gramStart"/>
      <w:r w:rsidR="00166B87">
        <w:rPr>
          <w:b/>
          <w:i/>
          <w:sz w:val="24"/>
          <w:szCs w:val="24"/>
          <w:u w:val="single"/>
        </w:rPr>
        <w:t>Fall</w:t>
      </w:r>
      <w:proofErr w:type="gramEnd"/>
      <w:r w:rsidR="00166B87">
        <w:rPr>
          <w:b/>
          <w:i/>
          <w:sz w:val="24"/>
          <w:szCs w:val="24"/>
          <w:u w:val="single"/>
        </w:rPr>
        <w:t xml:space="preserve"> 2012</w:t>
      </w:r>
      <w:r w:rsidRPr="001A173B">
        <w:rPr>
          <w:rFonts w:eastAsia="Times New Roman" w:cs="Times New Roman"/>
          <w:b/>
          <w:i/>
          <w:sz w:val="24"/>
          <w:szCs w:val="24"/>
          <w:u w:val="single"/>
        </w:rPr>
        <w:t xml:space="preserve">, </w:t>
      </w:r>
      <w:r w:rsidRPr="001A173B">
        <w:rPr>
          <w:b/>
          <w:i/>
          <w:sz w:val="24"/>
          <w:szCs w:val="24"/>
          <w:u w:val="single"/>
        </w:rPr>
        <w:t>Atrium Amphitheatre</w:t>
      </w:r>
      <w:r w:rsidR="00166B87">
        <w:rPr>
          <w:rFonts w:eastAsia="Times New Roman" w:cs="Times New Roman"/>
          <w:b/>
          <w:i/>
          <w:sz w:val="24"/>
          <w:szCs w:val="24"/>
          <w:u w:val="single"/>
        </w:rPr>
        <w:t xml:space="preserve"> </w:t>
      </w:r>
      <w:r w:rsidR="00166B87">
        <w:rPr>
          <w:rFonts w:eastAsia="Times New Roman" w:cs="Times New Roman"/>
          <w:b/>
          <w:i/>
          <w:sz w:val="24"/>
          <w:szCs w:val="24"/>
          <w:u w:val="single"/>
        </w:rPr>
        <w:tab/>
      </w:r>
      <w:r w:rsidR="00166B87">
        <w:rPr>
          <w:rFonts w:eastAsia="Times New Roman" w:cs="Times New Roman"/>
          <w:b/>
          <w:i/>
          <w:sz w:val="24"/>
          <w:szCs w:val="24"/>
          <w:u w:val="single"/>
        </w:rPr>
        <w:tab/>
      </w:r>
      <w:r w:rsidR="00166B87">
        <w:rPr>
          <w:rFonts w:eastAsia="Times New Roman" w:cs="Times New Roman"/>
          <w:b/>
          <w:i/>
          <w:sz w:val="24"/>
          <w:szCs w:val="24"/>
          <w:u w:val="single"/>
        </w:rPr>
        <w:tab/>
      </w:r>
    </w:p>
    <w:p w:rsidR="001A173B" w:rsidRDefault="001A173B" w:rsidP="0097121D">
      <w:pPr>
        <w:autoSpaceDE w:val="0"/>
        <w:autoSpaceDN w:val="0"/>
        <w:adjustRightInd w:val="0"/>
        <w:spacing w:after="0" w:line="240" w:lineRule="auto"/>
        <w:rPr>
          <w:rFonts w:cs="Verdana"/>
          <w:b/>
          <w:i/>
          <w:sz w:val="24"/>
          <w:szCs w:val="24"/>
        </w:rPr>
      </w:pPr>
      <w:r w:rsidRPr="001A173B">
        <w:rPr>
          <w:rFonts w:cs="Verdana"/>
          <w:b/>
          <w:i/>
          <w:sz w:val="24"/>
          <w:szCs w:val="24"/>
        </w:rPr>
        <w:t xml:space="preserve">Friday, March 2, 2012, </w:t>
      </w:r>
      <w:r w:rsidR="00166B87">
        <w:rPr>
          <w:rFonts w:cs="Verdana"/>
          <w:b/>
          <w:i/>
          <w:sz w:val="24"/>
          <w:szCs w:val="24"/>
        </w:rPr>
        <w:t>9:30 – 2:00</w:t>
      </w:r>
    </w:p>
    <w:p w:rsidR="0097121D" w:rsidRPr="0097121D" w:rsidRDefault="0097121D" w:rsidP="0097121D">
      <w:pPr>
        <w:autoSpaceDE w:val="0"/>
        <w:autoSpaceDN w:val="0"/>
        <w:adjustRightInd w:val="0"/>
        <w:spacing w:after="0" w:line="240" w:lineRule="auto"/>
        <w:rPr>
          <w:rFonts w:cs="Verdana"/>
          <w:b/>
          <w:i/>
          <w:sz w:val="16"/>
          <w:szCs w:val="16"/>
        </w:rPr>
      </w:pPr>
    </w:p>
    <w:p w:rsidR="001A173B" w:rsidRPr="001A173B" w:rsidRDefault="001A173B" w:rsidP="0097121D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4"/>
          <w:szCs w:val="24"/>
        </w:rPr>
      </w:pPr>
      <w:r w:rsidRPr="001A173B">
        <w:rPr>
          <w:rFonts w:cs="Verdana"/>
          <w:b/>
          <w:i/>
          <w:sz w:val="24"/>
          <w:szCs w:val="24"/>
        </w:rPr>
        <w:t>Guest Lecturer:</w:t>
      </w:r>
      <w:r w:rsidRPr="001A173B">
        <w:rPr>
          <w:rFonts w:cs="Verdana"/>
          <w:i/>
          <w:sz w:val="24"/>
          <w:szCs w:val="24"/>
        </w:rPr>
        <w:t xml:space="preserve"> </w:t>
      </w:r>
    </w:p>
    <w:p w:rsidR="001A173B" w:rsidRPr="001A173B" w:rsidRDefault="001A173B" w:rsidP="001A173B">
      <w:pPr>
        <w:autoSpaceDE w:val="0"/>
        <w:autoSpaceDN w:val="0"/>
        <w:adjustRightInd w:val="0"/>
        <w:spacing w:after="0" w:line="240" w:lineRule="auto"/>
        <w:rPr>
          <w:rFonts w:cs="Verdana"/>
          <w:i/>
          <w:sz w:val="24"/>
          <w:szCs w:val="24"/>
        </w:rPr>
      </w:pPr>
      <w:r w:rsidRPr="001A173B">
        <w:rPr>
          <w:rFonts w:cs="Verdana"/>
          <w:i/>
          <w:sz w:val="24"/>
          <w:szCs w:val="24"/>
        </w:rPr>
        <w:t xml:space="preserve">Ashley </w:t>
      </w:r>
      <w:proofErr w:type="spellStart"/>
      <w:r w:rsidRPr="001A173B">
        <w:rPr>
          <w:rFonts w:cs="Verdana"/>
          <w:i/>
          <w:sz w:val="24"/>
          <w:szCs w:val="24"/>
        </w:rPr>
        <w:t>Ater</w:t>
      </w:r>
      <w:proofErr w:type="spellEnd"/>
      <w:r w:rsidRPr="001A173B">
        <w:rPr>
          <w:rFonts w:cs="Verdana"/>
          <w:i/>
          <w:sz w:val="24"/>
          <w:szCs w:val="24"/>
        </w:rPr>
        <w:t xml:space="preserve"> </w:t>
      </w:r>
      <w:proofErr w:type="spellStart"/>
      <w:r w:rsidRPr="001A173B">
        <w:rPr>
          <w:rFonts w:cs="Verdana"/>
          <w:i/>
          <w:sz w:val="24"/>
          <w:szCs w:val="24"/>
        </w:rPr>
        <w:t>Kranov</w:t>
      </w:r>
      <w:proofErr w:type="spellEnd"/>
      <w:r w:rsidRPr="001A173B">
        <w:rPr>
          <w:rFonts w:cs="Verdana"/>
          <w:i/>
          <w:sz w:val="24"/>
          <w:szCs w:val="24"/>
        </w:rPr>
        <w:t xml:space="preserve">, </w:t>
      </w:r>
      <w:r w:rsidR="00166B87">
        <w:rPr>
          <w:rFonts w:cs="Verdana"/>
          <w:i/>
          <w:sz w:val="24"/>
          <w:szCs w:val="24"/>
        </w:rPr>
        <w:t>“</w:t>
      </w:r>
      <w:r w:rsidRPr="001A173B">
        <w:rPr>
          <w:rFonts w:cs="Verdana"/>
          <w:i/>
          <w:sz w:val="24"/>
          <w:szCs w:val="24"/>
        </w:rPr>
        <w:t>Contextualizing Assessment for Learning: How to Prepare Student for Success in the 21</w:t>
      </w:r>
      <w:r w:rsidRPr="001A173B">
        <w:rPr>
          <w:rFonts w:cs="Verdana"/>
          <w:i/>
          <w:sz w:val="24"/>
          <w:szCs w:val="24"/>
          <w:vertAlign w:val="superscript"/>
        </w:rPr>
        <w:t>st</w:t>
      </w:r>
      <w:r w:rsidRPr="001A173B">
        <w:rPr>
          <w:rFonts w:cs="Verdana"/>
          <w:i/>
          <w:sz w:val="24"/>
          <w:szCs w:val="24"/>
        </w:rPr>
        <w:t xml:space="preserve"> Century Global Economy</w:t>
      </w:r>
      <w:r w:rsidR="00166B87">
        <w:rPr>
          <w:rFonts w:cs="Verdana"/>
          <w:i/>
          <w:sz w:val="24"/>
          <w:szCs w:val="24"/>
        </w:rPr>
        <w:t>”</w:t>
      </w:r>
    </w:p>
    <w:p w:rsidR="001A173B" w:rsidRPr="0097121D" w:rsidRDefault="001A173B" w:rsidP="001A173B">
      <w:pPr>
        <w:spacing w:after="0" w:line="240" w:lineRule="auto"/>
        <w:rPr>
          <w:rFonts w:eastAsia="Times New Roman" w:cs="Times New Roman"/>
          <w:b/>
          <w:i/>
          <w:sz w:val="16"/>
          <w:szCs w:val="16"/>
        </w:rPr>
      </w:pPr>
    </w:p>
    <w:p w:rsidR="00220F30" w:rsidRPr="001A173B" w:rsidRDefault="00220F30" w:rsidP="001A173B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1A173B">
        <w:rPr>
          <w:rFonts w:eastAsia="Times New Roman" w:cs="Times New Roman"/>
          <w:b/>
          <w:i/>
          <w:sz w:val="24"/>
          <w:szCs w:val="24"/>
        </w:rPr>
        <w:t>To Do:</w:t>
      </w:r>
    </w:p>
    <w:p w:rsidR="00220F30" w:rsidRDefault="000E006C" w:rsidP="005F0CA9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5F0CA9">
        <w:rPr>
          <w:rFonts w:eastAsia="Times New Roman" w:cs="Times New Roman"/>
          <w:i/>
          <w:sz w:val="24"/>
          <w:szCs w:val="24"/>
        </w:rPr>
        <w:t>Prepare a</w:t>
      </w:r>
      <w:r w:rsidR="005F0CA9" w:rsidRPr="005F0CA9">
        <w:rPr>
          <w:rFonts w:eastAsia="Times New Roman" w:cs="Times New Roman"/>
          <w:i/>
          <w:sz w:val="24"/>
          <w:szCs w:val="24"/>
        </w:rPr>
        <w:t xml:space="preserve"> brief</w:t>
      </w:r>
      <w:r w:rsidRPr="005F0CA9">
        <w:rPr>
          <w:rFonts w:eastAsia="Times New Roman" w:cs="Times New Roman"/>
          <w:i/>
          <w:sz w:val="24"/>
          <w:szCs w:val="24"/>
        </w:rPr>
        <w:t xml:space="preserve"> outline or narr</w:t>
      </w:r>
      <w:r w:rsidR="00CD4651" w:rsidRPr="005F0CA9">
        <w:rPr>
          <w:rFonts w:eastAsia="Times New Roman" w:cs="Times New Roman"/>
          <w:i/>
          <w:sz w:val="24"/>
          <w:szCs w:val="24"/>
        </w:rPr>
        <w:t xml:space="preserve">ative of the proposed </w:t>
      </w:r>
      <w:r w:rsidR="005F0CA9">
        <w:rPr>
          <w:rFonts w:eastAsia="Times New Roman" w:cs="Times New Roman"/>
          <w:i/>
          <w:sz w:val="24"/>
          <w:szCs w:val="24"/>
        </w:rPr>
        <w:t xml:space="preserve">high impact learning practice enhancements that will be made to an </w:t>
      </w:r>
      <w:r w:rsidR="00CD4651" w:rsidRPr="005F0CA9">
        <w:rPr>
          <w:rFonts w:eastAsia="Times New Roman" w:cs="Times New Roman"/>
          <w:i/>
          <w:sz w:val="24"/>
          <w:szCs w:val="24"/>
        </w:rPr>
        <w:t>assignment</w:t>
      </w:r>
      <w:r w:rsidR="005F0CA9">
        <w:rPr>
          <w:rFonts w:eastAsia="Times New Roman" w:cs="Times New Roman"/>
          <w:i/>
          <w:sz w:val="24"/>
          <w:szCs w:val="24"/>
        </w:rPr>
        <w:t>(s)</w:t>
      </w:r>
      <w:r w:rsidRPr="005F0CA9">
        <w:rPr>
          <w:rFonts w:eastAsia="Times New Roman" w:cs="Times New Roman"/>
          <w:i/>
          <w:sz w:val="24"/>
          <w:szCs w:val="24"/>
        </w:rPr>
        <w:t xml:space="preserve"> for yo</w:t>
      </w:r>
      <w:r w:rsidR="001A173B" w:rsidRPr="005F0CA9">
        <w:rPr>
          <w:rFonts w:eastAsia="Times New Roman" w:cs="Times New Roman"/>
          <w:i/>
          <w:sz w:val="24"/>
          <w:szCs w:val="24"/>
        </w:rPr>
        <w:t>ur fall 2012 course</w:t>
      </w:r>
    </w:p>
    <w:p w:rsidR="0097121D" w:rsidRPr="005F0CA9" w:rsidRDefault="0097121D" w:rsidP="0097121D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Bring a hard copy of the proposed assignment amendments as well as the current syllabus to the March 2 workshop</w:t>
      </w:r>
    </w:p>
    <w:p w:rsidR="005F0CA9" w:rsidRDefault="005F0CA9" w:rsidP="005F0CA9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Post the proposed assignment amendments to </w:t>
      </w:r>
      <w:proofErr w:type="spellStart"/>
      <w:r>
        <w:rPr>
          <w:rFonts w:eastAsia="Times New Roman" w:cs="Times New Roman"/>
          <w:i/>
          <w:sz w:val="24"/>
          <w:szCs w:val="24"/>
        </w:rPr>
        <w:t>OpenLab</w:t>
      </w:r>
      <w:proofErr w:type="spellEnd"/>
      <w:r>
        <w:rPr>
          <w:rFonts w:eastAsia="Times New Roman" w:cs="Times New Roman"/>
          <w:i/>
          <w:sz w:val="24"/>
          <w:szCs w:val="24"/>
        </w:rPr>
        <w:t xml:space="preserve"> as a blog post</w:t>
      </w:r>
    </w:p>
    <w:p w:rsidR="001A173B" w:rsidRPr="0097121D" w:rsidRDefault="001A173B" w:rsidP="00FE4AA3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</w:p>
    <w:p w:rsidR="00FE4AA3" w:rsidRPr="001A173B" w:rsidRDefault="00FE4AA3" w:rsidP="00FE4AA3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1A173B">
        <w:rPr>
          <w:rFonts w:eastAsia="Times New Roman" w:cs="Times New Roman"/>
          <w:b/>
          <w:i/>
          <w:sz w:val="24"/>
          <w:szCs w:val="24"/>
        </w:rPr>
        <w:t>Required Reading</w:t>
      </w:r>
      <w:r w:rsidRPr="001A173B">
        <w:rPr>
          <w:rFonts w:eastAsia="Times New Roman" w:cs="Times New Roman"/>
          <w:i/>
          <w:sz w:val="24"/>
          <w:szCs w:val="24"/>
        </w:rPr>
        <w:t xml:space="preserve">: </w:t>
      </w:r>
    </w:p>
    <w:p w:rsidR="001A173B" w:rsidRPr="001A173B" w:rsidRDefault="001A173B" w:rsidP="001A173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1A173B">
        <w:rPr>
          <w:rFonts w:eastAsia="Times New Roman" w:cs="Times New Roman"/>
          <w:i/>
          <w:sz w:val="24"/>
          <w:szCs w:val="24"/>
        </w:rPr>
        <w:t>Bean, chapter 15</w:t>
      </w:r>
    </w:p>
    <w:p w:rsidR="005F0CA9" w:rsidRPr="0097121D" w:rsidRDefault="00FE4AA3" w:rsidP="00FE4AA3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 w:rsidRPr="001A173B">
        <w:rPr>
          <w:rFonts w:eastAsia="Times New Roman" w:cs="Times New Roman"/>
          <w:i/>
          <w:sz w:val="24"/>
          <w:szCs w:val="24"/>
        </w:rPr>
        <w:t xml:space="preserve">Wiggins &amp; </w:t>
      </w:r>
      <w:proofErr w:type="spellStart"/>
      <w:r w:rsidRPr="001A173B">
        <w:rPr>
          <w:rFonts w:eastAsia="Times New Roman" w:cs="Times New Roman"/>
          <w:i/>
          <w:sz w:val="24"/>
          <w:szCs w:val="24"/>
        </w:rPr>
        <w:t>McTighe</w:t>
      </w:r>
      <w:proofErr w:type="spellEnd"/>
      <w:r w:rsidRPr="001A173B">
        <w:rPr>
          <w:rFonts w:eastAsia="Times New Roman" w:cs="Times New Roman"/>
          <w:i/>
          <w:sz w:val="24"/>
          <w:szCs w:val="24"/>
        </w:rPr>
        <w:t xml:space="preserve">, </w:t>
      </w:r>
      <w:r w:rsidR="000E006C" w:rsidRPr="001A173B">
        <w:rPr>
          <w:rFonts w:eastAsia="Times New Roman" w:cs="Times New Roman"/>
          <w:i/>
          <w:sz w:val="24"/>
          <w:szCs w:val="24"/>
        </w:rPr>
        <w:t xml:space="preserve">through chapter </w:t>
      </w:r>
      <w:r w:rsidR="001A173B" w:rsidRPr="001A173B">
        <w:rPr>
          <w:rFonts w:eastAsia="Times New Roman" w:cs="Times New Roman"/>
          <w:i/>
          <w:sz w:val="24"/>
          <w:szCs w:val="24"/>
        </w:rPr>
        <w:t>8</w:t>
      </w:r>
    </w:p>
    <w:p w:rsidR="0097121D" w:rsidRPr="0097121D" w:rsidRDefault="0097121D" w:rsidP="0097121D">
      <w:pPr>
        <w:pStyle w:val="ListParagraph"/>
        <w:spacing w:after="0" w:line="240" w:lineRule="auto"/>
        <w:rPr>
          <w:rFonts w:eastAsia="Times New Roman" w:cs="Times New Roman"/>
          <w:b/>
          <w:i/>
          <w:sz w:val="16"/>
          <w:szCs w:val="16"/>
          <w:u w:val="single"/>
        </w:rPr>
      </w:pPr>
    </w:p>
    <w:p w:rsidR="00FE4AA3" w:rsidRPr="00166B87" w:rsidRDefault="00166B87" w:rsidP="00166B87">
      <w:pPr>
        <w:pStyle w:val="ListParagraph"/>
        <w:numPr>
          <w:ilvl w:val="0"/>
          <w:numId w:val="19"/>
        </w:numPr>
        <w:spacing w:after="0" w:line="240" w:lineRule="auto"/>
        <w:ind w:left="360" w:right="-540"/>
        <w:rPr>
          <w:rFonts w:eastAsia="Times New Roman" w:cs="Times New Roman"/>
          <w:b/>
          <w:i/>
          <w:u w:val="single"/>
        </w:rPr>
      </w:pPr>
      <w:r>
        <w:rPr>
          <w:rFonts w:eastAsia="Times New Roman" w:cs="Times New Roman"/>
          <w:i/>
          <w:u w:val="single"/>
        </w:rPr>
        <w:t>NOTE SYLLA</w:t>
      </w:r>
      <w:r w:rsidRPr="00166B87">
        <w:rPr>
          <w:rFonts w:eastAsia="Times New Roman" w:cs="Times New Roman"/>
          <w:i/>
          <w:u w:val="single"/>
        </w:rPr>
        <w:t xml:space="preserve">BUS </w:t>
      </w:r>
      <w:r w:rsidR="0097121D" w:rsidRPr="00166B87">
        <w:rPr>
          <w:rFonts w:eastAsia="Times New Roman" w:cs="Times New Roman"/>
          <w:i/>
          <w:u w:val="single"/>
        </w:rPr>
        <w:t>CHANGE</w:t>
      </w:r>
      <w:r w:rsidR="0097121D" w:rsidRPr="00166B87">
        <w:rPr>
          <w:rFonts w:eastAsia="Times New Roman" w:cs="Times New Roman"/>
          <w:i/>
        </w:rPr>
        <w:t>: reading</w:t>
      </w:r>
      <w:r w:rsidR="005F0CA9" w:rsidRPr="00166B87">
        <w:rPr>
          <w:rFonts w:eastAsia="Times New Roman" w:cs="Times New Roman"/>
          <w:i/>
        </w:rPr>
        <w:t xml:space="preserve"> </w:t>
      </w:r>
      <w:r w:rsidR="005F0CA9" w:rsidRPr="00166B87">
        <w:rPr>
          <w:rFonts w:eastAsia="Times New Roman" w:cs="Times New Roman"/>
        </w:rPr>
        <w:t>Thinking, Fast and Slow</w:t>
      </w:r>
      <w:r w:rsidR="005F0CA9" w:rsidRPr="00166B87">
        <w:rPr>
          <w:rFonts w:eastAsia="Times New Roman" w:cs="Times New Roman"/>
          <w:i/>
        </w:rPr>
        <w:t xml:space="preserve"> by </w:t>
      </w:r>
      <w:proofErr w:type="spellStart"/>
      <w:r w:rsidR="005F0CA9" w:rsidRPr="00166B87">
        <w:rPr>
          <w:rFonts w:eastAsia="Times New Roman" w:cs="Times New Roman"/>
          <w:i/>
        </w:rPr>
        <w:t>Kahneman</w:t>
      </w:r>
      <w:proofErr w:type="spellEnd"/>
      <w:r w:rsidR="005F0CA9" w:rsidRPr="00166B87">
        <w:rPr>
          <w:rFonts w:eastAsia="Times New Roman" w:cs="Times New Roman"/>
          <w:i/>
        </w:rPr>
        <w:t xml:space="preserve"> will be reserved for summer</w:t>
      </w:r>
      <w:r>
        <w:rPr>
          <w:rFonts w:eastAsia="Times New Roman" w:cs="Times New Roman"/>
          <w:i/>
        </w:rPr>
        <w:t xml:space="preserve"> 2012</w:t>
      </w:r>
      <w:r w:rsidR="00FE4AA3" w:rsidRPr="00166B87">
        <w:rPr>
          <w:rFonts w:eastAsia="Times New Roman" w:cs="Times New Roman"/>
          <w:i/>
        </w:rPr>
        <w:br/>
      </w:r>
      <w:r w:rsidR="00FE4AA3" w:rsidRPr="00166B87">
        <w:rPr>
          <w:rFonts w:eastAsia="Times New Roman" w:cs="Times New Roman"/>
          <w:b/>
          <w:i/>
        </w:rPr>
        <w:tab/>
      </w:r>
      <w:r w:rsidR="00FE4AA3" w:rsidRPr="00166B87">
        <w:rPr>
          <w:rFonts w:eastAsia="Times New Roman" w:cs="Times New Roman"/>
          <w:b/>
          <w:i/>
        </w:rPr>
        <w:tab/>
      </w:r>
      <w:r w:rsidR="00FE4AA3" w:rsidRPr="00166B87">
        <w:rPr>
          <w:rFonts w:eastAsia="Times New Roman" w:cs="Times New Roman"/>
          <w:b/>
          <w:i/>
        </w:rPr>
        <w:tab/>
      </w:r>
      <w:r w:rsidR="00FE4AA3" w:rsidRPr="00166B87">
        <w:rPr>
          <w:rFonts w:eastAsia="Times New Roman" w:cs="Times New Roman"/>
          <w:b/>
          <w:i/>
        </w:rPr>
        <w:tab/>
      </w:r>
    </w:p>
    <w:sectPr w:rsidR="00FE4AA3" w:rsidRPr="00166B87" w:rsidSect="0097121D">
      <w:headerReference w:type="default" r:id="rId8"/>
      <w:footerReference w:type="default" r:id="rId9"/>
      <w:pgSz w:w="12240" w:h="15840"/>
      <w:pgMar w:top="95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26" w:rsidRDefault="00590426" w:rsidP="005B25DB">
      <w:pPr>
        <w:spacing w:after="0" w:line="240" w:lineRule="auto"/>
      </w:pPr>
      <w:r>
        <w:separator/>
      </w:r>
    </w:p>
  </w:endnote>
  <w:endnote w:type="continuationSeparator" w:id="0">
    <w:p w:rsidR="00590426" w:rsidRDefault="00590426" w:rsidP="005B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21" w:rsidRDefault="00CD4651">
    <w:pPr>
      <w:pStyle w:val="Footer"/>
    </w:pPr>
    <w:r>
      <w:tab/>
    </w:r>
    <w:r>
      <w:tab/>
    </w:r>
    <w:proofErr w:type="spellStart"/>
    <w:proofErr w:type="gramStart"/>
    <w:r>
      <w:t>kgoodlad</w:t>
    </w:r>
    <w:proofErr w:type="spellEnd"/>
    <w:proofErr w:type="gramEnd"/>
    <w:r>
      <w:t xml:space="preserve"> &amp; </w:t>
    </w:r>
    <w:proofErr w:type="spellStart"/>
    <w:r>
      <w:t>rmichals</w:t>
    </w:r>
    <w:proofErr w:type="spellEnd"/>
    <w:r>
      <w:t xml:space="preserve"> 02</w:t>
    </w:r>
    <w:r w:rsidR="001A173B">
      <w:t>23</w:t>
    </w:r>
    <w:r w:rsidR="00577321"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26" w:rsidRDefault="00590426" w:rsidP="005B25DB">
      <w:pPr>
        <w:spacing w:after="0" w:line="240" w:lineRule="auto"/>
      </w:pPr>
      <w:r>
        <w:separator/>
      </w:r>
    </w:p>
  </w:footnote>
  <w:footnote w:type="continuationSeparator" w:id="0">
    <w:p w:rsidR="00590426" w:rsidRDefault="00590426" w:rsidP="005B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21" w:rsidRDefault="00FC67F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sdt>
      <w:sdtPr>
        <w:rPr>
          <w:b/>
          <w:bCs/>
          <w:color w:val="1F497D" w:themeColor="text2"/>
          <w:sz w:val="28"/>
          <w:szCs w:val="28"/>
        </w:rPr>
        <w:alias w:val="Title"/>
        <w:id w:val="46390945"/>
        <w:placeholder>
          <w:docPart w:val="3ED74C67CF844E45AD80E0717B8C61F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77321">
          <w:rPr>
            <w:b/>
            <w:bCs/>
            <w:color w:val="1F497D" w:themeColor="text2"/>
            <w:sz w:val="28"/>
            <w:szCs w:val="28"/>
          </w:rPr>
          <w:t>New York City College of Technology, CUNY</w:t>
        </w:r>
      </w:sdtContent>
    </w:sdt>
  </w:p>
  <w:sdt>
    <w:sdtPr>
      <w:rPr>
        <w:color w:val="4F81BD" w:themeColor="accent1"/>
      </w:rPr>
      <w:alias w:val="Subtitle"/>
      <w:id w:val="46390946"/>
      <w:placeholder>
        <w:docPart w:val="E6C0971C5B644ABCB9173202A3BDAE2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577321" w:rsidRDefault="0057732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A Living Laboratory: Revitalizing General Education for a 21st Century School of Technology</w:t>
        </w:r>
      </w:p>
    </w:sdtContent>
  </w:sdt>
  <w:sdt>
    <w:sdtPr>
      <w:rPr>
        <w:color w:val="000000" w:themeColor="text1"/>
      </w:rPr>
      <w:alias w:val="Author"/>
      <w:id w:val="4639094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77321" w:rsidRDefault="00577321" w:rsidP="00EC64CA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jc w:val="right"/>
          <w:rPr>
            <w:color w:val="808080" w:themeColor="text1" w:themeTint="7F"/>
          </w:rPr>
        </w:pPr>
        <w:r w:rsidRPr="00421C21">
          <w:rPr>
            <w:color w:val="000000" w:themeColor="text1"/>
          </w:rPr>
          <w:t xml:space="preserve">Agenda, </w:t>
        </w:r>
        <w:r>
          <w:rPr>
            <w:color w:val="000000" w:themeColor="text1"/>
          </w:rPr>
          <w:t xml:space="preserve">February </w:t>
        </w:r>
        <w:r w:rsidR="001A173B">
          <w:rPr>
            <w:color w:val="000000" w:themeColor="text1"/>
          </w:rPr>
          <w:t>24</w:t>
        </w:r>
        <w:r w:rsidRPr="00421C21">
          <w:rPr>
            <w:color w:val="000000" w:themeColor="text1"/>
          </w:rPr>
          <w:t>, 2012</w:t>
        </w:r>
      </w:p>
    </w:sdtContent>
  </w:sdt>
  <w:p w:rsidR="00577321" w:rsidRPr="0097121D" w:rsidRDefault="00577321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49"/>
    <w:multiLevelType w:val="multilevel"/>
    <w:tmpl w:val="DE0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2AB"/>
    <w:multiLevelType w:val="hybridMultilevel"/>
    <w:tmpl w:val="33C44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4E7F"/>
    <w:multiLevelType w:val="hybridMultilevel"/>
    <w:tmpl w:val="34D8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5350"/>
    <w:multiLevelType w:val="hybridMultilevel"/>
    <w:tmpl w:val="A8D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19A1"/>
    <w:multiLevelType w:val="hybridMultilevel"/>
    <w:tmpl w:val="BBF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6499"/>
    <w:multiLevelType w:val="hybridMultilevel"/>
    <w:tmpl w:val="033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1BC5"/>
    <w:multiLevelType w:val="hybridMultilevel"/>
    <w:tmpl w:val="26C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C76"/>
    <w:multiLevelType w:val="multilevel"/>
    <w:tmpl w:val="8CF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A1D30"/>
    <w:multiLevelType w:val="multilevel"/>
    <w:tmpl w:val="E3F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B73CF"/>
    <w:multiLevelType w:val="hybridMultilevel"/>
    <w:tmpl w:val="4622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436D1"/>
    <w:multiLevelType w:val="hybridMultilevel"/>
    <w:tmpl w:val="6D1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43397"/>
    <w:multiLevelType w:val="multilevel"/>
    <w:tmpl w:val="C4F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56A31"/>
    <w:multiLevelType w:val="hybridMultilevel"/>
    <w:tmpl w:val="70D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435B3"/>
    <w:multiLevelType w:val="hybridMultilevel"/>
    <w:tmpl w:val="BA2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A7059"/>
    <w:multiLevelType w:val="hybridMultilevel"/>
    <w:tmpl w:val="9B5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92324"/>
    <w:multiLevelType w:val="hybridMultilevel"/>
    <w:tmpl w:val="A1A0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C3E9D"/>
    <w:multiLevelType w:val="hybridMultilevel"/>
    <w:tmpl w:val="A26C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82E4D"/>
    <w:multiLevelType w:val="hybridMultilevel"/>
    <w:tmpl w:val="1E60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13F88"/>
    <w:multiLevelType w:val="hybridMultilevel"/>
    <w:tmpl w:val="237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7"/>
  </w:num>
  <w:num w:numId="14">
    <w:abstractNumId w:val="2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B25DB"/>
    <w:rsid w:val="000410B5"/>
    <w:rsid w:val="000856B8"/>
    <w:rsid w:val="000E006C"/>
    <w:rsid w:val="001000AD"/>
    <w:rsid w:val="001461E7"/>
    <w:rsid w:val="00166B87"/>
    <w:rsid w:val="001A173B"/>
    <w:rsid w:val="001E19B1"/>
    <w:rsid w:val="001E7AD8"/>
    <w:rsid w:val="002019A2"/>
    <w:rsid w:val="00220F30"/>
    <w:rsid w:val="00226B43"/>
    <w:rsid w:val="003B6378"/>
    <w:rsid w:val="00421C21"/>
    <w:rsid w:val="0045082A"/>
    <w:rsid w:val="00456F12"/>
    <w:rsid w:val="00530335"/>
    <w:rsid w:val="005366E3"/>
    <w:rsid w:val="00551A72"/>
    <w:rsid w:val="00555EDF"/>
    <w:rsid w:val="0055792F"/>
    <w:rsid w:val="00577321"/>
    <w:rsid w:val="00590426"/>
    <w:rsid w:val="005B25DB"/>
    <w:rsid w:val="005C2270"/>
    <w:rsid w:val="005F0CA9"/>
    <w:rsid w:val="00644697"/>
    <w:rsid w:val="00691102"/>
    <w:rsid w:val="006B673B"/>
    <w:rsid w:val="006C0C89"/>
    <w:rsid w:val="00701680"/>
    <w:rsid w:val="007227EB"/>
    <w:rsid w:val="007A4DCB"/>
    <w:rsid w:val="007B02B0"/>
    <w:rsid w:val="007B5675"/>
    <w:rsid w:val="007B7942"/>
    <w:rsid w:val="007D65A5"/>
    <w:rsid w:val="008F30C3"/>
    <w:rsid w:val="0097121D"/>
    <w:rsid w:val="00974669"/>
    <w:rsid w:val="009D0E7C"/>
    <w:rsid w:val="009F3BA9"/>
    <w:rsid w:val="00A73886"/>
    <w:rsid w:val="00A84B23"/>
    <w:rsid w:val="00AE00B3"/>
    <w:rsid w:val="00B76CEB"/>
    <w:rsid w:val="00BA52D8"/>
    <w:rsid w:val="00BA5872"/>
    <w:rsid w:val="00BD586B"/>
    <w:rsid w:val="00C11F35"/>
    <w:rsid w:val="00C16F3C"/>
    <w:rsid w:val="00C434A9"/>
    <w:rsid w:val="00C45D2A"/>
    <w:rsid w:val="00C63FAB"/>
    <w:rsid w:val="00CD4651"/>
    <w:rsid w:val="00CE3D3B"/>
    <w:rsid w:val="00CE6039"/>
    <w:rsid w:val="00D678B2"/>
    <w:rsid w:val="00DD2763"/>
    <w:rsid w:val="00E41740"/>
    <w:rsid w:val="00EC64CA"/>
    <w:rsid w:val="00F3228B"/>
    <w:rsid w:val="00F36A90"/>
    <w:rsid w:val="00FC67F2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DB"/>
  </w:style>
  <w:style w:type="paragraph" w:styleId="Heading1">
    <w:name w:val="heading 1"/>
    <w:basedOn w:val="Normal"/>
    <w:next w:val="Normal"/>
    <w:link w:val="Heading1Char"/>
    <w:uiPriority w:val="9"/>
    <w:qFormat/>
    <w:rsid w:val="00722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7B5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DB"/>
  </w:style>
  <w:style w:type="paragraph" w:styleId="Footer">
    <w:name w:val="footer"/>
    <w:basedOn w:val="Normal"/>
    <w:link w:val="FooterChar"/>
    <w:uiPriority w:val="99"/>
    <w:semiHidden/>
    <w:unhideWhenUsed/>
    <w:rsid w:val="005B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5DB"/>
  </w:style>
  <w:style w:type="paragraph" w:styleId="BalloonText">
    <w:name w:val="Balloon Text"/>
    <w:basedOn w:val="Normal"/>
    <w:link w:val="BalloonTextChar"/>
    <w:uiPriority w:val="99"/>
    <w:semiHidden/>
    <w:unhideWhenUsed/>
    <w:rsid w:val="005B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6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B5675"/>
  </w:style>
  <w:style w:type="paragraph" w:styleId="ListParagraph">
    <w:name w:val="List Paragraph"/>
    <w:basedOn w:val="Normal"/>
    <w:uiPriority w:val="34"/>
    <w:qFormat/>
    <w:rsid w:val="007B56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22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D74C67CF844E45AD80E0717B8C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0563-8AA6-472C-9685-C3AE636C7C87}"/>
      </w:docPartPr>
      <w:docPartBody>
        <w:p w:rsidR="000C101F" w:rsidRDefault="003F1ADA" w:rsidP="003F1ADA">
          <w:pPr>
            <w:pStyle w:val="3ED74C67CF844E45AD80E0717B8C61F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6C0971C5B644ABCB9173202A3BD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BF102-B3E6-458E-8441-43349B76A8CC}"/>
      </w:docPartPr>
      <w:docPartBody>
        <w:p w:rsidR="000C101F" w:rsidRDefault="003F1ADA" w:rsidP="003F1ADA">
          <w:pPr>
            <w:pStyle w:val="E6C0971C5B644ABCB9173202A3BDAE20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3F6E"/>
    <w:rsid w:val="0002563F"/>
    <w:rsid w:val="000C101F"/>
    <w:rsid w:val="003F1ADA"/>
    <w:rsid w:val="00427D1C"/>
    <w:rsid w:val="004644DE"/>
    <w:rsid w:val="00585403"/>
    <w:rsid w:val="005B3F6E"/>
    <w:rsid w:val="006301D1"/>
    <w:rsid w:val="00AC0765"/>
    <w:rsid w:val="00C3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2BDD607A141409797CD88D9FEBCBB">
    <w:name w:val="B052BDD607A141409797CD88D9FEBCBB"/>
    <w:rsid w:val="005B3F6E"/>
  </w:style>
  <w:style w:type="paragraph" w:customStyle="1" w:styleId="441DB97E915646A2A1C0C733E6FF9461">
    <w:name w:val="441DB97E915646A2A1C0C733E6FF9461"/>
    <w:rsid w:val="005B3F6E"/>
  </w:style>
  <w:style w:type="paragraph" w:customStyle="1" w:styleId="98A331D633574BFC8E48971BF9EDA0F2">
    <w:name w:val="98A331D633574BFC8E48971BF9EDA0F2"/>
    <w:rsid w:val="005B3F6E"/>
  </w:style>
  <w:style w:type="paragraph" w:customStyle="1" w:styleId="3ED74C67CF844E45AD80E0717B8C61F8">
    <w:name w:val="3ED74C67CF844E45AD80E0717B8C61F8"/>
    <w:rsid w:val="003F1ADA"/>
  </w:style>
  <w:style w:type="paragraph" w:customStyle="1" w:styleId="E6C0971C5B644ABCB9173202A3BDAE20">
    <w:name w:val="E6C0971C5B644ABCB9173202A3BDAE20"/>
    <w:rsid w:val="003F1A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Bea01</b:Tag>
    <b:SourceType>Book</b:SourceType>
    <b:Guid>{057587D9-D62A-41D5-9E08-E0A31122735E}</b:Guid>
    <b:LCID>0</b:LCID>
    <b:Author>
      <b:Author>
        <b:NameList>
          <b:Person>
            <b:Last>Bean</b:Last>
            <b:First>John</b:First>
            <b:Middle>C.</b:Middle>
          </b:Person>
        </b:NameList>
      </b:Author>
    </b:Author>
    <b:Title>Engaging Ideas</b:Title>
    <b:Year>2001</b:Year>
    <b:Publisher>Jossey-Bass</b:Publisher>
    <b:City>San Francisco</b:City>
    <b:RefOrder>1</b:RefOrder>
  </b:Source>
  <b:Source>
    <b:Tag>Fey85</b:Tag>
    <b:SourceType>Book</b:SourceType>
    <b:Guid>{F69B5AC0-A1C0-412F-BA8E-9EF22FAD88C0}</b:Guid>
    <b:LCID>0</b:LCID>
    <b:Author>
      <b:Author>
        <b:NameList>
          <b:Person>
            <b:Last>Feynman</b:Last>
            <b:First>Richard</b:First>
          </b:Person>
        </b:NameList>
      </b:Author>
    </b:Author>
    <b:Title>Surely You’re Joking Mr. Feynman!: Adventures of a Curious Character</b:Title>
    <b:Year>1985</b:Year>
    <b:City>New York</b:City>
    <b:Publisher>W.W. norton &amp; Company</b:Publisher>
    <b:RefOrder>2</b:RefOrder>
  </b:Source>
  <b:Source>
    <b:Tag>Wig06</b:Tag>
    <b:SourceType>Book</b:SourceType>
    <b:Guid>{271E794E-834C-409F-9F16-CECB6FAC8C3A}</b:Guid>
    <b:LCID>0</b:LCID>
    <b:Author>
      <b:Author>
        <b:NameList>
          <b:Person>
            <b:Last>Wiggins</b:Last>
            <b:First>Grant</b:First>
            <b:Middle>&amp; McTighe, Jay</b:Middle>
          </b:Person>
        </b:NameList>
      </b:Author>
    </b:Author>
    <b:Title>Understanding by Design</b:Title>
    <b:Year>2006</b:Year>
    <b:City>Upper Saddle River, NJ</b:City>
    <b:Publisher>Pearson</b:Publisher>
    <b:RefOrder>3</b:RefOrder>
  </b:Source>
  <b:Source>
    <b:Tag>Kah11</b:Tag>
    <b:SourceType>Book</b:SourceType>
    <b:Guid>{8BAEFA9C-199D-4CE1-8BCD-DC2888A25653}</b:Guid>
    <b:LCID>0</b:LCID>
    <b:Author>
      <b:Author>
        <b:NameList>
          <b:Person>
            <b:Last>Kahneman</b:Last>
            <b:First>Daniel</b:First>
          </b:Person>
        </b:NameList>
      </b:Author>
    </b:Author>
    <b:Title>Thinking, Fast and Slow</b:Title>
    <b:Year>2011</b:Year>
    <b:City>New York</b:City>
    <b:Publisher>Farrar, Straus and Girous</b:Publisher>
    <b:RefOrder>4</b:RefOrder>
  </b:Source>
  <b:Source>
    <b:Tag>Kuh08</b:Tag>
    <b:SourceType>Report</b:SourceType>
    <b:Guid>{B6DB9A26-1450-4316-BEF0-7C36C8F4137A}</b:Guid>
    <b:LCID>0</b:LCID>
    <b:Author>
      <b:Author>
        <b:NameList>
          <b:Person>
            <b:Last>Kuh</b:Last>
            <b:First>George</b:First>
          </b:Person>
        </b:NameList>
      </b:Author>
    </b:Author>
    <b:Title>High-Impact Educational Practices</b:Title>
    <b:Year>2008</b:Year>
    <b:City>Washington, DC</b:City>
    <b:Publisher>Association of American Colleges and Universities</b:Publisher>
    <b:RefOrder>5</b:RefOrder>
  </b:Source>
</b:Sources>
</file>

<file path=customXml/itemProps1.xml><?xml version="1.0" encoding="utf-8"?>
<ds:datastoreItem xmlns:ds="http://schemas.openxmlformats.org/officeDocument/2006/customXml" ds:itemID="{05A5E8FF-0C04-4558-A9DE-F6120F70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Technology, CUNY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Technology, CUNY</dc:title>
  <dc:subject>A Living Laboratory: Revitalizing General Education for a 21st Century School of Technology</dc:subject>
  <dc:creator>Agenda, February 24, 2012</dc:creator>
  <cp:lastModifiedBy>KGoodlad</cp:lastModifiedBy>
  <cp:revision>3</cp:revision>
  <cp:lastPrinted>2012-02-24T02:18:00Z</cp:lastPrinted>
  <dcterms:created xsi:type="dcterms:W3CDTF">2012-02-23T14:55:00Z</dcterms:created>
  <dcterms:modified xsi:type="dcterms:W3CDTF">2012-02-24T02:24:00Z</dcterms:modified>
</cp:coreProperties>
</file>