
<file path=[Content_Types].xml><?xml version="1.0" encoding="utf-8"?>
<Types xmlns="http://schemas.openxmlformats.org/package/2006/content-types"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glossary/webSettings.xml" ContentType="application/vnd.openxmlformats-officedocument.wordprocessingml.webSettings+xml"/>
  <Override PartName="/customXml/itemProps1.xml" ContentType="application/vnd.openxmlformats-officedocument.customXmlProperties+xml"/>
  <Override PartName="/word/theme/theme1.xml" ContentType="application/vnd.openxmlformats-officedocument.theme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D651CF" w:rsidRPr="00D651CF" w:rsidRDefault="00D651CF" w:rsidP="007B5675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Cs w:val="32"/>
        </w:rPr>
      </w:pPr>
      <w:r w:rsidRPr="00D651CF">
        <w:rPr>
          <w:rFonts w:eastAsia="Times New Roman" w:cs="Times New Roman"/>
          <w:b/>
          <w:bCs/>
          <w:szCs w:val="32"/>
        </w:rPr>
        <w:t>January 27, 2012</w:t>
      </w:r>
      <w:r w:rsidRPr="00D651CF">
        <w:rPr>
          <w:rFonts w:eastAsia="Times New Roman" w:cs="Times New Roman"/>
          <w:b/>
          <w:bCs/>
          <w:szCs w:val="32"/>
        </w:rPr>
        <w:br/>
        <w:t>Second Year Fellows Seminar</w:t>
      </w:r>
    </w:p>
    <w:p w:rsidR="007B5675" w:rsidRPr="00245006" w:rsidRDefault="0096525D" w:rsidP="007B5675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2"/>
          <w:szCs w:val="32"/>
        </w:rPr>
      </w:pPr>
      <w:r w:rsidRPr="00245006">
        <w:rPr>
          <w:rFonts w:eastAsia="Times New Roman" w:cs="Times New Roman"/>
          <w:b/>
          <w:bCs/>
          <w:sz w:val="32"/>
          <w:szCs w:val="32"/>
        </w:rPr>
        <w:t>Scavenger Hunt</w:t>
      </w:r>
    </w:p>
    <w:p w:rsidR="00245006" w:rsidRPr="00245006" w:rsidRDefault="00E31E32" w:rsidP="0024500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245006">
        <w:rPr>
          <w:rFonts w:cs="Lucida Grande"/>
          <w:b/>
          <w:noProof/>
          <w:sz w:val="24"/>
          <w:szCs w:val="28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243pt;margin-top:49.95pt;width:261pt;height:225pt;z-index:251658240;mso-wrap-edited:f;mso-position-horizontal:absolute;mso-position-vertical:absolute" wrapcoords="0 0 21600 0 21600 21600 0 21600 0 0" filled="f" stroked="f">
            <v:fill o:detectmouseclick="t"/>
            <v:textbox style="mso-next-textbox:#_x0000_s1026" inset=",7.2pt,,7.2pt">
              <w:txbxContent>
                <w:p w:rsidR="00E31E32" w:rsidRDefault="00E31E32">
                  <w:r w:rsidRPr="003A0621">
                    <w:rPr>
                      <w:rFonts w:cs="Lucida Grande"/>
                      <w:sz w:val="24"/>
                      <w:szCs w:val="28"/>
                    </w:rPr>
                    <w:t>A National Advertising Campaign</w:t>
                  </w:r>
                  <w:r w:rsidRPr="003A0621">
                    <w:rPr>
                      <w:rFonts w:cs="Lucida Grande"/>
                      <w:sz w:val="24"/>
                      <w:szCs w:val="28"/>
                    </w:rPr>
                    <w:br/>
                    <w:t>A New Building </w:t>
                  </w:r>
                  <w:r w:rsidRPr="003A0621">
                    <w:rPr>
                      <w:rFonts w:cs="Lucida Grande"/>
                      <w:sz w:val="24"/>
                      <w:szCs w:val="28"/>
                    </w:rPr>
                    <w:br/>
                    <w:t>An Old Building</w:t>
                  </w:r>
                  <w:r w:rsidRPr="003A0621">
                    <w:rPr>
                      <w:rFonts w:cs="Lucida Grande"/>
                      <w:sz w:val="24"/>
                      <w:szCs w:val="28"/>
                    </w:rPr>
                    <w:br/>
                    <w:t>A Religious Institution</w:t>
                  </w:r>
                  <w:r w:rsidRPr="003A0621">
                    <w:rPr>
                      <w:rFonts w:cs="Lucida Grande"/>
                      <w:sz w:val="24"/>
                      <w:szCs w:val="28"/>
                    </w:rPr>
                    <w:br/>
                    <w:t>A Restaurant</w:t>
                  </w:r>
                  <w:r w:rsidRPr="003A0621">
                    <w:rPr>
                      <w:rFonts w:cs="Lucida Grande"/>
                      <w:sz w:val="24"/>
                      <w:szCs w:val="28"/>
                    </w:rPr>
                    <w:br/>
                    <w:t>A Sports Facility</w:t>
                  </w:r>
                  <w:r w:rsidRPr="003A0621">
                    <w:rPr>
                      <w:rFonts w:cs="Lucida Grande"/>
                      <w:sz w:val="24"/>
                      <w:szCs w:val="28"/>
                    </w:rPr>
                    <w:br/>
                    <w:t>A Stop on the Underground Railroad</w:t>
                  </w:r>
                  <w:r w:rsidRPr="003A0621">
                    <w:rPr>
                      <w:rFonts w:cs="Lucida Grande"/>
                      <w:sz w:val="24"/>
                      <w:szCs w:val="28"/>
                    </w:rPr>
                    <w:br/>
                    <w:t>A Telecommunications System</w:t>
                  </w:r>
                  <w:r w:rsidRPr="003A0621">
                    <w:rPr>
                      <w:rFonts w:cs="Lucida Grande"/>
                      <w:sz w:val="24"/>
                      <w:szCs w:val="28"/>
                    </w:rPr>
                    <w:br/>
                    <w:t>A Theater</w:t>
                  </w:r>
                  <w:r w:rsidRPr="003A0621">
                    <w:rPr>
                      <w:rFonts w:cs="Lucida Grande"/>
                      <w:sz w:val="24"/>
                      <w:szCs w:val="28"/>
                    </w:rPr>
                    <w:br/>
                    <w:t>Water</w:t>
                  </w:r>
                  <w:r w:rsidRPr="003A0621">
                    <w:rPr>
                      <w:rFonts w:cs="Lucida Grande"/>
                      <w:sz w:val="24"/>
                      <w:szCs w:val="28"/>
                    </w:rPr>
                    <w:br/>
                    <w:t>A Way</w:t>
                  </w:r>
                  <w:r w:rsidR="0084117B">
                    <w:rPr>
                      <w:rFonts w:cs="Lucida Grande"/>
                      <w:sz w:val="24"/>
                      <w:szCs w:val="28"/>
                    </w:rPr>
                    <w:t>f</w:t>
                  </w:r>
                  <w:r w:rsidRPr="003A0621">
                    <w:rPr>
                      <w:rFonts w:cs="Lucida Grande"/>
                      <w:sz w:val="24"/>
                      <w:szCs w:val="28"/>
                    </w:rPr>
                    <w:t>inding System</w:t>
                  </w:r>
                  <w:r w:rsidRPr="003A0621">
                    <w:rPr>
                      <w:rFonts w:cs="Lucida Grande"/>
                      <w:sz w:val="24"/>
                      <w:szCs w:val="28"/>
                    </w:rPr>
                    <w:br/>
                    <w:t>A Work of Art</w:t>
                  </w:r>
                </w:p>
              </w:txbxContent>
            </v:textbox>
            <w10:wrap type="tight"/>
          </v:shape>
        </w:pict>
      </w:r>
      <w:r w:rsidR="0096525D" w:rsidRPr="00245006">
        <w:rPr>
          <w:rFonts w:eastAsia="Times New Roman" w:cs="Times New Roman"/>
          <w:b/>
          <w:sz w:val="24"/>
          <w:szCs w:val="24"/>
        </w:rPr>
        <w:t>Task:</w:t>
      </w:r>
      <w:r w:rsidR="0096525D" w:rsidRPr="00245006">
        <w:rPr>
          <w:rFonts w:eastAsia="Times New Roman" w:cs="Times New Roman"/>
          <w:sz w:val="24"/>
          <w:szCs w:val="24"/>
        </w:rPr>
        <w:t xml:space="preserve">  </w:t>
      </w:r>
      <w:r w:rsidR="00397F7F" w:rsidRPr="00245006">
        <w:rPr>
          <w:rFonts w:eastAsia="Times New Roman" w:cs="Times New Roman"/>
          <w:sz w:val="24"/>
          <w:szCs w:val="24"/>
        </w:rPr>
        <w:t xml:space="preserve">11:00-12:00 </w:t>
      </w:r>
      <w:r w:rsidR="0096525D" w:rsidRPr="00245006">
        <w:rPr>
          <w:rFonts w:eastAsia="Times New Roman" w:cs="Times New Roman"/>
          <w:sz w:val="24"/>
          <w:szCs w:val="24"/>
        </w:rPr>
        <w:t>Teams will search the neighborhood of our college for the listed items and photograph as many items as possible. Creative interpretation of the list items is encouraged. The winning team</w:t>
      </w:r>
      <w:r w:rsidR="00245006" w:rsidRPr="00245006">
        <w:rPr>
          <w:rFonts w:eastAsia="Times New Roman" w:cs="Times New Roman"/>
          <w:sz w:val="24"/>
          <w:szCs w:val="24"/>
        </w:rPr>
        <w:t>(s)</w:t>
      </w:r>
      <w:r w:rsidR="0096525D" w:rsidRPr="00245006">
        <w:rPr>
          <w:rFonts w:eastAsia="Times New Roman" w:cs="Times New Roman"/>
          <w:sz w:val="24"/>
          <w:szCs w:val="24"/>
        </w:rPr>
        <w:t xml:space="preserve"> will have their photos displayed </w:t>
      </w:r>
      <w:r w:rsidR="00397F7F" w:rsidRPr="00245006">
        <w:rPr>
          <w:rFonts w:eastAsia="Times New Roman" w:cs="Times New Roman"/>
          <w:sz w:val="24"/>
          <w:szCs w:val="24"/>
        </w:rPr>
        <w:t>in our OpenLab site headers</w:t>
      </w:r>
      <w:r w:rsidR="00245006" w:rsidRPr="00245006">
        <w:rPr>
          <w:rFonts w:eastAsia="Times New Roman" w:cs="Times New Roman"/>
          <w:sz w:val="24"/>
          <w:szCs w:val="24"/>
        </w:rPr>
        <w:t>.</w:t>
      </w:r>
      <w:r w:rsidR="00397F7F" w:rsidRPr="00245006">
        <w:rPr>
          <w:rFonts w:eastAsia="Times New Roman" w:cs="Times New Roman"/>
          <w:sz w:val="24"/>
          <w:szCs w:val="24"/>
        </w:rPr>
        <w:t xml:space="preserve"> </w:t>
      </w:r>
    </w:p>
    <w:p w:rsidR="0096525D" w:rsidRPr="00245006" w:rsidRDefault="00DB4E1B" w:rsidP="0024500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245006">
        <w:rPr>
          <w:rFonts w:cs="Lucida Grande"/>
          <w:sz w:val="24"/>
          <w:szCs w:val="28"/>
        </w:rPr>
        <w:t>A Court</w:t>
      </w:r>
      <w:r w:rsidRPr="00245006">
        <w:rPr>
          <w:rFonts w:cs="Lucida Grande"/>
          <w:sz w:val="24"/>
          <w:szCs w:val="28"/>
        </w:rPr>
        <w:br/>
        <w:t>A Computer System</w:t>
      </w:r>
      <w:r w:rsidRPr="00245006">
        <w:rPr>
          <w:rFonts w:cs="Lucida Grande"/>
          <w:sz w:val="24"/>
          <w:szCs w:val="28"/>
        </w:rPr>
        <w:br/>
        <w:t>An Engineering Marvel</w:t>
      </w:r>
      <w:r w:rsidRPr="00245006">
        <w:rPr>
          <w:rFonts w:cs="Lucida Grande"/>
          <w:sz w:val="24"/>
          <w:szCs w:val="28"/>
        </w:rPr>
        <w:br/>
      </w:r>
      <w:r w:rsidR="003A0621" w:rsidRPr="00245006">
        <w:rPr>
          <w:rFonts w:cs="Lucida Grande"/>
          <w:sz w:val="24"/>
          <w:szCs w:val="28"/>
        </w:rPr>
        <w:t>A Healthcare Institution</w:t>
      </w:r>
      <w:r w:rsidR="003A0621" w:rsidRPr="00245006">
        <w:rPr>
          <w:rFonts w:cs="Lucida Grande"/>
          <w:sz w:val="24"/>
          <w:szCs w:val="28"/>
        </w:rPr>
        <w:br/>
      </w:r>
      <w:r w:rsidRPr="00245006">
        <w:rPr>
          <w:rFonts w:cs="Lucida Grande"/>
          <w:sz w:val="24"/>
          <w:szCs w:val="28"/>
        </w:rPr>
        <w:t>An Historic Landmark</w:t>
      </w:r>
      <w:r w:rsidRPr="00245006">
        <w:rPr>
          <w:rFonts w:cs="Lucida Grande"/>
          <w:sz w:val="24"/>
          <w:szCs w:val="28"/>
        </w:rPr>
        <w:br/>
        <w:t>A Hotel</w:t>
      </w:r>
      <w:r w:rsidRPr="00245006">
        <w:rPr>
          <w:rFonts w:cs="Lucida Grande"/>
          <w:sz w:val="24"/>
          <w:szCs w:val="28"/>
        </w:rPr>
        <w:br/>
        <w:t>An Institution of Higher Learning (not City Tech)</w:t>
      </w:r>
      <w:r w:rsidRPr="00245006">
        <w:rPr>
          <w:rFonts w:cs="Lucida Grande"/>
          <w:sz w:val="24"/>
          <w:szCs w:val="28"/>
        </w:rPr>
        <w:br/>
        <w:t>A Library </w:t>
      </w:r>
      <w:r w:rsidRPr="00245006">
        <w:rPr>
          <w:rFonts w:cs="Lucida Grande"/>
          <w:sz w:val="24"/>
          <w:szCs w:val="28"/>
        </w:rPr>
        <w:br/>
        <w:t>A Living Animal </w:t>
      </w:r>
      <w:r w:rsidRPr="00245006">
        <w:rPr>
          <w:rFonts w:cs="Lucida Grande"/>
          <w:sz w:val="24"/>
          <w:szCs w:val="28"/>
        </w:rPr>
        <w:br/>
        <w:t>A Living Plant</w:t>
      </w:r>
      <w:r w:rsidRPr="00245006">
        <w:rPr>
          <w:rFonts w:cs="Lucida Grande"/>
          <w:sz w:val="24"/>
          <w:szCs w:val="28"/>
        </w:rPr>
        <w:br/>
        <w:t>A Local Advertising Campaign </w:t>
      </w:r>
      <w:r w:rsidRPr="00245006">
        <w:rPr>
          <w:rFonts w:cs="Lucida Grande"/>
          <w:sz w:val="24"/>
          <w:szCs w:val="28"/>
        </w:rPr>
        <w:br/>
      </w:r>
      <w:r w:rsidR="003A0621" w:rsidRPr="00245006">
        <w:rPr>
          <w:rFonts w:cs="Lucida Grande"/>
          <w:sz w:val="24"/>
          <w:szCs w:val="28"/>
        </w:rPr>
        <w:t>A Method of Transportation</w:t>
      </w:r>
      <w:r w:rsidR="003A0621" w:rsidRPr="00245006">
        <w:rPr>
          <w:rFonts w:cs="Lucida Grande"/>
          <w:sz w:val="24"/>
          <w:szCs w:val="28"/>
        </w:rPr>
        <w:br/>
      </w:r>
      <w:r w:rsidRPr="00245006">
        <w:rPr>
          <w:rFonts w:cs="Lucida Grande"/>
          <w:sz w:val="24"/>
          <w:szCs w:val="28"/>
        </w:rPr>
        <w:t>A Monument</w:t>
      </w:r>
      <w:r w:rsidRPr="00245006">
        <w:rPr>
          <w:rFonts w:cs="Lucida Grande"/>
          <w:sz w:val="24"/>
          <w:szCs w:val="28"/>
        </w:rPr>
        <w:br/>
      </w:r>
      <w:r w:rsidR="003A0621" w:rsidRPr="00245006">
        <w:rPr>
          <w:rFonts w:cs="Lucida Grande"/>
          <w:sz w:val="24"/>
          <w:szCs w:val="28"/>
        </w:rPr>
        <w:br/>
      </w:r>
      <w:r w:rsidRPr="00245006">
        <w:rPr>
          <w:rFonts w:cs="Lucida Grande"/>
          <w:sz w:val="28"/>
          <w:szCs w:val="28"/>
        </w:rPr>
        <w:br/>
        <w:t> </w:t>
      </w:r>
      <w:r w:rsidR="00EB2EA3" w:rsidRPr="00245006">
        <w:rPr>
          <w:rFonts w:cs="Lucida Grande"/>
          <w:b/>
          <w:sz w:val="24"/>
          <w:szCs w:val="28"/>
        </w:rPr>
        <w:t>Format:</w:t>
      </w:r>
      <w:r w:rsidR="00EB2EA3" w:rsidRPr="00245006">
        <w:rPr>
          <w:rFonts w:cs="Lucida Grande"/>
          <w:sz w:val="24"/>
          <w:szCs w:val="28"/>
        </w:rPr>
        <w:t xml:space="preserve"> 12:30-1:30 Teams will upload the finds to a post on the OpenLab.</w:t>
      </w:r>
      <w:r w:rsidRPr="00245006">
        <w:rPr>
          <w:rFonts w:cs="Lucida Grande"/>
          <w:sz w:val="28"/>
          <w:szCs w:val="28"/>
        </w:rPr>
        <w:br/>
        <w:t> </w:t>
      </w:r>
      <w:r w:rsidRPr="00245006">
        <w:rPr>
          <w:rFonts w:cs="Lucida Grande"/>
          <w:sz w:val="28"/>
          <w:szCs w:val="28"/>
        </w:rPr>
        <w:br/>
        <w:t> </w:t>
      </w:r>
      <w:r w:rsidRPr="00245006">
        <w:rPr>
          <w:rFonts w:cs="Lucida Grande"/>
          <w:sz w:val="28"/>
          <w:szCs w:val="28"/>
        </w:rPr>
        <w:br/>
      </w:r>
    </w:p>
    <w:p w:rsidR="0096525D" w:rsidRPr="00245006" w:rsidRDefault="00397F7F" w:rsidP="00EB2EA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32"/>
        </w:rPr>
      </w:pPr>
      <w:r w:rsidRPr="00245006">
        <w:rPr>
          <w:rFonts w:eastAsia="Times New Roman" w:cs="Times New Roman"/>
          <w:b/>
          <w:sz w:val="24"/>
          <w:szCs w:val="32"/>
        </w:rPr>
        <w:t>Learning Objective:</w:t>
      </w:r>
      <w:r w:rsidR="00EB2EA3" w:rsidRPr="00245006">
        <w:rPr>
          <w:rFonts w:eastAsia="Times New Roman" w:cs="Times New Roman"/>
          <w:sz w:val="24"/>
          <w:szCs w:val="32"/>
        </w:rPr>
        <w:t xml:space="preserve"> </w:t>
      </w:r>
      <w:r w:rsidR="00D651CF">
        <w:rPr>
          <w:rFonts w:eastAsia="Times New Roman" w:cs="Times New Roman"/>
          <w:sz w:val="24"/>
          <w:szCs w:val="24"/>
        </w:rPr>
        <w:t>Walk through</w:t>
      </w:r>
      <w:r w:rsidRPr="00245006">
        <w:rPr>
          <w:rFonts w:eastAsia="Times New Roman" w:cs="Times New Roman"/>
          <w:sz w:val="24"/>
          <w:szCs w:val="24"/>
        </w:rPr>
        <w:t xml:space="preserve"> the college neighborhood and consider </w:t>
      </w:r>
      <w:r w:rsidR="00601250">
        <w:rPr>
          <w:rFonts w:eastAsia="Times New Roman" w:cs="Times New Roman"/>
          <w:sz w:val="24"/>
          <w:szCs w:val="24"/>
        </w:rPr>
        <w:t>its possibilities as a living lab for our classes</w:t>
      </w:r>
      <w:r w:rsidR="000E0CED">
        <w:rPr>
          <w:rFonts w:eastAsia="Times New Roman" w:cs="Times New Roman"/>
          <w:sz w:val="24"/>
          <w:szCs w:val="24"/>
        </w:rPr>
        <w:t>.</w:t>
      </w:r>
    </w:p>
    <w:p w:rsidR="00397F7F" w:rsidRPr="00245006" w:rsidRDefault="007B5675" w:rsidP="00EB2EA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245006">
        <w:rPr>
          <w:rFonts w:eastAsia="Times New Roman" w:cs="Times New Roman"/>
          <w:b/>
          <w:sz w:val="24"/>
          <w:szCs w:val="32"/>
        </w:rPr>
        <w:t>Learning Outcome:</w:t>
      </w:r>
      <w:r w:rsidR="00EB2EA3" w:rsidRPr="00245006">
        <w:rPr>
          <w:rFonts w:eastAsia="Times New Roman" w:cs="Times New Roman"/>
          <w:sz w:val="24"/>
          <w:szCs w:val="24"/>
        </w:rPr>
        <w:t xml:space="preserve"> </w:t>
      </w:r>
      <w:r w:rsidRPr="00245006">
        <w:rPr>
          <w:rFonts w:eastAsia="Times New Roman" w:cs="Times New Roman"/>
          <w:sz w:val="24"/>
          <w:szCs w:val="24"/>
        </w:rPr>
        <w:t xml:space="preserve">Work with teams, including those of diverse composition. </w:t>
      </w:r>
    </w:p>
    <w:p w:rsidR="00397F7F" w:rsidRPr="00397F7F" w:rsidRDefault="00397F7F" w:rsidP="00397F7F">
      <w:pPr>
        <w:rPr>
          <w:rFonts w:eastAsia="Times New Roman" w:cs="Times New Roman"/>
          <w:sz w:val="24"/>
          <w:szCs w:val="24"/>
        </w:rPr>
      </w:pPr>
    </w:p>
    <w:p w:rsidR="00397F7F" w:rsidRPr="00397F7F" w:rsidRDefault="00397F7F" w:rsidP="00397F7F">
      <w:pPr>
        <w:rPr>
          <w:rFonts w:eastAsia="Times New Roman" w:cs="Times New Roman"/>
          <w:sz w:val="24"/>
          <w:szCs w:val="24"/>
        </w:rPr>
      </w:pPr>
    </w:p>
    <w:p w:rsidR="005B25DB" w:rsidRPr="00397F7F" w:rsidRDefault="005B25DB" w:rsidP="00397F7F">
      <w:pPr>
        <w:tabs>
          <w:tab w:val="left" w:pos="3640"/>
        </w:tabs>
        <w:rPr>
          <w:rFonts w:eastAsia="Times New Roman" w:cs="Times New Roman"/>
          <w:sz w:val="24"/>
          <w:szCs w:val="24"/>
        </w:rPr>
      </w:pPr>
    </w:p>
    <w:sectPr w:rsidR="005B25DB" w:rsidRPr="00397F7F" w:rsidSect="007B56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08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E1B" w:rsidRDefault="00DB4E1B" w:rsidP="005B25DB">
      <w:pPr>
        <w:spacing w:after="0" w:line="240" w:lineRule="auto"/>
      </w:pPr>
      <w:r>
        <w:separator/>
      </w:r>
    </w:p>
  </w:endnote>
  <w:endnote w:type="continuationSeparator" w:id="0">
    <w:p w:rsidR="00DB4E1B" w:rsidRDefault="00DB4E1B" w:rsidP="005B2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E32" w:rsidRDefault="00E31E32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E32" w:rsidRDefault="00E31E32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E32" w:rsidRDefault="00E31E32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E1B" w:rsidRDefault="00DB4E1B" w:rsidP="005B25DB">
      <w:pPr>
        <w:spacing w:after="0" w:line="240" w:lineRule="auto"/>
      </w:pPr>
      <w:r>
        <w:separator/>
      </w:r>
    </w:p>
  </w:footnote>
  <w:footnote w:type="continuationSeparator" w:id="0">
    <w:p w:rsidR="00DB4E1B" w:rsidRDefault="00DB4E1B" w:rsidP="005B2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E32" w:rsidRDefault="00E31E32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E1B" w:rsidRDefault="00DB4E1B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b/>
        <w:bCs/>
        <w:color w:val="1F497D" w:themeColor="text2"/>
        <w:sz w:val="28"/>
        <w:szCs w:val="28"/>
      </w:rPr>
    </w:pPr>
    <w:sdt>
      <w:sdtPr>
        <w:rPr>
          <w:b/>
          <w:bCs/>
          <w:color w:val="1F497D" w:themeColor="text2"/>
          <w:sz w:val="28"/>
          <w:szCs w:val="28"/>
        </w:rPr>
        <w:id w:val="22541623"/>
        <w:docPartObj>
          <w:docPartGallery w:val="Watermarks"/>
          <w:docPartUnique/>
        </w:docPartObj>
      </w:sdtPr>
      <w:sdtContent/>
    </w:sdt>
    <w:sdt>
      <w:sdtPr>
        <w:rPr>
          <w:b/>
          <w:bCs/>
          <w:color w:val="1F497D" w:themeColor="text2"/>
          <w:sz w:val="28"/>
          <w:szCs w:val="28"/>
        </w:rPr>
        <w:alias w:val="Title"/>
        <w:id w:val="77887899"/>
        <w:placeholder>
          <w:docPart w:val="B052BDD607A141409797CD88D9FEBCBB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>
          <w:rPr>
            <w:b/>
            <w:bCs/>
            <w:color w:val="1F497D" w:themeColor="text2"/>
            <w:sz w:val="28"/>
            <w:szCs w:val="28"/>
          </w:rPr>
          <w:t>New York City College of Technology, CUNY</w:t>
        </w:r>
      </w:sdtContent>
    </w:sdt>
  </w:p>
  <w:sdt>
    <w:sdtPr>
      <w:rPr>
        <w:color w:val="4F81BD" w:themeColor="accent1"/>
      </w:rPr>
      <w:alias w:val="Subtitle"/>
      <w:id w:val="77887903"/>
      <w:placeholder>
        <w:docPart w:val="441DB97E915646A2A1C0C733E6FF9461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Content>
      <w:p w:rsidR="00DB4E1B" w:rsidRDefault="00DB4E1B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color w:val="4F81BD" w:themeColor="accent1"/>
          </w:rPr>
        </w:pPr>
        <w:r>
          <w:rPr>
            <w:color w:val="4F81BD" w:themeColor="accent1"/>
          </w:rPr>
          <w:t>A Living Laboratory: Revitalizing General Education for a 21st Century School of Technology</w:t>
        </w:r>
      </w:p>
    </w:sdtContent>
  </w:sdt>
  <w:p w:rsidR="00DB4E1B" w:rsidRDefault="00DB4E1B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E32" w:rsidRDefault="00E31E32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7A49"/>
    <w:multiLevelType w:val="multilevel"/>
    <w:tmpl w:val="DE004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CA4E7F"/>
    <w:multiLevelType w:val="hybridMultilevel"/>
    <w:tmpl w:val="34D8D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B5350"/>
    <w:multiLevelType w:val="hybridMultilevel"/>
    <w:tmpl w:val="A8D8F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7019A1"/>
    <w:multiLevelType w:val="hybridMultilevel"/>
    <w:tmpl w:val="BBF89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CC6499"/>
    <w:multiLevelType w:val="hybridMultilevel"/>
    <w:tmpl w:val="0330B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A41BC5"/>
    <w:multiLevelType w:val="hybridMultilevel"/>
    <w:tmpl w:val="26C82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650C76"/>
    <w:multiLevelType w:val="multilevel"/>
    <w:tmpl w:val="8CFC1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9A1D30"/>
    <w:multiLevelType w:val="multilevel"/>
    <w:tmpl w:val="E3FE0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6436D1"/>
    <w:multiLevelType w:val="hybridMultilevel"/>
    <w:tmpl w:val="6D166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143397"/>
    <w:multiLevelType w:val="multilevel"/>
    <w:tmpl w:val="C4F0E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F56A31"/>
    <w:multiLevelType w:val="hybridMultilevel"/>
    <w:tmpl w:val="70D4E8A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0435B3"/>
    <w:multiLevelType w:val="hybridMultilevel"/>
    <w:tmpl w:val="BA26E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1A7059"/>
    <w:multiLevelType w:val="hybridMultilevel"/>
    <w:tmpl w:val="9B50D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C82E4D"/>
    <w:multiLevelType w:val="hybridMultilevel"/>
    <w:tmpl w:val="1E609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7"/>
  </w:num>
  <w:num w:numId="5">
    <w:abstractNumId w:val="2"/>
  </w:num>
  <w:num w:numId="6">
    <w:abstractNumId w:val="10"/>
  </w:num>
  <w:num w:numId="7">
    <w:abstractNumId w:val="8"/>
  </w:num>
  <w:num w:numId="8">
    <w:abstractNumId w:val="11"/>
  </w:num>
  <w:num w:numId="9">
    <w:abstractNumId w:val="5"/>
  </w:num>
  <w:num w:numId="10">
    <w:abstractNumId w:val="4"/>
  </w:num>
  <w:num w:numId="11">
    <w:abstractNumId w:val="3"/>
  </w:num>
  <w:num w:numId="12">
    <w:abstractNumId w:val="12"/>
  </w:num>
  <w:num w:numId="13">
    <w:abstractNumId w:val="13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hdrShapeDefaults>
    <o:shapedefaults v:ext="edit" spidmax="3076"/>
  </w:hdrShapeDefaults>
  <w:footnotePr>
    <w:footnote w:id="-1"/>
    <w:footnote w:id="0"/>
  </w:footnotePr>
  <w:endnotePr>
    <w:endnote w:id="-1"/>
    <w:endnote w:id="0"/>
  </w:endnotePr>
  <w:compat/>
  <w:rsids>
    <w:rsidRoot w:val="005B25DB"/>
    <w:rsid w:val="000410B5"/>
    <w:rsid w:val="000856B8"/>
    <w:rsid w:val="000E0CED"/>
    <w:rsid w:val="001461E7"/>
    <w:rsid w:val="001E19B1"/>
    <w:rsid w:val="002019A2"/>
    <w:rsid w:val="00245006"/>
    <w:rsid w:val="002A5033"/>
    <w:rsid w:val="002E2EAA"/>
    <w:rsid w:val="00397F7F"/>
    <w:rsid w:val="003A0621"/>
    <w:rsid w:val="00566DF1"/>
    <w:rsid w:val="005B25DB"/>
    <w:rsid w:val="00601250"/>
    <w:rsid w:val="00644697"/>
    <w:rsid w:val="00691102"/>
    <w:rsid w:val="006B673B"/>
    <w:rsid w:val="006C0C89"/>
    <w:rsid w:val="00701680"/>
    <w:rsid w:val="007227EB"/>
    <w:rsid w:val="007B02B0"/>
    <w:rsid w:val="007B5675"/>
    <w:rsid w:val="0084117B"/>
    <w:rsid w:val="0096525D"/>
    <w:rsid w:val="00BA52D8"/>
    <w:rsid w:val="00BA5872"/>
    <w:rsid w:val="00BD586B"/>
    <w:rsid w:val="00C16F3C"/>
    <w:rsid w:val="00C434A9"/>
    <w:rsid w:val="00C45D2A"/>
    <w:rsid w:val="00CE3D3B"/>
    <w:rsid w:val="00D651CF"/>
    <w:rsid w:val="00D678B2"/>
    <w:rsid w:val="00DB4E1B"/>
    <w:rsid w:val="00E31E32"/>
    <w:rsid w:val="00EB2EA3"/>
    <w:rsid w:val="00FD61C5"/>
  </w:rsids>
  <m:mathPr>
    <m:mathFont m:val="Lucida Grand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5DB"/>
  </w:style>
  <w:style w:type="paragraph" w:styleId="Heading1">
    <w:name w:val="heading 1"/>
    <w:basedOn w:val="Normal"/>
    <w:next w:val="Normal"/>
    <w:link w:val="Heading1Char"/>
    <w:uiPriority w:val="9"/>
    <w:qFormat/>
    <w:rsid w:val="007227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2">
    <w:name w:val="heading 2"/>
    <w:basedOn w:val="Normal"/>
    <w:link w:val="Heading2Char"/>
    <w:uiPriority w:val="9"/>
    <w:qFormat/>
    <w:rsid w:val="007B56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25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5DB"/>
  </w:style>
  <w:style w:type="paragraph" w:styleId="Footer">
    <w:name w:val="footer"/>
    <w:basedOn w:val="Normal"/>
    <w:link w:val="FooterChar"/>
    <w:uiPriority w:val="99"/>
    <w:semiHidden/>
    <w:unhideWhenUsed/>
    <w:rsid w:val="005B25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25DB"/>
  </w:style>
  <w:style w:type="paragraph" w:styleId="BalloonText">
    <w:name w:val="Balloon Text"/>
    <w:basedOn w:val="Normal"/>
    <w:link w:val="BalloonTextChar"/>
    <w:uiPriority w:val="99"/>
    <w:semiHidden/>
    <w:unhideWhenUsed/>
    <w:rsid w:val="005B2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5D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B567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B5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ps">
    <w:name w:val="caps"/>
    <w:basedOn w:val="DefaultParagraphFont"/>
    <w:rsid w:val="007B5675"/>
  </w:style>
  <w:style w:type="paragraph" w:styleId="ListParagraph">
    <w:name w:val="List Paragraph"/>
    <w:basedOn w:val="Normal"/>
    <w:uiPriority w:val="34"/>
    <w:qFormat/>
    <w:rsid w:val="007B567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227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7227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9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5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7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4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052BDD607A141409797CD88D9FEB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36B58-49AB-409D-9684-3CCAC675F315}"/>
      </w:docPartPr>
      <w:docPartBody>
        <w:p w:rsidR="00427D1C" w:rsidRDefault="005B3F6E" w:rsidP="005B3F6E">
          <w:pPr>
            <w:pStyle w:val="B052BDD607A141409797CD88D9FEBCBB"/>
          </w:pPr>
          <w:r>
            <w:rPr>
              <w:b/>
              <w:bCs/>
              <w:color w:val="1F497D" w:themeColor="text2"/>
              <w:sz w:val="28"/>
              <w:szCs w:val="28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oNotTrackMoves/>
  <w:defaultTabStop w:val="720"/>
  <w:characterSpacingControl w:val="doNotCompress"/>
  <w:compat>
    <w:useFELayout/>
  </w:compat>
  <w:rsids>
    <w:rsidRoot w:val="005B3F6E"/>
    <w:rsid w:val="003F1ADA"/>
    <w:rsid w:val="00427D1C"/>
    <w:rsid w:val="005B3F6E"/>
    <w:rsid w:val="006301D1"/>
    <w:rsid w:val="00AA0EEA"/>
  </w:rsids>
  <m:mathPr>
    <m:mathFont m:val="Lucida Grand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D1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B052BDD607A141409797CD88D9FEBCBB">
    <w:name w:val="B052BDD607A141409797CD88D9FEBCBB"/>
    <w:rsid w:val="005B3F6E"/>
  </w:style>
  <w:style w:type="paragraph" w:customStyle="1" w:styleId="441DB97E915646A2A1C0C733E6FF9461">
    <w:name w:val="441DB97E915646A2A1C0C733E6FF9461"/>
    <w:rsid w:val="005B3F6E"/>
  </w:style>
  <w:style w:type="paragraph" w:customStyle="1" w:styleId="98A331D633574BFC8E48971BF9EDA0F2">
    <w:name w:val="98A331D633574BFC8E48971BF9EDA0F2"/>
    <w:rsid w:val="005B3F6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Bea01</b:Tag>
    <b:SourceType>Book</b:SourceType>
    <b:Guid>{057587D9-D62A-41D5-9E08-E0A31122735E}</b:Guid>
    <b:LCID>2115</b:LCID>
    <b:Author>
      <b:Author>
        <b:NameList>
          <b:Person>
            <b:Last>Bean</b:Last>
            <b:First>John</b:First>
            <b:Middle>C.</b:Middle>
          </b:Person>
        </b:NameList>
      </b:Author>
    </b:Author>
    <b:Title>Engaging Ideas</b:Title>
    <b:Year>2001</b:Year>
    <b:Publisher>Jossey-Bass</b:Publisher>
    <b:City>San Francisco</b:City>
    <b:RefOrder>1</b:RefOrder>
  </b:Source>
  <b:Source>
    <b:Tag>Fey85</b:Tag>
    <b:SourceType>Book</b:SourceType>
    <b:Guid>{F69B5AC0-A1C0-412F-BA8E-9EF22FAD88C0}</b:Guid>
    <b:LCID>2115</b:LCID>
    <b:Author>
      <b:Author>
        <b:NameList>
          <b:Person>
            <b:Last>Feynman</b:Last>
            <b:First>Richard</b:First>
          </b:Person>
        </b:NameList>
      </b:Author>
    </b:Author>
    <b:Title>Surely You’re Joking Mr. Feynman!: Adventures of a Curious Character</b:Title>
    <b:Year>1985</b:Year>
    <b:City>New York</b:City>
    <b:Publisher>W.W. norton &amp; Company</b:Publisher>
    <b:RefOrder>2</b:RefOrder>
  </b:Source>
  <b:Source>
    <b:Tag>Wig06</b:Tag>
    <b:SourceType>Book</b:SourceType>
    <b:Guid>{271E794E-834C-409F-9F16-CECB6FAC8C3A}</b:Guid>
    <b:LCID>2115</b:LCID>
    <b:Author>
      <b:Author>
        <b:NameList>
          <b:Person>
            <b:Last>Wiggins</b:Last>
            <b:First>Grant</b:First>
            <b:Middle>&amp; McTighe, Jay</b:Middle>
          </b:Person>
        </b:NameList>
      </b:Author>
    </b:Author>
    <b:Title>Understanding by Design</b:Title>
    <b:Year>2006</b:Year>
    <b:City>Upper Saddle River, NJ</b:City>
    <b:Publisher>Pearson</b:Publisher>
    <b:RefOrder>3</b:RefOrder>
  </b:Source>
  <b:Source>
    <b:Tag>Kah11</b:Tag>
    <b:SourceType>Book</b:SourceType>
    <b:Guid>{8BAEFA9C-199D-4CE1-8BCD-DC2888A25653}</b:Guid>
    <b:LCID>2115</b:LCID>
    <b:Author>
      <b:Author>
        <b:NameList>
          <b:Person>
            <b:Last>Kahneman</b:Last>
            <b:First>Daniel</b:First>
          </b:Person>
        </b:NameList>
      </b:Author>
    </b:Author>
    <b:Title>Thinking, Fast and Slow</b:Title>
    <b:Year>2011</b:Year>
    <b:City>New York</b:City>
    <b:Publisher>Farrar, Straus and Girous</b:Publisher>
    <b:RefOrder>4</b:RefOrder>
  </b:Source>
  <b:Source>
    <b:Tag>Kuh08</b:Tag>
    <b:SourceType>Report</b:SourceType>
    <b:Guid>{B6DB9A26-1450-4316-BEF0-7C36C8F4137A}</b:Guid>
    <b:LCID>2115</b:LCID>
    <b:Author>
      <b:Author>
        <b:NameList>
          <b:Person>
            <b:Last>Kuh</b:Last>
            <b:First>George</b:First>
          </b:Person>
        </b:NameList>
      </b:Author>
    </b:Author>
    <b:Title>High-Impact Educational Practices</b:Title>
    <b:Year>2008</b:Year>
    <b:City>Washington, DC</b:City>
    <b:Publisher>Association of American Colleges and Universities</b:Publisher>
    <b:RefOrder>5</b:RefOrder>
  </b:Source>
</b:Sources>
</file>

<file path=customXml/itemProps1.xml><?xml version="1.0" encoding="utf-8"?>
<ds:datastoreItem xmlns:ds="http://schemas.openxmlformats.org/officeDocument/2006/customXml" ds:itemID="{89860122-469F-0A4D-906B-003AC9B23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</Pages>
  <Words>127</Words>
  <Characters>727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York City College of Technology, CUNY</vt:lpstr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York City College of Technology, CUNY</dc:title>
  <dc:subject>A Living Laboratory: Revitalizing General Education for a 21st Century School of Technology</dc:subject>
  <dc:creator>Syllabus</dc:creator>
  <cp:lastModifiedBy>Office 2004 Test Drive User</cp:lastModifiedBy>
  <cp:revision>13</cp:revision>
  <dcterms:created xsi:type="dcterms:W3CDTF">2012-01-26T21:33:00Z</dcterms:created>
  <dcterms:modified xsi:type="dcterms:W3CDTF">2012-01-27T03:44:00Z</dcterms:modified>
</cp:coreProperties>
</file>