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B" w:rsidRPr="004A4EBD" w:rsidRDefault="0079763B" w:rsidP="004A4EBD">
      <w:pPr>
        <w:spacing w:after="0" w:line="240" w:lineRule="auto"/>
        <w:rPr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Pre Reading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6 (focus on pp. 92-93, 95-104) 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7 </w:t>
      </w:r>
    </w:p>
    <w:p w:rsidR="007854E2" w:rsidRDefault="007854E2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Purpose</w:t>
      </w:r>
    </w:p>
    <w:p w:rsidR="004A4EBD" w:rsidRPr="0020112E" w:rsidRDefault="004A4EBD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Introduce and demonstrate the value of open pedagogy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through game</w:t>
      </w:r>
      <w:r w:rsidR="00280631" w:rsidRPr="0020112E">
        <w:rPr>
          <w:sz w:val="24"/>
          <w:szCs w:val="24"/>
        </w:rPr>
        <w:t xml:space="preserve"> play</w:t>
      </w:r>
      <w:r w:rsidRPr="0020112E">
        <w:rPr>
          <w:sz w:val="24"/>
          <w:szCs w:val="24"/>
        </w:rPr>
        <w:t>.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E7135" w:rsidRPr="0020112E" w:rsidRDefault="002E7135" w:rsidP="002E7135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Audience</w:t>
      </w:r>
    </w:p>
    <w:p w:rsidR="002E7135" w:rsidRPr="0020112E" w:rsidRDefault="0006687C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General Education Seminar Fellows: Third-Year, Second-Year, and Second-Year Associates, plus members of the Open Pedagogy Project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(</w:t>
      </w:r>
      <w:hyperlink r:id="rId6" w:history="1">
        <w:r w:rsidRPr="0020112E">
          <w:rPr>
            <w:rStyle w:val="Hyperlink"/>
            <w:sz w:val="24"/>
            <w:szCs w:val="24"/>
          </w:rPr>
          <w:t>http://openlab.citytech.cuny.edu/groups/open-pedagogy-on-the-openlab/</w:t>
        </w:r>
      </w:hyperlink>
      <w:r w:rsidRPr="0020112E">
        <w:rPr>
          <w:sz w:val="24"/>
          <w:szCs w:val="24"/>
        </w:rPr>
        <w:t xml:space="preserve">) </w:t>
      </w:r>
    </w:p>
    <w:p w:rsidR="00A00E25" w:rsidRDefault="00A00E25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Task</w:t>
      </w:r>
    </w:p>
    <w:p w:rsidR="00A9345F" w:rsidRPr="0020112E" w:rsidRDefault="0020112E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sz w:val="24"/>
          <w:szCs w:val="24"/>
        </w:rPr>
        <w:t>C</w:t>
      </w:r>
      <w:r w:rsidR="00A9345F" w:rsidRPr="0020112E">
        <w:rPr>
          <w:sz w:val="24"/>
          <w:szCs w:val="24"/>
        </w:rPr>
        <w:t xml:space="preserve">reate an assignment that leverages open pedagogy on the </w:t>
      </w:r>
      <w:proofErr w:type="spellStart"/>
      <w:r w:rsidR="00A9345F"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by playing a brainstorming game. 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sz w:val="24"/>
          <w:szCs w:val="24"/>
        </w:rPr>
      </w:pPr>
      <w:r w:rsidRPr="0020112E">
        <w:rPr>
          <w:b/>
          <w:sz w:val="24"/>
          <w:szCs w:val="24"/>
        </w:rPr>
        <w:t>Format</w:t>
      </w:r>
    </w:p>
    <w:p w:rsidR="00A9345F" w:rsidRPr="0020112E" w:rsidRDefault="0020112E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Faculty groups will draw one card from each of three decks of cards with examples of open pedagogies, General Education Student Learning Outcomes (SLOs), and</w:t>
      </w:r>
      <w:r>
        <w:rPr>
          <w:sz w:val="24"/>
          <w:szCs w:val="24"/>
        </w:rPr>
        <w:t xml:space="preserve"> a game. Groups will use the cards they draw to brainstorm an assignment, record the assignment on the template below, and share the assignment they developed with all.</w:t>
      </w:r>
    </w:p>
    <w:p w:rsidR="0006687C" w:rsidRDefault="0006687C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Assessment</w:t>
      </w:r>
    </w:p>
    <w:p w:rsidR="004A4EBD" w:rsidRPr="0020112E" w:rsidRDefault="00A9345F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Peer feedback</w:t>
      </w:r>
    </w:p>
    <w:p w:rsidR="004A4EBD" w:rsidRPr="0020112E" w:rsidRDefault="004A4EBD">
      <w:pPr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br w:type="page"/>
      </w:r>
      <w:bookmarkStart w:id="0" w:name="_GoBack"/>
      <w:bookmarkEnd w:id="0"/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Group:  </w:t>
      </w:r>
      <w:r w:rsidR="00200DF2">
        <w:rPr>
          <w:sz w:val="24"/>
          <w:szCs w:val="24"/>
        </w:rPr>
        <w:t xml:space="preserve">6 - </w:t>
      </w:r>
      <w:r w:rsidR="00CF5D4C">
        <w:rPr>
          <w:sz w:val="24"/>
          <w:szCs w:val="24"/>
        </w:rPr>
        <w:t>Health fields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2009FE" w:rsidRPr="00A9345F" w:rsidRDefault="002009FE" w:rsidP="002009FE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Open Pedagogy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 xml:space="preserve">: </w:t>
      </w:r>
      <w:r w:rsidR="002400C9">
        <w:rPr>
          <w:sz w:val="24"/>
          <w:szCs w:val="24"/>
        </w:rPr>
        <w:t>Revising a previous blog post based on comments from someone else</w:t>
      </w:r>
    </w:p>
    <w:p w:rsidR="002009FE" w:rsidRDefault="002009FE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20112E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Ed </w:t>
      </w:r>
      <w:r w:rsidR="004A4EBD" w:rsidRPr="00A9345F">
        <w:rPr>
          <w:sz w:val="24"/>
          <w:szCs w:val="24"/>
        </w:rPr>
        <w:t xml:space="preserve">SLO </w:t>
      </w:r>
      <w:r w:rsidR="00E73ECE">
        <w:rPr>
          <w:sz w:val="24"/>
          <w:szCs w:val="24"/>
        </w:rPr>
        <w:t>Card</w:t>
      </w:r>
      <w:r>
        <w:rPr>
          <w:sz w:val="24"/>
          <w:szCs w:val="24"/>
        </w:rPr>
        <w:t xml:space="preserve">: </w:t>
      </w:r>
      <w:r w:rsidR="004F418C">
        <w:rPr>
          <w:sz w:val="24"/>
          <w:szCs w:val="24"/>
        </w:rPr>
        <w:t xml:space="preserve">Skills: </w:t>
      </w:r>
      <w:r w:rsidR="002400C9">
        <w:rPr>
          <w:sz w:val="24"/>
          <w:szCs w:val="24"/>
        </w:rPr>
        <w:t>Inquiry/Analysis</w:t>
      </w:r>
      <w:r w:rsidR="004F418C">
        <w:rPr>
          <w:sz w:val="24"/>
          <w:szCs w:val="24"/>
        </w:rPr>
        <w:t>: Use creativity to solve problems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Game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 xml:space="preserve">: </w:t>
      </w:r>
      <w:r w:rsidR="002400C9">
        <w:rPr>
          <w:sz w:val="24"/>
          <w:szCs w:val="24"/>
        </w:rPr>
        <w:t>Clue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A9345F" w:rsidRPr="00A9345F" w:rsidRDefault="002F7257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</w:t>
      </w:r>
      <w:r w:rsidR="00A9345F" w:rsidRPr="00A9345F">
        <w:rPr>
          <w:sz w:val="24"/>
          <w:szCs w:val="24"/>
        </w:rPr>
        <w:t xml:space="preserve">ollowing format </w:t>
      </w:r>
      <w:r>
        <w:rPr>
          <w:sz w:val="24"/>
          <w:szCs w:val="24"/>
        </w:rPr>
        <w:t xml:space="preserve">is </w:t>
      </w:r>
      <w:r w:rsidR="00A9345F" w:rsidRPr="00A9345F">
        <w:rPr>
          <w:sz w:val="24"/>
          <w:szCs w:val="24"/>
        </w:rPr>
        <w:t xml:space="preserve">adapted from Bean, </w:t>
      </w:r>
      <w:r w:rsidR="00A9345F" w:rsidRPr="00A9345F">
        <w:rPr>
          <w:i/>
          <w:sz w:val="24"/>
          <w:szCs w:val="24"/>
        </w:rPr>
        <w:t>Engaging Ideas</w:t>
      </w:r>
      <w:r w:rsidR="00A9345F" w:rsidRPr="00A9345F">
        <w:rPr>
          <w:sz w:val="24"/>
          <w:szCs w:val="24"/>
        </w:rPr>
        <w:t>, page</w:t>
      </w:r>
      <w:r w:rsidR="00B93886">
        <w:rPr>
          <w:sz w:val="24"/>
          <w:szCs w:val="24"/>
        </w:rPr>
        <w:t>s</w:t>
      </w:r>
      <w:r w:rsidR="00A9345F" w:rsidRPr="00A9345F">
        <w:rPr>
          <w:sz w:val="24"/>
          <w:szCs w:val="24"/>
        </w:rPr>
        <w:t xml:space="preserve"> </w:t>
      </w:r>
      <w:r w:rsidR="00B93886">
        <w:rPr>
          <w:sz w:val="24"/>
          <w:szCs w:val="24"/>
        </w:rPr>
        <w:t>98-100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Purpose</w:t>
      </w:r>
      <w:r w:rsidR="00335AEE">
        <w:rPr>
          <w:i/>
          <w:sz w:val="24"/>
          <w:szCs w:val="24"/>
        </w:rPr>
        <w:t xml:space="preserve"> (What are the goals of this assignment?</w:t>
      </w:r>
      <w:r w:rsidR="00E73ECE">
        <w:rPr>
          <w:i/>
          <w:sz w:val="24"/>
          <w:szCs w:val="24"/>
        </w:rPr>
        <w:t xml:space="preserve"> How does it engage openness?</w:t>
      </w:r>
      <w:r w:rsidR="00335AEE">
        <w:rPr>
          <w:i/>
          <w:sz w:val="24"/>
          <w:szCs w:val="24"/>
        </w:rPr>
        <w:t>)</w:t>
      </w:r>
    </w:p>
    <w:p w:rsidR="004A4EBD" w:rsidRDefault="002400C9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create a multidisciplinary patient care plan based on patient safety, professional ethics, </w:t>
      </w:r>
      <w:proofErr w:type="gramStart"/>
      <w:r>
        <w:rPr>
          <w:sz w:val="24"/>
          <w:szCs w:val="24"/>
        </w:rPr>
        <w:t>confidentiality</w:t>
      </w:r>
      <w:proofErr w:type="gramEnd"/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335AEE" w:rsidRPr="004A4EBD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A9345F" w:rsidRPr="00335AEE" w:rsidRDefault="00335AEE" w:rsidP="00335AEE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Audience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(What course[s] can this assignment be used in?) 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sz w:val="24"/>
          <w:szCs w:val="24"/>
        </w:rPr>
      </w:pPr>
    </w:p>
    <w:p w:rsidR="004A4EBD" w:rsidRDefault="002400C9" w:rsidP="004A4EB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students</w:t>
      </w:r>
      <w:proofErr w:type="gramEnd"/>
      <w:r>
        <w:rPr>
          <w:b/>
          <w:sz w:val="24"/>
          <w:szCs w:val="24"/>
        </w:rPr>
        <w:t xml:space="preserve"> in </w:t>
      </w:r>
      <w:r w:rsidR="00BB24E4">
        <w:rPr>
          <w:b/>
          <w:sz w:val="24"/>
          <w:szCs w:val="24"/>
        </w:rPr>
        <w:t>health fields</w:t>
      </w:r>
      <w:r>
        <w:rPr>
          <w:b/>
          <w:sz w:val="24"/>
          <w:szCs w:val="24"/>
        </w:rPr>
        <w:t>, social work</w:t>
      </w:r>
      <w:r w:rsidR="00BB24E4">
        <w:rPr>
          <w:b/>
          <w:sz w:val="24"/>
          <w:szCs w:val="24"/>
        </w:rPr>
        <w:t>--interdisciplinary</w:t>
      </w:r>
    </w:p>
    <w:p w:rsidR="00335AEE" w:rsidRDefault="00335AEE" w:rsidP="004A4EBD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Task</w:t>
      </w:r>
      <w:r w:rsidR="00335AEE">
        <w:rPr>
          <w:b/>
          <w:sz w:val="24"/>
          <w:szCs w:val="24"/>
        </w:rPr>
        <w:t xml:space="preserve"> </w:t>
      </w:r>
      <w:r w:rsidR="00335AEE" w:rsidRPr="00335AEE">
        <w:rPr>
          <w:i/>
          <w:sz w:val="24"/>
          <w:szCs w:val="24"/>
        </w:rPr>
        <w:t>(What will students do? What will faculty do?)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A9345F" w:rsidRDefault="002400C9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multifaceted patient case; use details as clues; write up what you within </w:t>
      </w:r>
      <w:r w:rsidR="00CF5D4C">
        <w:rPr>
          <w:b/>
          <w:sz w:val="24"/>
          <w:szCs w:val="24"/>
        </w:rPr>
        <w:t>student’s own</w:t>
      </w:r>
      <w:r>
        <w:rPr>
          <w:b/>
          <w:sz w:val="24"/>
          <w:szCs w:val="24"/>
        </w:rPr>
        <w:t xml:space="preserve"> field</w:t>
      </w:r>
      <w:r w:rsidR="00CF5D4C">
        <w:rPr>
          <w:b/>
          <w:sz w:val="24"/>
          <w:szCs w:val="24"/>
        </w:rPr>
        <w:t xml:space="preserve"> their plan of action and diagnosis</w:t>
      </w:r>
      <w:r>
        <w:rPr>
          <w:b/>
          <w:sz w:val="24"/>
          <w:szCs w:val="24"/>
        </w:rPr>
        <w:t>; comments on each other’s within groups</w:t>
      </w:r>
      <w:r w:rsidR="00BB24E4">
        <w:rPr>
          <w:b/>
          <w:sz w:val="24"/>
          <w:szCs w:val="24"/>
        </w:rPr>
        <w:t>; revise blog posts based on evaluation of whether they include enough/too much information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Format</w:t>
      </w:r>
      <w:r w:rsidR="00335AEE">
        <w:rPr>
          <w:i/>
          <w:sz w:val="24"/>
          <w:szCs w:val="24"/>
        </w:rPr>
        <w:t xml:space="preserve"> (How will work on this assignment occur? In-class? </w:t>
      </w:r>
      <w:proofErr w:type="gramStart"/>
      <w:r w:rsidR="00335AEE">
        <w:rPr>
          <w:i/>
          <w:sz w:val="24"/>
          <w:szCs w:val="24"/>
        </w:rPr>
        <w:t>At home?</w:t>
      </w:r>
      <w:proofErr w:type="gramEnd"/>
      <w:r w:rsidR="00335AEE">
        <w:rPr>
          <w:i/>
          <w:sz w:val="24"/>
          <w:szCs w:val="24"/>
        </w:rPr>
        <w:t xml:space="preserve"> </w:t>
      </w:r>
      <w:proofErr w:type="gramStart"/>
      <w:r w:rsidR="00335AEE">
        <w:rPr>
          <w:i/>
          <w:sz w:val="24"/>
          <w:szCs w:val="24"/>
        </w:rPr>
        <w:t>In groups?</w:t>
      </w:r>
      <w:proofErr w:type="gramEnd"/>
      <w:r w:rsidR="00335AEE">
        <w:rPr>
          <w:i/>
          <w:sz w:val="24"/>
          <w:szCs w:val="24"/>
        </w:rPr>
        <w:t xml:space="preserve"> Individually?)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A9345F" w:rsidRDefault="00BB24E4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reading simulated patient case study, students will write a blog post. Students will then review and revise their posts based on the comments that </w:t>
      </w:r>
      <w:r w:rsidR="00CF5D4C">
        <w:rPr>
          <w:b/>
          <w:sz w:val="24"/>
          <w:szCs w:val="24"/>
        </w:rPr>
        <w:t>their colleagues (not classmates) offer</w:t>
      </w:r>
      <w:r>
        <w:rPr>
          <w:b/>
          <w:sz w:val="24"/>
          <w:szCs w:val="24"/>
        </w:rPr>
        <w:t xml:space="preserve"> to ensure that they have not included too much information but have included enough to communicate the necessary information for diagnosis</w:t>
      </w:r>
      <w:r w:rsidR="00CF5D4C">
        <w:rPr>
          <w:b/>
          <w:sz w:val="24"/>
          <w:szCs w:val="24"/>
        </w:rPr>
        <w:t xml:space="preserve">, use best practices </w:t>
      </w:r>
    </w:p>
    <w:p w:rsidR="00BB24E4" w:rsidRDefault="00BB24E4" w:rsidP="004A4EBD">
      <w:pPr>
        <w:spacing w:after="0" w:line="240" w:lineRule="auto"/>
        <w:rPr>
          <w:b/>
          <w:sz w:val="24"/>
          <w:szCs w:val="24"/>
        </w:rPr>
      </w:pPr>
    </w:p>
    <w:p w:rsidR="00BB24E4" w:rsidRDefault="00BB24E4" w:rsidP="004A4EB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students</w:t>
      </w:r>
      <w:proofErr w:type="gramEnd"/>
      <w:r>
        <w:rPr>
          <w:b/>
          <w:sz w:val="24"/>
          <w:szCs w:val="24"/>
        </w:rPr>
        <w:t xml:space="preserve"> will work in interdisciplinary groups </w:t>
      </w:r>
    </w:p>
    <w:p w:rsidR="00CF5D4C" w:rsidRDefault="00CF5D4C" w:rsidP="004A4EBD">
      <w:pPr>
        <w:spacing w:after="0" w:line="240" w:lineRule="auto"/>
        <w:rPr>
          <w:b/>
          <w:sz w:val="24"/>
          <w:szCs w:val="24"/>
        </w:rPr>
      </w:pPr>
    </w:p>
    <w:p w:rsidR="00CF5D4C" w:rsidRDefault="00CF5D4C" w:rsidP="004A4EB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will</w:t>
      </w:r>
      <w:proofErr w:type="gramEnd"/>
      <w:r>
        <w:rPr>
          <w:b/>
          <w:sz w:val="24"/>
          <w:szCs w:val="24"/>
        </w:rPr>
        <w:t xml:space="preserve"> students work in class for any of this, or all online outside of class?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Assessment</w:t>
      </w:r>
      <w:r w:rsidR="00335AEE">
        <w:rPr>
          <w:i/>
          <w:sz w:val="24"/>
          <w:szCs w:val="24"/>
        </w:rPr>
        <w:t xml:space="preserve"> (How will student work be assessed?)</w:t>
      </w:r>
    </w:p>
    <w:p w:rsidR="00280631" w:rsidRDefault="00280631" w:rsidP="004A4EBD">
      <w:pPr>
        <w:spacing w:after="0" w:line="240" w:lineRule="auto"/>
        <w:rPr>
          <w:b/>
          <w:sz w:val="24"/>
          <w:szCs w:val="24"/>
        </w:rPr>
      </w:pPr>
    </w:p>
    <w:p w:rsidR="00CF5D4C" w:rsidRDefault="00CF5D4C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Faculty evaluate students within their own discipline</w:t>
      </w:r>
    </w:p>
    <w:p w:rsidR="00CF5D4C" w:rsidRPr="004A4EBD" w:rsidRDefault="00CF5D4C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students also evaluate their group-mates? </w:t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students in their discipline in other groups?</w:t>
      </w:r>
    </w:p>
    <w:sectPr w:rsidR="00CF5D4C" w:rsidRPr="004A4EBD" w:rsidSect="00A9345F">
      <w:headerReference w:type="default" r:id="rId7"/>
      <w:footerReference w:type="default" r:id="rId8"/>
      <w:pgSz w:w="12240" w:h="15840"/>
      <w:pgMar w:top="1440" w:right="1440" w:bottom="1440" w:left="1440" w:footer="53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E4" w:rsidRDefault="00D747E4" w:rsidP="00280631">
      <w:pPr>
        <w:spacing w:after="0" w:line="240" w:lineRule="auto"/>
      </w:pPr>
      <w:r>
        <w:separator/>
      </w:r>
    </w:p>
  </w:endnote>
  <w:endnote w:type="continuationSeparator" w:id="0">
    <w:p w:rsidR="00D747E4" w:rsidRDefault="00D747E4" w:rsidP="002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5F" w:rsidRDefault="00A9345F">
    <w:pPr>
      <w:pStyle w:val="Footer"/>
    </w:pPr>
    <w:r>
      <w:tab/>
    </w:r>
    <w:r>
      <w:tab/>
    </w:r>
    <w:proofErr w:type="spellStart"/>
    <w:r>
      <w:t>Kgoodlad</w:t>
    </w:r>
    <w:proofErr w:type="spellEnd"/>
    <w:r>
      <w:t xml:space="preserve">, </w:t>
    </w:r>
    <w:proofErr w:type="spellStart"/>
    <w:r>
      <w:t>jreitz</w:t>
    </w:r>
    <w:proofErr w:type="spellEnd"/>
    <w:r>
      <w:t xml:space="preserve">, </w:t>
    </w:r>
    <w:proofErr w:type="spellStart"/>
    <w:r w:rsidR="0006687C">
      <w:t>msmale</w:t>
    </w:r>
    <w:proofErr w:type="spellEnd"/>
    <w:r>
      <w:t xml:space="preserve"> 040513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E4" w:rsidRDefault="00D747E4" w:rsidP="00280631">
      <w:pPr>
        <w:spacing w:after="0" w:line="240" w:lineRule="auto"/>
      </w:pPr>
      <w:r>
        <w:separator/>
      </w:r>
    </w:p>
  </w:footnote>
  <w:footnote w:type="continuationSeparator" w:id="0">
    <w:p w:rsidR="00D747E4" w:rsidRDefault="00D747E4" w:rsidP="002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8"/>
        <w:szCs w:val="28"/>
      </w:rPr>
    </w:pPr>
    <w:r w:rsidRPr="00280631">
      <w:rPr>
        <w:rFonts w:eastAsia="Times New Roman" w:cs="Arial"/>
        <w:color w:val="365F91" w:themeColor="accent1" w:themeShade="BF"/>
        <w:sz w:val="28"/>
        <w:szCs w:val="28"/>
      </w:rPr>
      <w:t>New York City College of Technology, CUNY</w:t>
    </w:r>
  </w:p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4"/>
        <w:szCs w:val="24"/>
      </w:rPr>
    </w:pPr>
    <w:r w:rsidRPr="00280631">
      <w:rPr>
        <w:rFonts w:eastAsia="Times New Roman" w:cs="Arial"/>
        <w:color w:val="365F91" w:themeColor="accent1" w:themeShade="BF"/>
        <w:sz w:val="24"/>
        <w:szCs w:val="24"/>
      </w:rPr>
      <w:t>A Living Laboratory: Revitalizing General Education for a 21st Century College</w:t>
    </w:r>
    <w:r>
      <w:rPr>
        <w:rFonts w:eastAsia="Times New Roman" w:cs="Arial"/>
        <w:color w:val="365F91" w:themeColor="accent1" w:themeShade="BF"/>
        <w:sz w:val="24"/>
        <w:szCs w:val="24"/>
      </w:rPr>
      <w:t xml:space="preserve"> </w:t>
    </w:r>
    <w:r w:rsidRPr="00280631">
      <w:rPr>
        <w:rFonts w:eastAsia="Times New Roman" w:cs="Arial"/>
        <w:color w:val="365F91" w:themeColor="accent1" w:themeShade="BF"/>
        <w:sz w:val="24"/>
        <w:szCs w:val="24"/>
      </w:rPr>
      <w:t>of Technology</w:t>
    </w:r>
  </w:p>
  <w:p w:rsid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Open Pedagogy Group Assignment</w:t>
    </w:r>
  </w:p>
  <w:p w:rsidR="00280631" w:rsidRPr="00280631" w:rsidRDefault="004A4EBD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Real World Problem</w:t>
    </w:r>
    <w:r w:rsidR="00280631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Solving</w:t>
    </w:r>
  </w:p>
  <w:p w:rsidR="00280631" w:rsidRPr="00280631" w:rsidRDefault="000F1940" w:rsidP="00280631">
    <w:pPr>
      <w:spacing w:after="0" w:line="240" w:lineRule="auto"/>
      <w:jc w:val="right"/>
      <w:rPr>
        <w:color w:val="365F91" w:themeColor="accent1" w:themeShade="BF"/>
      </w:rPr>
    </w:pPr>
    <w:r w:rsidRPr="000F1940">
      <w:rPr>
        <w:rFonts w:eastAsia="Times New Roman" w:cs="Arial"/>
        <w:noProof/>
        <w:color w:val="365F91" w:themeColor="accent1" w:themeShade="BF"/>
        <w:sz w:val="20"/>
        <w:szCs w:val="20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left:0;text-align:left;margin-left:-7.95pt;margin-top:11.65pt;width:475.95pt;height:0;z-index:251658240" o:connectortype="straight"/>
      </w:pic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April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5,</w: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 xml:space="preserve">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0631"/>
    <w:rsid w:val="0006687C"/>
    <w:rsid w:val="000E2360"/>
    <w:rsid w:val="000F1940"/>
    <w:rsid w:val="00180707"/>
    <w:rsid w:val="002009FE"/>
    <w:rsid w:val="00200DF2"/>
    <w:rsid w:val="0020112E"/>
    <w:rsid w:val="002400C9"/>
    <w:rsid w:val="002771FD"/>
    <w:rsid w:val="00280631"/>
    <w:rsid w:val="002C24F1"/>
    <w:rsid w:val="002E7135"/>
    <w:rsid w:val="002F7257"/>
    <w:rsid w:val="00312A20"/>
    <w:rsid w:val="00324624"/>
    <w:rsid w:val="00335AEE"/>
    <w:rsid w:val="003C4349"/>
    <w:rsid w:val="003E4A17"/>
    <w:rsid w:val="003F024F"/>
    <w:rsid w:val="00495877"/>
    <w:rsid w:val="004A4EBD"/>
    <w:rsid w:val="004F418C"/>
    <w:rsid w:val="00564C61"/>
    <w:rsid w:val="007854E2"/>
    <w:rsid w:val="0079763B"/>
    <w:rsid w:val="008339BA"/>
    <w:rsid w:val="008F09D6"/>
    <w:rsid w:val="00A00E25"/>
    <w:rsid w:val="00A9345F"/>
    <w:rsid w:val="00AD5EB4"/>
    <w:rsid w:val="00B93886"/>
    <w:rsid w:val="00BB24E4"/>
    <w:rsid w:val="00CF5D4C"/>
    <w:rsid w:val="00D747E4"/>
    <w:rsid w:val="00E73ECE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31"/>
  </w:style>
  <w:style w:type="paragraph" w:styleId="Footer">
    <w:name w:val="footer"/>
    <w:basedOn w:val="Normal"/>
    <w:link w:val="Foot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31"/>
  </w:style>
  <w:style w:type="character" w:styleId="Emphasis">
    <w:name w:val="Emphasis"/>
    <w:basedOn w:val="DefaultParagraphFont"/>
    <w:uiPriority w:val="20"/>
    <w:qFormat/>
    <w:rsid w:val="00785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68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openlab.citytech.cuny.edu/groups/open-pedagogy-on-the-openlab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399</Words>
  <Characters>2276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Goodvino</dc:creator>
  <cp:lastModifiedBy>Charlie Edwards</cp:lastModifiedBy>
  <cp:revision>3</cp:revision>
  <dcterms:created xsi:type="dcterms:W3CDTF">2013-04-05T16:10:00Z</dcterms:created>
  <dcterms:modified xsi:type="dcterms:W3CDTF">2013-04-08T17:30:00Z</dcterms:modified>
</cp:coreProperties>
</file>